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B3701EB97F248B38A7512B550D7377F"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t>ANNEXE</w:t>
      </w:r>
    </w:p>
    <w:p>
      <w:pPr>
        <w:jc w:val="center"/>
        <w:rPr>
          <w:b/>
          <w:noProof/>
          <w:szCs w:val="24"/>
        </w:rPr>
      </w:pPr>
      <w:r>
        <w:rPr>
          <w:b/>
          <w:noProof/>
          <w:szCs w:val="24"/>
        </w:rPr>
        <w:t xml:space="preserve">ANNEXE II: </w:t>
      </w:r>
      <w:r>
        <w:rPr>
          <w:b/>
          <w:noProof/>
        </w:rPr>
        <w:t xml:space="preserve">Droits de douane </w:t>
      </w:r>
      <w:r>
        <w:rPr>
          <w:b/>
          <w:noProof/>
          <w:szCs w:val="24"/>
        </w:rPr>
        <w:t xml:space="preserve">de l’UDAA </w:t>
      </w:r>
      <w:r>
        <w:rPr>
          <w:b/>
          <w:noProof/>
        </w:rPr>
        <w:t xml:space="preserve">sur les marchandises originaires de l’UE </w:t>
      </w:r>
      <w:r>
        <w:rPr>
          <w:b/>
          <w:noProof/>
          <w:szCs w:val="24"/>
        </w:rPr>
        <w:t>– Partie 2</w:t>
      </w:r>
    </w:p>
    <w:tbl>
      <w:tblPr>
        <w:tblW w:w="15135" w:type="dxa"/>
        <w:tblInd w:w="93" w:type="dxa"/>
        <w:tblLayout w:type="fixed"/>
        <w:tblLook w:val="04A0" w:firstRow="1" w:lastRow="0" w:firstColumn="1" w:lastColumn="0" w:noHBand="0" w:noVBand="1"/>
      </w:tblPr>
      <w:tblGrid>
        <w:gridCol w:w="1356"/>
        <w:gridCol w:w="6992"/>
        <w:gridCol w:w="1560"/>
        <w:gridCol w:w="1805"/>
        <w:gridCol w:w="38"/>
        <w:gridCol w:w="19"/>
        <w:gridCol w:w="3305"/>
        <w:gridCol w:w="60"/>
      </w:tblGrid>
      <w:tr>
        <w:trPr>
          <w:trHeight w:val="810"/>
          <w:tblHeader/>
        </w:trPr>
        <w:tc>
          <w:tcPr>
            <w:tcW w:w="1357"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Code</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xml:space="preserve">Secteur </w:t>
            </w:r>
          </w:p>
        </w:tc>
        <w:tc>
          <w:tcPr>
            <w:tcW w:w="1843" w:type="dxa"/>
            <w:gridSpan w:val="2"/>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Catégorie de démantèlement</w:t>
            </w:r>
          </w:p>
        </w:tc>
        <w:tc>
          <w:tcPr>
            <w:tcW w:w="3382" w:type="dxa"/>
            <w:gridSpan w:val="3"/>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Autres remarques et/ou notes explicatives</w:t>
            </w:r>
            <w:r>
              <w:rPr>
                <w:rStyle w:val="FootnoteReference"/>
                <w:noProof/>
              </w:rPr>
              <w:footnoteReference w:id="1"/>
            </w:r>
          </w:p>
        </w:tc>
      </w:tr>
      <w:tr>
        <w:trPr>
          <w:trHeight w:val="510"/>
        </w:trPr>
        <w:tc>
          <w:tcPr>
            <w:tcW w:w="135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01.01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Chevaux, ânes, mulets et bardots, vivants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0101.2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Chevaux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0101.21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reproducteurs de race pure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0101.29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Ânes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Animaux vivants de l’espèce bovine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Bovins domestiques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0102.21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reproducteurs de race pure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0102.29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Buffles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0102.31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reproducteurs de race pure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0102.39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Animaux vivants de l’espèce porcine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reproducteurs de race pure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0103.91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inférieur à 50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0103.92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égal ou supérieur à 50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Animaux vivants des espèces ovine ou caprine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l’espèce ovine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l’espèce caprine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Coqs, poules, canards, oies, dindons, dindes et pintades, vivants, des espèces domestiques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n’excédant pas 185 gr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Coqs et poules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Dindes et dindons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Canards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Pintades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0105.94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Coqs et poules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animaux vivants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Mammifères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Primates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Baleines, dauphins et marsouins (mammifères de l’ordre des cétacés); lamantins et dugongs (mammifères de l’ordre des siréniens); otaries et phoques, lions de mer et morses (mammifères du sous-ordre des pinnipèdes)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Chameaux et autres camélidés (Camélidés)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Lapins et lièvres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Reptiles (y compris les serpents et les tortues de mer)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0106.3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Oiseaux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Oiseaux de proie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Psittaciformes (y compris les perroquets, perruches, aras et cacatoès)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0106.33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Autruches; émeus (Dromaius novaehollandiae).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0106.33.10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Autruches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0106.33.90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0106.4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Insectes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Abeilles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0106.49</w:t>
            </w:r>
          </w:p>
        </w:tc>
        <w:tc>
          <w:tcPr>
            <w:tcW w:w="6993" w:type="dxa"/>
            <w:tcBorders>
              <w:top w:val="single" w:sz="4" w:space="0" w:color="auto"/>
              <w:left w:val="single" w:sz="4" w:space="0" w:color="auto"/>
              <w:bottom w:val="single" w:sz="4" w:space="0" w:color="auto"/>
              <w:right w:val="single" w:sz="4" w:space="0" w:color="auto"/>
            </w:tcBorders>
          </w:tcPr>
          <w:p>
            <w:pPr>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0106.90</w:t>
            </w:r>
          </w:p>
        </w:tc>
        <w:tc>
          <w:tcPr>
            <w:tcW w:w="6993" w:type="dxa"/>
            <w:tcBorders>
              <w:top w:val="single" w:sz="4" w:space="0" w:color="auto"/>
              <w:left w:val="single" w:sz="4" w:space="0" w:color="auto"/>
              <w:bottom w:val="single" w:sz="4" w:space="0" w:color="auto"/>
              <w:right w:val="single" w:sz="4" w:space="0" w:color="auto"/>
            </w:tcBorders>
          </w:tcPr>
          <w:p>
            <w:pPr>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Viandes des animaux de l’espèce bovine, fraîches ou réfrigérées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carcasses ou demi-carcasses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morceaux non désossés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0201.20.10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Bœuf wagyu</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0201.20.90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désossées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0201.30.10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Bœuf wagyu</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0201.30.90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Viandes des animaux de l’espèce bovine, 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carcasses ou demi-carcasses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morceaux non désossés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0202.20.10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Bœuf wagyu</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0202.20.90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désossées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0202.30.10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Bœuf wagyu</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0202.30.90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Viandes des animaux de l’espèce porcine, fraîches, réfrigérées ou 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fraîches ou réfrigérées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carcasses ou demi-carcasses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Jambons, épaules et leurs morceaux, non désossés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0203.19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Côtes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carcasses ou demi-carcasses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Jambons, épaules et leurs morceaux, non désossés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0203.29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Côtes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Viandes des animaux des espèces ovine ou caprine, fraîches, réfrigérées ou 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Carcasses et demi-carcasses d’agneau, fraîches ou réfrigérées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viandes des animaux de l’espèce ovine, fraîches ou réfrigérées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carcasses ou demi-carcasses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morceaux non désossés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désossées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Carcasses et demi-carcasses d’agneau, 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viandes des animaux de l’espèce ovine, 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carcasses ou demi-carcasses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morceaux non désossés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désossées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Viandes des animaux de l’espèce caprine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0205.00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Viandes des animaux des espèces chevaline, asine ou mulassière, fraîches, réfrigérées ou 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Abats comestibles des animaux des espèces bovine, porcine, ovine, caprine, chevaline, asine ou mulassière, frais, réfrigérés ou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l’espèce bovine,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0206.2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l’espèce bovine,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Langues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l’espèce porcine,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0206.4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l’espèce porcine,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Viandes et abats comestibles, frais, réfrigérés ou congelés, des volailles du nº 01.05</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coqs et de poules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découpés en morceaux,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découpés en morceaux,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Viandes désossées mécaniquement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xml:space="preserve">Carcasses (à l’exclusion des cous et des abats) débarrassées de tous les morceaux (p.ex. cuisses, ailes, jambons et poitrines)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Morceaux et abats,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Morceaux et abats,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Morceaux désossés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Poitrines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Jambons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Abats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Pieds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Têtes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highlight w:val="yellow"/>
              </w:rPr>
            </w:pPr>
            <w:r>
              <w:rPr>
                <w:rFonts w:ascii="Arial" w:hAnsi="Arial" w:cs="Arial"/>
                <w:noProof/>
                <w:sz w:val="20"/>
                <w:szCs w:val="20"/>
              </w:rPr>
              <w:t>Oiseaux entiers tranchés en deux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Quarts postérieurs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Ailes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Poitrines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Cuisses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Pilons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dindes et dindons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découpés en morceaux,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découpés en morceaux,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0207.26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Morceaux et abats,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0207.27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Morceaux et abats,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canards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découpés en morceaux,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découpés en morceaux,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Foies gras,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d’oies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découpés en morceaux,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découpés en morceaux,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0207.53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Foies gras,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0207.54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pintades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viandes et abats comestibles, frais, réfrigérés ou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lapins ou de lièvres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primates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0208.40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baleines, dauphins et marsouins (mammifères de l’ordre des cétacés); de lamantins et dugongs (mammifères de l’ordre des siréniens); d’otaries et phoques, lions de mer et morses (mammifères du sous-ordre des pinnipèdes)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0208.40.10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baleines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reptiles (y compris les serpents et les tortues de mer)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chameaux et d’autres camélidés (Camélidés)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0208.90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d’autruches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Lard sans parties maigres, graisse de porc et graisse de volailles non fondues ni autrement extraites, frais, réfrigérés, congelés, salés ou en saumure, séchés ou 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porc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G*</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Viandes et abats comestibles, salés ou en saumure, séchés ou fumés; farines et poudres, comestibles, de viandes ou d’abats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Viandes de l’espèce porcine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Jambons, épaules et leurs morceaux, non désossés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Poitrines (entrelardées) et leurs morceaux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Viandes de l’espèce bovine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0210.20.1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séchées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0210.20.11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importées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0210.20.12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y compris les farines et poudres, comestibles, de viandes ou d’abats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primates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baleines, dauphins et marsouins (mammifères de l’ordre des cétacés); de lamantins et dugongs (mammifères de l’ordre des siréniens); d’otaries et phoques, lions de mer et morses (mammifères du sous-ordre des pinnipèdes)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reptiles (y compris les serpents et les tortues de mer)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0210.99.05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d’autruches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0210.99.1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séchées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0210.99.11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importées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0210.99.12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vivants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d’ornement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d’eau douce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poissons vivants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Truites (Salmo trutta, Oncorhynchus mykiss, Oncorhynchus clarki, Oncorhynchus aguabonita, Oncorhynchus gilae, Oncorhynchus apache et Oncorhynchus chrysogaster)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Anguilles (Anguilla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Carpes (Cyprinus carpio, Carassius carassius, Ctenopharyngodon idellus, Hypophthalmichthys spp., Cirrhinus spp., Mylopharyngodon piceus)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rouges de l’Atlantique et du Pacifique (Thunnus thynnus, Thunnus orientalis)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rouges du Sud (Thunnus maccoyii)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frais ou réfrigérés, à l’exception des filets de poissons et autre chair de poissons du nº 03.04</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Salmonidés,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Truites (Salmo trutta, Oncorhynchus mykiss, Oncorhynchus clarki, Oncorhynchus aguabonita, Oncorhynchus gilae, Oncorhynchus apache et Oncorhynchus chrysogaster)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Saumons du Pacifique (Oncorhynchus nerka, Oncorhynchus gorbuscha, Oncorhynchus keta, Oncorhynchus tschawytscha, Oncorhynchus kisutch, Oncorhynchus masou et Oncorhynchus rhodurus)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B*</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Saumons de l’Atlantique (Salmo salar) et saumons du Danube (Hucho hucho)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B*</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plats (Pleuronectidés, Bothidés, Cynoglossidés, Soléidés, Scophthalmidés et Citharidés),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Flétans (Reinhardtius hippoglossoides, Hippoglossus hippoglossus, Hippoglossus stenolepis)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Plies ou carrelets (Pleuronectes platessa)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Soles (Solea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Turbots (Psetta maxima)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Thons (du genre Thunnus), listaos ou bonites à ventre rayé [Euthynnus (Katsuwonus) pelamis],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blancs ou germons (Thunnus alalunga)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à nageoires jaunes (Thunnus albacares)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Listaos ou bonites à ventre rayé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obèses (Thunnus obesus)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rouges de l’Atlantique et du Pacifique (Thunnus thynnus, Thunnus orientalis)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rouges du Sud (Thunnus maccoyii)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2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Harengs (Clupea harengus, Clupea pallasii), anchois (Engraulis spp.), sardines (Sardina pilchardus, Sardinops spp.), sardinelles (Sardinella spp.), sprats ou esprots (Sprattus sprattus), maquereaux (Scomber scombrus, Scomber australasicus, Scomber japonicus), chinchards (Trachurus spp.), mafous (Rachycentron canadum) et espadons (Xiphias gladius),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Harengs (Clupea harengus, Clupea pallasii),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Anchois (Engraulis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Sardines (Sardina pilchardus, Sardinops spp.), sardinelles (Sardinella spp.), sprats ou esprots (Sprattus sprattus)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Maquereaux (Scomber scombrus, Scomber australasicus, Scomber japonicus)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Chinchards noirs (Trachurus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Mafous (Rachycentron canadum)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Espadons (Xiphias gladius)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des familles Bregmacerotidae, Euclichthyidae, Gadidae, Macrouridae, Melanonidae, Merlucciidae, Moridae et Muraenolepididae,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Morues (Gadus morhua, Gadus ogac, Gadus macrocephalus),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Églefins (Melanogrammus aeglefinus)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Lieus noirs (Pollachius virens)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Merlus (Merluccius spp., Urophycis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Lieus d’Alaska (Theragra chalcogramma)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Merlans bleus (Micromesistius poutassou, Micromesistius australis)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14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Tilapias (Oreochromis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7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0302.72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Siluridés (Pangasius spp., Silurus spp., Clarias spp., Ictalurus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0302.73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Carpes (Cyprinus carpio, Carassius carassius, Ctenopharyngodon idellus, Hypophthalmichthys spp., Cirrhinus spp., Mylopharyngodon piceus)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0302.74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Anguilles (Anguilla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0302.79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poissons,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Squales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Raies (Rajidae)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Légines (Dissostichus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Bars (Dicentrarchus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Dorades (Sparidés) (Sparidae)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congelés, à l’exception des filets de poissons et autre chair de poissons du nº 03.04</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Salmonidés,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Saumons rouges (Oncorhynchus nerka)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saumons du Pacifique (Oncorhynchus gorbuscha, Oncorhynchus keta, Oncorhynchus tschawytscha, Oncorhynchus kisutch, Oncorhynchus masou et Oncorhynchus rhodurus)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Saumons de l’Atlantique (Salmo salar) et saumons du Danube (Hucho hucho)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B*</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8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Truites (Salmo trutta, Oncorhynchus mykiss, Oncorhynchus clarki, Oncorhynchus aguabonita, Oncorhynchus gilae, Oncorhynchus apache et Oncorhynchus chrysogaster)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74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Tilapias (Oreochromis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Siluridés (Pangasius spp., Silurus spp., Clarias spp., Ictalurus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Carpes (Cyprinus carpio, Carassius carassius, Ctenopharyngodon idellus, Hypophthalmichthys spp., Cirrhinus spp., Mylopharyngodon piceus)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0303.26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Anguilles (Anguilla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plats (Pleuronectidés, Bothidés, Cynoglossidés, Soléidés, Scophthalmidés et Citharidés),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Flétans (Reinhardtius hippoglossoides, Hippoglossus hippoglossus, Hippoglossus stenolepis)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Plies ou carrelets (Pleuronectes platessa)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Soles (Solea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0303.34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Turbots (Psetta maxima)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Thons (du genre Thunnus), listaos ou bonites à ventre rayé [Euthynnus (Katsuwonus) pelamis],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blancs ou germons (Thunnus alalunga)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à nageoires jaunes (Thunnus albacares)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Listaos ou bonites à ventre rayé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obèses (Thunnus obesus)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rouges de l’Atlantique et du Pacifique (Thunnus thynnus, Thunnus orientalis)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Thons rouges du Sud (Thunnus maccoyii)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49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Harengs (Clupea harengus, Clupea pallasii), sardines (Sardina pilchardus, Sardinops spp.), sardinelles (Sardinella spp.), sprats ou esprots (Sprattus sprattus), maquereaux (Scomber scombrus, Scomber australasicus, Scomber japonicus), chinchards (Trachurus spp.), mafous (Rachycentron canadum) et espadons (Xiphias gladius), à l’exclusion des foies, œufs et laitance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Harengs (Clupea harengus, Clupea pallasii)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Sardines (Sardina pilchardus, Sardinops spp.), sardinelles (Sardinella spp.), sprats ou esprots (Sprattus sprattus)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Maquereaux (Scomber scombrus, Scomber australasicus, Scomber japonicus)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Chinchards noirs (Trachurus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Mafous (Rachycentron canadum)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Espadons (Xiphias gladius)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65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des familles Bregmacerotidae, Euclichthyidae, Gadidae, Macrouridae, Melanonidae, Merlucciidae, Moridae et Muraenolepididae,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Morues (Gadus morhua, Gadus ogac, Gadus macrocephalus)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Églefins (Melanogrammus aeglefinus)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Lieus noirs (Pollachius virens)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Merlus (Merluccius spp., Urophycis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Lieus d’Alaska (Theragra chalcogramma)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Merlans bleus (Micromesistius poutassou, Micromesistius australis)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poissons, à l’exclusion des 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Squales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0303.82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Raies (Rajidae)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0303.83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Légines (Dissostichus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0303.84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Bars (Dicentrarchus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0303.89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Foies, œufs et laitances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Filets de poissons et autre chair de poissons (même hachée), frais, réfrigérés ou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22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Filets de tilapias (Oreochromis spp.), silures (Pangasius spp., Silurus spp., Clarias spp., Ictalurus spp.), carpes (Cyprinus carpio, Carassius carassius, Ctenopharyngodon idellus, Hypophthalmichthys spp., Cirrhinus spp., Mylopharyngodon piceus), anguilles (Anguilla spp.), perches du Nil (Lates niloticus) et poissons tête de serpent (Channa spp.),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Tilapias (Oreochromis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Siluridés (Pangasius spp., Silurus spp., Clarias spp., Ictalurus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Perches du Nil (Lates niloticus)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Filets d’autres poissons,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Saumons du Pacifique (Oncorhynchus nerka, Oncorhynchus gorbuscha, Oncorhynchus keta, Oncorhynchus tschawytscha, Oncorhynchus kisutch, Oncorhynchus masou et Oncorhynchus rhodurus), saumons de l’Atlantique (Salmo salar) et saumons du Danube (Hucho hucho)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82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Truites (Salmo trutta, Oncorhynchus mykiss, Oncorhynchus clarki, Oncorhynchus aguabonita, Oncorhynchus gilae, Oncorhynchus apache et Oncorhynchus chrysogaster)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Poissons plats (Pleuronectidés, Bothidés, Cynoglossidés, Soléidés, Scophthalmidés et Citharidés)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Poissons des familles Bregmacerotidae, Euclichthyidae, Gadidae, Macrouridae, Melanonidae, Merlucciidae, Moridae et Muraenolepididae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Espadons (Xiphias gladius)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Légines (Dissostichus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Anchois (Engraulis spp.); harengs (Clupea harengus, Clupea pallasii)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Salmonidés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Poissons des familles Bregmacerotidae, Euclichthyidae, Gadidae, Macrouridae, Melanonidae, Merlucciidae, Moridae et Muraenolepididae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Espadons (Xiphias gladius)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Légines (Dissostichus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Anchois (Engraulis spp.); harengs (Clupea harengus, Clupea pallasii)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1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Filets de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Tilapias (Oreochromis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0304.62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Siluridés (Pangasius spp., Silurus spp., Clarias spp., Ictalurus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0304.63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Perches du Nil (Lates niloticus)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Filets de poissons des familles Bregmacerotidae, Euclichthyidae, Gadidae, Macrouridae, Melanonidae, Merlucciidae, Moridae et Muraenolepididae,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Morues (Gadus morhua, Gadus ogac, Gadus macrocephalus)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Églefins (Melanogrammus aeglefinus)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Lieus noirs (Pollachius virens)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Merlus (Merluccius spp., Urophycis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Lieus d’Alaska (Theragra chalcogramma)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Filets d’autres poissons,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Saumons du Pacifique (Oncorhynchus nerka, Oncorhynchus gorbuscha, Oncorhynchus keta, Oncorhynchus tschawytscha, Oncorhynchus kisutch, Oncorhynchus masou et Oncorhynchus rhodurus), saumons de l’Atlantique (Salmo salar) et saumons du Danube (Hucho hucho)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Truites (Salmo trutta, Oncorhynchus mykiss, Oncorhynchus clarki, Oncorhynchus aguabonita, Oncorhynchus gilae, Oncorhynchus apache et Oncorhynchus chrysogaster)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plats (Pleuronectidés, Bothidés, Cynoglossidés, Soléidés, Scophthalmidés et Citharidés)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Espadons (Xiphias gladius)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Légines (Dissostichus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Harengs (Clupea harengus, Clupea pallasii)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Thons (du genre Thunnus), listaos ou bonites à ventre rayé [Euthynnus (Katsuwonus) pelamis]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Anchois (Engraulis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Espadons (Xiphias gladius)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Légines (Dissostichus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Tilapias (Oreochromis spp.), silures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Lieus d’Alaska (Theragra chalcogramma)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des familles Bregmacerotidae, Euclichthyidae, Gadidae, Macrouridae, Melanonidae, Merlucciidae, Moridae et Muraenolepididae, autres que les lieus d’Alaska (Theragra chalcogramma)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Anchois (Engraulis spp.); harengs (Clupea harengus, Clupea pallasii); </w:t>
            </w:r>
            <w:r>
              <w:rPr>
                <w:rFonts w:ascii="Arial" w:eastAsia="Times New Roman" w:hAnsi="Arial" w:cs="Arial"/>
                <w:noProof/>
                <w:sz w:val="20"/>
                <w:szCs w:val="20"/>
              </w:rPr>
              <w:t>en blocs rectangulaires d’un poids de 7 kg ou plus mais ne dépassant pas 8 kg, sans plastique intercalaire (à l’exclusion des blocs contenant des 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séchés, salés ou en saumure; poissons fumés, même cuits avant ou pendant le fumage; farines, poudres et agglomérés sous forme de pellets de poisson, propres à l’alimentation humaine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Farines, poudres et agglomérés sous forme de pellets de poisson, propres à l’alimentation humaine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Foies, œufs et laitances de poissons, séchés, fumés, salés ou en saumure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Filets de poissons, séchés, salés ou en saumure, mais non 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Poissons des familles Bregmacerotidae, Euclichthyidae, Gadidae, Macrouridae, Melanonidae, Merlucciidae, Moridae et Muraenolepididae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0305.39.10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Anchois (Engraulis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fumés, y compris les filets, autres que les abats de poissons comestibles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Saumons du Pacifique (Oncorhynchus nerka, Oncorhynchus gorbuscha, Oncorhynchus keta, Oncorhynchus tschawytscha, Oncorhynchus kisutch, Oncorhynchus masou et Oncorhynchus rhodurus), saumons de l’Atlantique (Salmo salar) et saumons du Danube (Hucho hucho)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B*</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Harengs (Clupea harengus, Clupea pallasii)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87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Truites (Salmo trutta, Oncorhynchus mykiss, Oncorhynchus clarki, Oncorhynchus aguabonita, Oncorhynchus gilae, Oncorhynchus apache et Oncorhynchus chrysogaster)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Anchois (Engraulis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séchés, autres que les abats de poissons comestibles, même salés mais non 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Morues (Gadus morhua, Gadus ogac, Gadus macrocephalus)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0305.59.15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Anchois (Engraulis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0305.59.90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salés mais non séchés ni fumés et poissons en saumure, autres que les abats de poissons comestibles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Harengs (Clupea harengus, Clupea pallasii)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0305.62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Morues (Gadus morhua, Gadus ogac, Gadus macrocephalus)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0305.63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Anchois (Engraulis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0305.64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Nageoires, têtes, queues, vessies natatoires et autres abats de poissons comestibles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Ailerons de requins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séchés, même salés mais non 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0305.72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Têtes, queues et vessies natatoires de poissons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Anchois (Engraulis spp.); harengs (Clupea harengus, Clupea pallasii) (sauf séchés, même salés mais non fumes); morues (Gadus morhua, Gadus ogac, Gadus macrocephalus) (sauf 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0305.79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Anchois (Engraulis spp.); harengs (Clupea harengus, Clupea pallasii) (sauf séchés, même salés mais non fumes); morues (Gadus morhua, Gadus ogac, Gadus macrocephalus) (sauf 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57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Crustacés, même décortiqués, vivants, frais, réfrigérés, congelés, séchés, salés ou en saumure; crustacés, même décortiqués, fumés, même cuits avant ou pendant le fumage; crustacés non décortiqués, cuits à l’eau ou à la vapeur, même réfrigérés, congelés, séchés, salés ou en saumure; farines, poudres et agglomérés sous forme de pellets de crustacés, propres à l’alimentation humaine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9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Langoustes (Palinurus spp., Panulirus spp., Jasus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Homards (Homarus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Crabes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Langoustines (Nephrops norvegicus)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Crevettes d’eau froide (Pandalus spp., Crangon crangon)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crevettes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y compris les farines, poudres et agglomérés sous forme de pellets de crustacés, propres à l’alimentation humaine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Langoustes (Palinurus spp., Panulirus spp., Jasus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Homards (Homarus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Crabes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Langoustines (Nephrops norvegicus)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Crevettes d’eau froide (Pandalus spp., Crangon crangon)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crevettes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y compris les farines, poudres et agglomérés sous forme de pellets de crustacés, propres à l’alimentation humaine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Mollusques, même séparés de leur coquille, vivants, frais, réfrigérés, congelés, séchés, salés ou en saumure; mollusques, même décortiqués, fumés, même cuits avant ou pendant le fumage; farines, poudres et agglomérés sous forme de pellets de mollusques, propres à l’alimentation humaine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Huîtres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vivantes, fraîches ou réfrigérées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Coquilles Saint-Jacques ou peignes, pétoncles ou vanneaux, autres coquillages des genres Pecten, Chlamys ou Placopecten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vivants,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Moules (Mytilus spp., Perna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vivantes, fraîches ou réfrigérées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congelées, dans leurs coquilles (sauf 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congelées, en demi-coquilles (sauf 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0307.39.40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congelées, décoquillées (sauf 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Seiches (Sepia officinalis, Rossia macrosoma) et sépioles (Sepiola spp.); calmars et encornets (Ommastrephes spp., Loligo spp., Nototodarus spp., Sepioteuthis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vivants,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0307.49.10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0307.49.90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Poulpes ou pieuvres (Octopus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vivants,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0307.59.10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0307.59.90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Escargots, autres que de mer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0307.60.10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0307.60.90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Clams, coques et arches (familles Arcidae, Arcticidae, Cardiidae, Donacidae, Hiatellidae, Mactridae, Mesodesmatidae, Myidae, Semelidae, Solecurtidae, Solenidae, Tridacnidae et Veneridae)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vivants,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0307.79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0307.79.10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0307.79.90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Ormeaux (Haliotis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vivants,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0307.89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0307.89.10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0307.89.90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y compris les farines, poudres et agglomérés sous forme de pellets, propres à l’alimentation humaine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vivants,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0307.99.30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1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Invertébrés aquatiques autres que les crustacés et mollusques, vivants, frais, réfrigérés, congelés, séchés, salés ou en saumure; invertébrés aquatiques autres que les crustacés et mollusques, fumés, même cuits avant ou pendant le fumage; farines, poudres et agglomérés sous forme de pellets d’invertébrés aquatiques autres que les crustacés et mollusques, propres à l’alimentation humaine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0308.1</w:t>
            </w:r>
          </w:p>
        </w:tc>
        <w:tc>
          <w:tcPr>
            <w:tcW w:w="6993" w:type="dxa"/>
            <w:tcBorders>
              <w:top w:val="single" w:sz="4" w:space="0" w:color="auto"/>
              <w:left w:val="single" w:sz="4" w:space="0" w:color="auto"/>
              <w:bottom w:val="single" w:sz="4" w:space="0" w:color="auto"/>
              <w:right w:val="single" w:sz="4" w:space="0" w:color="auto"/>
            </w:tcBorders>
          </w:tcPr>
          <w:tbl>
            <w:tblPr>
              <w:tblW w:w="7460" w:type="dxa"/>
              <w:tblLayout w:type="fixed"/>
              <w:tblCellMar>
                <w:left w:w="70" w:type="dxa"/>
                <w:right w:w="70" w:type="dxa"/>
              </w:tblCellMar>
              <w:tblLook w:val="04A0" w:firstRow="1" w:lastRow="0" w:firstColumn="1" w:lastColumn="0" w:noHBand="0" w:noVBand="1"/>
            </w:tblPr>
            <w:tblGrid>
              <w:gridCol w:w="7460"/>
            </w:tblGrid>
            <w:tr>
              <w:trPr>
                <w:trHeight w:val="255"/>
              </w:trPr>
              <w:tc>
                <w:tcPr>
                  <w:tcW w:w="7460"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b/>
                      <w:noProof/>
                      <w:sz w:val="20"/>
                      <w:szCs w:val="20"/>
                      <w:lang w:eastAsia="fr-BE"/>
                    </w:rPr>
                  </w:pPr>
                  <w:r>
                    <w:rPr>
                      <w:rFonts w:ascii="Arial" w:eastAsia="Times New Roman" w:hAnsi="Arial" w:cs="Arial"/>
                      <w:b/>
                      <w:noProof/>
                      <w:sz w:val="20"/>
                      <w:szCs w:val="20"/>
                      <w:lang w:eastAsia="fr-BE"/>
                    </w:rPr>
                    <w:t>Bêches-de-mer (Stichopus japonicus, Holothurioidea)</w:t>
                  </w:r>
                </w:p>
              </w:tc>
            </w:tr>
          </w:tbl>
          <w:p>
            <w:pPr>
              <w:spacing w:before="0" w:after="0"/>
              <w:jc w:val="left"/>
              <w:rPr>
                <w:rFonts w:ascii="Arial" w:hAnsi="Arial" w:cs="Arial"/>
                <w:noProof/>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rFonts w:ascii="Arial" w:eastAsia="Times New Roman" w:hAnsi="Arial" w:cs="Arial"/>
                <w:noProof/>
                <w:sz w:val="20"/>
                <w:szCs w:val="20"/>
              </w:rPr>
            </w:pPr>
          </w:p>
        </w:tc>
        <w:tc>
          <w:tcPr>
            <w:tcW w:w="1843" w:type="dxa"/>
            <w:gridSpan w:val="2"/>
            <w:tcBorders>
              <w:top w:val="nil"/>
              <w:left w:val="nil"/>
              <w:bottom w:val="single" w:sz="4" w:space="0" w:color="auto"/>
              <w:right w:val="single" w:sz="4" w:space="0" w:color="auto"/>
            </w:tcBorders>
            <w:shd w:val="clear" w:color="auto" w:fill="auto"/>
            <w:noWrap/>
          </w:tcPr>
          <w:p>
            <w:pPr>
              <w:spacing w:before="0" w:after="0"/>
              <w:jc w:val="center"/>
              <w:rPr>
                <w:rFonts w:ascii="Arial" w:eastAsia="Times New Roman" w:hAnsi="Arial" w:cs="Arial"/>
                <w:noProof/>
                <w:sz w:val="20"/>
                <w:szCs w:val="20"/>
              </w:rPr>
            </w:pPr>
          </w:p>
        </w:tc>
        <w:tc>
          <w:tcPr>
            <w:tcW w:w="3382" w:type="dxa"/>
            <w:gridSpan w:val="3"/>
            <w:tcBorders>
              <w:top w:val="nil"/>
              <w:left w:val="nil"/>
              <w:bottom w:val="single" w:sz="4" w:space="0" w:color="auto"/>
              <w:right w:val="single" w:sz="4" w:space="0" w:color="auto"/>
            </w:tcBorders>
            <w:shd w:val="clear" w:color="auto" w:fill="auto"/>
            <w:noWrap/>
          </w:tcPr>
          <w:p>
            <w:pPr>
              <w:spacing w:before="0" w:after="0"/>
              <w:jc w:val="left"/>
              <w:rPr>
                <w:rFonts w:ascii="Arial" w:eastAsia="Times New Roman" w:hAnsi="Arial" w:cs="Arial"/>
                <w:noProof/>
                <w:sz w:val="20"/>
                <w:szCs w:val="20"/>
              </w:rPr>
            </w:pPr>
          </w:p>
        </w:tc>
      </w:tr>
      <w:tr>
        <w:trPr>
          <w:trHeight w:val="300"/>
        </w:trPr>
        <w:tc>
          <w:tcPr>
            <w:tcW w:w="1357"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0308.11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vivantes, fraîches ou réfrigérées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0308.19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0308.19.10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0308.2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Oursins (Strongylocentrotus spp., Paracentrotus lividus, Loxechinus albus, Echichinus esculentus)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0308.21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vivants, 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0308.29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0308.29.10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0308.30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Méduses (Rhopilema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0308.30.10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fumées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0308.90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0308.90.10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fumés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Lait et crème de lait, non concentrés ni additionnés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teneur en poids de matières grasses n’excédant pas 1 %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0401.10.07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 xml:space="preserve">Lait </w:t>
            </w:r>
            <w:r>
              <w:rPr>
                <w:rFonts w:ascii="Arial" w:eastAsia="EUAlbertina-Regu-Identity-H" w:hAnsi="Arial" w:cs="Arial"/>
                <w:noProof/>
                <w:sz w:val="20"/>
                <w:szCs w:val="20"/>
                <w:lang w:eastAsia="fr-BE"/>
              </w:rPr>
              <w:t>UHT (</w:t>
            </w:r>
            <w:r>
              <w:rPr>
                <w:rFonts w:ascii="Arial" w:hAnsi="Arial" w:cs="Arial"/>
                <w:noProof/>
                <w:sz w:val="20"/>
                <w:szCs w:val="20"/>
              </w:rPr>
              <w:t xml:space="preserve">ultra-haute température) </w:t>
            </w:r>
            <w:r>
              <w:rPr>
                <w:rFonts w:ascii="Arial" w:eastAsia="EUAlbertina-Regu-Identity-H" w:hAnsi="Arial" w:cs="Arial"/>
                <w:noProof/>
                <w:sz w:val="20"/>
                <w:szCs w:val="20"/>
                <w:lang w:eastAsia="fr-BE"/>
              </w:rPr>
              <w:t>ou lait dit «de longue conservation», en contenant d’un litre ou moins, additionnés ou non de minéraux, vitamines, enzymes ou autres additifs similaires uniquement pour en accroître la valeur nutritionnelle et à la condition que ces additifs n’excèdent pas 1 % en volume du produit final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0401.10.09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laits, </w:t>
            </w:r>
            <w:r>
              <w:rPr>
                <w:rFonts w:ascii="Arial" w:eastAsia="EUAlbertina-Regu-Identity-H" w:hAnsi="Arial" w:cs="Arial"/>
                <w:noProof/>
                <w:sz w:val="20"/>
                <w:szCs w:val="20"/>
                <w:lang w:eastAsia="fr-BE"/>
              </w:rPr>
              <w:t>additionnés ou non de minéraux, vitamines, enzymes ou autres additifs similaires uniquement pour en accroître la valeur nutritionnelle et à la condition que ces additifs n’excèdent pas 1 % en volume du produit final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d’une teneur en poids de matières grasses excédant 1 % mais n’excédant pas 6 %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0401.20.07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 xml:space="preserve">Lait </w:t>
            </w:r>
            <w:r>
              <w:rPr>
                <w:rFonts w:ascii="Arial" w:eastAsia="EUAlbertina-Regu-Identity-H" w:hAnsi="Arial" w:cs="Arial"/>
                <w:noProof/>
                <w:sz w:val="20"/>
                <w:szCs w:val="20"/>
                <w:lang w:eastAsia="fr-BE"/>
              </w:rPr>
              <w:t>UHT (</w:t>
            </w:r>
            <w:r>
              <w:rPr>
                <w:rFonts w:ascii="Arial" w:hAnsi="Arial" w:cs="Arial"/>
                <w:noProof/>
                <w:sz w:val="20"/>
                <w:szCs w:val="20"/>
              </w:rPr>
              <w:t xml:space="preserve">ultra-haute température) </w:t>
            </w:r>
            <w:r>
              <w:rPr>
                <w:rFonts w:ascii="Arial" w:eastAsia="EUAlbertina-Regu-Identity-H" w:hAnsi="Arial" w:cs="Arial"/>
                <w:noProof/>
                <w:sz w:val="20"/>
                <w:szCs w:val="20"/>
                <w:lang w:eastAsia="fr-BE"/>
              </w:rPr>
              <w:t>ou lait dit de longue conservation, en contenant d’un litre ou moins, additionnés ou non de minéraux, vitamines, enzymes ou autres additifs similaires uniquement pour en accroître la valeur nutritionnelle et à la condition que ces additifs n’excèdent pas 1 % en volume du produit final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0401.20.09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laits, </w:t>
            </w:r>
            <w:r>
              <w:rPr>
                <w:rFonts w:ascii="Arial" w:eastAsia="EUAlbertina-Regu-Identity-H" w:hAnsi="Arial" w:cs="Arial"/>
                <w:noProof/>
                <w:sz w:val="20"/>
                <w:szCs w:val="20"/>
                <w:lang w:eastAsia="fr-BE"/>
              </w:rPr>
              <w:t>additionnés ou non de minéraux, vitamines, enzymes ou autres additifs similaires uniquement pour en accroître la valeur nutritionnelle et à la condition que ces additifs n’excèdent pas 1 % en volume du produit final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0401.40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d’une teneur en poids de matières grasses excédant 6 % mais n’excédant pas 10 %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0401.40.07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 xml:space="preserve">Lait </w:t>
            </w:r>
            <w:r>
              <w:rPr>
                <w:rFonts w:ascii="Arial" w:eastAsia="EUAlbertina-Regu-Identity-H" w:hAnsi="Arial" w:cs="Arial"/>
                <w:noProof/>
                <w:sz w:val="20"/>
                <w:szCs w:val="20"/>
                <w:lang w:eastAsia="fr-BE"/>
              </w:rPr>
              <w:t>UHT (</w:t>
            </w:r>
            <w:r>
              <w:rPr>
                <w:rFonts w:ascii="Arial" w:hAnsi="Arial" w:cs="Arial"/>
                <w:noProof/>
                <w:sz w:val="20"/>
                <w:szCs w:val="20"/>
              </w:rPr>
              <w:t xml:space="preserve">ultra-haute température) </w:t>
            </w:r>
            <w:r>
              <w:rPr>
                <w:rFonts w:ascii="Arial" w:eastAsia="EUAlbertina-Regu-Identity-H" w:hAnsi="Arial" w:cs="Arial"/>
                <w:noProof/>
                <w:sz w:val="20"/>
                <w:szCs w:val="20"/>
                <w:lang w:eastAsia="fr-BE"/>
              </w:rPr>
              <w:t>ou lait dit de longue conservation, en contenant d’un litre ou moins, additionnés ou non de minéraux, vitamines, enzymes ou autres additifs similaires uniquement pour en accroître la valeur nutritionnelle et à la condition que ces additifs n’excèdent pas 1 % en volume du produit final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0401.40.09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laits, </w:t>
            </w:r>
            <w:r>
              <w:rPr>
                <w:rFonts w:ascii="Arial" w:eastAsia="EUAlbertina-Regu-Identity-H" w:hAnsi="Arial" w:cs="Arial"/>
                <w:noProof/>
                <w:sz w:val="20"/>
                <w:szCs w:val="20"/>
                <w:lang w:eastAsia="fr-BE"/>
              </w:rPr>
              <w:t>additionnés ou non de minéraux, vitamines, enzymes ou autres additifs similaires uniquement pour en accroître la valeur nutritionnelle et à la condition que ces additifs n’excèdent pas 1 % en volume du produit final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0401.50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d’une teneur en poids de matières grasses excédant 10 %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0401.50.07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 xml:space="preserve">Lait </w:t>
            </w:r>
            <w:r>
              <w:rPr>
                <w:rFonts w:ascii="Arial" w:eastAsia="EUAlbertina-Regu-Identity-H" w:hAnsi="Arial" w:cs="Arial"/>
                <w:noProof/>
                <w:sz w:val="20"/>
                <w:szCs w:val="20"/>
                <w:lang w:eastAsia="fr-BE"/>
              </w:rPr>
              <w:t>UHT (</w:t>
            </w:r>
            <w:r>
              <w:rPr>
                <w:rFonts w:ascii="Arial" w:hAnsi="Arial" w:cs="Arial"/>
                <w:noProof/>
                <w:sz w:val="20"/>
                <w:szCs w:val="20"/>
              </w:rPr>
              <w:t xml:space="preserve">ultra-haute température) </w:t>
            </w:r>
            <w:r>
              <w:rPr>
                <w:rFonts w:ascii="Arial" w:eastAsia="EUAlbertina-Regu-Identity-H" w:hAnsi="Arial" w:cs="Arial"/>
                <w:noProof/>
                <w:sz w:val="20"/>
                <w:szCs w:val="20"/>
                <w:lang w:eastAsia="fr-BE"/>
              </w:rPr>
              <w:t>ou lait dit de longue conservation, en contenant d’un litre ou moins, additionnés ou non de minéraux, vitamines, enzymes ou autres additifs similaires uniquement pour en accroître la valeur nutritionnelle et à la condition que ces additifs n’excèdent pas 1 % en volume du produit final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0401.50.09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laits, </w:t>
            </w:r>
            <w:r>
              <w:rPr>
                <w:rFonts w:ascii="Arial" w:eastAsia="EUAlbertina-Regu-Identity-H" w:hAnsi="Arial" w:cs="Arial"/>
                <w:noProof/>
                <w:sz w:val="20"/>
                <w:szCs w:val="20"/>
                <w:lang w:eastAsia="fr-BE"/>
              </w:rPr>
              <w:t>additionnés ou non de minéraux, vitamines, enzymes ou autres additifs similaires uniquement pour accroître la valeur nutritionnelle et à la condition que ces additifs n’excèdent pas 1 % en volume du produit final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0401.50.90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Lait et crème de lait, concentrés ou additionnés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poudre, en granulés ou sous d’autres formes solides, d’une teneur en poids de matières grasses n’excédant pas 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0402.10.10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aromatisés et sans addition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en poudre, en granulés ou sous d’autres formes solides, d’une teneur en poids de matières grasses excédant 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0402.21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sans addition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0402.21.10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non aromatisés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0402.21.90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0402.91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sans addition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0402.99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center"/>
              <w:rPr>
                <w:rFonts w:ascii="Arial" w:eastAsia="Times New Roman" w:hAnsi="Arial" w:cs="Arial"/>
                <w:noProof/>
                <w:sz w:val="20"/>
                <w:szCs w:val="20"/>
              </w:rPr>
            </w:pPr>
          </w:p>
        </w:tc>
        <w:tc>
          <w:tcPr>
            <w:tcW w:w="3382" w:type="dxa"/>
            <w:gridSpan w:val="3"/>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0402.99.10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Agriculture</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Babeurre, lait et crème caillés, yoghourt, képhir et autres laits et crèmes fermentés ou acidifiés, même concentrés ou additionnés de sucre ou d’autres édulcorants ou aromatisés ou additionnés de fruits ou de cacao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Yoghourts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0403.90.10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aromatisés ou additionnés de fruits ou de cacao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0403.90.20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Lait fermenté, non concentré ou additionné de sucre ou d’autres édulcorants, non aromatisé ou additionné de fruits ou de cacao (à l’exclusion du babeurre)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0403.90.90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Lactosérum, même concentré ou additionné de sucre ou d’autres édulcorants; produits consistant en composants naturels du lait, même additionnés de sucre ou d’autres édulcorants, non dénommés ni compris ailleurs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Lactosérum, modifié ou non, même concentré ou additionné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0404.90.10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EUAlbertina-Regu-Identity-H" w:hAnsi="Arial" w:cs="Arial"/>
                <w:noProof/>
                <w:sz w:val="20"/>
                <w:szCs w:val="20"/>
                <w:lang w:eastAsia="fr-BE"/>
              </w:rPr>
              <w:t>Mélanges de lait en poudre ayant une teneur en protéines calculée sur matière sèche d’au moins 30 % (m/m)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0404.90.90</w:t>
            </w:r>
          </w:p>
        </w:tc>
        <w:tc>
          <w:tcPr>
            <w:tcW w:w="699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ascii="Arial" w:eastAsia="Times New Roman" w:hAnsi="Arial" w:cs="Arial"/>
                <w:noProof/>
                <w:sz w:val="20"/>
                <w:szCs w:val="20"/>
                <w:highlight w:val="yellow"/>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Beurre et autres matières grasses provenant du lait; pâtes à tartiner laitières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0405.10</w:t>
            </w:r>
          </w:p>
        </w:tc>
        <w:tc>
          <w:tcPr>
            <w:tcW w:w="6993"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0"/>
                <w:szCs w:val="20"/>
              </w:rPr>
              <w:t>Beurre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000000" w:fill="FFFFFF"/>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32"/>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ex0405.10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emballages immédiats d’un contenu de 20 kg ou plus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J*</w:t>
            </w:r>
          </w:p>
        </w:tc>
        <w:tc>
          <w:tcPr>
            <w:tcW w:w="3382" w:type="dxa"/>
            <w:gridSpan w:val="3"/>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152"/>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ex0405.10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189"/>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color w:val="000000"/>
                <w:sz w:val="20"/>
                <w:szCs w:val="20"/>
                <w:lang w:eastAsia="fr-BE"/>
              </w:rPr>
              <w:t>Pâtes à tartiner laitières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0405.90</w:t>
            </w:r>
          </w:p>
        </w:tc>
        <w:tc>
          <w:tcPr>
            <w:tcW w:w="699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J*</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Fromages et caillebotte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Fromages frais (non affinés), y compris le fromage de lactosérum, et caillebotte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Fromages râpés ou en poudre, de tous types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Fromages fondus, autres que râpés ou en poudre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Fromages à pâte persillée et autres fromages présentant des marbrures obtenues en utilisant du Penicillium roqueforti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fromages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0406.90.1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b/>
                <w:noProof/>
                <w:sz w:val="20"/>
                <w:szCs w:val="20"/>
              </w:rPr>
              <w:t>Cheddar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0406.90.11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noProof/>
                <w:sz w:val="20"/>
                <w:szCs w:val="20"/>
              </w:rPr>
              <w:t>importé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0406.90.12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0406.90.2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b/>
                <w:noProof/>
                <w:sz w:val="20"/>
                <w:szCs w:val="20"/>
              </w:rPr>
              <w:t>Gouda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0406.90.21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noProof/>
                <w:sz w:val="20"/>
                <w:szCs w:val="20"/>
              </w:rPr>
              <w:t>importé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0406.90.22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0406.90.9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0406.90.91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noProof/>
                <w:sz w:val="20"/>
                <w:szCs w:val="20"/>
              </w:rPr>
              <w:t>importé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0406.90.99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Œufs d’oiseaux, en coquilles, frais, conservés ou cuits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Œufs fertilisés destinés à l’incubation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0407.11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volailles de l’espèce Gallus domesticus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0407.11.10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d’une valeur en douane inférieure à 150 cents l’unité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0407.19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0407.19.10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œufs d’autruche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0407.2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œufs 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0407.21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volailles de l’espèce Gallus domesticus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0407.21.10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d’une valeur en douane inférieure à 150 cents l’unité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0407.21.90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0407.29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0407.29.10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œufs d’autruche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0407.90.10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œufs d’autruche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 volailles de l’espèce Gallus domesticus, non cuits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Œufs d’oiseaux, dépourvus de leurs coquilles, et jaunes d’œufs, frais, séchés, cuits à l’eau ou à la vapeur, moulés, congelés ou autrement conservés, même additionnés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Jaunes d’œufs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0408.11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séchés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0408.19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0408.9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0408.91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séchés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0408.99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0408.99.10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Mélanges liquides de jaunes et de blancs d’œufs de volailles de l’espèce Gallus domesticus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0408.99.90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0409.00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Miel naturel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0410.00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Produits comestibles d’origine animale, non dénommés ni compris ailleurs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0410.00.10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0410.00.90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Cheveux bruts, même lavés ou dégraissés; déchets de cheveux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05.02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Soies de porc ou de sanglier; poils de blaireau et autres poils pour la brosserie; déchets de ces soies ou poils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0502.10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Soies de porc ou de sanglier et déchets de ces soies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0504.00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Boyaux, vessies et estomacs d’animaux, entiers ou en morceaux, autres que ceux de poissons, à l’état frais, réfrigéré, congelé, salé ou en saumure, séché ou fumé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0504.00.10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Boyaux de saucisse et saucisson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0504.00.90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05.05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Peaux et autres parties d’oiseaux revêtues de leurs plumes ou de leur duvet, plumes et parties de plumes (même rognées), duvet, bruts ou simplement nettoyés, désinfectés ou traités en vue de leur conservation; poudres et déchets de plumes ou de parties de plumes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2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0505.10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Plumes des espèces utilisées pour le rembourrage; duvet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0505.90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0505.90.10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d’autruche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0505.90.90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05.06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Os et cornillons, bruts, dégraissés, simplement préparés (mais non découpés en forme), acidulés ou dégélatinés; poudres et déchets de ces matières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0506.10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Osséine et os acidulés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0506.90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0506.90.10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bruts, dégraissés, simplement préparés (mais non découpés en forme)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0506.90.90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05.07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Ivoire, écaille de tortue, fanons (y compris les barbes) de baleine ou d’autres mammifères marins, cornes, bois, sabots, ongles, griffes et becs, bruts ou simplement préparés mais non découpés en forme; poudres et déchets de ces matières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42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0507.10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Ivoire; poudre et déchets d’ivoire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0508.00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Corail et matières similaires, bruts ou simplement préparés, mais non autrement travaillés; coquilles et carapaces de mollusques, de crustacés ou d’échinodermes et os de seiches, bruts ou simplement préparés, mais non découpés en forme, leurs poudres et leurs déchets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0508.00.05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Coquilles d’ormeau</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0508.00.10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coquilles et carapaces, brutes ou simplement préparées (mais non découpées en forme)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0508.00.90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0510.00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Ambre gris, castoréum, civette et musc; cantharides; bile, même séchée; glandes et autres substances d’origine animale utilisées pour la préparation de produits pharmaceutiques, fraîches, réfrigérées, congelées ou autrement conservées de façon provisoire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Produits d’origine animale, non dénommés ni compris ailleurs; animaux morts des chapitres 1 ou 3, impropres à l’alimentation humaine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0511.10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Sperme de taureaux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0511.9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0511.91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de poissons ou de crustacés, mollusques ou autres invertébrés aquatiques; animaux morts du chapitre 3</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0511.91.15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Produits de poissons ou de crustacés, mollusques ou autres invertébrés aquatiques (à l’exclusion des ovules de poisson), bruts ou simplement préparés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0511.99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0511.99.05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Coquilles d’œufs d’autruche (brutes)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Tendons et nerfs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0511.99.15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Farines de sang, semences animales, rognures et déchets similaires de peaux brutes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0511.99.80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produits animaux, </w:t>
            </w:r>
            <w:r>
              <w:rPr>
                <w:rFonts w:ascii="Arial" w:hAnsi="Arial" w:cs="Arial"/>
                <w:noProof/>
                <w:sz w:val="20"/>
                <w:szCs w:val="20"/>
              </w:rPr>
              <w:t xml:space="preserve">bruts ou simplement préparés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06.01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Bulbes, oignons, tubercules, racines tubéreuses, griffes et rhizomes, en repos végétatif, en végétation ou en fleur; plants, plantes et racines de chicorée autres que les racines du nº 12.12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0601.10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Bulbes, oignons, tubercules, racines tubéreuses, griffes et rhizomes, en repos végétatif</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Bulbes, oignons, tubercules, racines tubéreuses, griffes et rhizomes, en végétation ou en fleur; plants, plantes et racines de chicorée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06.02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plantes vivantes (y compris leurs racines), boutures et greffons; blanc de champignons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0602.10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Boutures non racinées et greffons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Arbres, arbustes, arbrisseaux et buissons, à fruits comestibles, greffés ou non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Rhododendrons et azalées, greffés ou non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0602.40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Rosiers, greffés ou non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06.03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Fleurs et boutons de fleurs, coupés, pour bouquets ou pour ornements, frais, séchés, blanchis, teints, imprégnés ou autrement préparés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0603.1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0603.11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Roses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Œillets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Orchidées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Chrysanthèmes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Lis (Lilium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06.04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Feuillages, feuilles, rameaux et autres parties de plantes, sans fleurs ni boutons de fleurs, et herbes, mousses et lichens, pour bouquets ou pour ornements, frais, séchés, blanchis, teints, imprégnés ou autrement préparés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0604.20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0604.20.10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Mousses et lichens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0604.20.90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0604.90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0604.90.10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Mousses et lichens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0604.90.90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Pommes de terre, à l’état frais ou réfrigéré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0702.00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Tomates, à l’état frais ou réfrigéré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Oignons, échalotes, aulx, poireaux et autres légumes alliacés, à l’état frais ou réfrigéré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Oignons et échalotes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Aulx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Poireaux et autres légumes alliacés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Choux, choux-fleurs, choux frisés, choux-raves et produits comestibles similaires du genre Brassica, à l’état frais ou réfrigéré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Choux-fleurs et choux-fleurs brocolis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Choux de Bruxelles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Laitues (Lactuca sativa) et chicorées (Cichorium spp.), à l’état frais ou réfrigéré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Laitues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0705.11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pommées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0705.19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0705.2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Chicorées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0705.21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Witloof (Cichorium intybus var. foliosum)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0705.29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Carottes, navets, betteraves à salade, salsifis, céleris-raves, radis et racines comestibles similaires, à l’état frais ou réfrigéré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Carottes et navets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0707.00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Concombres et cornichons, à l’état frais ou réfrigéré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Légumes à cosse, écossés ou non, à l’état frais ou réfrigéré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0708.10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Pois (Pisum sativum)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0708.20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Haricots (Vigna spp., Phaseolus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0708.90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légumes à cosse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légumes, à l’état frais ou réfrigéré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0709.20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Asperges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Aubergines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Céleris, autres que les céleris-raves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0709.5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Champignons et truffes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0709.51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Champignons du genre Agaricus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0709.59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0709.59.10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Truffes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0709.59.90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Piments du genre Capsicum ou du genre Pimenta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Épinards, tétragones (épinards de Nouvelle-Zélande) et arroches (épinards géants)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0709.9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0709.91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Artichauts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Olives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0709.93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Citrouilles, courges et calebasses (Cucurbita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Légumes, non cuits ou cuits à l’eau ou à la vapeur,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Pommes de terre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Légumes à cosse, écossés ou non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Pois (Pisum sativum)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Haricots (Vigna spp., Phaseolus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Épinards, tétragones (épinards de Nouvelle-Zélande) et arroches (épinards géants)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Maïs doux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0710.80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légumes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0710.80.10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Truffes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0710.80.90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Mélanges de légumes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Légumes conservés provisoirement (au moyen de gaz sulfureux ou dans de l’eau salée, soufrée ou additionnée d’autres substances servant à assurer provisoirement leur conservation, par exemple), mais impropres à l’alimentation en l’état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Olives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Concombres et cornichons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Champignons et truffes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0711.51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Champignons du genre Agaricus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0711.90</w:t>
            </w:r>
          </w:p>
        </w:tc>
        <w:tc>
          <w:tcPr>
            <w:tcW w:w="6993" w:type="dxa"/>
            <w:tcBorders>
              <w:top w:val="single" w:sz="4" w:space="0" w:color="auto"/>
              <w:left w:val="single" w:sz="4" w:space="0" w:color="auto"/>
              <w:bottom w:val="single" w:sz="4" w:space="0" w:color="auto"/>
              <w:right w:val="single" w:sz="4" w:space="0" w:color="auto"/>
            </w:tcBorders>
          </w:tcPr>
          <w:tbl>
            <w:tblPr>
              <w:tblW w:w="7460" w:type="dxa"/>
              <w:tblLayout w:type="fixed"/>
              <w:tblCellMar>
                <w:left w:w="70" w:type="dxa"/>
                <w:right w:w="70" w:type="dxa"/>
              </w:tblCellMar>
              <w:tblLook w:val="04A0" w:firstRow="1" w:lastRow="0" w:firstColumn="1" w:lastColumn="0" w:noHBand="0" w:noVBand="1"/>
            </w:tblPr>
            <w:tblGrid>
              <w:gridCol w:w="7460"/>
            </w:tblGrid>
            <w:tr>
              <w:trPr>
                <w:trHeight w:val="255"/>
              </w:trPr>
              <w:tc>
                <w:tcPr>
                  <w:tcW w:w="7460"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b/>
                      <w:noProof/>
                      <w:sz w:val="20"/>
                      <w:szCs w:val="20"/>
                      <w:lang w:eastAsia="fr-BE"/>
                    </w:rPr>
                  </w:pPr>
                  <w:r>
                    <w:rPr>
                      <w:rFonts w:ascii="Arial" w:eastAsia="Times New Roman" w:hAnsi="Arial" w:cs="Arial"/>
                      <w:b/>
                      <w:noProof/>
                      <w:sz w:val="20"/>
                      <w:szCs w:val="20"/>
                      <w:lang w:eastAsia="fr-BE"/>
                    </w:rPr>
                    <w:t>autres légumes; mélanges de légumes</w:t>
                  </w:r>
                </w:p>
              </w:tc>
            </w:tr>
          </w:tbl>
          <w:p>
            <w:pPr>
              <w:spacing w:before="0" w:after="0"/>
              <w:jc w:val="left"/>
              <w:rPr>
                <w:rFonts w:ascii="Arial" w:hAnsi="Arial" w:cs="Arial"/>
                <w:noProof/>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0711.90.10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eastAsia="Times New Roman" w:hAnsi="Arial" w:cs="Arial"/>
                <w:noProof/>
                <w:sz w:val="20"/>
                <w:szCs w:val="20"/>
              </w:rPr>
              <w:t>Échalotes et aulx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Câpres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Piments du genre Pimenta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Légumes secs, même coupés en morceaux ou en tranches ou bien broyés ou pulvérisés, mais non autrement préparés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Oignons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Champignons, oreilles-de-Judas (Auricularia spp.), trémelles (Tremella spp.) et truffes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0712.31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Champignons du genre Agaricus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0712.32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Oreilles-de-Judas (Auricularia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0712.33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Trémelles (Tremella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0712.39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légumes; mélanges de légumes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0712.90.15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Plantes aromatiques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0712.90.90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Légumes à cosse secs, écossés, même décortiqués ou cassés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 (Pisum sativum)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petits pois, entiers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0713.10.25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eastAsia="Times New Roman" w:hAnsi="Arial" w:cs="Arial"/>
                <w:noProof/>
                <w:sz w:val="20"/>
                <w:szCs w:val="20"/>
              </w:rPr>
              <w:t xml:space="preserve">Petits pois, </w:t>
            </w:r>
            <w:r>
              <w:rPr>
                <w:rFonts w:ascii="Arial" w:hAnsi="Arial" w:cs="Arial"/>
                <w:noProof/>
                <w:sz w:val="20"/>
                <w:szCs w:val="20"/>
              </w:rPr>
              <w:t>décortiqués ou cassés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Pois chiches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Haricots (Vigna spp., Phaseolus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 xml:space="preserve">Haricots des espèces Vigna mungo (L.) </w:t>
            </w:r>
            <w:r>
              <w:rPr>
                <w:rFonts w:ascii="Arial" w:hAnsi="Arial" w:cs="Arial"/>
                <w:b/>
                <w:noProof/>
                <w:sz w:val="20"/>
                <w:szCs w:val="20"/>
                <w:lang w:val="pt-PT"/>
              </w:rPr>
              <w:t xml:space="preserve">Hepper ou Vigna radiata (L.) </w:t>
            </w:r>
            <w:r>
              <w:rPr>
                <w:rFonts w:ascii="Arial" w:hAnsi="Arial" w:cs="Arial"/>
                <w:b/>
                <w:noProof/>
                <w:sz w:val="20"/>
                <w:szCs w:val="20"/>
              </w:rPr>
              <w:t>Wilczek</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0713.31.10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Haricots «petits rouges» (haricots Adzuki) (Phaseolus ou Vigna angularis)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0713.32.10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Haricots communs (Phaseolus vulgaris)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0713.33.10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0713.34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lang w:val="pt-PT"/>
              </w:rPr>
            </w:pPr>
            <w:r>
              <w:rPr>
                <w:rFonts w:ascii="Arial" w:hAnsi="Arial" w:cs="Arial"/>
                <w:b/>
                <w:noProof/>
                <w:sz w:val="20"/>
                <w:szCs w:val="20"/>
                <w:lang w:val="pt-PT"/>
              </w:rPr>
              <w:t>Pois Bambara (Pois de terre) (Vigna subterranea ou Voandzeia subterranea)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pt-PT"/>
              </w:rPr>
            </w:pPr>
            <w:r>
              <w:rPr>
                <w:rFonts w:ascii="Arial" w:eastAsia="Times New Roman" w:hAnsi="Arial" w:cs="Arial"/>
                <w:noProof/>
                <w:sz w:val="20"/>
                <w:szCs w:val="20"/>
                <w:lang w:val="pt-PT"/>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pt-PT"/>
              </w:rPr>
            </w:pPr>
            <w:r>
              <w:rPr>
                <w:rFonts w:ascii="Arial" w:eastAsia="Times New Roman" w:hAnsi="Arial" w:cs="Arial"/>
                <w:noProof/>
                <w:sz w:val="20"/>
                <w:szCs w:val="20"/>
                <w:lang w:val="pt-PT"/>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pt-PT"/>
              </w:rPr>
            </w:pPr>
            <w:r>
              <w:rPr>
                <w:rFonts w:ascii="Arial" w:eastAsia="Times New Roman" w:hAnsi="Arial" w:cs="Arial"/>
                <w:noProof/>
                <w:sz w:val="20"/>
                <w:szCs w:val="20"/>
                <w:lang w:val="pt-PT"/>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0713.34.10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Dolique à œil noir (Pois du Brésil, Niébé) (Vigna unguiculata)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0713.35.10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0713.39.10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Lentilles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0713.40.10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Fèves (Vicia faba var. major) et féveroles (Vicia faba var. equina et Vicia faba var. minor)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0713.50.10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0713.50.90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lang w:val="pt-PT"/>
              </w:rPr>
            </w:pPr>
            <w:r>
              <w:rPr>
                <w:rFonts w:ascii="Arial" w:hAnsi="Arial" w:cs="Arial"/>
                <w:b/>
                <w:noProof/>
                <w:sz w:val="20"/>
                <w:szCs w:val="20"/>
                <w:lang w:val="pt-PT"/>
              </w:rPr>
              <w:t>Pois d’Ambrevade ou pois d’Angole (Cajanus cajan)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pt-PT"/>
              </w:rPr>
            </w:pPr>
            <w:r>
              <w:rPr>
                <w:rFonts w:ascii="Arial" w:eastAsia="Times New Roman" w:hAnsi="Arial" w:cs="Arial"/>
                <w:noProof/>
                <w:sz w:val="20"/>
                <w:szCs w:val="20"/>
                <w:lang w:val="pt-PT"/>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pt-PT"/>
              </w:rPr>
            </w:pPr>
            <w:r>
              <w:rPr>
                <w:rFonts w:ascii="Arial" w:eastAsia="Times New Roman" w:hAnsi="Arial" w:cs="Arial"/>
                <w:noProof/>
                <w:sz w:val="20"/>
                <w:szCs w:val="20"/>
                <w:lang w:val="pt-PT"/>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pt-PT"/>
              </w:rPr>
            </w:pPr>
            <w:r>
              <w:rPr>
                <w:rFonts w:ascii="Arial" w:eastAsia="Times New Roman" w:hAnsi="Arial" w:cs="Arial"/>
                <w:noProof/>
                <w:sz w:val="20"/>
                <w:szCs w:val="20"/>
                <w:lang w:val="pt-PT"/>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0713.60.10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0713.60.20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entiers (à l’exclusion des s</w:t>
            </w:r>
            <w:r>
              <w:rPr>
                <w:rFonts w:ascii="Arial" w:hAnsi="Arial" w:cs="Arial"/>
                <w:noProof/>
                <w:sz w:val="20"/>
                <w:szCs w:val="20"/>
              </w:rPr>
              <w:t>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0713.60.30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décortiqués ou cassés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0713.90.01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entiers (à l’exclusion des s</w:t>
            </w:r>
            <w:r>
              <w:rPr>
                <w:rFonts w:ascii="Arial" w:hAnsi="Arial" w:cs="Arial"/>
                <w:noProof/>
                <w:sz w:val="20"/>
                <w:szCs w:val="20"/>
              </w:rPr>
              <w:t>emences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décortiqués ou cassés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Racines de manioc, d’arrow-root ou de salep, topinambours, patates douces et racines et tubercules similaires à haute teneur en fécule ou en inuline, frais, réfrigérés, congelés ou séchés, même débités en morceaux ou agglomérés sous forme de pellets; moelle de sagoutier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Racines de manioc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0714.10.10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fraîches ou réfrigérées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Patates douces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0714.20.10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0714.20.20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fraîches ou réfrigérées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Ignames (Dioscorea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0714.30.10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0714.30.20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fraîches ou réfrigérées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0714.40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Colocases (Colocasia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0714.40.10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0714.40.20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0714.50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Yautias (Xanthosoma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0714.50.10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0714.50.20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0714.50.90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0714.90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0714.90.10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frais ou réfrigérés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Noix de coco, noix du Brésil et noix de cajou, fraîches ou sèches, même sans leurs coques ou décortiquées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Noix de coco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desséchées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0801.11.10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sucrées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0801.12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en coques internes (endocarpe)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0801.12.10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fraîches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entières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0801.19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0801.19.05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fraîches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entières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Noix du Brésil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0801.21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Noix de cajou</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0801.31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fruits à coques, frais ou secs, même sans leurs coques ou décortiqués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Amandes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Noisettes (Corylus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0802.21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Noix communes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0802.31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Châtaignes et marrons (Castanea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0802.41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Pistaches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0802.51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0802.6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Noix macadamia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0802.61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0802.62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Noix de cola (Cola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Noix d’arec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Bananes, y compris les plantains, fraîches ou sèches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Plantains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0803.10.10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fraîches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0803.10.90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0803.90.10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fraîches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0803.90.90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Dattes, figues, ananas, avocats, goyaves, mangues et mangoustans, frais ou secs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Dattes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0804.10.10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fraîches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Figues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0804.20.10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fraîches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Ananas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0804.30.10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0804.40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Avocats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0804.40.10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0804.50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Goyaves, mangues et mangoustans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0804.50.10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0804.50.90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Agrumes, frais ou secs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Oranges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0805.10.10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fraîches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Mandarines (y compris les tangerines et satsumas); clémentines, wilkings et hybrides similaires d’agrumes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0805.20.10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0805.40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Pamplemousses et pomelos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0805.40.10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0805.50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Citrons (Citrus limon, Citrus limonum) et limes (Citrus aurantifolia, Citrus latifolia)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0805.50.10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0805.50.90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0805.90.10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Raisins, frais ou secs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secs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Melons (y compris les pastèques) et papayes, 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Melons (y compris les pastèques)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0807.11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Pastèques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0807.19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Papayes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Pommes, poires et coings, 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Pommes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0808.30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0808.40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Coings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Abricots, cerises, pêches (y compris les brugnons et nectarines), prunes et prunelles, 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Abricots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0809.2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Cerises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0809.21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Cerises acides (Prunus cerasus)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0809.29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Pêches, y compris les brugnons et nectarines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0809.40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Prunes et prunelles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fruits frais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Fraises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Framboises, mûres de ronce ou de mûrier et mûres-framboises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Groseilles à grappes ou à maquereau</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Airelles, myrtilles et autres fruits du genre Vaccinium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Kiwis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Durians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Kakis (Plaquemines)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0810.90.10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Grenadilles et litchis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Fruits, non cuits ou cuits à l’eau ou à la vapeur, congelés, même additionnés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Fraises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Framboises, mûres de ronce ou de mûrier, mûres-framboises et groseilles à grappes ou à maquereau</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0811.90.15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Pulpe de grenadille; pulpe de litchi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0811.90.90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Fruits conservés provisoirement (au moyen de gaz sulfureux ou dans l’eau salée, soufrée ou additionnée d’autres substances servant à assurer provisoirement leur conservation, par exemple), mais impropres à l’alimentation en l’état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Cerises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0812.90.15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Pulpe de grenadille; pulpe de litchi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0812.90.20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Fraises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0812.90.90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08.13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Fruits séchés autres que ceux des n</w:t>
            </w:r>
            <w:r>
              <w:rPr>
                <w:rFonts w:ascii="Arial" w:hAnsi="Arial" w:cs="Arial"/>
                <w:b/>
                <w:noProof/>
                <w:sz w:val="20"/>
                <w:szCs w:val="20"/>
                <w:vertAlign w:val="superscript"/>
              </w:rPr>
              <w:t>os</w:t>
            </w:r>
            <w:r>
              <w:rPr>
                <w:rFonts w:ascii="Arial" w:hAnsi="Arial" w:cs="Arial"/>
                <w:b/>
                <w:noProof/>
                <w:sz w:val="20"/>
                <w:szCs w:val="20"/>
              </w:rPr>
              <w:t> 08.01 à 08.06 inclus; mélanges de fruits séchés ou de fruits à coques du présent chapitre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0813.10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Abricots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Pruneaux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0813.30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Pommes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0813.40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fruits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0813.50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Mélanges de fruits séchés ou de fruits à coques du présent chapitre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0814.00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Écorces d’agrumes ou de melons (y compris de pastèques), fraîches, congelées, présentées dans l’eau salée, soufrée ou additionnée d’autres substances servant à assurer provisoirement leur conservation ou bien séchées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Café, même torréfié ou décaféiné; coques et pellicules de café; succédanés du café contenant du café, quelles que soient les proportions du mélange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91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Café non torréfié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 décaféiné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3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0901.11.10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Coffea arabica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0901.11.20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Coffea robusta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0901.12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décaféiné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0901.12.10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Coffea arabica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0901.12.20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Coffea robusta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Café torréfié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0901.21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décaféiné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décaféiné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0901.90.10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Coques et pellicules de café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Succédanés du café contenant du café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Thé, même aromatisé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Thé vert (non fermenté) présenté en emballages immédiats d’un contenu n’excédant pas 3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Thé vert (non fermenté) présenté autrement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Thé noir (fermenté) et thé partiellement fermenté, présentés en emballages immédiats d’un contenu n’excédant pas 3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0902.40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Thé noir (fermenté) et thé partiellement fermenté, présentés autrement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Maté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Poivre (du genre Piper); piments du genre Capsicum ou du genre Pimenta, séchés ou broyés ou pulvérisés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Poivre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0904.11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broyé ni pulvérisé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0904.12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 ou pulvérisé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Piments du genre Capsicum ou du genre Pimenta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0904.21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séchés, non broyés ni pulvérisés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0904.21.10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xml:space="preserve">Piments du genre Capsicum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0904.21.30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Piments du genre Pimenta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0904.22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broyés ou pulvérisés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0904.22.10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xml:space="preserve">Piments du genre Capsicum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0904.22.30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Piments du genre Pimenta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Vanille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broyée ni pulvérisée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broyée ou pulvérisée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Cannelle et fleurs de cannelier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 broyées ni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0906.11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Cannelle (Cinnamomum zeylanicum Blume)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0906.19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broyées ou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Girofles (antofles, clous et griffes)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broyées ni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broyées ou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Noix muscades, macis, amomes et cardamomes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Noix muscades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0908.11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broyées ni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0908.12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broyées ou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0908.2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Macis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0908.21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broyés ni pulvérisés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0908.22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broyés ou pulvérisés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0908.3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Amomes et cardamomes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0908.31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broyés ni pulvérisés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0908.32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broyés ou pulvérisés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Graines d’anis, de badiane, de fenouil, de coriandre, de cumin, de carvi; baies de genièvre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Graines de coriandre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0909.21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broyées ni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0909.22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broyées ou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0909.3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Graines de cumin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0909.31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broyées ni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0909.32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broyées ou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0909.6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Graines d’anis, de badiane, de carvi, de fenouil; baies de genièvre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0909.61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broyées ni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0909.62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broyées ou pulvérisées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Gingembre, safran, curcuma, thym, feuilles de laurier, curry et autres épices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0910.1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Gingembre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0910.11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broyé ni pulvérisé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0910.12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 ou pulvérisé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Safran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0910.30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Curcuma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0910.9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épices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0910.91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Mélanges visés à la note 1, point b), du présent chapitre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0910.99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10.01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Froment (blé) et méteil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Froment (blé) dur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1001.11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1001.19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1001.9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1001.91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D*</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1001.99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D*</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10.02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Seigle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1002.10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10.03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Orge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1003.10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E*</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E*</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10.04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Avoine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1004.10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10.05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Maïs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1005.10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1005.90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1005.90.10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Graines ou grains séchés propres à l’alimentation humaine, non autrement préparés ou transformés et non emballés en tant que semences [à l’exclusion du pop corn (</w:t>
            </w:r>
            <w:r>
              <w:rPr>
                <w:rFonts w:ascii="Arial" w:hAnsi="Arial" w:cs="Arial"/>
                <w:iCs/>
                <w:noProof/>
                <w:sz w:val="20"/>
                <w:szCs w:val="20"/>
              </w:rPr>
              <w:t>Zea mays everta)]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1005.90.90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10.06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Riz</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1006.10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lang w:val="fi-FI"/>
              </w:rPr>
            </w:pPr>
            <w:r>
              <w:rPr>
                <w:rFonts w:ascii="Arial" w:hAnsi="Arial" w:cs="Arial"/>
                <w:noProof/>
                <w:sz w:val="20"/>
                <w:szCs w:val="20"/>
                <w:lang w:val="fi-FI"/>
              </w:rPr>
              <w:t>Riz en paille (riz paddy)</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lang w:val="pt-PT"/>
              </w:rPr>
            </w:pPr>
            <w:r>
              <w:rPr>
                <w:rFonts w:ascii="Arial" w:hAnsi="Arial" w:cs="Arial"/>
                <w:noProof/>
                <w:sz w:val="20"/>
                <w:szCs w:val="20"/>
                <w:lang w:val="pt-PT"/>
              </w:rPr>
              <w:t>Riz décortiqué (riz cargo ou riz brun)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1006.30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Riz semi-blanchi ou blanchi, même poli ou glacé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1006.40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Riz en brisures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10.07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Sorgho à grains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1007.10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10.08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Sarrasin, millet et alpiste; autres céréales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1008.10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Sarrasin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1008.2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Millet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1008.21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Alpiste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Fonio (Digitaria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Quinoa (Chenopodium quinoa)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Triticale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céréales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Farines de froment (blé) ou de méteil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1101.00.10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Farine de blé complète obtenue par mouture de grains entiers (son, germe et endosperme) (à l’exclusion du son de blé séparé, du germe de blé séparé et de l’endosperme ou de la semoule de blé séparé)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1101.00.90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Farines de céréales autres que de froment (blé) ou de méteil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Farine de maïs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1102.90.15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Farine d’avoine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1102.90.30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Farine de sorgho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1102.90.40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Farine de riz</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1102.90.50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Farine de seigle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1102.90.90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Gruaux, semoules et agglomérés sous forme de pellets, de céréales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Gruaux et semoules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1103.11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froment (blé)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de maïs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highlight w:val="yellow"/>
              </w:rPr>
            </w:pPr>
            <w:r>
              <w:rPr>
                <w:rFonts w:ascii="Arial" w:hAnsi="Arial" w:cs="Arial"/>
                <w:noProof/>
                <w:sz w:val="20"/>
                <w:szCs w:val="20"/>
              </w:rPr>
              <w:t>Farine de maïs transformée uniquement par adjonction de minéraux et vitamines</w:t>
            </w:r>
            <w:r>
              <w:rPr>
                <w:rFonts w:ascii="Arial" w:eastAsia="EUAlbertina-Regu-Identity-H" w:hAnsi="Arial" w:cs="Arial"/>
                <w:noProof/>
                <w:sz w:val="20"/>
                <w:szCs w:val="20"/>
                <w:lang w:eastAsia="fr-BE"/>
              </w:rPr>
              <w:t xml:space="preserve"> dans une proportion n’excédant pas 1 % en volume du produit final et à la seule fin d’en accroître la valeur nutritionnelle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1103.19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d’autres céréales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1103.19.10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d’avoine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riz</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Agglomérés sous forme de pellets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1103.20.10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blé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1103.20.20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de blé, en emballages immédiats d’un contenu excédant 10 kg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Grains de céréales autrement travaillés (mondés, aplatis, en flocons, perlés, tranchés ou concassés, par exemple), à l’exception du riz du nº 10.06; germes de céréales, entiers, aplatis, en flocons ou moulus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Grains aplatis ou en flocons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1104.12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d’avoine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1104.19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d’autres céréales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1104.19.10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d’orge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grains travaillés (mondés, perlés, tranchés ou concassés, par exemple)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1104.22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d’avoine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1104.23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de maïs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1104.23.10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Grains séchés moulus non autrement préparés ou transformés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1104.23.90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1104.29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d’autres céréales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1104.29.10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d’orge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Germes de céréales, entiers, aplatis, en flocons ou moulus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Farine, semoule, poudre, flocons, granulés et agglomérés sous forme de pellets, de pommes de terre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Farine, semoule et poudre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Flocons, granulés et agglomérés sous forme de pellets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1105.20.10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Pellets de pommes de terre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1105.20.90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Farines, semoules et poudres de légumes à cosse secs du nº 07.13, de sagou ou des racines ou tubercules du nº 07.14 et des produits du chapitre 8</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légumes à cosse secs du nº 07.13</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1106.10.10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haricots secs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1106.10.90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 sagou ou des racines ou tubercules du nº 07.14</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1106.30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des produits du chapitre 8</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1106.30.10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importées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1106.30.90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Malt, même torréfié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 torréfié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1107.10.10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blé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d’orge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1107.10.25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d’avoine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1107.10.50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sorgho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torréfié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1107.20.10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blé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1107.20.20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d’orge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1107.20.25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d’avoine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Amidons et fécules; inuline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Amidons et fécules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1108.11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Amidon de froment (blé)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1108.11.10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emballages immédiats d’un contenu n’excédant pas 1,5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1108.12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Amidon de maïs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1108.12.10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emballages immédiats d’un contenu n’excédant pas 1,5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1108.13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Fécule de pommes de terre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1108.13.10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emballages immédiats d’un contenu n’excédant pas 1,5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1108.14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Fécule de manioc (cassave)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1108.14.10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emballages immédiats d’un contenu n’excédant pas 1,5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1108.19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amidons et fécules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1108.19.10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emballages immédiats d’un contenu n’excédant pas 1,5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Inuline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1109.00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Gluten de froment (blé), même à l’état sec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Fèves de soja, même concassées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Arachides non grillées ni autrement cuites, même décortiquées ou concassées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1202.41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coques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1202.42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décortiquées, même concassées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Coprah</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1204.00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Graines de lin, même concassées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Graines de navette ou de colza, même concassées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Graines de navette ou de colza à faible teneur en acide érucique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1206.00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Graines de tournesol, même concassées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graines et fruits oléagineux, même concassés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Noix et amandes de palmiste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1207.2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Graines de coton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1207.21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semence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Graines de ricin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Graines de sésame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Graines de moutarde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Graines de carthame (Carthamus tinctorius)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Graines de melon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1207.9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1207.91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Graines d’œillette ou de pavot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Farines de graines ou de fruits oléagineux, autres que la farine de moutarde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fèves de soja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1208.90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Graines, fruits et spores à ensemencer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Graines de betteraves à sucre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Graines fourragères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1209.21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luzerne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trèfle (Trifolium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fétuque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pâturin des prés du Kentucky (Poa pratensis 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lang w:val="pt-PT"/>
              </w:rPr>
            </w:pPr>
            <w:r>
              <w:rPr>
                <w:rFonts w:ascii="Arial" w:hAnsi="Arial" w:cs="Arial"/>
                <w:noProof/>
                <w:sz w:val="20"/>
                <w:szCs w:val="20"/>
                <w:lang w:val="pt-PT"/>
              </w:rPr>
              <w:t>de ray-grass (Lolium multiflorum Lam., Lolium perenne 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Graines de plantes herbacées utilisées principalement pour leurs fleurs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1209.91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Graines de légumes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1209.99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1209.99.10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Graines de carthame (Carthamus tinctorius)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Graines de melon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Cônes de houblon frais ou secs, même broyés, moulus ou sous forme de pellets; lupuline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Cônes de houblon, non broyés ni moulus ou sous forme de pellets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Cônes de houblon, broyés, moulus ou sous forme de pellets; lupuline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Plantes, parties de plantes, graines et fruits des espèces utilisées principalement en parfumerie, en médecine ou à usages insecticides, parasiticides ou similaires, frais ou secs, même coupés, concassés ou pulvérisés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1211.20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Racines de ginseng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Coca (feuille 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Paille de pavot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1211.90.10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Pyrèthre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Basilic, bourrache, estragon, menthe, romarin, rue et sauge, non broyés ou concassés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Basilic, bourrache, estragon, menthe, romarin, rue et sauge, broyés ou concassés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1211.90.40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Racines de réglisse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1211.90.80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utilisées principalement en en médecine</w:t>
            </w:r>
            <w:r>
              <w:rPr>
                <w:rFonts w:ascii="Arial" w:hAnsi="Arial" w:cs="Arial"/>
                <w:b/>
                <w:noProof/>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Caroubes, algues, betteraves à sucre et cannes à sucre, fraîches, réfrigérées, congelées ou séchées, même pulvérisées; noyaux et amandes de fruits et autres produits végétaux (y compris les racines de chicorée non torréfiées de la variété Cichorium intybus sativum), servant principalement à l’alimentation humaine, non dénommés ni compris ailleurs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1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Algues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1212.21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destinées à l’alimentation humaine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1212.21.10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1212.21.90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1212.29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1212.29.10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1212.9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1212.91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Betteraves à sucre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1212.92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Caroubes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1212.92.10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séchées, entières, fendues, broyées ou moulues, non autrement préparées ou transformées (à l’exclusion des graines destinées à l’ensemencement)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1212.92.90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1212.93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Cannes à sucre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1212.94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Racines de chicorée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1213.00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Pailles et balles de céréales brutes, même hachées, moulues, pressées ou agglomérées sous forme de pellets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Rutabagas, betteraves fourragères, racines fourragères, foin, luzerne, trèfle, sainfoin, choux fourragers, lupin, vesces et produits fourragers similaires, même agglomérés sous forme de pellets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1214.10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Farine et agglomérés sous forme de pellets, de luzerne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13.01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Gomme laque; gommes, résines, gommes-résines et oléorésines (baumes, par exemple), naturelles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1301.20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Gomme arabique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13.02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Sucs et extraits végétaux; matières pectiques, pectinates et pectates; agar-agar et autres mucilages et épaississants dérivés des végétaux, même modifiés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1302.1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Sucs et extraits végétaux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1302.11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Opium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réglisse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houblon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1302.19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1302.19.05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Oléorésine de vanille (extrait de vanille)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1302.19.07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pyrèthre ou de racines de plantes à roténone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1302.19.11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convenant à des usages médicaux, importés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1302.19.12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convenant à des usages médicaux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Matières pectiques, pectinates et pectates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1302.3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Mucilages et épaississants dérivés des végétaux, même modifiés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1302.31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Agar-agar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1302.32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Mucilages et épaississants de caroubes, de graines de caroubes ou de graines de guarée, même modifiés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1302.32.10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modifiés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1302.32.20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modifiés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1302.39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1302.39.10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modifiés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1302.39.20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modifiés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14.01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Matières végétales des espèces principalement utilisées en vannerie ou en sparterie (bambous, rotins, roseaux, joncs, osiers, raphia, pailles de céréales nettoyées, blanchies ou teintes, écorces de tilleul, par exemple)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1401.10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Bambous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Rotins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1401.90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1401.90.10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Osier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1401.90.90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14.04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Produits végétaux non dénommés ni compris ailleurs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1404.20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Linters de coton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1404.20.10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transformés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1404.20.90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Graisses de porc (y compris le saindoux) et graisses de volailles, autres que celles du nº 02.09 ou du nº 15.03</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Saindoux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graisses de porc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Graisses des animaux des espèces bovine, ovine ou caprine, autres que celles du nº 15.03</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Suif</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Stéarine solaire, huile de saindoux, oléostéarine, oléomargarine et huile de suif, non émulsionnées, ni mélangées ni autrement préparées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Graisses et huiles et leurs fractions, de poissons ou de mammifères marins, même raffinées, mais non chimiquement modifiées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Huiles de foies de poissons et leurs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Graisses et huiles de poissons et leurs fractions, autres que les huiles de foies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Graisses et huiles de mammifères marins et leurs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1505.00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Graisse de suint et substances grasses dérivées, y compris la lanoline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1505.00.10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Graisse de suint brute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1505.00.90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1506.00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graisses et huiles animales et leurs fractions, même raffinées, mais non chimiquement modifiées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1506.00.15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 de pied de bœuf</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1506.00.90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 de soja et ses fractions, même raffinées, mais non chimiquement modifiées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 brute, même dégommée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 d’arachide et ses fractions, même raffinées, mais non chimiquement modifiées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1508.10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 brute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1508.90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1508.90.10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commercialisées et distribuées pour servir à la cuisson des aliments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1508.90.90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 d’olive et ses fractions, même raffinées, mais non chimiquement modifiées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vierges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1509.10.10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1509.10.90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1509.90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1509.90.10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1509.90.90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1510.00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Autres huiles et leurs fractions, obtenues exclusivement à partir d’olives, même raffinées, mais non chimiquement modifiées et mélanges de ces huiles ou fractions avec des huiles ou fractions du nº 15.09</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1510.00.10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1510.00.90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Huile de palme et ses fractions, même raffinées, mais non chimiquement modifiées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Huile brute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Huiles de tournesol, de carthame ou de coton et leurs fractions, même raffinées, mais non chimiquement modifiées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Huiles de tournesol ou de carthame et leurs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Huiles brutes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1512.19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1512.19.10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commercialisées et distribuées pour servir à la cuisson des aliments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1512.19.90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 de coton et ses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1512.21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 brute, même dépourvue de gossipol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1512.29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1512.29.10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commercialisées et distribuées pour servir à la cuisson des aliments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1512.29.90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Huiles de coco (huile de coprah), de palmiste ou de babassu et leurs fractions, même raffinées, mais non chimiquement modifiées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Huile de coco (huile de coprah) et ses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1513.11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 brute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1513.19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Huiles de palmiste ou de babassu et leurs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1513.21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Huiles brutes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1513.29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Huiles de navette, de colza ou de moutarde et leurs fractions, même raffinées, mais non chimiquement modifiées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Huiles de navette ou de colza à faible teneur en acide érucique et leurs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1514.11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Huiles brutes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1514.19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1514.19.10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récipients d’une contenance n’excédant pas 205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1514.19.90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1514.91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Huiles brutes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1514.99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1514.99.10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récipients d’une contenance n’excédant pas 205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1514.99.90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graisses et huiles végétales (y compris l’huile de jojoba) et leurs fractions, fixes, même raffinées, mais non chimiquement modifiées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Huile de lin et ses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 brute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 de maïs et ses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1515.21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 brute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1515.29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1515.29.10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commercialisées et distribuées pour servir à la cuisson des aliments, en récipients d’une contenance n’excédant pas 205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1515.29.20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en récipients d’une contenance n’excédant pas 205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Huile de ricin et ses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1515.50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 de sésame et ses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1515.50.10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commercialisées et distribuées pour servir à la cuisson des aliments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1515.50.90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1515.90.10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commercialisées et distribuées pour servir à la cuisson des aliments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Graisses et huiles animales ou végétales et leurs fractions, partiellement ou totalement hydrogénées, interestérifiées, réestérifiées ou élaïdinisées, même raffinées, mais non autrement préparées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17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Graisses et huiles animales et leurs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1516.10.10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entièrement de poissons ou de mammifères marins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1516.10.90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Graisses et huiles végétales et leurs fractions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1516.20.10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Huiles de ricin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1516.20.90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Margarine; mélanges ou préparations alimentaires de graisses ou d’huiles animales ou végétales ou de fractions de différentes graisses ou huiles du présent chapitre, autres que les graisses et huiles alimentaires et leurs fractions du nº 15.16</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Margarine, à l’exclusion de la margarine liquide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1517.10.10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contenant en poids plus de 10 % mais pas plus de 15 % de matières grasses provenant du lait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1517.10.90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1517.90.10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contenant en poids plus de 10 % mais pas plus de 15 % de matières grasses provenant du lait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1517.90.20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Mélanges ou préparations culinaires utilisés pour le démoulage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1517.90.90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1518.00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Graisses et huiles animales ou végétales et leurs fractions, cuites, oxydées, déshydratées, sulfurées, soufflées, standolisées ou autrement modifiées chimiquement, à l’exclusion de celles du nº 15.16; mélanges ou préparations non alimentaires de graisses ou d’huiles animales ou végétales ou de fractions de différentes graisses ou huiles du présent chapitre, non dénommés ni compris ailleurs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8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1518.00.10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Linoxyne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1518.00.90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1520.00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Glycérol brut; eaux et lessives glycérineuses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15.21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Cires végétales (autres que les triglycérides), cires d’abeilles ou d’autres insectes et spermaceti, même raffinés ou colorés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1521.10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Cires végétales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1521.10.10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Cire de carnauba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1521.10.90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1521.90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1522.00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Dégras; résidus provenant du traitement des corps gras ou des cires animales ou végétales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Saucisses, saucissons et produits similaires, de viande, d’abats ou de sang; préparations alimentaires à base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1601.00.10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 xml:space="preserve">Pâté de foie gras et foie gras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ex1601.00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Mortadella Bologna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L*</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83"/>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1601.00.90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préparations et conserves de viande, d’abats ou de sang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de foies de tous animaux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1602.20.10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 xml:space="preserve">Pâté de foie gras et foie gras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de volailles du nº 01.05</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1602.31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dinde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1602.32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de coqs et de poules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1602.32.10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1602.32.90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1602.39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1602.39.10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de l’espèce porcine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1602.41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Jambons et leurs morceaux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Épaules et leurs morceaux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1602.49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y compris les mélanges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1602.49.30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Côtes cuites, non marinées, congelées, en emballages immédiats d’un contenu de 10 kg ou plus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1602.49.90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1602.50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de l’espèce bovine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1602.50.30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Tripes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1602.50.40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emballages immédiats d’un contenu de 5 kg ou plus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1602.50.90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y compris les préparations de sang de tous animaux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1602.90.05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Préparations et conserves de viande d’autruche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Pâtés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Préparations alimentaires </w:t>
            </w:r>
            <w:r>
              <w:rPr>
                <w:rFonts w:ascii="Arial" w:hAnsi="Arial" w:cs="Arial"/>
                <w:noProof/>
                <w:sz w:val="20"/>
                <w:szCs w:val="20"/>
              </w:rPr>
              <w:t>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Extraits et jus de viande, de poissons ou de crustacés, de mollusques ou d’autres invertébrés aquatiques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1603.00.10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Extraits de viande (à l’exclusion de la viande de baleines)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1603.00.15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Extraits et jus de viande de baleines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1603.00.20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jus de viande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1603.00.30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Extraits de poissons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1603.00.9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1603.00.91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noProof/>
                <w:sz w:val="20"/>
                <w:szCs w:val="20"/>
              </w:rPr>
              <w:t>Extraits et jus d’ormeaux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1603.00.99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Préparations et conserves de poissons; caviar et ses succédanés préparés à partir d’œufs de poisson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Poissons entiers ou en morceaux, à l’exclusion des poissons hachés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1604.11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Saumons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1604.12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Harengs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1604.12.10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1604.13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Sardines, sardinelles et sprats ou esprots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1604.13.05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xml:space="preserve">Sardines (Sardina pilchardus) à l’huile, en conteneurs métalliques étanches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Sprats (</w:t>
            </w:r>
            <w:r>
              <w:rPr>
                <w:rFonts w:ascii="Arial" w:hAnsi="Arial" w:cs="Arial"/>
                <w:noProof/>
                <w:sz w:val="20"/>
                <w:szCs w:val="20"/>
              </w:rPr>
              <w:t xml:space="preserve">Sprattus sprattus) à l’huile, en conteneurs métalliques étanches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Sardinelles (Sardinella spp.), en conteneurs métalliques étanches, destinées à la consommation humaine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sardinelles (Sardinella spp.), 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Pilchards (Sardinops spp.), en récipients métalliques étanches, destinés à la consommation humaine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pilchards (Sardinops spp.), en récipients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1604.14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Thons, listaos et bonites (Sarda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1604.14.10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1604.15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Maquereaux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1604.15.10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Anchois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1604.17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Anguilles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1604.17.10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1604.19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1604.19.10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Chinchard (Trachurus trachurus), non congelés, 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préparations et conserves de poissons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1604.20.10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Pâtes de poisson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anchois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destinés à la consommation humaine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pilchards (Sardinops spp.), maqueraux et chinchards (Trachurus trachurus), 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congelées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Caviar et ses succédanés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1604.31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Caviar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Succédanés de caviar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Crustacés, mollusques et autres invertébrés aquatiques, préparés ou conservés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Crabes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1605.10.80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Crevettes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 présentées dans un contenant hermétique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1605.21.10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1605.21.90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Homards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crustacés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1605.40.10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1605.40.80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Mollusques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Huîtres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1605.51.10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Coquilles St-Jacques ou peignes, pétoncles ou vanneaux, autres coquillages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1605.52.10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1605.53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Moules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1605.53.10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1605.54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Seiches, sépioles, calmars et encornets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1605.54.10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Poulpes ou pieuvres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1605.55.10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1605.56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Clams, coques et arches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1605.56.10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1605.57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Ormeaux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1605.57.10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1605.58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Escargots, autres que de mer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1605.58.10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1605.58.20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1605.58.90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1605.59.10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invertébrés aquatiques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Bêches-de-mer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1605.61.10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1605.62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Oursins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1605.62.10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1605.63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Méduses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1605.63.10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1605.69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1605.69.10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Pêche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17.01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Sucres de canne ou de betterave et saccharose chimiquement pur, à l’état solide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1701.1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Sucres bruts sans addition d’aromatisants ou de colorants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1701.12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betterave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1701.13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Sucre de canne mentionné dans la note 2 de sous-positions du présent chapitre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1701.14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sucres de canne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1701.9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1701.91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additionnés d’aromatisants ou de colorants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1701.99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17.02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1702.1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Lactose et sirop de lactose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1702.11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contenant en poids 99 % ou plus de lactose, exprimé en lactose anhydre calculé sur matière sèche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Sucre et sirop d’érable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Glucose et sirop de glucose, ne contenant pas de fructose ou contenant en poids à l’état sec moins de 20 % de fructose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Glucose et sirop de glucose, contenant en poids à l’état sec de 20 % inclus à 50 % exclus de fructose, à l’exception du sucre inverti (ou interverti)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Fructose chimiquement pur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 fructose et sirop de fructose, contenant en poids à l’état sec plus de 50 % de fructose, à l’exception du sucre inverti (ou interverti)</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 sucre inverti (ou interverti) et les autres sucres et sirops de sucres contenant en poids à l’état sec 50 % de fructose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17.03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Mélasses résultant de l’extraction ou du raffinage du sucre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1703.10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Mélasses de canne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17.04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Sucreries sans cacao (y compris le chocolat blanc)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1704.10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Gommes à mâcher (chewing-gum), même enrobées de sucre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25%</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Cacao en fèves et brisures de fèves, bruts ou torréfiés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1802.00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Coques, pellicules (pelures) et autres déchets de cacao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18.03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Pâte de cacao, même dégraissée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1803.10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dégraissée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complètement ou partiellement dégraissée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1804.00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Beurre, graisse et huile de cacao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1805.00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 de cacao, sans addition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18.06</w:t>
            </w:r>
          </w:p>
        </w:tc>
        <w:tc>
          <w:tcPr>
            <w:tcW w:w="6993" w:type="dxa"/>
            <w:tcBorders>
              <w:top w:val="single" w:sz="4" w:space="0" w:color="auto"/>
              <w:left w:val="single" w:sz="4" w:space="0" w:color="auto"/>
              <w:bottom w:val="single" w:sz="4" w:space="0" w:color="auto"/>
              <w:right w:val="single" w:sz="4" w:space="0" w:color="auto"/>
            </w:tcBorders>
          </w:tcPr>
          <w:p>
            <w:pPr>
              <w:rPr>
                <w:rFonts w:ascii="Arial" w:hAnsi="Arial" w:cs="Arial"/>
                <w:noProof/>
                <w:sz w:val="20"/>
                <w:szCs w:val="20"/>
              </w:rPr>
            </w:pPr>
            <w:r>
              <w:rPr>
                <w:rFonts w:ascii="Arial" w:hAnsi="Arial" w:cs="Arial"/>
                <w:b/>
                <w:noProof/>
                <w:sz w:val="20"/>
                <w:szCs w:val="20"/>
              </w:rPr>
              <w:t>Chocolat et autres préparations alimentaires contenant du cacao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1806.10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Poudre de cacao avec addition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1806.20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préparations présentées soit en blocs ou en barres d’un poids excédant 2 kg, soit à l’état liquide ou pâteux ou en poudres, granulés ou formes similaires, en récipients ou en emballages immédiats, d’un contenu excédant 2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1806.20.10</w:t>
            </w:r>
          </w:p>
        </w:tc>
        <w:tc>
          <w:tcPr>
            <w:tcW w:w="6993" w:type="dxa"/>
            <w:tcBorders>
              <w:top w:val="single" w:sz="4" w:space="0" w:color="auto"/>
              <w:left w:val="single" w:sz="4" w:space="0" w:color="auto"/>
              <w:bottom w:val="single" w:sz="4" w:space="0" w:color="auto"/>
              <w:right w:val="single" w:sz="4" w:space="0" w:color="auto"/>
            </w:tcBorders>
          </w:tcPr>
          <w:p>
            <w:pPr>
              <w:rPr>
                <w:rFonts w:ascii="Arial" w:hAnsi="Arial" w:cs="Arial"/>
                <w:noProof/>
                <w:sz w:val="20"/>
                <w:szCs w:val="20"/>
              </w:rPr>
            </w:pPr>
            <w:r>
              <w:rPr>
                <w:rFonts w:ascii="Arial" w:hAnsi="Arial" w:cs="Arial"/>
                <w:noProof/>
                <w:sz w:val="20"/>
                <w:szCs w:val="20"/>
              </w:rPr>
              <w:t>Chocolat et sucreries contenant du cacao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1806.20.90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1806.3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présentés en tablettes, barres ou bâtons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1806.31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fourrés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1806.32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fourrés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19.01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rFonts w:ascii="Arial" w:hAnsi="Arial" w:cs="Arial"/>
                <w:b/>
                <w:noProof/>
                <w:sz w:val="20"/>
                <w:szCs w:val="20"/>
                <w:vertAlign w:val="superscript"/>
              </w:rPr>
              <w:t>os</w:t>
            </w:r>
            <w:r>
              <w:rPr>
                <w:rFonts w:ascii="Arial" w:hAnsi="Arial" w:cs="Arial"/>
                <w:b/>
                <w:noProof/>
                <w:sz w:val="20"/>
                <w:szCs w:val="20"/>
              </w:rPr>
              <w:t> 04.01 à 04.04, ne contenant pas de cacao ou contenant moins de 5 % en poids de cacao calculés sur une base entièrement dégraissée, non dénommées ni comprises ailleurs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8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1901.10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pour l’alimentation des enfants, conditionnées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Mélanges et pâtes pour la préparation des produits de la boulangerie, de la pâtisserie ou de la biscuiterie du nº 19.05</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1901.90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1901.90.10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Farine de maïs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1901.90.20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Bière en poudre africaine traditionnelle au sens de la note complémentaire 1 du chapitre 19</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1901.90.30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EUAlbertina-Regu-Identity-H" w:hAnsi="Arial" w:cs="Arial"/>
                <w:noProof/>
                <w:sz w:val="20"/>
                <w:szCs w:val="20"/>
                <w:lang w:eastAsia="fr-BE"/>
              </w:rPr>
              <w:t>Mélanges de lait en poudre d’une teneur en protéines calculée sur matière sèche d’au moins 30 % (m/m)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ex1901.90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emballages immédiats d’un contenu de 5 kg ou plus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H*</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1901.90.90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19.02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Pâtes alimentaires, même cuites ou farcies (de viande ou d’autres substances) ou bien autrement préparées, telles que spaghetti, macaroni, nouilles, lasagnes, gnocchi, ravioli, cannelloni; couscous, même préparé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Pâtes alimentaires non cuites ni farcies ni autrement préparées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1902.11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contenant des œufs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1902.20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Pâtes alimentaires farcies (même cuites ou autrement préparées)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1902.20.10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farcies à la viande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1902.20.20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farcies au poisson, aux crustacés ou aux mollusques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pâtes alimentaires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1902.40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Couscous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1902.40.10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préparé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Tapioca et ses succédanés préparés à partir de fécules, sous forme de flocons, grumeaux, grains perlés, criblures ou formes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19.04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1904.10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Produits à base de céréales obtenus par soufflage ou grillage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1904.20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Préparations alimentaires obtenues à partir de flocons de céréales non grillés ou de mélanges de flocons de céréales non grillés et de flocons de céréales grillés ou de céréales soufflées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1904.20.10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Préparations du type muesli à base de flocons de céréales non grillés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1904.20.90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Bulgur de blé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1904.90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1904.90.10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1904.90.90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19.05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1905.10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Pain croustillant dit Knäckebrot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Pain d’épices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1905.3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Biscuits additionnés d’édulcorants; gaufres et gaufrettes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1905.31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Biscuits additionnés d’édulcorants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Gaufres et gaufrettes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Biscottes, pain grillé et produits similaires grillés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1905.90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1905.90.10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Pain au gluten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Hosties, cachets vides des types utilisés pour médicaments, pains à cacheter, pâtes séchées de farine, d’amidon ou de fécule en feuilles et produits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Chapelure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1905.90.40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Pain complet (consistant en une pâte faite de farine complète et d’eau, avec ou sans autres ingrédients, levée au moyen de levure ou autre, et cuite sous diverses formes et dimensions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Légumes, fruits et autres parties comestibles de plantes, préparés ou conservés au vinaigre ou à l’acide acétique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Concombres et cornichons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2001.90.10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Olives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2001.90.20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Oignons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2001.90.30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Maïs doux (Zea mays var. saccharata)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2001.90.90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Tomates préparées ou conservées autrement qu’au vinaigre ou à l’acide acétique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2002.10</w:t>
            </w:r>
          </w:p>
        </w:tc>
        <w:tc>
          <w:tcPr>
            <w:tcW w:w="6993" w:type="dxa"/>
            <w:tcBorders>
              <w:top w:val="single" w:sz="4" w:space="0" w:color="auto"/>
              <w:left w:val="single" w:sz="4" w:space="0" w:color="auto"/>
              <w:bottom w:val="single" w:sz="4" w:space="0" w:color="auto"/>
              <w:right w:val="single" w:sz="4" w:space="0" w:color="auto"/>
            </w:tcBorders>
          </w:tcPr>
          <w:p>
            <w:pPr>
              <w:rPr>
                <w:rFonts w:ascii="Arial" w:hAnsi="Arial" w:cs="Arial"/>
                <w:b/>
                <w:noProof/>
                <w:sz w:val="20"/>
                <w:szCs w:val="20"/>
              </w:rPr>
            </w:pPr>
            <w:r>
              <w:rPr>
                <w:rFonts w:ascii="Arial" w:hAnsi="Arial" w:cs="Arial"/>
                <w:b/>
                <w:noProof/>
                <w:sz w:val="20"/>
                <w:szCs w:val="20"/>
              </w:rPr>
              <w:t>Tomates, entières ou en morceaux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2002.10.10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Tomates, entières ou en morceaux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2002.10.80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en conteneurs métalliques étanches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2002.10.90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Champignons et truffes, préparés ou conservés autrement qu’au vinaigre ou à l’acide acétique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Champignons du genre Agaricus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2003.10.10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congelés (à l’exclusion des plats préparés)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2003.10.90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2003.90.05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Truffes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2003.90.10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congelées (à l’exclusion des plats préparés)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2003.90.90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légumes préparés ou conservés autrement qu’au vinaigre ou à l’acide acétique, congelés, autres que les produits du nº 2006</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Pommes de terre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2004.10.10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 de farine, fécule ou flocons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Chips ou frites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légumes et mélanges de légumes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2004.90.10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Choux, concombres et cornichons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Pois (Pisum sativum), haricots (Vigna spp., Phaseolus spp.) et lentilles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Olives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2004.90.40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Maïs doux (Zea mays var. saccharata)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légumes préparés ou conservés autrement qu’au vinaigre ou à l’acide acétique, non congelés, autres que les produits du nº 20.06</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Légumes homogénéisés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2005.10.10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importés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Pommes de terre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2005.20.10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sous forme de farine, fécule ou flocons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2005.40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Pois (Pisum sativum)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2005.40.10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à base de farines ou de semoules pour l’alimentation des enfants ou pour des usages diététiques ou culinaires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Haricots (Vigna spp., Phaseolus spp.)</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2005.51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Haricots en grains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Asperges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Olives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Maïs doux (Zea mays var. saccharata)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légumes et mélanges de légumes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2005.91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Jets de bambou</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2005.99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2005.99.1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Pickles, moutarde, chutney et préparations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2005.99.11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importés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2005.99.2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Lentilles, </w:t>
            </w:r>
            <w:r>
              <w:rPr>
                <w:rFonts w:ascii="Arial" w:hAnsi="Arial" w:cs="Arial"/>
                <w:noProof/>
                <w:sz w:val="20"/>
                <w:szCs w:val="20"/>
              </w:rPr>
              <w:t>concombres et cornichons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2005.99.21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importés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2005.99.3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Choucroute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2005.99.31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importée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2005.99.9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2005.99.91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importés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2006.00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Légumes, fruits, écorces de fruits et autres parties de plantes, confits au sucre (égouttés, glacés ou cristallisés)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2006.00.10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Écorces de fruits confites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2006.00.20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Cs/>
                <w:noProof/>
                <w:sz w:val="20"/>
                <w:szCs w:val="20"/>
              </w:rPr>
              <w:t>Fruits cristallisés</w:t>
            </w:r>
            <w:r>
              <w:rPr>
                <w:rFonts w:ascii="Arial" w:hAnsi="Arial" w:cs="Arial"/>
                <w:noProof/>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2006.00.30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Cerises, égouttées ou glacées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2006.00.40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Maïs doux (Zea mays var. saccharata)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2006.00.90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Confitures, gelées, marmelades, purées et pâtes de fruits, obtenues par cuisson, avec ou sans addition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2007.9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2007.91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Agrumes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2007.99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Fruits et autres parties comestibles de plantes, autrement préparés ou conservés, avec ou sans addition de sucre ou d’autres édulcorants ou d’alcool, non dénommés ni compris ailleurs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Fruits à coques, arachides et autres graines, même mélangés entre eux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2008.11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Arachides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2008.11.10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Beurre d’arachide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2008.11.20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Arachides grillées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y compris les mélanges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Ananas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Agrumes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Abricots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Cerises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Pêches, y compris les brugnons et nectarines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Fraises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2008.9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y compris les mélanges, à l’exclusion de ceux du nº 2008.19</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2008.91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Cœurs de palmier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Airelles rouges (Vaccinium macrocarpon, Vaccinium oxycoccos, Vaccinium vitis-idaea)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2008.99.40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Tamarins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2008.99.50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Gingembre conservé dans du sirop, en emballages immédiats d’un contenu de 45 kg ou plus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2008.99.60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Maïs doux (Zea mays var. saccharata)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Jus de fruits (y compris les moûts de raisin) ou de légumes, non fermentés, sans addition d’alcool, avec ou sans addition de sucre ou d’autres édulcorants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Jus d’orange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2009.11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congelés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congelés, d’une valeur Brix n’excédant pas 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Jus de pamplemousse ou de pomelo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2009.21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d’une valeur Brix n’excédant pas 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2009.3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Jus de tout autre agrume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2009.31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d’une valeur Brix n’excédant pas 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2009.4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Jus d’ananas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2009.41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d’une valeur Brix n’excédant pas 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Jus de tomate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2009.6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Jus de raisin (y compris les moûts de raisin)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2009.61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d’une valeur Brix n’excédant pas 30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2009.7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Jus de pomme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2009.71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valeur Brix n’excédant pas 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2009.79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2009.8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Jus de tout autre fruit ou légume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Jus d’airelle rouge (Vaccinium macrocarpon, Vaccinium oxycoccos, Vaccinium vitis-idaea)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5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2009.81.10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concentré, sans addition de sucre ou d’autres édulcorants, d’une valeur Brix n’excédant pas 45</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2009.89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2009.89.10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Jus de kiwi, concentré, sans addition de sucre ou d’autres édulcorants, d’une valeur Brix excédant 60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Jus de grenade, concentré, sans addition de sucre ou d’autres édulcorants, d’une valeur Brix excédant 60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Jus de cerise, concentré, sans addition de sucre ou d’autres édulcorants, d’une valeur Brix excédant 60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2009.89.40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Jus de fruit de la passion, concentré, sans addition de sucre ou d’autres édulcorants, d’une valeur Brix excédant 45</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2009.89.50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jus de fruit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2009.89.60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Jus de légumes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2009.90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Mélanges de jus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2009.90.10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Jus de fruits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Jus de légumes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Extraits, essences et concentrés de café, de thé ou de maté et préparations à base de ces produits ou à base de café, thé ou maté; chicorée torréfiée et autres succédanés torréfiés du café et leurs extraits, essences et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Extraits, essences et concentrés de café et préparations à base de ces extraits, essences ou concentrés ou à base de café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Extraits, essences et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2101.11.10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Pâtes de café (mélanges de café torréfié moulu et de graisses végétales)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2101.11.90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2101.12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Préparations à base d’extraits, essences ou concentrés ou à base de café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2101.12.10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Pâtes de café (mélanges de café torréfié moulu et de graisses végétales)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2101.12.90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Extraits, essences et concentrés de thé ou de maté et préparations à base de ces extraits, essences ou concentrés ou à base de thé ou de maté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Chicorée torréfiée et autres succédanés torréfiés du café et leurs extraits, essences et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2101.30.10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Chicorée torréfiée et autres succédanés torréfiés du café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2101.30.90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Levures (vivantes ou mortes); autres micro-organismes monocellulaires morts (à l’exclusion des vaccins du nº 30.02); poudres à lever préparées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Levures vivantes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Levures mortes; autres micro-organismes monocellulaires morts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 à lever préparées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Préparations pour sauces et sauces préparées; condiments et assaisonnements, composés; farine de moutarde et moutarde préparée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Sauce de soja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Tomato ketchup et autres sauces tomates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2103.30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Farine de moutarde et moutarde préparée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2103.30.1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 xml:space="preserve">Farine de moutarde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2103.30.11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importée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2103.30.12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2103.30.2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Moutarde préparée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2103.30.21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importée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2103.30.22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2103.90.10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de farines ou d’extraits de malt pour sauces et sauces préparées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Préparations pour soupes, potages ou bouillons; soupes, potages ou bouillons préparés; 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Préparations pour soupes, potages ou bouillons; soupes, potages ou bouillons préparés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2104.10.10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w:t>
            </w:r>
            <w:r>
              <w:rPr>
                <w:rFonts w:ascii="Arial" w:hAnsi="Arial" w:cs="Arial"/>
                <w:b/>
                <w:noProof/>
                <w:sz w:val="20"/>
                <w:szCs w:val="20"/>
              </w:rPr>
              <w:t xml:space="preserve"> </w:t>
            </w:r>
            <w:r>
              <w:rPr>
                <w:rFonts w:ascii="Arial" w:hAnsi="Arial" w:cs="Arial"/>
                <w:noProof/>
                <w:sz w:val="20"/>
                <w:szCs w:val="20"/>
              </w:rPr>
              <w:t>pour soupes, potages ou bouillons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2104.10.20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 poudre, sous forme solide ou</w:t>
            </w:r>
            <w:r>
              <w:rPr>
                <w:rFonts w:ascii="Arial" w:hAnsi="Arial" w:cs="Arial"/>
                <w:noProof/>
                <w:sz w:val="20"/>
                <w:szCs w:val="20"/>
              </w:rPr>
              <w:t xml:space="preserve"> sous une autre forme concentrée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2104.10.90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Préparations alimentaires composites homogénéisées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2105.00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Glaces de consommation, même contenant du cacao</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2105.00.10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Glaces de consommation ne contenant pas de cacao ou de sucre ajouté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K*</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2105.00.20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Glaces de consommation contenant de cacao ou de sucre ajouté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K*</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2105.00.90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K*</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Préparations alimentaires non dénommées ni comprises ailleurs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Concentrats de protéines et substances protéiques texturées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2106.10.10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Concentrés de protéines de soja en poudre d’une teneur en protéines sur matière sèche de 65 %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2106.90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2106.90.17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Aliments en poudre pour enfants sans disaccharide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Sirops (à l’exclusion des sirops à base de jus de fruits)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Substances ou matières édulcorantes (à l’exclusion des substances ou matières édulcorantes à base de saccharine)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Mélanges de produits chimiques et de substances alimentaires des types utilisés dans la préparation d’aliments pour la consommation humaine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2106.90.67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Préparations alcooliques composées, des types utilisés pour la fabrication de boissons (à l’exclusion de celles à base de substances odoriférantes)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Pailles pour boissons contenant des préparations aromatisantes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Eaux, y compris les eaux minérales naturelles ou artificielles et les eaux gazéifiées, non additionnées de sucre ou d’autres édulcorants ni aromatisées; glace et neige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Eaux minérales et eaux gazéifiées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Eaux, y compris les eaux minérales et les eaux gazéifiées, additionnées de sucre ou d’autres édulcorants ou aromatisées, et autres boissons non alcooliques, à l’exclusion des jus de fruits ou de légumes du nº 20.09</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Eaux, y compris les eaux minérales et les eaux gazéifiées, additionnées de sucre ou d’autres édulcorants ou aromatisées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2202.10.10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récipients fermés d’une contenance de 2,5 litres ou moins (à l’exclusion de ceux en tubes de plastique souples)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2202.10.90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2202.90.20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récipients fermés d’une contenance de 2,5 litres ou moins (à l’exclusion de ceux en tubes de plastique souples et de ceux à base de lait)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2202.90.90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Bières de malt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2203.00.05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Bière africaine traditionnelle au sens de la note complémentaire 1 du chapitre 22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2203.00.90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Vins de raisins frais, y compris les vins enrichis en alcool; moûts de raisin, autres que ceux du nº 20.09</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5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Vins mousseux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vins; moûts de raisin dont la fermentation a été empêchée ou arrêtée par addition d’alcool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2204.21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récipients d’une contenance n’excédant pas 2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2204.21.30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Moûts de raisin dont la fermentation a été empêchée ou arrêtée par addition d’alcool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2204.21.4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b/>
                <w:noProof/>
                <w:sz w:val="20"/>
                <w:szCs w:val="20"/>
              </w:rPr>
              <w:t>Vins non fortifiés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2204.21.41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noProof/>
                <w:sz w:val="20"/>
                <w:szCs w:val="20"/>
              </w:rPr>
              <w:t>d’un titre alcoométrique supérieur ou égal à 4,5 % vol mais n’excédant pas 16,5 %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2204.21.42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2204.21.5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Vins fortifiés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2204.21.51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noProof/>
                <w:sz w:val="20"/>
                <w:szCs w:val="20"/>
              </w:rPr>
              <w:t>d’un titre alcoométrique supérieur ou égal à 15 % vol mais n’excédant pas 22 %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2204.21.52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2204.29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2204.29.30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Moûts de raisin dont la fermentation a été empêchée ou arrêtée par addition d’alcool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2204.29.4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b/>
                <w:noProof/>
                <w:sz w:val="20"/>
                <w:szCs w:val="20"/>
              </w:rPr>
              <w:t>Vins non fortifiés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2204.29.41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noProof/>
                <w:sz w:val="20"/>
                <w:szCs w:val="20"/>
              </w:rPr>
              <w:t>d’un titre alcoométrique supérieur ou égal à 4,5 % vol mais n’excédant pas 16,5 %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2204.29.42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2204.29.5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b/>
                <w:noProof/>
                <w:sz w:val="20"/>
                <w:szCs w:val="20"/>
              </w:rPr>
              <w:t>Vins fortifiés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2204.29.51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noProof/>
                <w:sz w:val="20"/>
                <w:szCs w:val="20"/>
              </w:rPr>
              <w:t>d’un titre alcoométrique supérieur ou égal à 15 % vol mais n’excédant pas 22 %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2204.29.52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moûts de raisin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Vermouths et autres vins de raisins frais préparés à l’aide de plantes ou de substances aromatiques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récipients d’une contenance n’excédant pas 2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2205.10.10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mousseux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2205.10.2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b/>
                <w:noProof/>
                <w:sz w:val="20"/>
                <w:szCs w:val="20"/>
              </w:rPr>
              <w:t>non fortifiés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2205.10.21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 titre alcoométrique supérieur ou égal à 4,5 % vol mais n’excédant pas 16,5 %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2205.10.22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2205.10.3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b/>
                <w:noProof/>
                <w:sz w:val="20"/>
                <w:szCs w:val="20"/>
              </w:rPr>
              <w:t>fortifiés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2205.10.31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 titre alcoométrique supérieur ou égal à 15 % vol mais n’excédant pas 22 %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2205.10.32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2205.90.2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b/>
                <w:noProof/>
                <w:sz w:val="20"/>
                <w:szCs w:val="20"/>
              </w:rPr>
              <w:t>non fortifiés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2205.90.21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 titre alcoométrique supérieur ou égal à 4,5 % vol mais n’excédant pas 16,5 %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2205.90.22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2205.90.3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b/>
                <w:noProof/>
                <w:sz w:val="20"/>
                <w:szCs w:val="20"/>
              </w:rPr>
              <w:t>fortifiés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2205.90.31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 titre alcoométrique supérieur ou égal à 15 % vol mais n’excédant pas 22 %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2205.90.32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2206.00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boissons fermentées (cidre, poiré, hydromel, par exemple); mélanges de boissons fermentées et mélanges de boissons fermentées et de boissons non alcooliques, non dénommés ni compris ailleurs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2206.00.05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Boissons mousseuses à base de fruits et hydromel mousseux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Bière africaine traditionnelle au sens de la note complémentaire 1 du chapitre 22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boissons fermentées, non fortifiées, d’un titre alcoométrique inférieur à 2,5 %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boissons fermentées de grains de céréales non maltées, non fortifiées, d’un titre alcoométrique supérieur ou égal à 2,5 % vol mais n’excédant pas 9 %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boissons fermentées de pommes ou de poires, non fortifiées, d’un titre alcoométrique supérieur ou égal à 2,5 % vol mais n’excédant pas 15 %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boissons fermentées de fruits ou d’hydromel, y compris les mélanges de boissons fermentées obtenues à partir de fruits ou de miel, non fortifiées, d’un titre alcoométrique supérieur ou égal à 2,5 % vol mais n’excédant pas 15 %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boissons fermentées de pommes ou de poires, fortifiées, d’un titre alcoométrique supérieur ou égal à 15 % vol mais n’excédant pas 23 %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boissons fermentées de fruits ou d’hydromel, y compris les mélanges de boissons fermentées obtenues à partir de fruits ou de miel, fortifiées, d’un titre alcoométrique supérieur ou égal à 15 % vol mais n’excédant pas 23 %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mélanges de boissons fermentées de fruits ou d’hydromel et de boissons non alcooliques, non fortifiées, d’un titre alcoométrique supérieur ou égal à 2,5 % vol mais n’excédant pas 15 %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mélanges de boissons fermentées de fruits ou d’hydromel et de boissons non alcooliques, fortifiées, d’un titre alcoométrique supérieur ou égal à 15 % vol mais n’excédant pas 23 %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Alcool éthylique non dénaturé d’un titre alcoométrique volumique de 80 % vol ou plus; alcool éthylique et eaux-de-vie dénaturés de tous titres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Alcool éthylique non dénaturé d’un titre alcoométrique volumique de 80 % vol ou plus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Alcool éthylique et eaux-de-vie dénaturés de tous titres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Alcool éthylique non dénaturé d’un titre alcoométrique volumique de moins de 80 % vol; eaux-de-vie, liqueurs et autres boissons spiritueuses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Eaux-de-vie de vin ou de marc de raisins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2208.20.10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récipients d’une contenance n’excédant pas 2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2208.30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Whiskies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2208.30.10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récipients d’une contenance n’excédant pas 2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2208.40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Rhum et autres eaux-de-vie provenant de la distillation, après fermentation, de produits de cannes à sucre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2208.40.10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récipients d’une contenance n’excédant pas 2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2208.50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Gin et genièvre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2208.50.10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récipients d’une contenance n’excédant pas 2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2208.50.90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2208.60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Vodka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2208.60.10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récipients d’une contenance n’excédant pas 2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2208.60.90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2208.70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Liqueurs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2208.70.2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récipients d’une contenance n’excédant pas 2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2208.70.21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noProof/>
                <w:sz w:val="20"/>
                <w:szCs w:val="20"/>
              </w:rPr>
              <w:t>d’un titre alcoométrique supérieur ou égal à 15 % vol mais n’excédant pas 23 %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2208.70.22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2208.70.9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2208.70.91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noProof/>
                <w:sz w:val="20"/>
                <w:szCs w:val="20"/>
              </w:rPr>
              <w:t>d’un titre alcoométrique supérieur ou égal à 15 % vol mais n’excédant pas 23 %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2208.70.92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2208.90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2208.90.2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récipients d’une contenance n’excédant pas 2 litres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2208.90.21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 titre alcoométrique supérieur ou égal à 15 % vol mais n’excédant pas 23 %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2208.90.22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2208.90.9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2208.90.91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d’un titre alcoométrique supérieur ou égal à 15 % vol mais n’excédant pas 23 % vol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2208.90.92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2209.00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Vinaigres comestibles et succédanés de vinaigre comestibles obtenus à partir d’acide acétique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23.01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Farines, poudres et agglomérés sous forme de pellets, de viandes, d’abats, de poissons ou de crustacés, de mollusques ou d’autres invertébrés aquatiques, impropres à l’alimentation humaine; cretons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Farines, poudres et agglomérés sous forme de pellets, de viandes ou d’abats; cretons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2301.10.10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Farines, poudres et agglomérés sous forme de pellets, de poissons ou de crustacés, de mollusques ou d’autres invertébrés aquatiques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2301.10.90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Farines, poudres et agglomérés sous forme de pellets, de poissons ou de crustacés, de mollusques ou d’autres invertébrés aquatiques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23.02</w:t>
            </w:r>
          </w:p>
        </w:tc>
        <w:tc>
          <w:tcPr>
            <w:tcW w:w="6993" w:type="dxa"/>
            <w:tcBorders>
              <w:top w:val="single" w:sz="4" w:space="0" w:color="auto"/>
              <w:left w:val="single" w:sz="4" w:space="0" w:color="auto"/>
              <w:bottom w:val="single" w:sz="4" w:space="0" w:color="auto"/>
              <w:right w:val="single" w:sz="4" w:space="0" w:color="auto"/>
            </w:tcBorders>
          </w:tcPr>
          <w:p>
            <w:pPr>
              <w:rPr>
                <w:rFonts w:ascii="Arial" w:hAnsi="Arial" w:cs="Arial"/>
                <w:noProof/>
                <w:sz w:val="20"/>
                <w:szCs w:val="20"/>
              </w:rPr>
            </w:pPr>
            <w:r>
              <w:rPr>
                <w:rFonts w:ascii="Arial" w:hAnsi="Arial" w:cs="Arial"/>
                <w:b/>
                <w:noProof/>
                <w:sz w:val="20"/>
                <w:szCs w:val="20"/>
              </w:rPr>
              <w:t>Sons, remoulages et autres résidus, même agglomérés sous forme de pellets, du criblage, de la mouture ou d’autres traitements des céréales ou des légumineuses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2302.10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maïs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froment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2302.40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céréales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2302.50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légumineuses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23.03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Résidus d’amidonnerie et résidus similaires, pulpes de betteraves, bagasses de cannes à sucre et autres déchets de sucrerie, drêches et déchets de brasserie ou de distillerie, même agglomérés sous forme de pellets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2303.10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Résidus d’amidonnerie et résidus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Pulpes de betteraves, bagasses de cannes à sucre et autres déchets de sucrerie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2303.30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Drêches et déchets de brasserie ou de distillerie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2304.00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Tourteaux et autres résidus solides, même broyés ou agglomérés sous forme de pellets, de l’extraction de l’huile de soja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2305.00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Tourteaux et autres résidus solides, même broyés ou agglomérés sous forme de pellets, de l’extraction de l’huile d’arachide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23.06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Tourteaux et autres résidus solides, même broyés ou agglomérés sous forme de pellets, de l’extraction de graisses ou huiles végétales, autres que ceux des n</w:t>
            </w:r>
            <w:r>
              <w:rPr>
                <w:rFonts w:ascii="Arial" w:hAnsi="Arial" w:cs="Arial"/>
                <w:noProof/>
                <w:sz w:val="20"/>
                <w:szCs w:val="20"/>
                <w:vertAlign w:val="superscript"/>
              </w:rPr>
              <w:t>os</w:t>
            </w:r>
            <w:r>
              <w:rPr>
                <w:rFonts w:ascii="Arial" w:hAnsi="Arial" w:cs="Arial"/>
                <w:noProof/>
                <w:sz w:val="20"/>
                <w:szCs w:val="20"/>
              </w:rPr>
              <w:t> 2304 ou 2305</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2306.10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graines de coton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graines de lin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graines de tournesol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2306.4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graines de navette ou de colza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2306.41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graines de navette ou de colza à faible teneur en acide érucique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noix de coco ou de coprah</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noix ou d’amandes de palmiste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2307.00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Lies de vin; tartre brut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2308.00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Matières végétales et déchets végétaux, résidus et sous-produits végétaux, même agglomérés sous forme de pellets, des types utilisés pour l’alimentation des animaux, non dénommés ni compris ailleurs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23.09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Préparations des types utilisés pour l’alimentation des animaux</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Aliments pour chiens ou chats, conditionnés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2309.10.10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importés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2309.90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2309.90.10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Préparations fourragères mélassées ou sucrées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Préparations présentées sous forme d’aliments pour crustacés; préparations présentées sous forme d’aliments pour saumon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Compléments alimentaires (à l’exclusion des substituts du lait) contenant des antibiotiques ajoutés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Compléments alimentaires contenant de l’acétate de mélengestrol ajouté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Compléments alimentaires contenant, en poids, 40 % ou plus de chlorure de choline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Concentrats de protéines obtenus à partir de jus de luzerne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Sels de calcium du distillat d’acide gras de palme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Compléments alimentaires contenant de la furazolidone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2309.90.65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Compléments alimentaires contenant, en poids, 40 % ou plus de lysine, contenant ou non des antibiotiques ajoutés ou de l’acétate de mélengestrol ajouté</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Vitamines simples et leurs dérivés, stabilisés à l’aide d’antioxydants ou d’agents </w:t>
            </w:r>
            <w:r>
              <w:rPr>
                <w:rFonts w:ascii="Arial" w:hAnsi="Arial" w:cs="Arial"/>
                <w:noProof/>
                <w:sz w:val="20"/>
                <w:szCs w:val="20"/>
              </w:rPr>
              <w:t>antimottants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2309.90.75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Préparations contenant de la ractopamine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2309.90.77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Préparations contenant en poids 85 % ou plus de méthionine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Solubles de poissons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2309.90.9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2309.90.91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noProof/>
                <w:sz w:val="20"/>
                <w:szCs w:val="20"/>
              </w:rPr>
              <w:t>importés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24.01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Tabacs bruts ou non fabriqués; déchets de tabac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2401.10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Tabacs non écotés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Tabacs partiellement ou totalement écotés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de tabac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24.02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Cigares (y compris ceux à bouts coupés), cigarillos et cigarettes, en tabac ou en succédanés de tabac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Cigares (y compris ceux à bouts coupés) et cigarillos contenant du tabac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2402.10.10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importés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2402.20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Cigarettes contenant du tabac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2402.20.10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importées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2402.90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2402.90.1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Cigares (y compris ceux à bouts coupés) et cigarillos en succédanés de tabac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2402.90.12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importés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2402.90.14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2402.90.2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Cigarettes en succédanés de tabac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2402.90.22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importées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2402.90.24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24.03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tabacs et succédanés de tabac, fabriqués; tabacs «homogénéisés» ou «reconstitués»; extraits et sauces de tabac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Tabac à fumer, même contenant des succédanés de tabac en toute proportion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2403.11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Tabac pour pipe à eau visé à la note 1 de sous-position du présent chapitre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2403.19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2403.19.10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Tabac pour pipe, en emballages immédiats d’un contenu de moins de 5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2403.19.20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tabacs pour pipe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2403.19.30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Tabac à cigarettes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2403.9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2403.91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Tabacs «homogénéisés» ou «reconstitués»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2403.91.10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importés de Suisse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2403.99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2403.99.10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Tabac à priser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Extraits et essences de tabac</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succédanés de tabac à cigarettes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2403.99.40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succédanés de tabac pour pipe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2501.00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Sel (y compris le sel préparé pour la table et le sel dénaturé) et chlorure de sodium pur, même en solution aqueuse ou additionnés d’agents antiagglomérants ou d’agents assurant une bonne fluidité; eau de mer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2501.00.10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non destiné à la consommation humaine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2501.00.90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2502.00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Pyrites de fer non grillées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Soufres de toute espèce, à l’exclusion du soufre sublimé, du soufre précipité et du soufre colloïdal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Graphite naturel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poudre ou en paillettes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Sables naturels de toute espèce, même colorés, à l’exclusion des sables métallifères du chapitre 26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Sables siliceux et sables quartzeux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sables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Quartz (autres que les sables naturels); quartzites, même dégrossis ou simplement débités, par sciage ou autrement, en blocs ou en plaques de forme carrée ou rectangulaire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7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Quartz</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Quartzites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2507.00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Kaolin et autres argiles kaoliniques, même calcinés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argiles (à l’exclusion des argiles expansées du nº 68.06), andalousite, cyanite, sillimanite, même calcinées; mullite; terres de chamotte ou de dinas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2508.10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Bentonite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2508.30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Argiles réfractaires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2508.40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argiles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2508.50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Andalousite, cyanite et sillimanite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2508.60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Mullite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2508.70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Terres de chamotte ou de dinas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2509.00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Craie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Phosphates de calcium naturels, phosphates aluminocalciques naturels et craies phosphatées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moulus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moulus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Sulfate de baryum naturel (barytine); carbonate de baryum naturel (withérite), même calciné, à l’exclusion de l’oxyde de baryum du nº 28.16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Sulfate de baryum naturel (barytine)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Carbonate de baryum naturel (withérite)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2512.00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Farines siliceuses fossiles (kieselguhr, tripolite, diatomite, par exemple) et autres terres siliceuses analogues, d’une densité apparente n’excédant pas 1, même calcinées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Pierre ponce; émeri; corindon naturel, grenat naturel et autres abrasifs naturels, même traités thermiquement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2513.10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Pierre ponce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Émeri, corindon naturel, grenat naturel et autres abrasifs naturels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2514.00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Ardoise, même dégrossie ou simplement débitée, par sciage ou autrement, en blocs ou en plaques de forme carrée ou rectangulaire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Marbres, travertins, écaussines et autres pierres calcaires de taille ou de construction d’une densité apparente égale ou supérieure à 2,5, et albâtre, même dégrossis ou simplement débités, par sciage ou autrement, en blocs ou en plaques de forme carrée ou rectangulaire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99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Marbres et travertins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2515.11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bruts ou dégrossis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2515.12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simplement débités, par sciage ou autrement, en blocs ou en plaques de forme carrée ou rectangulaire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Écaussines et autres pierres calcaires de taille ou de construction; albâtre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Granit, porphyre, basalte, grès et autres pierres de taille ou de construction, même dégrossis ou simplement débités, par sciage ou autrement, en blocs ou en plaques de forme carrée ou rectangulaire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Granit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2516.11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brut ou dégrossi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2516.12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simplement débité, par sciage ou autrement, en blocs ou en plaques de forme carrée ou rectangulaire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Grès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pierres de taille ou de construction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Cailloux, graviers, pierres concassées, des types généralement utilisés pour le bétonnage ou pour l’empierrement des routes, des voies ferrées ou autres ballasts, galets et silex, même traités thermiquement; macadam de laitier, de scories ou de déchets industriels similaires, même comprenant des matières reprises dans la première partie du libellé; tarmacadam; granulés, éclats et poudres de pierres des n</w:t>
            </w:r>
            <w:r>
              <w:rPr>
                <w:rFonts w:ascii="Arial" w:hAnsi="Arial" w:cs="Arial"/>
                <w:b/>
                <w:noProof/>
                <w:sz w:val="20"/>
                <w:szCs w:val="20"/>
                <w:vertAlign w:val="superscript"/>
              </w:rPr>
              <w:t>os</w:t>
            </w:r>
            <w:r>
              <w:rPr>
                <w:rFonts w:ascii="Arial" w:hAnsi="Arial" w:cs="Arial"/>
                <w:b/>
                <w:noProof/>
                <w:sz w:val="20"/>
                <w:szCs w:val="20"/>
              </w:rPr>
              <w:t> 25.15 ou 25.16, même traités thermiquement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2517.10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Cailloux, graviers, pierres concassées, des types généralement utilisés pour le bétonnage ou pour l’empierrement des routes, des voies ferrées ou autres ballasts, galets et silex, même traités thermiquement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Macadam de laitier, de scories ou de déchets industriels similaires, même comprenant des matières citées dans le nº 2517.10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2517.30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Tarmacadam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2517.4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Granulés, éclats et poudres de pierres des n</w:t>
            </w:r>
            <w:r>
              <w:rPr>
                <w:rFonts w:ascii="Arial" w:hAnsi="Arial" w:cs="Arial"/>
                <w:b/>
                <w:noProof/>
                <w:sz w:val="20"/>
                <w:szCs w:val="20"/>
                <w:vertAlign w:val="superscript"/>
              </w:rPr>
              <w:t>os</w:t>
            </w:r>
            <w:r>
              <w:rPr>
                <w:rFonts w:ascii="Arial" w:hAnsi="Arial" w:cs="Arial"/>
                <w:b/>
                <w:noProof/>
                <w:sz w:val="20"/>
                <w:szCs w:val="20"/>
              </w:rPr>
              <w:t> 25.15 ou 25.16, même traités thermiquement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2517.41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marbre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2517.49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25.18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Dolomie, même frittée ou calcinée, y compris la dolomie dégrossie ou simplement débitée, par sciage ou autrement, en blocs ou en plaques de forme carrée ou rectangulaire; pisé de dolomie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2518.10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Dolomie non calcinée ni frittée, dite «crue»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2518.20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Dolomie calcinée ou frittée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2518.30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Pisé de dolomie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Carbonate de magnésium naturel (magnésite); magnésie électrofondue; magnésie calcinée à mort (frittée), même contenant de faibles quantités d’autres oxydes ajoutés avant le frittage; autre oxyde de magnésium, même pur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Carbonate de magnésium naturel (magnésite)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Gypse; anhydrite; plâtres, même colorés ou additionnés de faibles quantités d’accélérateurs ou de retardateurs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Gypse; anhydrite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Plâtres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Castines; pierres à chaux ou à ciment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Chaux vive, chaux éteinte et chaux hydraulique, à l’exclusion de l’oxyde et de l’hydroxyde de calcium du nº 28.25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2522.10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Chaux vive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Chaux éteinte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Chaux hydraulique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Ciments hydrauliques (y compris les ciments non pulvérisés dits «clinkers»), même colorés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2523.10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Ciments non pulvérisés dits «clinkers»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2523.2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Ciments Portland</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2523.21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Ciments blancs, même colorés artificiellement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2523.29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2523.30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Ciments alumineux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ciments hydrauliques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Amiante (asbeste)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Crocidolite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2524.10.10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highlight w:val="cyan"/>
              </w:rPr>
            </w:pPr>
            <w:r>
              <w:rPr>
                <w:rFonts w:ascii="Arial" w:eastAsia="Times New Roman" w:hAnsi="Arial" w:cs="Arial"/>
                <w:noProof/>
                <w:sz w:val="20"/>
                <w:szCs w:val="20"/>
              </w:rPr>
              <w:t>Chrysotile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2524.10.90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2524.90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eastAsia="Times New Roman" w:hAnsi="Arial" w:cs="Arial"/>
                <w:b/>
                <w:bCs/>
                <w:noProof/>
                <w:sz w:val="20"/>
                <w:szCs w:val="20"/>
              </w:rPr>
            </w:pP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Actinolite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eastAsia="Times New Roman" w:hAnsi="Arial" w:cs="Arial"/>
                <w:noProof/>
                <w:sz w:val="20"/>
                <w:szCs w:val="20"/>
              </w:rPr>
            </w:pP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Anthophyllite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eastAsia="Times New Roman" w:hAnsi="Arial" w:cs="Arial"/>
                <w:noProof/>
                <w:sz w:val="20"/>
                <w:szCs w:val="20"/>
              </w:rPr>
            </w:pP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Amosite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eastAsia="Times New Roman" w:hAnsi="Arial" w:cs="Arial"/>
                <w:noProof/>
                <w:sz w:val="20"/>
                <w:szCs w:val="20"/>
              </w:rPr>
            </w:pP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Trémolite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2524.90.90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Mica, y compris le mica clivé en lamelles irrégulières (splittings); déchets de mica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2525.10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Mica brut ou clivé en feuilles ou lamelles irrégulières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Mica en poudre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2525.30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de mica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25.26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Stéatite naturelle, même dégrossie ou simplement débitée, par sciage ou autrement, en blocs ou en plaques de forme carrée ou rectangulaire; talc</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2526.10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broyés ni pulvérisés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broyés ou pulvérisés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2528.00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xml:space="preserve">Borates naturels et leurs concentrés (calcinés ou non), à l’exclusion des borates extraits des saumures naturelles; acide borique naturel titrant au maximum 85 % de </w:t>
            </w:r>
            <w:r>
              <w:rPr>
                <w:rFonts w:ascii="Arial" w:hAnsi="Arial"/>
                <w:noProof/>
                <w:sz w:val="20"/>
              </w:rPr>
              <w:t>H</w:t>
            </w:r>
            <w:r>
              <w:rPr>
                <w:rFonts w:ascii="Arial" w:hAnsi="Arial"/>
                <w:noProof/>
                <w:sz w:val="20"/>
                <w:vertAlign w:val="subscript"/>
              </w:rPr>
              <w:t>3</w:t>
            </w:r>
            <w:r>
              <w:rPr>
                <w:rFonts w:ascii="Arial" w:hAnsi="Arial"/>
                <w:noProof/>
                <w:sz w:val="20"/>
              </w:rPr>
              <w:t>BO</w:t>
            </w:r>
            <w:r>
              <w:rPr>
                <w:rFonts w:ascii="Arial" w:hAnsi="Arial"/>
                <w:noProof/>
                <w:sz w:val="20"/>
                <w:vertAlign w:val="subscript"/>
              </w:rPr>
              <w:t>3</w:t>
            </w:r>
            <w:r>
              <w:rPr>
                <w:rFonts w:ascii="Arial" w:hAnsi="Arial" w:cs="Arial"/>
                <w:noProof/>
                <w:sz w:val="20"/>
                <w:szCs w:val="20"/>
              </w:rPr>
              <w:t xml:space="preserve"> sur produit sec</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Feldspath; leucite; néphéline et néphéline syénite; spath fluor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Feldspath</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2529.2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Spath fluor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2529.21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97 % ou moins de fluorure de calcium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2529.22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plus de 97 % de fluorure de calcium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Leucite; néphéline et néphéline syénite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25.30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Matières minérales non dénommées ni comprises ailleurs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2530.10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Vermiculite, perlite et chlorites, non expansées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2530.20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Kiesérite, epsomite (sulfates de magnésium naturels)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26.01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Minerais de fer et leurs concentrés, y compris les pyrites de fer grillées (cendres de pyrites)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Minerais de fer et leurs concentrés, autres que les pyrites de fer grillées (cendres de pyrites)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2601.11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agglomérés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2601.12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agglomérés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Pyrites de fer grillées (cendres de pyrites)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2602.00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Minerais de manganèse et leurs concentrés, y compris les minerais de manganèse ferrugineux et leurs concentrés d’une teneur en manganèse de 20 % ou plus en poids, sur produit sec</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Minerais de cuivre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2604.00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Minerais de nickel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2605.00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Minerais de cobalt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2606.00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Minerais d’aluminium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2607.00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Minerais de plomb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2608.00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Minerais de zinc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2609.00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Minerais d’étain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2610.00</w:t>
            </w:r>
          </w:p>
        </w:tc>
        <w:tc>
          <w:tcPr>
            <w:tcW w:w="6993" w:type="dxa"/>
            <w:tcBorders>
              <w:top w:val="single" w:sz="4" w:space="0" w:color="auto"/>
              <w:left w:val="single" w:sz="4" w:space="0" w:color="auto"/>
              <w:bottom w:val="single" w:sz="4" w:space="0" w:color="auto"/>
              <w:right w:val="single" w:sz="4" w:space="0" w:color="auto"/>
            </w:tcBorders>
          </w:tcPr>
          <w:p>
            <w:pPr>
              <w:rPr>
                <w:rFonts w:ascii="Arial" w:hAnsi="Arial" w:cs="Arial"/>
                <w:noProof/>
                <w:sz w:val="20"/>
                <w:szCs w:val="20"/>
              </w:rPr>
            </w:pPr>
            <w:r>
              <w:rPr>
                <w:rFonts w:ascii="Arial" w:hAnsi="Arial" w:cs="Arial"/>
                <w:noProof/>
                <w:sz w:val="20"/>
                <w:szCs w:val="20"/>
              </w:rPr>
              <w:t>Minerais de chrome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Minerais de tungstène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26.12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Minerais d’uranium ou de thorium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2612.10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Minerais d’uranium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Minerais de thorium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26.13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Minerais de molybdène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2613.10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grillés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2614.00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Minerais de titane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26.15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Minerais de niobium, de tantale, de vanadium ou de zirconium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2615.10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Minerais de zirconium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26.16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Minerais de métaux précieux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2616.10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Minerais d’argent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26.17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minerais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2617.10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Minerais d’antimoine et leurs concentrés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2618.00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Laitier granulé (sable-laitier) provenant de la fabrication de la fonte, du fer ou de l’acier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2619.00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Scories, laitiers (autres que le laitier granulé), battitures et autres déchets de la fabrication de la fonte, du fer ou de l’acier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Scories, cendres et résidus (autres que ceux provenant de la fabrication de la fonte, du fer ou de l’acier) contenant des métaux, de l’arsenic, ou leurs composés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2620.1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principalement du zinc</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2620.11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Mattes de galvanisation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2620.2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contenant principalement du plomb</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2620.21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Boues d’essence au plomb et boues de composés antidétonants contenant du plomb</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principalement du cuivre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principalement de l’aluminium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de l’arsenic, du mercure, du thallium ou leurs mélanges, des types utilisés pour l’extraction de l’arsenic ou de ces métaux ou pour la fabrication de leurs composés chimiques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2620.9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2620.91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contenant de l’antimoine, du béryllium, du cadmium, du chrome ou leurs mélanges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26.21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scories et cendres, y compris les cendres de varech; cendres et résidus provenant de l’incinération des déchets municipaux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2621.10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Cendres et résidus provenant de l’incinération des déchets municipaux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Houilles; briquettes, boulets et combustibles solides similaires obtenus à partir de la houille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Houilles, même pulvérisées, mais non agglomérées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2701.11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Anthracite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2701.12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Houille bitumineuse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2701.19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houilles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Briquettes, boulets et combustibles solides similaires obtenus à partir de la houille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Lignites, même agglomérés, à l’exclusion du jais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Lignites, même pulvérisés, mais non agglomérés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Lignites agglomérés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Tourbe (y compris la tourbe pour litière), même agglomérée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2704.00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Cokes et semi-cokes de houille, de lignite ou de tourbe, même agglomérés; charbon de cornue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2705.00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Gaz de houille, gaz à l’eau, gaz pauvre et gaz similaires, à l’exclusion des gaz de pétrole et autres hydrocarbures gazeux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2706.00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Goudrons de houille, de lignite ou de tourbe et autres goudrons minéraux, même déshydratés ou étêtés, y compris les goudrons reconstitués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Huiles et autres produits provenant de la distillation des goudrons de houille de haute température; produits analogues dans lesquels les constituants aromatiques prédominent en poids par rapport aux constituants non aromatiques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Benzol (benzène)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Toluol (toluène)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Xylol (xylènes)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Naphtalène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mélanges d’hydrocarbures aromatiques distillant 65 % ou plus de leur volume (y compris les pertes) à 250 °C d’après la méthode ASTM D 86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2707.9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2707.91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Huiles de créosote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2707.99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2707.99.10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Phénols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2707.99.20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Huiles de goudron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Brai et coke de brai de goudron de houille ou d’autres goudrons minéraux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2708.10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Brai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2708.20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Coke de brai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2709.00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Huiles brutes de pétrole ou de minéraux bitumineux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gridSpan w:val="2"/>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2"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62" w:type="dxa"/>
            <w:gridSpan w:val="3"/>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2"/>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Huiles de pétrole ou de minéraux bitumineux (autres que les huiles brutes) et préparations non dénommées ni comprises ailleurs, contenant en poids 70 % ou plus d’huiles de pétrole ou de minéraux bitumineux et dont ces huiles constituent l’élément de base, autres que celles contenant du biodiesel et autres que les déchets d’huiles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Huiles légères et préparations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2710.12.01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Essence d’aviation, telle que définie à la note complémentaire 1, point 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Pétrole, tel que défini à la note complémentaire 1, point b)</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Kérosène d’aviation</w:t>
            </w:r>
            <w:r>
              <w:rPr>
                <w:rFonts w:ascii="Arial" w:eastAsia="Times New Roman" w:hAnsi="Arial" w:cs="Arial"/>
                <w:noProof/>
                <w:sz w:val="20"/>
                <w:szCs w:val="20"/>
              </w:rPr>
              <w:t>, tel que défini à la note complémentaire 1, point d)</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Cs/>
                <w:noProof/>
                <w:sz w:val="20"/>
                <w:szCs w:val="20"/>
              </w:rPr>
              <w:t>Kérosène pour tracteurs</w:t>
            </w:r>
            <w:r>
              <w:rPr>
                <w:rFonts w:ascii="Arial" w:hAnsi="Arial" w:cs="Arial"/>
                <w:noProof/>
                <w:sz w:val="20"/>
                <w:szCs w:val="20"/>
              </w:rPr>
              <w:t xml:space="preserve"> agricoles</w:t>
            </w:r>
            <w:r>
              <w:rPr>
                <w:rFonts w:ascii="Arial" w:eastAsia="Times New Roman" w:hAnsi="Arial" w:cs="Arial"/>
                <w:noProof/>
                <w:sz w:val="20"/>
                <w:szCs w:val="20"/>
              </w:rPr>
              <w:t>, tel que défini à la note complémentaire 1, point 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Pétrole lampant</w:t>
            </w:r>
            <w:r>
              <w:rPr>
                <w:rFonts w:ascii="Arial" w:eastAsia="Times New Roman" w:hAnsi="Arial" w:cs="Arial"/>
                <w:noProof/>
                <w:sz w:val="20"/>
                <w:szCs w:val="20"/>
              </w:rPr>
              <w:t>, tel que défini à la note complémentaire 1, point f), marqué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2710.12.26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Pétrole lampant</w:t>
            </w:r>
            <w:r>
              <w:rPr>
                <w:rFonts w:ascii="Arial" w:eastAsia="Times New Roman" w:hAnsi="Arial" w:cs="Arial"/>
                <w:noProof/>
                <w:sz w:val="20"/>
                <w:szCs w:val="20"/>
              </w:rPr>
              <w:t xml:space="preserve">, tel que défini à la note complémentaire 1, point f), non marqué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Fuel</w:t>
            </w:r>
            <w:r>
              <w:rPr>
                <w:rFonts w:ascii="Arial" w:hAnsi="Arial" w:cs="Arial"/>
                <w:noProof/>
                <w:sz w:val="20"/>
                <w:szCs w:val="20"/>
              </w:rPr>
              <w:noBreakHyphen/>
              <w:t>oil distillé</w:t>
            </w:r>
            <w:r>
              <w:rPr>
                <w:rFonts w:ascii="Arial" w:eastAsia="Times New Roman" w:hAnsi="Arial" w:cs="Arial"/>
                <w:noProof/>
                <w:sz w:val="20"/>
                <w:szCs w:val="20"/>
              </w:rPr>
              <w:t>, tel que défini à la note complémentaire 1, point g)</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Fuel</w:t>
            </w:r>
            <w:r>
              <w:rPr>
                <w:rFonts w:ascii="Arial" w:hAnsi="Arial" w:cs="Arial"/>
                <w:noProof/>
                <w:sz w:val="20"/>
                <w:szCs w:val="20"/>
              </w:rPr>
              <w:noBreakHyphen/>
              <w:t>oil résiduel</w:t>
            </w:r>
            <w:r>
              <w:rPr>
                <w:rFonts w:ascii="Arial" w:eastAsia="Times New Roman" w:hAnsi="Arial" w:cs="Arial"/>
                <w:noProof/>
                <w:sz w:val="20"/>
                <w:szCs w:val="20"/>
              </w:rPr>
              <w:t>, tels que défini à la note complémentaire 1, point h)</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2710.12.37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Solvants hydrocarbonés aliphatique </w:t>
            </w:r>
            <w:r>
              <w:rPr>
                <w:rFonts w:ascii="Arial" w:eastAsia="Times New Roman" w:hAnsi="Arial" w:cs="Arial"/>
                <w:noProof/>
                <w:sz w:val="20"/>
                <w:szCs w:val="20"/>
              </w:rPr>
              <w:t>spécifiques, tels que définis à la note complémentaire 1, point ij), marqué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Solvants hydrocarbonés aliphatique </w:t>
            </w:r>
            <w:r>
              <w:rPr>
                <w:rFonts w:ascii="Arial" w:eastAsia="Times New Roman" w:hAnsi="Arial" w:cs="Arial"/>
                <w:noProof/>
                <w:sz w:val="20"/>
                <w:szCs w:val="20"/>
              </w:rPr>
              <w:t>spécifiques, tels que définis à la note complémentaire 1, point ij), non marqué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White spirit, tel que défini à la note complémentaire 1, point k)</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color w:val="333333"/>
                <w:sz w:val="20"/>
                <w:szCs w:val="20"/>
              </w:rPr>
              <w:t>Alkylènes en mélanges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2710.12.47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Graisse lubrifiante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Huiles lubrifiantes préparées, </w:t>
            </w:r>
            <w:r>
              <w:rPr>
                <w:rFonts w:ascii="Arial" w:hAnsi="Arial" w:cs="Arial"/>
                <w:noProof/>
                <w:sz w:val="20"/>
                <w:szCs w:val="20"/>
              </w:rPr>
              <w:t>en récipients d’une contenance inférieure à 5 litres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huiles lubrifiantes préparées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Huiles de base utilisée pour la fabrication d’h</w:t>
            </w:r>
            <w:r>
              <w:rPr>
                <w:rFonts w:ascii="Arial" w:eastAsia="Times New Roman" w:hAnsi="Arial" w:cs="Arial"/>
                <w:noProof/>
                <w:sz w:val="20"/>
                <w:szCs w:val="20"/>
              </w:rPr>
              <w:t xml:space="preserve">uiles lubrifiantes préparées par raffinage </w:t>
            </w:r>
            <w:r>
              <w:rPr>
                <w:rFonts w:ascii="Arial" w:hAnsi="Arial" w:cs="Arial"/>
                <w:noProof/>
                <w:sz w:val="20"/>
                <w:szCs w:val="20"/>
              </w:rPr>
              <w:t>d’h</w:t>
            </w:r>
            <w:r>
              <w:rPr>
                <w:rFonts w:ascii="Arial" w:eastAsia="Times New Roman" w:hAnsi="Arial" w:cs="Arial"/>
                <w:noProof/>
                <w:sz w:val="20"/>
                <w:szCs w:val="20"/>
              </w:rPr>
              <w:t>uiles lubrifiantes usées ou d’autres huiles usées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2710.12.57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huiles de base utilisée pour la fabrication d’h</w:t>
            </w:r>
            <w:r>
              <w:rPr>
                <w:rFonts w:ascii="Arial" w:eastAsia="Times New Roman" w:hAnsi="Arial" w:cs="Arial"/>
                <w:noProof/>
                <w:sz w:val="20"/>
                <w:szCs w:val="20"/>
              </w:rPr>
              <w:t>uiles lubrifiantes préparées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Huile pour transformateurs et huile pour câbles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 xml:space="preserve">huiles isolantes et huiles diélectriques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Liquides pour </w:t>
            </w:r>
            <w:r>
              <w:rPr>
                <w:rFonts w:ascii="Arial" w:hAnsi="Arial" w:cs="Arial"/>
                <w:noProof/>
                <w:sz w:val="20"/>
                <w:szCs w:val="20"/>
              </w:rPr>
              <w:t>transmissions hydrauliques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Huiles de pétrole ou de minéraux bitumineux (autres que les huiles brutes) et préparations non dénommées ni comprises ailleurs, contenant en poids 70 % ou plus d’huiles de pétrole ou de minéraux bitumineux et dont ces huiles constituent l’élément de base, contenant du biodiesel, autres que les déchets d’huiles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Déchets d’huiles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2710.91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contenant des diphényles polychlorés (PCB), des terphényles polychlorés (PCT) ou des diphényles polybromés (PBB)</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2710.99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2710.99.10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d’huiles tels que définis à la note 3, point 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2710.99.20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Déchets d’huiles tels que définis à la note 3, point b)</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2710.99.30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Gaz de pétrole et autres hydrocarbures gazeux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liquéfiés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Gaz naturel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Propane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2711.13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Butanes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2711.13.10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emballages immédiats d’un contenu n’excédant pas 250 grammes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2711.13.90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Éthylène, propylène, butylène et butadiène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à l’état gazeux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2711.21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Gaz naturel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2711.29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2711.29.10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emballages immédiats d’un contenu n’excédant pas 250 grammes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Vaseline; paraffine, cire de pétrole microcristalline, slack wax, ozokérite, cire de lignite, cire de tourbe, autres cires minérales et produits similaires obtenus par synthèse ou par d’autres procédés, même colorés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Vaseline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2712.10.10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emballages immédiats d’un contenu n’excédant pas 5 kg</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emballages immédiats d’un contenu excédant 5 kg</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Paraffine contenant en poids moins de 0,75 % d’huile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2712.90.10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Paraffine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Cire microcristalline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Cire de lignite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2712.90.50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Slack wax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Coke de pétrole, bitume de pétrole et autres résidus des huiles de pétrole ou de minéraux bitumineux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Coke de pétrole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2713.11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calciné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2713.12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calciné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Bitume de pétrole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résidus des huiles de pétrole ou de minéraux bitumineux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Bitumes et asphaltes, naturels; schistes et sables bitumineux; asphaltites et roches asphaltiques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Schistes et sables bitumineux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2714.90.10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Bitumes et asphaltes contenant en masse moins de 60 % de matières minérales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2714.90.20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Bitumes et asphaltes contenant en masse 60 % ou plus de matières minérales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2714.90.90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2715.00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Mélanges bitumineux à base d’asphalte ou de bitume naturels, de bitume de pétrole, de goudron minéral ou de brai de goudron minéral (mastics bitumineux, cut-backs, par exemple)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2715.00.10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Émulsions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2715.00.20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Mastics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2715.00.90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2716.00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Énergie électrique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Fluor, chlore, brome et iode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Iode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Fluor; brome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2802.00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Soufre sublimé ou précipité; soufre colloïdal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Carbone (noirs de carbone et autres formes de carbone non dénommées ni comprises ailleurs)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Hydrogène, gaz rares et autres éléments non métalliques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Hydrogène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2804.2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Gaz rares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2804.21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Argon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Azote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Oxygène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Bore; tellure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2804.6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Silicium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2804.61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contenant en poids au moins 99,99 % de silicium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Phosphore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Arsenic</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Sélénium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Métaux alcalins ou alcalino-terreux; métaux de terres rares, scandium et yttrium, même mélangés ou alliés entre eux; mercure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2805.1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Métaux alcalins ou alcalino-terreux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2805.11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2805.12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Calcium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2805.19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2805.30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Métaux de terres rares, scandium et yttrium, même mélangés ou alliés entre 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2805.40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Mercure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Chlorure d’hydrogène (acide chlorhydrique); acide chlorosulfurique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Chlorure d’hydrogène (acide chlorhydrique)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chlorosulfurique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2807.00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sulfurique; oléum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2808.00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nitrique; acides sulfonitriques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Pentaoxyde de diphosphore; acide phosphorique; acides polyphosphoriques, de constitution chimique définie ou non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2809.10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Pentaoxyde de diphosphore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phosphorique et acides polyphosphoriques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2810.00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Oxydes de bore; acides boriques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acides inorganiques et autres composés oxygénés inorganiques des éléments non métalliques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autres acides inorganiques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2811.11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Fluorure d’hydrogène (acide fluorhydrique)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2811.19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2811.19.10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xml:space="preserve">Cyanure d’hydrogène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2811.19.90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2811.2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composés oxygénés inorganiques des éléments non métalliques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2811.21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Dioxyde de carbone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2811.22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Dioxyde de silicium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2811.29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Halogénures et oxyhalogénures des éléments non métalliques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Chlorures et oxychlorures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2812.10.10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Trichlorure d’arsenic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Dichlorure de carbonyle (phosphogène)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Oxychlorure de phosphore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Trichlorure de phosphore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Pentachlorure de phosphore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Chlorure de soufre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Dichlorure de soufre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Dichlorure de thionyl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Sulfures des éléments non métalliques; trisulfure de phosphore du commerce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2813.10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Disulfure de carbone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Ammoniac anhydre ou en solution aqueuse (ammoniaque)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2814.10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Ammoniac anhydre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Ammoniac en solution aqueuse (ammoniaque)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Hydroxyde de sodium (soude caustique); hydroxyde de potassium (potasse caustique); peroxydes de sodium ou de potassium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Hydroxyde de sodium (soude caustique)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2815.11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solide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2815.12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solution aqueuse (lessive de soude caustique)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Hydroxyde de potassium (potasse caustique)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2815.30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Peroxydes de sodium ou de potassium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Hydroxyde et peroxyde de magnésium; oxydes, hydroxydes et peroxydes de strontium ou de baryum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2816.10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Hydroxyde et peroxyde de magnésium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2816.40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Oxydes, hydroxydes et peroxydes, de strontium ou de baryum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2817.00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lang w:val="nl-NL"/>
              </w:rPr>
            </w:pPr>
            <w:r>
              <w:rPr>
                <w:rFonts w:ascii="Arial" w:hAnsi="Arial" w:cs="Arial"/>
                <w:noProof/>
                <w:sz w:val="20"/>
                <w:szCs w:val="20"/>
                <w:lang w:val="nl-NL"/>
              </w:rPr>
              <w:t>Oxyde de zinc; peroxyde de zinc</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28.18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Corindon artificiel, chimiquement défini ou non; oxyde d’aluminium; hydroxyde d’aluminium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2818.10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Corindon artificiel, chimiquement défini ou non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2818.20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 d’aluminium autre que le corindon artificiel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2818.30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Hydroxyde d’aluminium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Oxydes et hydroxydes de chrome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Trioxyde de chrome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Oxydes de manganèse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Dioxyde de manganèse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Oxydes et hydroxydes de fer; terres colorantes contenant en poids 70 % ou plus de fer combiné, évalué en Fe2O3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Oxydes et hydroxydes de fer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Terres colorantes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2822.00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Oxydes et hydroxydes de cobalt; oxydes de cobalt du commerce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Oxydes de titane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Oxydes de plomb; minium et mine orange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Monoxyde de plomb (litharge, massicot)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Hydrazine et hydroxylamine et leurs sels inorganiques; autres bases inorganiques; autres oxydes, hydroxydes et peroxydes de métaux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Hydrazine et hydroxylamine et leurs sels inorganiques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 et hydroxyde de lithium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Oxydes et hydroxydes de vanadium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Oxydes et hydroxydes de nickel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Oxydes et hydroxydes de cuivre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Oxydes de germanium et dioxyde de zirconium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Oxydes et hydroxydes de molybdène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Oxydes d’antimoine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Fluorures; fluorosilicates, fluoroaluminates et autres sels complexes de fluor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Fluorures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2826.12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d’aluminium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2826.19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2826.30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Hexafluoroaluminate de sodium (cryolithe synthétique)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Chlorures, oxychlorures et hydroxychlorures; bromures et oxybromures; iodures et oxyiodures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Chlorure d’ammonium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Chlorure de calcium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2827.3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chlorures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2827.31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magnésium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d’aluminium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nickel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2827.39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2827.39.10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fer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2827.4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Oxychlorures et hydroxychlorures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2827.41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cuivre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2827.5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Bromures et oxybromures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2827.51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Bromures de sodium ou de potassium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Iodures et oxyiodures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Hypochlorites; hypochlorite de calcium du commerce; chlorites; hypobromites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Hypochlorite de calcium du commerce et autres hypochlorites de calcium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2828.90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Chlorates et perchlorates; bromates et perbromates; iodates et periodates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Chlorates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2829.11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2829.19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Sulfures; polysulfures, de constitution chimique définie ou non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Sulfures 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Dithionites et sulfoxylates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Sulfites; thiosulfates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Sulfites 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sulfites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Thiosulfates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Sulfates; aluns; peroxosulfates (persulfates)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Sulfates 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2833.11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Sulfate de disodium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sulfates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2833.21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magnésium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d’aluminium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nickel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cuivre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baryum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2833.29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2833.29.10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de zinc</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Aluns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Peroxosulfates (persulfates)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Nitrites; nitrates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Nitrites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Nitrates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2834.21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potassium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2834.29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Phosphinates (hypophosphites), phosphonates (phosphites) et phosphates; polyphosphates, de constitution chimique définie ou non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Phosphinates (hypophosphites) et phosphonates (phosphites)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Phosphates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2835.22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lang w:val="pt-PT"/>
              </w:rPr>
            </w:pPr>
            <w:r>
              <w:rPr>
                <w:rFonts w:ascii="Arial" w:hAnsi="Arial" w:cs="Arial"/>
                <w:noProof/>
                <w:sz w:val="20"/>
                <w:szCs w:val="20"/>
                <w:lang w:val="pt-PT"/>
              </w:rPr>
              <w:t>de mono- ou de disodium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potassium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Hydrogénoorthophosphate de calcium (phosphate dicalcique)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2835.26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phosphates de calcium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2835.26.10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Phosphate monocalcique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highlight w:val="green"/>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2835.26.90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2835.3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Polyphosphates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2835.31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Triphosphate de sodium (tripolyphosphate 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Carbonates; peroxocarbonates (percarbonates); carbonate d’ammonium du commerce contenant du carbamate d’ammonium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Carbonate de disodium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Hydrogénocarbonate (bicarbonate) 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Carbonates de potassium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Carbonate de calcium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Carbonate de baryum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2836.91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Carbonates de lithium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Carbonate de strontium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Cyanures, oxycyanures et cyanures complexes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Cyanures et oxycyanures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2837.11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2837.19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Cyanures complexes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Silicates; silicates des métaux alcalins du commerce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2839.11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Métasilicates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2839.19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Borates; peroxoborates (perborates)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Tétraborate de disodium (borax raffiné)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2840.11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anhydre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2840.19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borates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Peroxoborates (perborates)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Sels des acides oxométalliques ou peroxométalliques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2841.30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Dichromate 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chromates et dichromates; peroxochromates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2841.6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Manganites, manganates et permanganates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2841.61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Permanganate de potassium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Molybdates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Tungstates (wolframates)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sels des acides ou peroxoacides inorganiques (y compris les aluminosilicates de constitution chimique définie ou non), autres que les azotures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2842.10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Silicates doubles ou complexes, y compris les aluminosilicates de constitution chimique définie ou non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Métaux précieux à l’état colloïdal; composés inorganiques ou organiques de métaux précieux, de constitution chimique définie ou non; amalgames de métaux précieux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2843.10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Métaux précieux à l’état colloïdal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2843.2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Composés d’argent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2843.21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Nitrate d’argent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2843.29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2843.30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Composés d’or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composés; amalgames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Éléments chimiques radioactifs et isotopes radioactifs (y compris les éléments chimiques et isotopes fissiles ou fertiles) et leurs composés; mélanges et résidus contenant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2844.10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Uranium naturel et ses composés; alliages, dispersions (y compris les cermets), produits céramiques et mélanges renfermant de l’uranium naturel ou des composés de l’uranium naturel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Uranium enrichi en U 235 et ses composés; plutonium et ses composés; alliages, dispersions (y compris les cermets), produits céramiques et mélanges renfermant de l’uranium enrichi en U 235, du plutonium ou des composés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Uranium appauvri en U 235 et ses composés; thorium et ses composés; alliages, dispersions (y compris les cermets), produits céramiques et mélanges renfermant de l’uranium appauvri en U 235, du thorium ou des composés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2844.40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Éléments et isotopes et composés radioactifs autres que ceux des n</w:t>
            </w:r>
            <w:r>
              <w:rPr>
                <w:rFonts w:ascii="Arial" w:hAnsi="Arial" w:cs="Arial"/>
                <w:noProof/>
                <w:sz w:val="20"/>
                <w:szCs w:val="20"/>
                <w:vertAlign w:val="superscript"/>
              </w:rPr>
              <w:t>os</w:t>
            </w:r>
            <w:r>
              <w:rPr>
                <w:rFonts w:ascii="Arial" w:hAnsi="Arial" w:cs="Arial"/>
                <w:noProof/>
                <w:sz w:val="20"/>
                <w:szCs w:val="20"/>
              </w:rPr>
              <w:t> 2844.10, 2844.20 ou 2844.30; alliages, dispersions (y compris les cermets), produits céramiques et mélanges renfermant ces éléments, isotopes ou composés; résidus radioactifs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2844.50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Éléments combustibles (cartouches) usés (irradiés) de réacteurs nucléaires (Euratom)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Isotopes autres que ceux du nº 2844; leurs composés inorganiques ou organiques, de constitution chimique définie ou non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2845.10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Eau lourde (oxyde de deutérium) (Euratom)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28.46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Composés, inorganiques ou organiques, des métaux des terres rares, de l’yttrium ou du scandium ou des mélanges de ces métaux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2846.10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Composés de cérium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2847.00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Peroxyde d’hydrogène (eau oxygénée) même solidifié avec de l’urée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2847.00.15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non solidifié avec de l’urée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2847.00.30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solidifié avec de l’urée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2848.00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Phosphures, de constitution chimique définie ou non, à l’exclusion des ferrophosphores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Carbures, de constitution chimique définie ou non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2849.10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calcium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silicium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2850.00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Hydrures, nitrures, azotures, siliciures et borures, de constitution chimique définie ou non, autres que les composés qui constituent également des carbures du nº 28.49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Composés inorganiques ou organiques du mercure, de constitution chimique définie ou non, à l’exclusion des amalgames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2852.10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constitution chimique définie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2852.90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2853.00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composés inorganiques (y compris les eaux distillées, de conductibilité ou de même degré de pureté); air liquide (y compris l’air liquide dont les gaz rares ont été éliminés); air comprimé; amalgames autres que de métaux précieux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2853.00.10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Chlorure de cyanogène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2853.00.90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Hydrocarbures acycliques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saturés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non saturés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2901.21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Éthylène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2901.22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Propène (propylène)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2901.23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Butène (butylène) et ses isomères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2901.24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Buta-1,3-diène et isoprène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2901.29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Hydrocarbures cycliques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cyclaniques, cycléniques ou cycloterpéniques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Cyclohexane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Benzène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Toluène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Xylènes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2902.41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o-Xylène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m-Xylène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p-Xylène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Isomères du xylène en mélange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Styrène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Éthylbenzène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Cumène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Dérivés halogénés des hydrocarbures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Dérivés chlorés saturés des hydrocarbures acycliques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Chlorométhane (chlorure de méthyle) et chloroéthane (chlorure d’éthyle)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Dichlorométhane (chlorure de méthylène)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Chloroforme (trichlorométhane)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Tétrachlorure de carbone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Dichlorure d’éthylène (ISO) (1,2-dichloroéthane)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1,1,1</w:t>
            </w:r>
            <w:r>
              <w:rPr>
                <w:rFonts w:ascii="Arial" w:hAnsi="Arial" w:cs="Arial"/>
                <w:noProof/>
                <w:sz w:val="20"/>
                <w:szCs w:val="20"/>
              </w:rPr>
              <w:noBreakHyphen/>
              <w:t>Trichloroéthane (méthylchloroforme)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Dérivés chlorés non saturés des hydrocarbures acycliques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Chlorure de vinyle (chloroéthylène)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Trichloroéthylène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Tétrachloroéthylène (perchloroéthylène)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Dérivés fluorés, dérivés bromés et dérivés iodés des hydrocarbures acycliques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Dibromure d’éthylène (ISO) (1,2-dibromoéthane)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2903.39.10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xml:space="preserve">Fluorure de perfluorooctanesulfonyle (FPFOS)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2903.39.20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Bromométhane (bromure de méthyle)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Dérivés halogénés des hydrocarbures acycliques contenant au moins deux halogènes différents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Chlorodifluorométhane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Dichlorotrifluoroéthanes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Dichlorofluoroéthanes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Chlorodifluoroéthanes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Dichloropentafluoropropanes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Bromochlorodifluorométhane, bromotrifluorométhane et dibromotétrafluoroéthanes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2903.77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perhalogénés uniquement avec du fluor et du chlore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2903.77.05</w:t>
            </w:r>
          </w:p>
        </w:tc>
        <w:tc>
          <w:tcPr>
            <w:tcW w:w="6993" w:type="dxa"/>
            <w:tcBorders>
              <w:top w:val="single" w:sz="4" w:space="0" w:color="auto"/>
              <w:left w:val="single" w:sz="4" w:space="0" w:color="auto"/>
              <w:bottom w:val="single" w:sz="4" w:space="0" w:color="auto"/>
              <w:right w:val="single" w:sz="4" w:space="0" w:color="auto"/>
            </w:tcBorders>
          </w:tcPr>
          <w:p>
            <w:pPr>
              <w:rPr>
                <w:rFonts w:ascii="Arial" w:hAnsi="Arial" w:cs="Arial"/>
                <w:b/>
                <w:noProof/>
                <w:sz w:val="20"/>
                <w:szCs w:val="20"/>
              </w:rPr>
            </w:pPr>
            <w:r>
              <w:rPr>
                <w:rFonts w:ascii="Arial" w:hAnsi="Arial" w:cs="Arial"/>
                <w:noProof/>
                <w:sz w:val="20"/>
                <w:szCs w:val="20"/>
              </w:rPr>
              <w:t xml:space="preserve">Trichlorofluorométhane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Dichlorodifluorométhane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Trichlorotrifluoroéthanes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Dichlorotétrafluoroéthanes et chloropentafluorométhane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Chlorotrifluorométhane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Pentachlorofluoroéthane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Térachlorodifluoroéthane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Heptachlorofluoropropane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Hexachlorodifluoropropane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Pentachlorotrifluoropropane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Tétrachlorotrifluoropropane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Trichloropentafluoropropane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2903.77.65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Dichlorohexafluoropropane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Chloroheptafluoropropane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dérivés perhalogénés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2903.79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2903.79.10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Chlorotétrafluoroéthanes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Dichlorotrifluoéthanes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Autres dérivés du méthane, de l’éthane ou du propane halogénés uniquement avec du fluor et du chlore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2903.79.40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Dérivés du méthane, de l’éthane ou du propane, halogénés uniquement avec du fluor et du brome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Dérivés halogénés des hydrocarbures cyclaniques, cycléniques ou cycloterpéniques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1,2,3,4,5,6-Hexachlorocyclohexane [HCH (ISO)], y compris lindane (ISO, DCI)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2903.81.10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Lindane (ISO, DCI),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Alpha-hexachlorocyclohexane (α-HCH)</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Bêta-hexachlorocyclohexane (β-HCH)</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2903.82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Aldrine (ISO), chlordane (ISO) et heptachlore (ISO)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2903.82.10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Aldrine (ISO),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Chlordane (ISO),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Heptachlore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2903.89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2903.89.10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Mirex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Dibenzo-p-dioxines polychlorées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Dibenzofurannes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2903.89.40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Hexabromodiphényléther (c-OctaBDE)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Dérivés halogénés des hydrocarbures aromatiques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Chlorobenzène, o-dichlorobenzène et p-dichlorobenzène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Hexachlorobenzène (ISO) et DDT (ISO) [clofénotane (DCI), 1,1,1-trichloro-2,2-bis(p-chlorophényl)éthane]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2903.92.10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DDT (ISO) [clofénotane (DCI), 1,1,1-trichloro-2,2-bis(p-chlorophényl)éthane]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2903.99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2903.99.05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Polybromobiphényles (PBB) (36355-01-8(hexa-))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Polybromobiphényles (PBB) </w:t>
            </w:r>
            <w:r>
              <w:rPr>
                <w:rFonts w:ascii="Arial" w:eastAsia="Times New Roman" w:hAnsi="Arial" w:cs="Arial"/>
                <w:noProof/>
                <w:sz w:val="20"/>
                <w:szCs w:val="20"/>
              </w:rPr>
              <w:t>(36355-01-8 (deca-))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Polybromobiphényles (PBB) </w:t>
            </w:r>
            <w:r>
              <w:rPr>
                <w:rFonts w:ascii="Arial" w:eastAsia="Times New Roman" w:hAnsi="Arial" w:cs="Arial"/>
                <w:noProof/>
                <w:sz w:val="20"/>
                <w:szCs w:val="20"/>
              </w:rPr>
              <w:t>(36355-01-8) (octa-))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Polychlorobiphényles (PCB)</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Polychloroterphényles (PCT)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Hexabromobiphényle (HBB)</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Pentachlorobenzène (PeCB)</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Dérivés sulfonés, nitrés ou nitrosés des hydrocarbures, même halogénés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Dérivés seulement sulfonés, leurs sels et leurs esters éthyliques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2904.10.10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Acides sulfoniques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2904.10.90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Dérivés seulement nitrés ou seulement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2904.90.10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Trichloronitrométhane (chloropicrine)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2904.90.90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Alcools acycliques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Monoalcools saturés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Méthanol (alcool méthylique)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Propane-1-ol (alcool propylique) et propane-2-ol (alcool isopropylique)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Butane-1-ol (alcool n-butylique)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butanols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Octanol (alcool octylique) et ses isomères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Dodécane-1-ol (alcool laurique), hexadécane-1-ol (alcool cétylique) et octadécane-1-ol (alcool stéarique)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2905.19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2905.19.10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3,3-diméthylbutane-2-ol (alcool pinacolique)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Pentanol (alcool amylique) et ses isomères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Monoalcools non saturés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2905.22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Alcools terpéniques acycliques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2905.3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Diols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2905.31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Éthylène glycol (éthanediol)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Propylène glycol (propane-1,2-diol)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2905.4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polyalcools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2905.41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2-Éthyl-2-(hydroxyméthyl)propane-1,3-diol (triméthylolpropane)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Pentaérythritol (pentaérythrite)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Mannitol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D-Glucitol (sorbitol)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Glycérol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Dérivés halogénés, sulfonés, nitrés ou nitrosés des alcools acycliques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2905.51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Ethchlorvynol (DCI)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Alcools cycliques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cyclaniques, cycléniques ou cycloterpéniques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2906.11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Menthol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2906.12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Cyclohexanol, méthylcyclohexanols et diméthylcyclohexanols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2906.13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Stérols et inositols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2906.19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2906.2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aromatiques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2906.21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Alcool benzylique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2906.29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Phénols; phénols-alcools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Monophénols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2907.11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Phénol (hydroxybenzène)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Crésols et leurs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Octylphénol, nonylphénol et leurs isomères;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Naphtols et leurs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2907.2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Polyphénols; phénols-alcools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2907.21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Résorcinol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Hydroquinone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4,4′-Isopropylidènediphénol (bisphénol A, diphénylolpropane)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Dérivés halogénés, sulfonés, nitrés ou nitrosés des phénols ou des phénols-alcools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2908.1</w:t>
            </w:r>
          </w:p>
        </w:tc>
        <w:tc>
          <w:tcPr>
            <w:tcW w:w="6993" w:type="dxa"/>
            <w:tcBorders>
              <w:top w:val="single" w:sz="4" w:space="0" w:color="auto"/>
              <w:left w:val="single" w:sz="4" w:space="0" w:color="auto"/>
              <w:bottom w:val="single" w:sz="4" w:space="0" w:color="auto"/>
              <w:right w:val="single" w:sz="4" w:space="0" w:color="auto"/>
            </w:tcBorders>
          </w:tcPr>
          <w:p>
            <w:pPr>
              <w:rPr>
                <w:rFonts w:ascii="Arial" w:hAnsi="Arial" w:cs="Arial"/>
                <w:b/>
                <w:noProof/>
                <w:sz w:val="20"/>
                <w:szCs w:val="20"/>
              </w:rPr>
            </w:pPr>
            <w:r>
              <w:rPr>
                <w:rFonts w:ascii="Arial" w:hAnsi="Arial" w:cs="Arial"/>
                <w:b/>
                <w:noProof/>
                <w:sz w:val="20"/>
                <w:szCs w:val="20"/>
              </w:rPr>
              <w:t>Dérivés seulement halogénés et leurs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2908.11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Pentachlorophénol (ISO)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2908.19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2908.9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2908.91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Dinosèbe (ISO)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2908.92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4,6-Dinitro-o-crésol (DNOC (ISO))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2908.99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Éthers, éthers-alcools, éthers-phénols, éthers-alcools-phénols, peroxydes d’alcools, peroxydes d’éthers, peroxydes de cétones (de constitution chimique définie ou non)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Éthers acycliques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2909.11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Éther diéthylique (oxyde de diéthyle)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Éthers cyclaniques, cycléniques, cycloterpéniques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Éthers aromatiques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2909.30.10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Pentabromodiphényléther </w:t>
            </w:r>
            <w:r>
              <w:rPr>
                <w:rFonts w:ascii="Arial" w:eastAsia="Times New Roman" w:hAnsi="Arial" w:cs="Arial"/>
                <w:noProof/>
                <w:sz w:val="20"/>
                <w:szCs w:val="20"/>
              </w:rPr>
              <w:t>(c-PentaBDE)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2909.30.20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Tétrabromodiphényléther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2909.4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Éthers-alcools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2909.41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2,2′-Oxydiéthanol (diéthylène-glycol)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Éthers monobutyliques de l’éthylène-glycol ou du diéthylène-glycol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éthers monoalkyliques de l’éthylène-glycol ou du diéthylène-glycol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Éthers-phénols, éthers-alcools-phénols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Peroxydes d’alcools, peroxydes d’éthers, peroxydes de cétones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Époxydes, époxy-alcools, époxy-phénols et époxy-éthers, avec trois atomes dans le cycle,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Oxiranne (oxyde d’éthylène)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Méthyloxiranne (oxyde de propylène)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1-Chloro-2,3-époxypropane (épichlorhydrine)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Dieldrine (ISO, DCI)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2910.90.10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Endrine (Nendrine)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2910.90.90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Acétals et hémi-acétals, même contenant d’autres fonctions oxygénées,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Aldéhydes, même contenant d’autres fonctions oxygénées; polymères cycliques des aldéhydes; paraformaldéhyde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Aldéhydes acycliques ne contenant pas d’autres fonctions oxygénées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Méthanal (formaldéhyde)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Éthanal (acétaldéhyde)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Aldéhydes cycliques ne contenant pas d’autres fonctions oxygénées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2912.21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Benzaldéhyde (aldéhyde benzoïque)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Aldéhydes-alcools, aldéhydes-éthers, aldéhydes-phénols et aldéhydes contenant d’autres fonctions oxygénées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2912.41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Vanilline (aldéhyde méthylprotocatéchique)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Éthylvanilline (aldéhyde éthylprotocatéchique)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2912.49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2912.49.10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Aldéhydes-alcools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2912.49.90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Polymères cycliques des aldéhydes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Paraformaldéhyde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Dérivés halogénés, sulfonés, nitrés ou nitrosés des produits du nº 2912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Cétones et quinones, même contenant d’autres fonctions oxygénées, et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Cétones acycliques ne contenant pas d’autres fonctions oxygénées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2914.11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Acétone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Butanone (méthyléthylcétone)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4-Méthylpentane-2-one (méthylisobutylcétone)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Cétones cyclaniques, cycléniques ou cycloterpéniques ne contenant pas d’autres fonctions oxygénées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2914.22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Cyclohexanone et méthylcyclohexanones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Ionones et méthylionones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2914.29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2914.29.10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Camphre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Cétones aromatiques ne contenant pas d’autres fonctions oxygénées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2914.31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Phénylacétone (phénylpropane-2-one)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Cétones-alcools et cétones-aldéhydes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Cétones-phénols et cétones contenant d’autres fonctions oxygénées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2914.6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Quinones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2914.61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Anthraquinone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2914.70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2914.70.10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Chlordécone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2914.70.90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Acides monocarboxyliques acycliques saturés et leurs anhydrides, halogénures, peroxydes et peroxyacides;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Acide formique, ses sels et ses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Acide formique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Sels de l’acide formique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Esters de l’acide formique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Acide acétique et ses sels; anhydride acétique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2915.21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Acide acétique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Anhydride acétique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2915.29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2915.29.10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Acétate 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2915.3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Esters de l’acide acétique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2915.31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Acétate d’éthyle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Acétate de vinyle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Acétate de n-butyle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Acétate de dinosèbe (ISO)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2915.39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2915.39.20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Acétate d’éther monobutytique de diéthylèneglycol; acétate d’éther monobutytique d’éthylèneglycol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Acétate d’éther monométhylique de diéthylèneglycol; acétate d’éther monopropylique d’éthylèneglycol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Acétate d’isobutyle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Acétate de pentyle (amyle)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Acétate de 2-éthoxyéthyle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esters aromatiques liquides de l’acide acétique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Acides mono-, di- ou trichloroacétiques, leurs sels et leurs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2915.50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Acide propionique, ses sels et ses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2915.50.30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Propionate de calcium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2915.50.90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Acides butanoïques, acides pentanoïques, leurs sels et leurs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palmitique, acide stéarique, leurs sels et leurs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2915.90.10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Acide perfluorooctane sulfonique (PFOS)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Acides monocarboxyliques acycliques non saturés et acides monocarboxyliques cycliques, leurs anhydrides, halogénures, peroxydes et peroxyacides;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Acides monocarboxyliques acycliques non saturés, leurs anhydrides, halogénures, peroxydes, peroxyacides et leurs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2916.11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Acide acrylique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2916.11.10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xml:space="preserve">Acide acrylique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2916.12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Esters de l’acide acrylique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2916.12.10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Acrylate de méthyle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Acrylate d’éthyle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Acrylate de butyle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2916.12.40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Acrylate de 2-éthylhexyle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Acide méthacrylique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Esters de l’acide méthacrylique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Acides oléique, linoléique ou linolénique, leurs sels et leurs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Binapacryl (ISO)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Acides monocarboxyliques cyclaniques, cycléniques ou cycloterpéniques, leurs anhydrides, halogénures, peroxydes, peroxyacides et leurs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2916.3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Acides monocarboxyliques aromatiques, leurs anhydrides, halogénures, peroxydes, peroxyacides et leurs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2916.31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Acide benzoïque, ses sels et ses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Peroxyde de benzoyle et chlorure de benzoyle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2916.34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phénylacétique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2916.39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2916.39.10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xml:space="preserve">Esters de l’acide phénylacétique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Acides polycarboxyliques, leurs anhydrides, halogénures, peroxydes et peroxyacides;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Acides polycarboxyliques acycliques, leurs anhydrides, halogénures, peroxydes, peroxyacides et leurs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2917.11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Acide oxalique, ses sels et ses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2917.12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Acide adipique, ses sels et ses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2917.12.20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Adipate de dioctyle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Acide azélaïque, acide sébacique, leurs sels et leurs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Anhydride maléique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2917.19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2917.19.35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Acide fumarique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2917.19.45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acides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Acides polycarboxyliques cyclaniques, cycléniques ou cycloterpéniques, leurs anhydrides, halogénures, peroxydes, peroxyacides et leurs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2917.3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Acides polycarboxyliques aromatiques, leurs anhydrides, halogénures, peroxydes, peroxyacides et leurs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2917.32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Orthophtalates de dioctyle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Orthophtalates de dinonyle ou de didécyle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esters de l’acide orthophtalique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Anhydride phtalique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téréphtalique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Téréphtalate de diméthyle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2917.39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2917.39.10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Orthophtalates de dibutyle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Acides carboxyliques contenant des fonctions oxygénées supplémentaires et leurs anhydrides, halogénures, peroxydes et peroxyacides;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2918.1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Acides carboxyliques à fonction alcool mais sans autre fonction oxygénée, leurs anhydrides, halogénures, peroxydes, peroxyacides et leurs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2918.11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Acide lactique, ses sels et ses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tartrique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Sels et esters de l’acide tartrique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citrique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Sels et esters de l’acide citrique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gluconique, ses sels et ses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Chlorobenzilate (ISO)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2918.19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2918.19.10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Acide malique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Acide 2,2-diphényl-2-hydroxyacétique (acide benzilique)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2918.2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Acides carboxyliques à fonction phénol mais sans autre fonction oxygénée, leurs anhydrides, halogénures, peroxydes, peroxyacides et leurs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2918.21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Acide salicylique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o-acétylsalicylique, ses sels et ses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esters de l’acide salicylique et leurs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Acides carboxyliques à fonction aldéhyde ou cétone mais sans autre fonction oxygénée, leurs anhydrides, halogénures, peroxydes, peroxyacides et leurs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2918.9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2918.91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2,4,5-T (ISO) (acide 2,4,5-trichlorophénoxyacétique), ses sels et ses 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Esters phosphoriques et leurs sels, y compris les lactophosphates;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Phosphate de tris(2,3-dibromopropyle)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Esters des autres acides inorganiques des non-métaux (à l’exclusion des esters des halogénures d’hydrogène) et leurs sels;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Esters thiophosphoriques (phosphorothioates) et leurs sels; leurs dérivés halogénés, sulfonés, nitrés ou nitrosés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Parathion (ISO) et parathion-méthyle (ISO) (méthyle-parathion)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2920.11.01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Concentrés émulsifiables renfermant au moins 19,5 % en masse de parathion-méthyl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Concentrés émulsifiables renfermant au moins 40 % en masse de parathion-méthyl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Concentrés émulsifiables renfermant au moins 50 % en masse de parathion-méthyl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Concentrés émulsifiables renfermant au moins 60 % en masse de parathion-méthyl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Poussières renfermant au moins 1,5 % en masse de parathion-méthyl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Poussières renfermant au moins 2 % en masse de parathion-méthyl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Poussières renfermant au moins 3 % en masse de parathion-méthyl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Parathion (ISO)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2920.90.10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Phosphite de triméthyle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Phosphite de triéthyle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Phosphite de diméthyle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2920.90.40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Phosphite de diéthyle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Composés à fonction amine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Monoamines acycliques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Mono-, di- ou triméthylamine et leurs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2921.19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2921.19.15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highlight w:val="yellow"/>
              </w:rPr>
            </w:pPr>
            <w:r>
              <w:rPr>
                <w:rFonts w:ascii="Arial" w:hAnsi="Arial" w:cs="Arial"/>
                <w:noProof/>
                <w:sz w:val="20"/>
                <w:szCs w:val="20"/>
              </w:rPr>
              <w:t xml:space="preserve">Éthylamine; monoisopropylamine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Bis(2-chloroéthyl)éthylamine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Chlorméthine (DCI) (bis(2-chloroéthyl)méthylamine)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Trichlorméthine (DCI) (tris(2-chloroéthyl)amine)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N,N-Dialkyl(méthyl, éthyl, n-propyl ou isopropyl) 2-chloroéthylamines et leurs sels protonés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 xml:space="preserve">présentant une chaîne carbonée de </w:t>
            </w:r>
            <w:r>
              <w:rPr>
                <w:rFonts w:ascii="Arial" w:eastAsia="Times New Roman" w:hAnsi="Arial" w:cs="Arial"/>
                <w:noProof/>
                <w:sz w:val="20"/>
                <w:szCs w:val="20"/>
              </w:rPr>
              <w:t>C[8] à C[22]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Polyamines acycliques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2921.21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Éthylènediamine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Hexaméthylènediamine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Monoamines et polyamines cyclaniques, cycléniques ou cycloterpéniques,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Monoamines aromatiques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2921.41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Aniline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Dérivés de l’aniline et leurs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Toluidines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2921.44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Diphénylamine et ses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2921.44.20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Diphénylamine; diphénylamine </w:t>
            </w:r>
            <w:r>
              <w:rPr>
                <w:rFonts w:ascii="Arial" w:eastAsia="Times New Roman" w:hAnsi="Arial" w:cs="Arial"/>
                <w:noProof/>
                <w:sz w:val="20"/>
                <w:szCs w:val="20"/>
              </w:rPr>
              <w:t>octylée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1-Naphtylamine (α-naphtylamine), 2-naphtylamine (ß-naphtylamine)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Amfétamine (DCI), benzfétamine (DCI), dexamfétamine (DCI), étilamfétamine (DCI), fencamfamine (DCI), léfétamine (DCI), lévamfétamine (DCI), méfénorex (DCI) et phentermine (DCI);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Polyamines aromatiques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2921.51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 m-, p-Phénylènediamine, diaminotoluènes,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2921.51.20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Dérivés de o- ou m-phénylènediamine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2921.51.90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Composés aminés à fonctions oxygénées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Amino-alcools, autres que ceux contenant plus d’une sorte de fonction oxygénée, leurs éthers et leurs esters;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Monoéthanolamine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Diéthanolamine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2922.13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Triéthanolamine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2922.13.10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Triéthanolamine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Dextropropoxyphène (DCI)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2922.19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2922.19.20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Éthyldiéthanolamine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Méthyldiéthanolamine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2922.19.40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N,N-diméthyl-2-aminoéthanol et ses sels protonés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2922.19.50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N,N-diéthyl-2-aminoéthanol et ses sels protonés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2922.19.60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N,N-dialkyl(méthyl, éthyl, n-propyl ou isopropyl)-2-aminoéthanol et leurs sels protonés n.d.a. ou n.c.a.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Amino-naphtols et autres amino-phénols, autres que ceux contenant plus d’une sorte de fonction oxygénée, leurs éthers et leur esters;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2922.21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Acides aminonaphtolsulfoniques et leurs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Amino-aldéhydes, amino-cétones et amino-quinones, autres que ceux à fonctions oxygénées différentes;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2922.31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Amfépramone (DCI), méthadone (DCI) et norméthadone (DCI);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Amino-acides, autres que ceux contenant plus d’une sorte de fonction oxygénée, et leurs esters;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2922.41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Lysine et ses esters;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glutamique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anthranilique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Tilidine (DCI)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Amino-alcools-phénols, amino-acides-phénols et autres composés aminés à fonctions oxygénées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Sels et hydroxydes d’ammonium quaternaires; lécithines et autres phosphoaminolipides, de constitution chimique définie ou non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Choline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Lécithines et autres phosphoaminolipides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Composés à fonction carboxyamide; composés à fonction amide de l’acide carbonique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Amides (y compris les carbamates) acycliques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2924.11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Méprobamate (DCI)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2924.12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Fluoroacétamide (ISO), monocrotophos (ISO) et phosphamidon (ISO)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2924.12.10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 xml:space="preserve">Liquides solubles contenant plus de 1 000 gr/litre de phosphamidon (ISO),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2924.12.20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Fluoroacétamide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2924.12.30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Monocrotophos (ISO)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Amides (y compris les carbamates) cycliques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2924.21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Uréines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2924.21.10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Diuron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2924.21.90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Acide 2-acétamidobenzoïque (acide N-acétylanthranilique)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Éthinamate (DCI)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2924.29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2924.29.05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Acétaminophénol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Composés à fonction carboxyimide (y compris la saccharine et ses sels) ou à fonction imine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Imides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Saccharine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2925.12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Glutéthimide (DCI)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2925.19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Imines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2925.21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Chlordiméforme (ISO)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2925.29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Composés à fonction nitrile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Acrylonitrile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1-Cyanoguanidine (dicyandiamide)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2926.30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Fenproporex (DCI) et ses sels; méthadone (DCI) intermédiaire (4-cyano-2-diméthylamino-4,4-diphénylbutane)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2927.00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Composés diazoïques, azoïques ou azoxyques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2928.00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Dérivés organiques de l’hydrazine ou de l’hydroxylamine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Composés à autres fonctions azotées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Isocyanates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2929.90.10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Cyclamate sodique; cyclamate 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2929.90.20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Dihalégénures de N,N-Dialkyl (méthyl, éthyl, n-propyl ou isopropyl) phosphoramidique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2929.90.30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Dialkyl (méthyl, éthyl, n-propyl ou isopropyl) ou N,N-dialkyl (méthyl, éthyl, n-propyl ou isopropyl) phosphoramidates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2929.90.90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Thiocomposés organiques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Thiocarbamates et dithiocarbamates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Mono-, di-ou tétrasulfures de thiourame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2930.30.10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masse 15 % ou plus de thiourame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Méthionine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2930.50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Captafol (ISO) et méthamidophos (ISO)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2930.50.10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Captafol (ISO)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2930.50.20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i/>
                <w:noProof/>
                <w:sz w:val="20"/>
                <w:szCs w:val="20"/>
              </w:rPr>
            </w:pPr>
            <w:r>
              <w:rPr>
                <w:rFonts w:ascii="Arial" w:hAnsi="Arial" w:cs="Arial"/>
                <w:noProof/>
                <w:sz w:val="20"/>
                <w:szCs w:val="20"/>
              </w:rPr>
              <w:t>Méthamidophos (ISO)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2930.90.01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Hydrogénoalkyl(méthyl, éthyl, n-propyl ou isopropyl) phosphonothioates de [S-2-(dialkyl(méthyl, éthyl, n-propyl ou isopropyl)amino)éthyle] et leurs esters de O-alkyles (y compris cycloalkyle); leurs sels alkylés ou protonés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Sulfure de 2-chloroéthyle et de chlorométhyle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Sulfure de bis(2-chloroéthyle)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Bis(2-chloroéthylthio) méthane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1,2-Bis (2-chloroéthylthio) éthane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1,3-Bis (2-chloroéthylthio)-n-propane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1,4-Bis (2-chloroéthylthio)-n-butane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1,5-Bis (2-chloroéthylthio)-n-pentane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Bis(2-chloroéthylthiométhyle) éther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Bis(2-chloroéthylthioéthyle) éther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Phosphorothioate de O,O-diéthyle s-[2-(diéthylamino) éthyle] et ses sels alkylés ou potonés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N,N-Dialkyl(méthyl, éthyl, n-propyl ou isopropyl) aminoéthane-2-thiols et leurs sels protonés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Thiodiglycol (DCI) (sulfure de bis(2-hydroxyéthyl))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2930.90.27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Éthyldithiophosphonate de O-éthyl et de S-phényl (Fonofos)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contenant un atome de phosphore lié à un groupe méthyl, éthyl, n-propyl ou isopropyl, sans autres atomes de carbone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Dithiocarbonates (xanthates)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composés organo-inorganiques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Plomb tétraméthyle et plomb tétraéthyle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Composés du tributylétain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2931.20.10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Oxyde de tributylétain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Fluorure de tributylétain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Méthacrylate de tributylétain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Benzoate de tributylétain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Chlorure de tributylétain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Linoléate de tributylétain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Naphténate de tributylétain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2931.90.10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Alkyl ((méthyl, éthyl, n-propyl ou isopropyl) phosphonofluoridates de O-Alkyle (≤ C10, y compris cycloalkyle)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N,N-dialkyl (méthyl, éthyl, n-propyl ou isopropyl) phosphoramidocyanidates de O-Alkyle (&lt;c10, y compris .cycloalkyle)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2-chlorovinyldichloroarsine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Bis (2-chlorovinyle) chloroarsine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Tris (2-chlorovinyle) arsine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Difluorures d’alkyl (méthyl, éthyl, n-propyl ou isopropyl) de phosphonyle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Hydrogénoalkyl(méthyl, éthyl, n-propyl ou isopropyl) phosphonothioates de [O-2-(dialkyl(méthyl, éthyl, n-propyl ou isopropyl)amino) éthyle]; leurs esters de o-alkyle (≤C10, y compris les cycloalkyles); leurs sels alkylés ou protonés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Méthylphosphonochloridate de O-isopropyle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Méthylphosphonochloridate de O-pinacolyle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contenant un atome de phosphore lié à un groupe méthyl, éthyl, n-propyl ou isopropyl, sans autres atomes de carbone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Composés hétérocycliques à hétéroatome(s) d’oxygène exclusivement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Composés dont la structure comporte un cycle furanne (hydrogéné ou non) non condensé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Tétrahydrofuranne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2-Furaldéhyde (furfural)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Alcool furfurylique et alcool tétrahydrofurfurylique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Lactones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2932.20.10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Coumarine, méthylcoumarines et éthylcoumarines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2932.20.20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Phénolphtaléine (à l’exclusion de l’iodophénolphtaléine)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2932.91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Isosafrole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1-(1,3-Benzodioxole-5-yl)propane-2-one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Pipéronal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Safrole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Tétrahydrocannabinols (tous les isomères)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2932.99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2932.99.10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masse 10 % ou plus de carbofurane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Composés hétérocycliques à hétéroatome(s) d’azote exclusivement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Composés dont la structure comporte un cycle pyrazole (hydrogéné ou non) non condensé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Phénazone (antipyrine) et ses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Composés dont la structure comporte un cycle imidazole (hydrogéné ou non) non condensé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Hydantoïne et ses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Composés dont la structure comporte un cycle pyridine (hydrogéné ou non) non condensé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Pyridine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Pipéridine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Alfentanil (DCI), aniléridine (DCI), bézitramide (DCI), bromazépam (DCI), cétobémidone (DCI), difénoxine (DCI), diphénoxylate (DCI), dipipanone (DCI), fentanyl (DCI), méthylphénidate (DCI), pentazocine (DCI), péthidine (DCI), péthidine (DCI) intermédiaire A, phencyclidine (DCI) (PCP), phénopéridine (DCI), pipradrol (DCI), piritramide (DCI), propiram (DCI) et trimépéridine (DCI);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2933.39.10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Benzylate de 3-quinuclidinyle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2933.39.20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Quinuclidine-3-ol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Composés comportant une structure à cycles quinoléine ou isoquinoléine (hydrogénés ou non) sans autres condensations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Lévorphanol (DCI)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2933.49.10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color w:val="333333"/>
                <w:sz w:val="20"/>
                <w:szCs w:val="20"/>
              </w:rPr>
              <w:t>Polymère du triméthyl-2,2,4 dihydro-1,2 quinoline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2933.49.90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Composés dont la structure comporte un cycle pyrimidine (hydrogéné ou non) ou pipérazine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2933.52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Malonylurée (acide barbiturique)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Allobarbital (DCI), amobarbital (DCI), barbital (DCI), butalbital (DCI), butobarbital, cyclobarbital (DCI), méthylphénobarbital (DCI), pentobarbital (DCI), phénobarbital (DCI), secbutabarbital (DCI), sécobarbital (DCI) et vinylbital (DCI);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dérivés de malonylurée (acide barbiturique);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Loprazolam (DCI), mécloqualone (DCI), méthaqualone (DCI) et zipéprol;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2933.59.10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Triméthoprime (DCI)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Fumarate de ténofovir disoproxil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Citrate de pipérazine; </w:t>
            </w:r>
            <w:r>
              <w:rPr>
                <w:rFonts w:ascii="Arial" w:eastAsia="Times New Roman" w:hAnsi="Arial" w:cs="Arial"/>
                <w:noProof/>
                <w:sz w:val="20"/>
                <w:szCs w:val="20"/>
              </w:rPr>
              <w:t>hexahydrate de pipérazine</w:t>
            </w:r>
            <w:r>
              <w:rPr>
                <w:rFonts w:ascii="Arial" w:hAnsi="Arial" w:cs="Arial"/>
                <w:noProof/>
                <w:sz w:val="20"/>
                <w:szCs w:val="20"/>
              </w:rPr>
              <w:t>; adipate de pipérazine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2933.59.80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highlight w:val="yellow"/>
              </w:rPr>
            </w:pPr>
            <w:r>
              <w:rPr>
                <w:rFonts w:ascii="Arial" w:hAnsi="Arial" w:cs="Arial"/>
                <w:noProof/>
                <w:sz w:val="20"/>
                <w:szCs w:val="20"/>
              </w:rPr>
              <w:t>Bromacil; phosphorothioate de 0,0-diéthyl et de 0-4 méthyle 2-isopropylpyrimide</w:t>
            </w:r>
          </w:p>
          <w:p>
            <w:pPr>
              <w:spacing w:before="0" w:after="0"/>
              <w:jc w:val="left"/>
              <w:rPr>
                <w:rFonts w:ascii="Arial" w:eastAsia="Times New Roman" w:hAnsi="Arial" w:cs="Arial"/>
                <w:noProof/>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2933.59.85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solutions d’urée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Composés dont la structure comporte un cycle triazine (hydrogéné ou non) non condensé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Mélamine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2933.69.20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Chlorure cyanurique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2933.69.30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Atrazine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2933.69.40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Simazine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2933.69.90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Lactames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6-Hexanelactame (epsilon-caprolactame)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2933.72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Clobazam (DCI) et méthyprylone (DCI)</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2933.79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lactames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Alprazolam (DCI), camazépam (DCI), chlordiazépoxide (DCI), clonazépam (DCI), clorazépate, délorazépam (DCI), diazépam (DCI), estazolam (DCI), fludiazépam (DCI), flunitrazépam (DCI), flurazépam (DCI), halazépam (DCI), loflazépate d’éthyle (DCI), lorazépam (DCI), lormétazépam (DCI), mazindol (DCI), médazépam (DCI), midazolam (DCI), nimétazépam (DCI), nitrazépam (DCI), nordazépam (DCI), oxazépam (DCI), pinazépam (DCI), prazépam (DCI), pyrovalérone (DCI), témazépam (DCI), tetrazépam (DCI) et triazolam (DCI);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2933.99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2933.99.10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masse 7 % ou plus de bénomyl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Acides nucléiques et leurs sels, de constitution chimique définie ou non; autres composés hétérocycliques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Composés dont la structure comporte un cycle thiazole (hydrogéné ou non) non condensé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Composés comportant une structure à cycles benzothiazole (hydrogénés ou non) sans autres condensations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Composés comportant une structure à cycles phénothiazine (hydrogénés ou non) sans autres condensations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2934.91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Aminorex (DCI), brotizolam (DCI), clotiazépam (DCI), cloxazolam (DCI), dextromoramide (DCI), haloxazolam (DCI), kétazolam (DCI), mésocarb (DCI), oxazolam (DCI), pémoline (DCI), phendimétrazine (DCI), phenmétrazine (DCI) et sufentanil (DCI);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2934.99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2935.00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Sulfonamides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Provitamines et vitamines, naturelles ou reproduites par synthèse (y compris les concentrats naturels), ainsi que leurs dérivés utilisés principalement en tant que vitamines, mélangés ou non entre eux, même en solutions quelconques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2936.2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Vitamines et leurs dérivés, non mélangés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2936.21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Vitamines A et leurs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Vitamine B1 et ses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Vitamine B2 et ses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D- ou DL-pantothénique (vitamine B3 ou vitamine B5) et ses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Vitamine B6 et ses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Vitamine B12 et ses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Vitamine C et ses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Vitamine E et ses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vitamines et leurs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les concentrats naturels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Hormones, prostaglandines, thromboxanes et leucotriènes, naturels ou reproduits par synthèse; leurs dérivés et analogues structurels, y compris les polypeptides à chaîne modifiée, utilisés principalement comme hormones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2937.1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Hormones polypeptidiques, hormones protéiques et hormones glycoprotéiques, leurs dérivés et analogues structurels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2937.11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Somatropine, ses dérivés et analogues structurels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Insuline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2937.2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Hormones stéroïdes, leurs dérivés et analogues structurels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2937.21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Cortisone, hydrocortisone, prednisone (déhydrocortisone) et prednisolone (déhydrohydrocortisone)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Dérivés halogénés des hormones corticostéroïdes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2937.23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Œstrogènes et progestogènes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Prostaglandines, thromboxanes et leucotriènes, leurs dérivés et analogues structurels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2937.90.10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Epinéphrine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hormones de la catécholamine, leurs dérivés et analogues structurels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Dérivés des amino-acides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Hétérosides, naturels ou reproduits par synthèse, leurs sels, leurs éthers, leurs esters et autres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Rutoside (rutine) et ses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2938.90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Alcaloïdes végétaux, naturels ou reproduits par synthèse, leurs sels, leurs éthers, leurs esters et autres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Alcaloïdes de l’opium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2939.11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Concentrés de paille de pavot; buprénorphine (DCI), codéine, dihydrocodéine (DCI), éthylmorphine, étorphine (DCI), héroïne, hydrocodone (DCI), hydromorphone (DCI), morphine, nicomorphine (DCI), oxycodone (DCI), oxymorphone (DCI), pholcodine (DCI), thébacone (DCI) et thébaïne;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2939.11.10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Phosphate de codéine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2939.11.90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Alcaloïdes du quinquina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Caféine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2939.4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Éphédrines et leurs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2939.41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Éphédrine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Pseudoéphédrine (DCI)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Cathine (DCI)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2939.44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Noréphédrine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2939.5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Théophylline et aminophylline (théophylline-éthylènediamine)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2939.51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Fénétylline (DCI)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2939.6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Alcaloïdes de l’ergot de seigle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2939.61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Ergométrine (DCI)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2939.62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Ergotamine (DCI)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2939.63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lysergique et ses sels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2939.91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Cocaïne, ecgonine, lévométamfétamine, métamfétamine (DCI), racémate de métamfétamine; sels, esters et autres dérivés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2939.99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2939.99.10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Scopolamine (</w:t>
            </w:r>
            <w:r>
              <w:rPr>
                <w:rFonts w:ascii="Arial" w:eastAsia="Times New Roman" w:hAnsi="Arial" w:cs="Arial"/>
                <w:noProof/>
                <w:sz w:val="20"/>
                <w:szCs w:val="20"/>
              </w:rPr>
              <w:t>hyoscine) et</w:t>
            </w:r>
            <w:r>
              <w:rPr>
                <w:rFonts w:ascii="Arial" w:hAnsi="Arial" w:cs="Arial"/>
                <w:noProof/>
                <w:sz w:val="20"/>
                <w:szCs w:val="20"/>
              </w:rPr>
              <w:t xml:space="preserve"> ses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2939.99.20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Théobromine; émétine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2940.00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Sucres chimiquement purs, à l’exception du saccharose, du lactose, du maltose, du glucose et du fructose (lévulose); éthers, acétals et esters de sucres et leurs sels, autres que les produits des n</w:t>
            </w:r>
            <w:r>
              <w:rPr>
                <w:rFonts w:ascii="Arial" w:hAnsi="Arial" w:cs="Arial"/>
                <w:noProof/>
                <w:sz w:val="20"/>
                <w:szCs w:val="20"/>
                <w:vertAlign w:val="superscript"/>
              </w:rPr>
              <w:t>os</w:t>
            </w:r>
            <w:r>
              <w:rPr>
                <w:rFonts w:ascii="Arial" w:hAnsi="Arial" w:cs="Arial"/>
                <w:noProof/>
                <w:sz w:val="20"/>
                <w:szCs w:val="20"/>
              </w:rPr>
              <w:t> 29.37, 29.38 et 29.39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29.41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Antibiotiques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2941.10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Pénicillines et leurs dérivés, à structure d’acide pénicillanique;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Streptomycines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Tétracyclines et leurs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2941.40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Chloramphénicol et ses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2941.50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Érythromycine et ses dérivés; sels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2942.00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composés organiques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Glandes et autres organes à usages opothérapiques, à l’état desséché, même pulvérisés; extraits, à usages opothérapiques, de glandes ou d’autres organes ou de leurs sécrétions; héparine et ses sels; autres substances humaines ou animales préparées à des fins thérapeutiques ou prophylactiques non dénommées ni comprises ailleurs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Extraits de glandes ou d’autres organes ou de leurs sécrétions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Sang humain; sang animal préparé en vue d’usages thérapeutiques, prophylactiques ou de diagnostic; antisérums, autres fractions du sang et produits immunologiques, même modifiés ou obtenus par voie biotechnologique; vaccins, toxines, cultures de micro-organismes (à l’exclusion des levures) et produits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Antisérums, autres fractions du sang et produits immunologiques, même modifiés ou obtenus par voie biotechnologique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Vaccins pour la médecine humaine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Vaccins pour la médecine vétérinaire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3002.90.10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Saxitoxine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3002.90.20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Ricine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3002.90.90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Médicaments (à l’exclusion des produits des n</w:t>
            </w:r>
            <w:r>
              <w:rPr>
                <w:rFonts w:ascii="Arial" w:hAnsi="Arial" w:cs="Arial"/>
                <w:b/>
                <w:noProof/>
                <w:sz w:val="20"/>
                <w:szCs w:val="20"/>
                <w:vertAlign w:val="superscript"/>
              </w:rPr>
              <w:t>os</w:t>
            </w:r>
            <w:r>
              <w:rPr>
                <w:rFonts w:ascii="Arial" w:hAnsi="Arial" w:cs="Arial"/>
                <w:b/>
                <w:noProof/>
                <w:sz w:val="20"/>
                <w:szCs w:val="20"/>
              </w:rPr>
              <w:t> 30.02, 30.05 ou 30.06) constitués par des produits mélangés entre eux, préparés à des fins thérapeutiques ou prophylactiques, mais ni présentés sous forme de doses, ni conditionnés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contenant des pénicillines ou des dérivés de ces produits, à structure d’acide pénicillanique, ou des streptomycines ou des dérivés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3003.20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d’autres antibiotiques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3003.3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contenant des hormones ou d’autres produits du nº 2937, mais ne contenant pas d’antibiotiques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3003.31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contenant de l’insuline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3003.39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3003.40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contenant des alcaloïdes ou leurs dérivés, mais ne contenant ni hormones, ni autres produits du nº 29.37, ni antibiotiques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3003.40.10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du phosphate de codéine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3003.40.90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Médicaments (à l’exclusion des produits des n</w:t>
            </w:r>
            <w:r>
              <w:rPr>
                <w:rFonts w:ascii="Arial" w:hAnsi="Arial" w:cs="Arial"/>
                <w:b/>
                <w:noProof/>
                <w:sz w:val="20"/>
                <w:szCs w:val="20"/>
                <w:vertAlign w:val="superscript"/>
              </w:rPr>
              <w:t>os</w:t>
            </w:r>
            <w:r>
              <w:rPr>
                <w:rFonts w:ascii="Arial" w:hAnsi="Arial" w:cs="Arial"/>
                <w:b/>
                <w:noProof/>
                <w:sz w:val="20"/>
                <w:szCs w:val="20"/>
              </w:rPr>
              <w:t> 30.02, 30.05 ou 30.06) constitués par des produits mélangés ou non mélangés, préparés à des fins thérapeutiques ou prophylactiques, présentés sous forme de doses (y compris ceux destinés à être administrés par voie percutanée) ou conditionnés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des pénicillines ou des dérivés de ces produits, à structure d’acide pénicillanique, ou des streptomycines ou des dérivés de ces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3004.10.10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cyan"/>
              </w:rPr>
            </w:pPr>
            <w:r>
              <w:rPr>
                <w:rFonts w:ascii="Arial" w:hAnsi="Arial" w:cs="Arial"/>
                <w:b/>
                <w:noProof/>
                <w:sz w:val="20"/>
                <w:szCs w:val="20"/>
              </w:rPr>
              <w:t>contenant d’autres antibiotiques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3004.20.10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3004.3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contenant des hormones ou d’autres produits du nº 2937, mais ne contenant pas d’antibiotiques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de l’insuline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1802" w:type="dxa"/>
            <w:tcBorders>
              <w:top w:val="nil"/>
              <w:left w:val="nil"/>
              <w:bottom w:val="nil"/>
              <w:right w:val="nil"/>
            </w:tcBorders>
            <w:shd w:val="clear" w:color="auto" w:fill="auto"/>
            <w:noWrap/>
            <w:vAlign w:val="bottom"/>
            <w:hideMark/>
          </w:tcPr>
          <w:p>
            <w:pPr>
              <w:spacing w:before="0" w:after="0"/>
              <w:jc w:val="center"/>
              <w:rPr>
                <w:rFonts w:ascii="Arial" w:eastAsia="Times New Roman" w:hAnsi="Arial" w:cs="Arial"/>
                <w:noProof/>
                <w:color w:val="000000"/>
                <w:sz w:val="20"/>
                <w:szCs w:val="20"/>
              </w:rPr>
            </w:pPr>
          </w:p>
        </w:tc>
        <w:tc>
          <w:tcPr>
            <w:tcW w:w="3363" w:type="dxa"/>
            <w:gridSpan w:val="3"/>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3004.31.10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Industrie</w:t>
            </w:r>
          </w:p>
        </w:tc>
        <w:tc>
          <w:tcPr>
            <w:tcW w:w="1802"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3004.31.90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3004.32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contenant des hormones corticostéroïdes, leurs dérivés ou analogues structurels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3004.32.10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3004.32.90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3004.39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3004.39.10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3004.39.90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3004.40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contenant des alcaloïdes ou leurs dérivés, mais ne contenant ni hormones, ni autres produits du nº 29.37, ni antibiotiques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3004.40.05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3004.40.10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du phosphate de codéine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3004.40.90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3004.50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médicaments contenant des vitamines ou d’autres produits du nº 29.36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1802" w:type="dxa"/>
            <w:tcBorders>
              <w:top w:val="nil"/>
              <w:left w:val="nil"/>
              <w:bottom w:val="nil"/>
              <w:right w:val="nil"/>
            </w:tcBorders>
            <w:shd w:val="clear" w:color="auto" w:fill="auto"/>
            <w:noWrap/>
            <w:vAlign w:val="bottom"/>
            <w:hideMark/>
          </w:tcPr>
          <w:p>
            <w:pPr>
              <w:spacing w:before="0" w:after="0"/>
              <w:jc w:val="center"/>
              <w:rPr>
                <w:rFonts w:ascii="Arial" w:eastAsia="Times New Roman" w:hAnsi="Arial" w:cs="Arial"/>
                <w:noProof/>
                <w:color w:val="000000"/>
                <w:sz w:val="20"/>
                <w:szCs w:val="20"/>
              </w:rPr>
            </w:pPr>
          </w:p>
        </w:tc>
        <w:tc>
          <w:tcPr>
            <w:tcW w:w="3363" w:type="dxa"/>
            <w:gridSpan w:val="3"/>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3004.50.10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Industrie</w:t>
            </w:r>
          </w:p>
        </w:tc>
        <w:tc>
          <w:tcPr>
            <w:tcW w:w="1802"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3004.50.90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3004.90.10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Ouates, gazes, bandes et articles analogues (pansements, sparadraps, sinapismes, par exemple), imprégnés ou recouverts de substances pharmaceutiques ou conditionnés pour la vente au détail à des fins médicales, chirurgicales, dentaires ou vétérinaires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Pansements adhésifs et autres articles ayant une couche adhésive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3005.90.10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Gaze ou mousseline absorbante; bandages (à l’exclusion de ceux fabriqués à partir de résines polyuréthane ou de t</w:t>
            </w:r>
            <w:r>
              <w:rPr>
                <w:rFonts w:ascii="Arial" w:hAnsi="Arial" w:cs="Arial"/>
                <w:noProof/>
                <w:sz w:val="20"/>
                <w:szCs w:val="20"/>
              </w:rPr>
              <w:t>issus de fibres de verre</w:t>
            </w:r>
            <w:r>
              <w:rPr>
                <w:rFonts w:ascii="Arial" w:eastAsia="Times New Roman" w:hAnsi="Arial" w:cs="Arial"/>
                <w:noProof/>
                <w:sz w:val="20"/>
                <w:szCs w:val="20"/>
              </w:rPr>
              <w:t>); ouate borique et autres cotons absorbants; tampons de gaze ou de mousseline (y compris ceux contenant des fils ou des bandes détectables aux rayons 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3005.90.90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Préparations et articles pharmaceutiques visés à la note 4 du présent chapitre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Catguts stériles, ligatures stériles similaires pour sutures chirurgicales (y compris les fils résorbables stériles pour la chirurgie ou l’art dentaire) et adhésifs stériles pour tissus organiques utilisés en chirurgie pour refermer les plaies; laminaires stériles; hémostatiques résorbables stériles pour la chirurgie ou l’art dentaire; barrières anti-adhérence stériles pour la chirurgie ou l’art dentaire, résorbables ou non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Réactifs destinés à la détermination des groupes ou des facteurs sanguins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Préparations opacifiantes pour examens radiographiques; réactifs de diagnostic conçus pour être employés sur le patient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Ciments et autres produits d’obturation dentaire; ciments pour la réfection osseuse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Trousses et boîtes de pharmacie garnies, pour soins de première urgence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Préparations chimiques contraceptives à base d’hormones, d’autres produits du nº 29.37 ou de spermicides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3006.9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3006.91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Appareillages identifiables de stomie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3006.92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pharmaceutiques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Engrais d’origine animale ou végétale, même mélangés entre eux ou traités chimiquement; engrais résultant du mélange ou du traitement chimique de produits d’origine animale ou végétale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31.02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Engrais minéraux ou chimiques azotés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3102.10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Urée, même en solution aqueuse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3102.2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Sulfate d’ammonium; sels doubles et mélanges de sulfate d’ammonium et de nitrate d’ammonium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3102.21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Sulfate d’ammonium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Nitrate d’ammonium, même en solution aqueuse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Mélanges de nitrate d’ammonium et de carbonate de calcium ou d’autres matières inorganiques dépourvues de pouvoir fertilisant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Nitrate de sodium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Sels doubles et mélanges de nitrate de calcium et de nitrate d’ammonium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Mélanges d’urée et de nitrate d’ammonium en solutions aqueuses ou ammoniacales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les mélanges non visés dans les sous-positions précédentes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31.03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Engrais minéraux ou chimiques phosphatés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3103.10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Superphosphates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31.04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Engrais minéraux ou chimiques potassiques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3104.20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Chlorure de potassium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Sulfate de potassium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31.05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Engrais minéraux ou chimiques contenant deux ou trois des éléments fertilisants: azote, phosphore et potassium; autres engrais; produits du présent chapitre présentés soit en tablettes ou formes similaires, soit en emballages d’un poids brut n’excédant pas 10 kg</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3105.10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Produits du présent chapitre présentés soit en tablettes ou formes similaires, soit en emballages d’un poids brut n’excédant pas 10 kg</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Engrais minéraux ou chimiques contenant les trois éléments fertilisants: azote, phosphore et potassium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Hydrogénoorthophosphate de diammonium (phosphate diammonique)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Dihydrogénoorthophosphate d’ammonium (phosphate monoammonique), même en mélange avec l’hydrogénoorthophosphate de diammonium (phosphate diammonique)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3105.5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engrais minéraux ou chimiques contenant les deux éléments fertilisants: azote et phosphore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3105.51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contenant des nitrates et des phosphates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3105.59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Engrais minéraux ou chimiques contenant les deux éléments fertilisants: phosphore et potassium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Extraits tannants d’origine végétale; tanins et leurs sels, éthers, esters et autres dérivés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Extrait de quebracho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Extrait de mimosa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Produits tannants organiques synthétiques; produits tannants inorganiques; préparations tannantes, même contenant des produits tannants naturels; préparations enzymatiques pour le prétannage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Produits tannants organiques synthétiques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Matières colorantes d’origine végétale ou animale (y compris les extraits tinctoriaux, mais à l’exclusion des noirs d’origine animale), même de constitution chimique définie; préparations visées à la note 3 du présent chapitre, à base de matières colorantes d’origine végétale ou animale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Matières colorantes organiques synthétiques, même de constitution chimique définie; préparations visées à la note 3 du présent chapitre, à base de matières colorantes organiques synthétiques; produits organiques synthétiques des types utilisés comme agents d’avivage fluorescents ou comme luminophores, même de constitution chimique définie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Matières colorantes organiques synthétiques et préparations visées à la note 3 du présent chapitre, à base de ces matières colorantes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3204.11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Colorants dispersés et préparations à base de ces colorants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Colorants acides, même métallisés, et préparations à base de ces colorants; colorants à mordants et préparations à base de ces colorants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Colorants basiques et préparations à base de ces colorants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Colorants directs et préparations à base de ces colorants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Colorants de cuve (y compris ceux utilisables en l’état comme colorants pigmentaires) et préparations à base de ces colorants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Colorants réactifs et préparations à base de ces colorants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3204.17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Colorants pigmentaires et préparations à base de ces colorants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3204.17.10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eastAsia="Times New Roman" w:hAnsi="Arial" w:cs="Arial"/>
                <w:noProof/>
                <w:sz w:val="20"/>
                <w:szCs w:val="20"/>
              </w:rPr>
              <w:t xml:space="preserve">Pigments azoïques (conformément au </w:t>
            </w:r>
            <w:r>
              <w:rPr>
                <w:rFonts w:ascii="Arial" w:eastAsia="Times New Roman" w:hAnsi="Arial" w:cs="Arial"/>
                <w:i/>
                <w:noProof/>
                <w:sz w:val="20"/>
                <w:szCs w:val="20"/>
              </w:rPr>
              <w:t>International Colour Index</w:t>
            </w:r>
            <w:r>
              <w:rPr>
                <w:rFonts w:ascii="Arial" w:eastAsia="Times New Roman" w:hAnsi="Arial" w:cs="Arial"/>
                <w:noProof/>
                <w:sz w:val="20"/>
                <w:szCs w:val="20"/>
              </w:rPr>
              <w:t>): - C.I. Pigment jaune 1, No. 11680, - C.I. Pigment jaune 3, No. 11710, - C.I. Pigment jaune 12, No. 21090, - C.I. Pigment jaune 13, No. 21100, - C.I. Pigment jaune 14, No. 21095, - C.I. Pigment orange 13, No. 21110, - C.I. Pigment rouge 4, No. 12085, - C.I Pigment rouge 57, No. 15850, - C.I. Pigment rouge 48:2, No. 15865, - C.I. Pigment rouge 48:4, No. 15865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3204.19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y compris les mélanges de matières colorantes d’au moins deux des n</w:t>
            </w:r>
            <w:r>
              <w:rPr>
                <w:rFonts w:ascii="Arial" w:hAnsi="Arial" w:cs="Arial"/>
                <w:b/>
                <w:noProof/>
                <w:sz w:val="20"/>
                <w:szCs w:val="20"/>
                <w:vertAlign w:val="superscript"/>
              </w:rPr>
              <w:t>os</w:t>
            </w:r>
            <w:r>
              <w:rPr>
                <w:rFonts w:ascii="Arial" w:hAnsi="Arial" w:cs="Arial"/>
                <w:b/>
                <w:noProof/>
                <w:sz w:val="20"/>
                <w:szCs w:val="20"/>
              </w:rPr>
              <w:t> 320411 à 320419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3204.19.10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Préparations à base de pigments azoïques (conformément au</w:t>
            </w:r>
            <w:r>
              <w:rPr>
                <w:rFonts w:ascii="Arial" w:eastAsia="Times New Roman" w:hAnsi="Arial" w:cs="Arial"/>
                <w:i/>
                <w:noProof/>
                <w:sz w:val="20"/>
                <w:szCs w:val="20"/>
              </w:rPr>
              <w:t xml:space="preserve"> International Colour Index</w:t>
            </w:r>
            <w:r>
              <w:rPr>
                <w:rFonts w:ascii="Arial" w:eastAsia="Times New Roman" w:hAnsi="Arial" w:cs="Arial"/>
                <w:noProof/>
                <w:sz w:val="20"/>
                <w:szCs w:val="20"/>
              </w:rPr>
              <w:t>): - C.I. Pigment jaune 1, No. 11680, - C.I. Pigment jaune 3, No. 11710, - C.I. Pigment jaune 12, No. 21090, - C.I. Pigment jaune 13, No. 21100, - C.I. Pigment jaune 14, No. 21095, - C.I. Pigment orange 13, No. 21110, - C.I. Pigment rouge 4, No. 12085, - C.I Pigment rouge 57, No. 15850, - C.I. Pigment rouge 48:2, No. 15865, - C.I. Pigment rouge 48:4, No. 15865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noProof/>
                <w:sz w:val="20"/>
                <w:szCs w:val="20"/>
              </w:rPr>
              <w:t>3204.20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Produits organiques synthétiques des types utilisés comme agents d’avivage fluorescents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szCs w:val="20"/>
              </w:rPr>
              <w:t>3204.90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szCs w:val="20"/>
              </w:rPr>
              <w:t>3205.00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Laques colorantes; préparations visées à la note 3 du présent chapitre, à base de laques colorantes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szCs w:val="20"/>
              </w:rPr>
              <w:t>32.06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matières colorantes; préparations visées à la note 3 du présent chapitre, autres que celles des n</w:t>
            </w:r>
            <w:r>
              <w:rPr>
                <w:rFonts w:ascii="Arial" w:hAnsi="Arial" w:cs="Arial"/>
                <w:noProof/>
                <w:sz w:val="20"/>
                <w:szCs w:val="20"/>
                <w:vertAlign w:val="superscript"/>
              </w:rPr>
              <w:t>os</w:t>
            </w:r>
            <w:r>
              <w:rPr>
                <w:rFonts w:ascii="Arial" w:hAnsi="Arial" w:cs="Arial"/>
                <w:noProof/>
                <w:sz w:val="20"/>
                <w:szCs w:val="20"/>
              </w:rPr>
              <w:t> 32.03, 32.04 ou 32.05; produits inorganiques des types utilisés comme luminophores, même de constitution chimique définie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Pigments et préparations à base de dioxyde de titane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szCs w:val="20"/>
              </w:rPr>
              <w:t>3206.11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80 % ou plus de dioxyde de titane, calculé sur matière sèche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szCs w:val="20"/>
              </w:rPr>
              <w:t>3206.19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rFonts w:ascii="Arial" w:eastAsia="Times New Roman" w:hAnsi="Arial" w:cs="Arial"/>
                <w:noProof/>
                <w:sz w:val="20"/>
                <w:szCs w:val="20"/>
              </w:rPr>
              <w:t>3206.19.10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xml:space="preserve">Mica revêtu de dioxyde de titane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Pigments et préparations à base de composés du chrome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3206.20.10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Pigments et préparations à base de vert d’oxyde de</w:t>
            </w:r>
            <w:r>
              <w:rPr>
                <w:rFonts w:ascii="Arial" w:hAnsi="Arial" w:cs="Arial"/>
                <w:b/>
                <w:noProof/>
                <w:sz w:val="20"/>
                <w:szCs w:val="20"/>
              </w:rPr>
              <w:t xml:space="preserve"> </w:t>
            </w:r>
            <w:r>
              <w:rPr>
                <w:rFonts w:ascii="Arial" w:eastAsia="Times New Roman" w:hAnsi="Arial" w:cs="Arial"/>
                <w:noProof/>
                <w:sz w:val="20"/>
                <w:szCs w:val="20"/>
              </w:rPr>
              <w:t xml:space="preserve">chrome, </w:t>
            </w:r>
            <w:r>
              <w:rPr>
                <w:rFonts w:ascii="Arial" w:hAnsi="Arial" w:cs="Arial"/>
                <w:noProof/>
                <w:sz w:val="20"/>
                <w:szCs w:val="20"/>
              </w:rPr>
              <w:t>chromate de plomb</w:t>
            </w:r>
            <w:r>
              <w:rPr>
                <w:rFonts w:ascii="Arial" w:eastAsia="Times New Roman" w:hAnsi="Arial" w:cs="Arial"/>
                <w:noProof/>
                <w:sz w:val="20"/>
                <w:szCs w:val="20"/>
              </w:rPr>
              <w:t xml:space="preserve">, chromate de zinc, chromate de barium ou chromate de strontium, pigments inorganiques (conformément au </w:t>
            </w:r>
            <w:r>
              <w:rPr>
                <w:rFonts w:ascii="Arial" w:eastAsia="Times New Roman" w:hAnsi="Arial" w:cs="Arial"/>
                <w:i/>
                <w:noProof/>
                <w:sz w:val="20"/>
                <w:szCs w:val="20"/>
              </w:rPr>
              <w:t>International Colour Index</w:t>
            </w:r>
            <w:r>
              <w:rPr>
                <w:rFonts w:ascii="Arial" w:eastAsia="Times New Roman" w:hAnsi="Arial" w:cs="Arial"/>
                <w:noProof/>
                <w:sz w:val="20"/>
                <w:szCs w:val="20"/>
              </w:rPr>
              <w:t>): - C.I. Pigment jaune 34, No. 77603, - C.I. Pigment jaune 34, No. 77600, - C.I. Pigment rouge 104, No. 77605, - C.I. Pigment rouge 104 et 84:4, No. 77605 et No. 15865, - C.I. Pigment vert 15, No. 77603 et No. 77520, - C.I. Pigment vert 13, No. 77603 et No. 74200, - C.I. Pigment vert 17, No. 77288, - C.I. Pigment jaune 32, No. 77839, - C.I. Pigment jaune 36, No. 77955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3206.4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matières colorantes et autres préparations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3206.41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Outremer et ses préparations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3206.42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Lithopone, autres pigments et préparations à base de sulfure de zinc</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3206.49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3206.49.10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Mélange-maître noir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3206.49.20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Pigments inorganiques</w:t>
            </w:r>
            <w:r>
              <w:rPr>
                <w:rFonts w:ascii="Arial" w:eastAsia="Times New Roman" w:hAnsi="Arial" w:cs="Arial"/>
                <w:noProof/>
                <w:sz w:val="20"/>
                <w:szCs w:val="20"/>
              </w:rPr>
              <w:t xml:space="preserve"> (conformément au </w:t>
            </w:r>
            <w:r>
              <w:rPr>
                <w:rFonts w:ascii="Arial" w:eastAsia="Times New Roman" w:hAnsi="Arial" w:cs="Arial"/>
                <w:i/>
                <w:noProof/>
                <w:sz w:val="20"/>
                <w:szCs w:val="20"/>
              </w:rPr>
              <w:t>International Colour Index</w:t>
            </w:r>
            <w:r>
              <w:rPr>
                <w:rFonts w:ascii="Arial" w:eastAsia="Times New Roman" w:hAnsi="Arial" w:cs="Arial"/>
                <w:noProof/>
                <w:sz w:val="20"/>
                <w:szCs w:val="20"/>
              </w:rPr>
              <w:t>): - C.I. Pigment bleu, No. 77510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3206.49.90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Produits inorganiques des types utilisés comme luminophores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Pigments, opacifiants et couleurs préparés, compositions vitrifiables, engobes, lustres liquides et préparations similaires, des types utilisés pour la céramique, l’émaillerie ou la verrerie; frittes de verre et autres verres, sous forme de poudre, de grenailles, de lamelles ou de flocons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Pigments, opacifiants et couleurs préparés et préparations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Compositions vitrifiables, engobes et préparations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3207.20.10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Compositions vitrifiables et préparations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3207.20.20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Compositions vitrifiables, engobes et préparations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3207.30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Lustres liquides et préparations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3207.40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Frittes et autres verres, sous forme de poudre, de grenailles, de lamelles ou de flocons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32.08</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Peintures et vernis à base de polymères synthétiques ou de polymères naturels modifiés, dispersés ou dissous dans un milieu non aqueux; solutions définies à la note 4 du présent chapitre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3208.10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à base de polyesters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3208.20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base de polymères acryliques ou vinyliques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3208.90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3208.90.30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Solutions telles que définies à la note 4 du présent chapitre, de silicones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3208.90.90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Peintures et vernis à base de polymères synthétiques ou de polymères naturels modifiés, dispersés ou dissous dans un milieu aqueux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base de polymères acryliques ou vinyliques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1802" w:type="dxa"/>
            <w:tcBorders>
              <w:top w:val="nil"/>
              <w:left w:val="nil"/>
              <w:bottom w:val="nil"/>
              <w:right w:val="nil"/>
            </w:tcBorders>
            <w:shd w:val="clear" w:color="auto" w:fill="auto"/>
            <w:noWrap/>
            <w:vAlign w:val="bottom"/>
            <w:hideMark/>
          </w:tcPr>
          <w:p>
            <w:pPr>
              <w:spacing w:before="0" w:after="0"/>
              <w:jc w:val="center"/>
              <w:rPr>
                <w:rFonts w:ascii="Arial" w:eastAsia="Times New Roman" w:hAnsi="Arial" w:cs="Arial"/>
                <w:noProof/>
                <w:color w:val="000000"/>
                <w:sz w:val="20"/>
                <w:szCs w:val="20"/>
              </w:rPr>
            </w:pPr>
          </w:p>
        </w:tc>
        <w:tc>
          <w:tcPr>
            <w:tcW w:w="3363" w:type="dxa"/>
            <w:gridSpan w:val="3"/>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3209.10.10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Industrie</w:t>
            </w:r>
          </w:p>
        </w:tc>
        <w:tc>
          <w:tcPr>
            <w:tcW w:w="1802"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3209.10.90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3209.90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3209.90.10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3209.90.90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3210.00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 peintures et vernis; pigments à l’eau préparés des types utilisés pour le finissage des cuirs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3210.00.10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3210.00.90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Siccatifs préparés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Pigments (y compris les poudres et flocons métalliques) dispersés dans des milieux non aqueux, sous forme de liquide ou de pâte, des types utilisés pour la fabrication de peintures; feuilles pour le marquage au fer; teintures et autres matières colorantes présentées dans des formes ou emballages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3212.10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Feuilles pour le marquage au fer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3212.90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3212.90.10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 et flocons d’aluminium dispersés dans un milieu non aqueux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3212.90.90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Couleurs pour la peinture artistique, l’enseignement, la peinture des enseignes, la modification des nuances, l’amusement et couleurs similaires, en pastilles, tubes, pots, flacons, godets ou conditionnements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3213.10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Couleurs en assortiments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3213.10.10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3213.10.90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3213.90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3213.90.10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3213.90.90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32.14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Mastic de vitrier, ciments de résine et autres mastics; enduits utilisés en peinture; enduits non réfractaires des types utilisés en maçonnerie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3214.10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Mastic de vitrier, ciments de résine et autres mastics; enduits utilisés en peinture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32.15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Encres d’imprimerie, encres à écrire ou à dessiner et autres encres, même concentrées ou sous formes solides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3215.1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Encres d’imprimerie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3215.11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noires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3215.19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Huiles essentielles d’agrumes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3301.12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d’orange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citron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3301.19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3301.19.10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lime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Huiles essentielles autres que d’agrumes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3301.24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menthe poivrée (Mentha piperita)</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menthes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3301.29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3301.29.10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géranium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3301.29.20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jasmin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3301.29.30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lavande ou lavandin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3301.29.90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Résinoïdes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3301.90.10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Eaux distillées aromatiques et solutions aqueuses d’huiles essentielles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Oléorésines d’extraction d’opium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Oléorésines d’extraction de réglisse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Oléorésines d’extraction de houblon</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3301.90.50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Oléorésines d’extraction de pyrèthre ou de racines de plantes contenant de la roténone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oléorésines d’extraction de plantes brutes cellulaires naturelles, convenant à des usages pharmaceutiques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3301.90.80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Oléorésines d’extraction du piment du genre Capsicum, du type utilisé dans l’industrie alimentaire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Mélanges de substances odoriférantes et mélanges (y compris les solutions alcooliques) à base d’une ou de plusieurs de ces substances, des types utilisés comme matières de base pour l’industrie; autres préparations à base de substances odoriférantes, des types utilisés pour la fabrication de boissons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3302.10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des types utilisés pour les industries alimentaires ou des boissons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3302.90.10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volume 50 % ou plus d’alcool éthylique d’éthyle ou propylique (à l’exclusion des bases de parfum)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3302.90.90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Parfums et eaux de toilette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3303.00.10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Pâtes et autres produits intermédiaires non conditionnés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3303.00.90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Produits de beauté ou de maquillage préparés et préparations pour l’entretien ou les soins de la peau, autres que les médicaments, y compris les préparations antisolaires et les préparations pour bronzer; préparations pour manucures ou pédicures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de maquillage pour les lèvres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3304.10.10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Pâtes et autres produits intermédiaires non conditionnés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Préparations ayant un </w:t>
            </w:r>
            <w:r>
              <w:rPr>
                <w:rFonts w:ascii="Arial" w:hAnsi="Arial" w:cs="Arial"/>
                <w:noProof/>
                <w:sz w:val="20"/>
                <w:szCs w:val="20"/>
              </w:rPr>
              <w:t>facteur de protection solaire (FPS) de 15 ou plus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Produits de maquillage pour les yeux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3304.20.10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Pâtes et autres produits intermédiaires non conditionnés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3304.30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Préparations pour manucures ou pédicures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3304.30.10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Pâtes et autres produits intermédiaires non conditionnés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3304.91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Poudres, y compris les poudres compactes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3304.91.10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Pâtes et autres produits intermédiaires non conditionnés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Poudres pour bébé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Préparations ayant un </w:t>
            </w:r>
            <w:r>
              <w:rPr>
                <w:rFonts w:ascii="Arial" w:hAnsi="Arial" w:cs="Arial"/>
                <w:noProof/>
                <w:sz w:val="20"/>
                <w:szCs w:val="20"/>
              </w:rPr>
              <w:t>facteur de protection solaire (FPS) de 15 ou plus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3304.99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3304.99.10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Pâtes et autres produits intermédiaires non conditionnés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3304.99.20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Crème de protection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3304.99.30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Préparations ayant un </w:t>
            </w:r>
            <w:r>
              <w:rPr>
                <w:rFonts w:ascii="Arial" w:hAnsi="Arial" w:cs="Arial"/>
                <w:noProof/>
                <w:sz w:val="20"/>
                <w:szCs w:val="20"/>
              </w:rPr>
              <w:t>facteur de protection solaire (FPS) de 15 ou plus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Préparations capillaires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Shampooings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Préparations pour l’ondulation ou le défrisage permanents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3305.20.10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3305.20.90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3305.30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Laques pour cheveux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3305.30.10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3305.30.90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Préparations pour l’hygiène buccale ou dentaire, y compris les poudres et crèmes pour faciliter l’adhérence des dentiers; fils utilisés pour nettoyer les espaces interdentaires (fils dentaires), en emballages individuels de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Dentifrices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3306.20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Fils utilisés pour nettoyer les espaces interdentaires (fils dentaires)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3306.20.10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aramide haute densité</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3306.20.90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Préparations pour le prérasage, le rasage ou l’après-rasage, désodorisants corporels, préparations pour bains, dépilatoires, autres produits de parfumerie ou de toilette préparés et autres préparations cosmétiques, non dénommés ni compris ailleurs; désodorisants de locaux, préparés, même non parfumés, ayant ou non des propriétés désinfectantes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Préparations pour le prérasage, le rasage ou l’après-rasage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3307.10.10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Cs/>
                <w:noProof/>
                <w:sz w:val="20"/>
                <w:szCs w:val="20"/>
              </w:rPr>
              <w:t>Crayon hémostatique</w:t>
            </w:r>
            <w:r>
              <w:rPr>
                <w:rFonts w:ascii="Arial" w:hAnsi="Arial" w:cs="Arial"/>
                <w:noProof/>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3307.10.20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3307.20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Désodorisants corporels et antisudoraux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3307.20.10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Sels parfumés et autres préparations pour bains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3307.4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Préparations pour parfumer ou pour désodoriser les locaux, y compris les préparations odoriférantes pour cérémonies religieuses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3307.41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«Agarbatti» et autres préparations odoriférantes agissant par combustion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3307.49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3307.49.10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3307.49.90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3307.90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3307.90.10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Solutions pour verres de contact ou pour yeux artificiels, compris comprimés solubles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34.01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Savons; produits et préparations organiques tensio-actifs à usage de savon, en barres, en pains, en morceaux ou en sujets frappés, même contenant du savon; produits et préparations organiques tensio-actifs destinés au lavage de la peau, sous forme de liquide ou de crème, conditionnés pour la vente au détail, même contenant du savon; papier, ouates, feutres et nontissés, imprégnés, enduits ou recouverts de savon ou de détergents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Savons, produits et préparations organiques tensio-actifs en barres, en pains, en morceaux ou en sujets frappés, et papier, ouates, feutres et nontissés, imprégnés, enduits ou recouverts de savon ou de détergents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3401.11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toilette (y compris ceux à usages médicaux)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3401.19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Savons sous autres formes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Produits et préparations organiques tensio-actifs destinés au lavage de la peau, sous forme de liquide ou de crème, conditionnés pour la vente au détail, même contenant du savon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34.02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Agents de surface organiques (autres que les savons); préparations tensio-actives, préparations pour lessives (y compris les préparations auxiliaires de lavage) et préparations de nettoyage, même contenant du savon, autres que celles du nº 3401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Agents de surface organiques, même conditionnés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anioniques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3402.11.10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emballages immédiats d’une contenance n’excédant pas 10 kg</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3402.11.20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emballages immédiats d’une contenance excédant 10 kg</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3402.12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cationiques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3402.13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ioniques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Préparations conditionnées pour la vente au détail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34.03</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Préparations lubrifiantes (y compris les huiles de coupe, les préparations pour le dégrippage des écrous, les préparations antirouille ou anticorrosion et les préparations pour le démoulage, à base de lubrifiants) et préparations des types utilisés pour l’ensimage des matières textiles, l’huilage ou le graissage du cuir, des pelleteries ou d’autres matières, à l’exclusion de celles contenant comme constituants de base 70 % ou davantage en poids d’huiles de pétrole ou de minéraux bitumineux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3403.1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des huiles de pétrole ou de minéraux bitumineux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3403.11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pour le traitement des matières textiles, du cuir, des pelleteries ou d’autres matières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3403.19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3403.9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3403.91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Préparations pour le traitement des matières textiles, du cuir, des pelleteries ou d’autres matières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3403.99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34.04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Cires artificielles et cires préparées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3404.20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 poly(oxyéthylène) (polyéthylène-glycol)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3404.90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3404.90.10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polyéthylènes oxydés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3404.90.90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34.05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Cirages et crèmes pour chaussures, encaustiques, brillants pour carrosseries, verre ou métaux, pâtes et poudres à récurer et préparations similaires (même sous forme de papier, ouates, feutres, nontissés, matière plastique ou caoutchouc alvéolaires, imprégnés, enduits ou recouverts de ces préparations), à l’exclusion des cires du nº 34.04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Cirages, crèmes et préparations similaires pour chaussures ou pour cuir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1802" w:type="dxa"/>
            <w:tcBorders>
              <w:top w:val="nil"/>
              <w:left w:val="nil"/>
              <w:bottom w:val="nil"/>
              <w:right w:val="nil"/>
            </w:tcBorders>
            <w:shd w:val="clear" w:color="auto" w:fill="auto"/>
            <w:noWrap/>
            <w:vAlign w:val="bottom"/>
            <w:hideMark/>
          </w:tcPr>
          <w:p>
            <w:pPr>
              <w:spacing w:before="0" w:after="0"/>
              <w:jc w:val="center"/>
              <w:rPr>
                <w:rFonts w:ascii="Arial" w:eastAsia="Times New Roman" w:hAnsi="Arial" w:cs="Arial"/>
                <w:noProof/>
                <w:color w:val="000000"/>
                <w:sz w:val="20"/>
                <w:szCs w:val="20"/>
              </w:rPr>
            </w:pPr>
          </w:p>
        </w:tc>
        <w:tc>
          <w:tcPr>
            <w:tcW w:w="3363" w:type="dxa"/>
            <w:gridSpan w:val="3"/>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3405.10.10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Industrie</w:t>
            </w:r>
          </w:p>
        </w:tc>
        <w:tc>
          <w:tcPr>
            <w:tcW w:w="1802"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3405.20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Encaustiques et préparations similaires pour l’entretien des meubles en bois, des parquets ou d’autres boiseries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 </w:t>
            </w:r>
          </w:p>
        </w:tc>
        <w:tc>
          <w:tcPr>
            <w:tcW w:w="1802" w:type="dxa"/>
            <w:tcBorders>
              <w:top w:val="nil"/>
              <w:left w:val="nil"/>
              <w:bottom w:val="nil"/>
              <w:right w:val="nil"/>
            </w:tcBorders>
            <w:shd w:val="clear" w:color="auto" w:fill="auto"/>
            <w:noWrap/>
            <w:vAlign w:val="bottom"/>
            <w:hideMark/>
          </w:tcPr>
          <w:p>
            <w:pPr>
              <w:spacing w:before="0" w:after="0"/>
              <w:jc w:val="center"/>
              <w:rPr>
                <w:rFonts w:ascii="Arial" w:eastAsia="Times New Roman" w:hAnsi="Arial" w:cs="Arial"/>
                <w:noProof/>
                <w:color w:val="000000"/>
                <w:sz w:val="20"/>
                <w:szCs w:val="20"/>
              </w:rPr>
            </w:pPr>
          </w:p>
        </w:tc>
        <w:tc>
          <w:tcPr>
            <w:tcW w:w="3363" w:type="dxa"/>
            <w:gridSpan w:val="3"/>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3405.20.10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aérosol</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Industrie</w:t>
            </w:r>
          </w:p>
        </w:tc>
        <w:tc>
          <w:tcPr>
            <w:tcW w:w="1802"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3405.20.90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Brillants et préparations similaires pour carrosseries, autres que les brillants pour métaux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3405.40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Pâtes, poudres et autres préparations à récurer</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3405.90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3405.90.10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3405.90.90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3406.00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Bougies, chandelles, cierges et articles similaires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3407.00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Pâtes à modeler, y compris celles présentées pour l’amusement des enfants; compositions dites «cires pour l’art dentaire» présentées en assortiments, dans des emballages de vente au détail ou en plaquettes, fers à cheval, bâtonnets ou sous des formes similaires; autres compositions pour l’art dentaire, à base de plâtre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35.01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Caséines, caséinates et autres dérivés des caséines; colles de caséine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3501.10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Caséines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3501.90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35.02</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Albumines (y compris les concentrats de plusieurs protéines de lactosérum contenant, en poids calculé sur matière sèche, plus de 80 % de protéines de lactosérum), albuminates et autres dérivés des albumines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3502.1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Ovalbumine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3502.11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séchée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3502.19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3502.19.10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liquide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3502.19.90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3502.20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Lactalbumine, y compris les concentrés de deux ou plusieurs protéines de lactosérum</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3502.90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3503.00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Gélatines (y compris celles présentées en feuilles de forme carrée ou rectangulaire, même ouvrées en surface ou colorées) et leurs dérivés; ichtyocolle; autres colles d’origine animale, à l’exclusion des colles de caséine du nº 35.01</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3503.00.10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Gélatines,</w:t>
            </w:r>
            <w:r>
              <w:rPr>
                <w:rFonts w:ascii="Arial" w:hAnsi="Arial" w:cs="Arial"/>
                <w:b/>
                <w:noProof/>
                <w:sz w:val="20"/>
                <w:szCs w:val="20"/>
              </w:rPr>
              <w:t xml:space="preserve"> </w:t>
            </w:r>
            <w:r>
              <w:rPr>
                <w:rFonts w:ascii="Arial" w:hAnsi="Arial" w:cs="Arial"/>
                <w:noProof/>
                <w:sz w:val="20"/>
                <w:szCs w:val="20"/>
              </w:rPr>
              <w:t>en emballages immédiats d’une contenance n’excédant pas 10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3503.00.15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Gélatines,</w:t>
            </w:r>
            <w:r>
              <w:rPr>
                <w:rFonts w:ascii="Arial" w:hAnsi="Arial" w:cs="Arial"/>
                <w:b/>
                <w:noProof/>
                <w:sz w:val="20"/>
                <w:szCs w:val="20"/>
              </w:rPr>
              <w:t xml:space="preserve"> </w:t>
            </w:r>
            <w:r>
              <w:rPr>
                <w:rFonts w:ascii="Arial" w:hAnsi="Arial" w:cs="Arial"/>
                <w:noProof/>
                <w:sz w:val="20"/>
                <w:szCs w:val="20"/>
              </w:rPr>
              <w:t>en emballages immédiats d’une contenance excédant 10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3503.00.30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Dérivés des gélatines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3503.00.35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Ichtyocolle et autres colles d’origine animale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3503.00.90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3504.00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Peptones et leurs dérivés; autres matières protéiques et leurs dérivés, non dénommés ni compris ailleurs; poudre de peau, traitée ou non au chrome</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35.05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Dextrine et autres amidons et fécules modifiés (les amidons et fécules pré-gélatinisés ou estérifiés, par exemple); colles à base d’amidons ou de fécules, de dextrine ou d’autres amidons ou fécules modifiés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3505.10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Dextrine et autres amidons et fécules modifiés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3505.20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Colles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35.06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Colles et autres adhésifs préparés, non dénommés ni compris ailleurs; produits de toute espèce à usage de colles ou d’adhésifs, conditionnés pour la vente au détail comme colles ou adhésifs, d’un poids net n’excédant pas 1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3506.10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Produits de toute espèce à usage de colles ou d’adhésifs, conditionnés pour la vente au détail comme colles ou adhésifs, d’un poids net n’excédant pas 1 kg</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3506.9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3506.91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Adhésifs à base de polymères des n</w:t>
            </w:r>
            <w:r>
              <w:rPr>
                <w:rFonts w:ascii="Arial" w:hAnsi="Arial" w:cs="Arial"/>
                <w:noProof/>
                <w:sz w:val="20"/>
                <w:szCs w:val="20"/>
                <w:vertAlign w:val="superscript"/>
              </w:rPr>
              <w:t>os</w:t>
            </w:r>
            <w:r>
              <w:rPr>
                <w:rFonts w:ascii="Arial" w:hAnsi="Arial" w:cs="Arial"/>
                <w:noProof/>
                <w:sz w:val="20"/>
                <w:szCs w:val="20"/>
              </w:rPr>
              <w:t> 39.01 à 39.13 ou de caoutchouc</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3506.99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35.07</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Enzymes; enzymes préparées non dénommées ni comprises ailleurs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3507.10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Présure et ses concentrats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3507.90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3601.00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 propulsives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3602.00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Explosifs préparés autres que les poudres propulsives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3603.00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Mèches de sûreté; cordeaux détonants; amorces et capsules fulminantes; allumeurs; détonateurs électriques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36.04</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Articles pour feux d’artifice, fusées de signalisation ou paragrêles et similaires, pétards et autres articles de pyrotechnie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3604.10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Articles pour feux d’artifice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3604.90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3605.00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Allumettes, autres que les articles de pyrotechnie du nº 3604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36.06</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Ferrocérium et autres alliages pyrophoriques sous toutes formes; articles en matières inflammables cités à la note 2 du présent chapitre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3606.10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Combustibles liquides et gaz combustibles liquéfiés en récipients des types utilisés pour alimenter ou recharger les briquets ou les allumeurs, et d’une capacité n’excédant pas 300 cm³</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3606.90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37.01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Plaques et films plans, photographiques, sensibilisés, non impressionnés, en autres matières que le papier, le carton ou les textiles; films photographiques plans à développement et tirage instantanés, sensibilisés, non impressionnés, même en chargeurs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3701.10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pour rayons X</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3701.10.10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Plaques fluorographique et films plans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3701.10.90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3701.20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Films à développement et tirage instantanés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3701.30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 plaques et films dont la dimension d’au moins un côté excède 255 mm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3701.30.25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eastAsia="Times New Roman" w:hAnsi="Arial" w:cs="Arial"/>
                <w:noProof/>
                <w:sz w:val="20"/>
                <w:szCs w:val="20"/>
              </w:rPr>
              <w:t xml:space="preserve">Plaques offset et </w:t>
            </w:r>
            <w:r>
              <w:rPr>
                <w:rFonts w:ascii="Arial" w:hAnsi="Arial" w:cs="Arial"/>
                <w:bCs/>
                <w:noProof/>
                <w:sz w:val="20"/>
                <w:szCs w:val="20"/>
              </w:rPr>
              <w:t>laques lithographiques,</w:t>
            </w:r>
            <w:r>
              <w:rPr>
                <w:rFonts w:ascii="Arial" w:hAnsi="Arial" w:cs="Arial"/>
                <w:noProof/>
                <w:sz w:val="20"/>
                <w:szCs w:val="20"/>
              </w:rPr>
              <w:t xml:space="preserve"> en aluminium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3701.30.60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orthochromatiques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3701.30.90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3701.9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3701.91</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noProof/>
                <w:sz w:val="20"/>
                <w:szCs w:val="20"/>
              </w:rPr>
              <w:t>pour la photographie en couleurs (polychrome)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b/>
                <w:bCs/>
                <w:noProof/>
                <w:sz w:val="20"/>
                <w:szCs w:val="20"/>
              </w:rPr>
              <w:t>3701.99</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noProof/>
                <w:sz w:val="20"/>
                <w:szCs w:val="20"/>
              </w:rPr>
              <w:t>3701.99.45</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eastAsia="Times New Roman" w:hAnsi="Arial" w:cs="Arial"/>
                <w:noProof/>
                <w:sz w:val="20"/>
                <w:szCs w:val="20"/>
              </w:rPr>
              <w:t xml:space="preserve">Plaques offset et </w:t>
            </w:r>
            <w:r>
              <w:rPr>
                <w:rFonts w:ascii="Arial" w:hAnsi="Arial" w:cs="Arial"/>
                <w:bCs/>
                <w:noProof/>
                <w:sz w:val="20"/>
                <w:szCs w:val="20"/>
              </w:rPr>
              <w:t>laques lithographiques,</w:t>
            </w:r>
            <w:r>
              <w:rPr>
                <w:rFonts w:ascii="Arial" w:hAnsi="Arial" w:cs="Arial"/>
                <w:noProof/>
                <w:sz w:val="20"/>
                <w:szCs w:val="20"/>
              </w:rPr>
              <w:t xml:space="preserve"> en aluminium</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60"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3701.99.70</w:t>
            </w:r>
          </w:p>
        </w:tc>
        <w:tc>
          <w:tcPr>
            <w:tcW w:w="6993"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orthochromatiques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gridAfter w:val="1"/>
          <w:wAfter w:w="56" w:type="dxa"/>
          <w:trHeight w:val="567"/>
        </w:trPr>
        <w:tc>
          <w:tcPr>
            <w:tcW w:w="1357"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3701.99.90</w:t>
            </w:r>
          </w:p>
        </w:tc>
        <w:tc>
          <w:tcPr>
            <w:tcW w:w="6994"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0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63" w:type="dxa"/>
            <w:gridSpan w:val="3"/>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jc w:val="center"/>
        <w:rPr>
          <w:b/>
          <w:noProof/>
          <w:szCs w:val="24"/>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EUAlbertina-Regu-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Les notes explicatives de la présente colonne ont un caractère indicatif et font référence à certains régimes tarifaires prévus dans l’ACDC.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59: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FB3701EB97F248B38A7512B550D7377F"/>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w:docVar w:name="LW_OBJETACTEPRINCIPAL.CP" w:val="relative à la conclusion de l\u8217?accord de partenariat économique entre l\u8217?Union européenne et ses États membres, d\u8217?une part, et les États de l\u8217?APE CDAA, d\u8217?autre part"/>
    <w:docVar w:name="LW_PART_NBR" w:val="2"/>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numbering" w:customStyle="1" w:styleId="NoList2">
    <w:name w:val="No List2"/>
    <w:next w:val="NoList"/>
    <w:uiPriority w:val="99"/>
    <w:semiHidden/>
    <w:unhideWhenUsed/>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11">
    <w:name w:val="Table 3D effects 11"/>
    <w:basedOn w:val="TableNormal"/>
    <w:next w:val="Table3Deffects1"/>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pPr>
      <w:spacing w:before="120" w:after="120" w:line="240" w:lineRule="auto"/>
      <w:jc w:val="both"/>
    </w:pPr>
    <w:rPr>
      <w:rFonts w:ascii="Times New Roman" w:eastAsia="Times New Roman" w:hAnsi="Times New Roman"/>
      <w:sz w:val="20"/>
      <w:szCs w:val="20"/>
      <w:lang w:val="fr-FR"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pPr>
      <w:spacing w:before="120" w:after="120" w:line="240" w:lineRule="auto"/>
      <w:jc w:val="both"/>
    </w:pPr>
    <w:rPr>
      <w:rFonts w:ascii="Times New Roman" w:eastAsia="Times New Roman" w:hAnsi="Times New Roman"/>
      <w:color w:val="000080"/>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pPr>
      <w:spacing w:before="120" w:after="120" w:line="240" w:lineRule="auto"/>
      <w:jc w:val="both"/>
    </w:pPr>
    <w:rPr>
      <w:rFonts w:ascii="Times New Roman" w:eastAsia="Times New Roman" w:hAnsi="Times New Roman"/>
      <w:sz w:val="20"/>
      <w:szCs w:val="2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pPr>
      <w:spacing w:before="120" w:after="120" w:line="240" w:lineRule="auto"/>
      <w:jc w:val="both"/>
    </w:pPr>
    <w:rPr>
      <w:rFonts w:ascii="Times New Roman" w:eastAsia="Times New Roman" w:hAnsi="Times New Roman"/>
      <w:sz w:val="20"/>
      <w:szCs w:val="2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pPr>
      <w:spacing w:before="120" w:after="120" w:line="240" w:lineRule="auto"/>
      <w:jc w:val="both"/>
    </w:pPr>
    <w:rPr>
      <w:rFonts w:ascii="Times New Roman" w:eastAsia="Times New Roman" w:hAnsi="Times New Roman"/>
      <w:b/>
      <w:bCs/>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pPr>
      <w:spacing w:before="120" w:after="120" w:line="240" w:lineRule="auto"/>
      <w:jc w:val="both"/>
    </w:pPr>
    <w:rPr>
      <w:rFonts w:ascii="Times New Roman" w:eastAsia="Times New Roman" w:hAnsi="Times New Roman"/>
      <w:sz w:val="20"/>
      <w:szCs w:val="20"/>
      <w:lang w:val="fr-FR"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semiHidden/>
    <w:pPr>
      <w:spacing w:before="120" w:after="120" w:line="240" w:lineRule="auto"/>
      <w:jc w:val="both"/>
    </w:pPr>
    <w:rPr>
      <w:rFonts w:ascii="Times New Roman" w:eastAsia="Times New Roman" w:hAnsi="Times New Roman"/>
      <w:sz w:val="20"/>
      <w:szCs w:val="2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NoList11">
    <w:name w:val="No List11"/>
    <w:next w:val="NoList"/>
    <w:semiHidden/>
    <w:unhideWhenUsed/>
  </w:style>
  <w:style w:type="table" w:customStyle="1" w:styleId="TableGrid110">
    <w:name w:val="Table Grid1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orful11">
    <w:name w:val="Table Colorful 11"/>
    <w:basedOn w:val="TableNormal"/>
    <w:next w:val="TableColorful1"/>
    <w:pPr>
      <w:widowControl w:val="0"/>
      <w:spacing w:after="0" w:line="360" w:lineRule="auto"/>
    </w:pPr>
    <w:rPr>
      <w:rFonts w:ascii="Times New Roman" w:eastAsia="Times New Roman" w:hAnsi="Times New Roman"/>
      <w:color w:val="FFFFFF"/>
      <w:sz w:val="20"/>
      <w:szCs w:val="20"/>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numbering" w:customStyle="1" w:styleId="NoList2">
    <w:name w:val="No List2"/>
    <w:next w:val="NoList"/>
    <w:uiPriority w:val="99"/>
    <w:semiHidden/>
    <w:unhideWhenUsed/>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11">
    <w:name w:val="Table 3D effects 11"/>
    <w:basedOn w:val="TableNormal"/>
    <w:next w:val="Table3Deffects1"/>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pPr>
      <w:spacing w:before="120" w:after="120" w:line="240" w:lineRule="auto"/>
      <w:jc w:val="both"/>
    </w:pPr>
    <w:rPr>
      <w:rFonts w:ascii="Times New Roman" w:eastAsia="Times New Roman" w:hAnsi="Times New Roman"/>
      <w:sz w:val="20"/>
      <w:szCs w:val="20"/>
      <w:lang w:val="fr-FR"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pPr>
      <w:spacing w:before="120" w:after="120" w:line="240" w:lineRule="auto"/>
      <w:jc w:val="both"/>
    </w:pPr>
    <w:rPr>
      <w:rFonts w:ascii="Times New Roman" w:eastAsia="Times New Roman" w:hAnsi="Times New Roman"/>
      <w:color w:val="000080"/>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pPr>
      <w:spacing w:before="120" w:after="120" w:line="240" w:lineRule="auto"/>
      <w:jc w:val="both"/>
    </w:pPr>
    <w:rPr>
      <w:rFonts w:ascii="Times New Roman" w:eastAsia="Times New Roman" w:hAnsi="Times New Roman"/>
      <w:sz w:val="20"/>
      <w:szCs w:val="2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pPr>
      <w:spacing w:before="120" w:after="120" w:line="240" w:lineRule="auto"/>
      <w:jc w:val="both"/>
    </w:pPr>
    <w:rPr>
      <w:rFonts w:ascii="Times New Roman" w:eastAsia="Times New Roman" w:hAnsi="Times New Roman"/>
      <w:sz w:val="20"/>
      <w:szCs w:val="2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pPr>
      <w:spacing w:before="120" w:after="120" w:line="240" w:lineRule="auto"/>
      <w:jc w:val="both"/>
    </w:pPr>
    <w:rPr>
      <w:rFonts w:ascii="Times New Roman" w:eastAsia="Times New Roman" w:hAnsi="Times New Roman"/>
      <w:b/>
      <w:bCs/>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pPr>
      <w:spacing w:before="120" w:after="120" w:line="240" w:lineRule="auto"/>
      <w:jc w:val="both"/>
    </w:pPr>
    <w:rPr>
      <w:rFonts w:ascii="Times New Roman" w:eastAsia="Times New Roman" w:hAnsi="Times New Roman"/>
      <w:sz w:val="20"/>
      <w:szCs w:val="20"/>
      <w:lang w:val="fr-FR"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semiHidden/>
    <w:pPr>
      <w:spacing w:before="120" w:after="120" w:line="240" w:lineRule="auto"/>
      <w:jc w:val="both"/>
    </w:pPr>
    <w:rPr>
      <w:rFonts w:ascii="Times New Roman" w:eastAsia="Times New Roman" w:hAnsi="Times New Roman"/>
      <w:sz w:val="20"/>
      <w:szCs w:val="2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NoList11">
    <w:name w:val="No List11"/>
    <w:next w:val="NoList"/>
    <w:semiHidden/>
    <w:unhideWhenUsed/>
  </w:style>
  <w:style w:type="table" w:customStyle="1" w:styleId="TableGrid110">
    <w:name w:val="Table Grid1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orful11">
    <w:name w:val="Table Colorful 11"/>
    <w:basedOn w:val="TableNormal"/>
    <w:next w:val="TableColorful1"/>
    <w:pPr>
      <w:widowControl w:val="0"/>
      <w:spacing w:after="0" w:line="360" w:lineRule="auto"/>
    </w:pPr>
    <w:rPr>
      <w:rFonts w:ascii="Times New Roman" w:eastAsia="Times New Roman" w:hAnsi="Times New Roman"/>
      <w:color w:val="FFFFFF"/>
      <w:sz w:val="20"/>
      <w:szCs w:val="20"/>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26021658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3487-45B4-46D8-8604-49EBE7B9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234</Pages>
  <Words>33033</Words>
  <Characters>204475</Characters>
  <Application>Microsoft Office Word</Application>
  <DocSecurity>0</DocSecurity>
  <Lines>20447</Lines>
  <Paragraphs>13971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2016-01-11T10:49:00Z</dcterms:created>
  <dcterms:modified xsi:type="dcterms:W3CDTF">2016-01-13T14:59:00Z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2</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