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8D318466B7F45E5B345368D0F81E2E4"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 xml:space="preserve">ANNEX </w:t>
      </w:r>
    </w:p>
    <w:p>
      <w:pPr>
        <w:jc w:val="center"/>
        <w:rPr>
          <w:b/>
          <w:noProof/>
          <w:szCs w:val="24"/>
        </w:rPr>
      </w:pPr>
      <w:r>
        <w:rPr>
          <w:b/>
          <w:noProof/>
          <w:szCs w:val="24"/>
        </w:rPr>
        <w:t>ANNEX II: Customs duties of SACU on products originating in the EU – Part 2</w:t>
      </w:r>
    </w:p>
    <w:tbl>
      <w:tblPr>
        <w:tblW w:w="15000" w:type="dxa"/>
        <w:tblInd w:w="93" w:type="dxa"/>
        <w:tblLook w:val="04A0" w:firstRow="1" w:lastRow="0" w:firstColumn="1" w:lastColumn="0" w:noHBand="0" w:noVBand="1"/>
      </w:tblPr>
      <w:tblGrid>
        <w:gridCol w:w="2148"/>
        <w:gridCol w:w="6056"/>
        <w:gridCol w:w="1815"/>
        <w:gridCol w:w="1854"/>
        <w:gridCol w:w="3127"/>
      </w:tblGrid>
      <w:tr>
        <w:trPr>
          <w:trHeight w:val="810"/>
          <w:tblHeader/>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Code</w:t>
            </w:r>
          </w:p>
        </w:tc>
        <w:tc>
          <w:tcPr>
            <w:tcW w:w="3307"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842"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xml:space="preserve">Sector </w:t>
            </w:r>
          </w:p>
        </w:tc>
        <w:tc>
          <w:tcPr>
            <w:tcW w:w="960"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Staging category</w:t>
            </w:r>
          </w:p>
        </w:tc>
        <w:tc>
          <w:tcPr>
            <w:tcW w:w="1771" w:type="dxa"/>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Other comments and/or explanatory notes</w:t>
            </w:r>
            <w:r>
              <w:rPr>
                <w:rStyle w:val="FootnoteReference"/>
                <w:rFonts w:ascii="Arial" w:eastAsia="Times New Roman" w:hAnsi="Arial" w:cs="Arial"/>
                <w:b/>
                <w:bCs/>
                <w:noProof/>
                <w:color w:val="000000"/>
                <w:sz w:val="20"/>
                <w:szCs w:val="20"/>
              </w:rPr>
              <w:footnoteReference w:id="1"/>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01.01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Live horses, asses, mules and hinnies: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177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0101.2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Horses: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c>
          <w:tcPr>
            <w:tcW w:w="1771"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Pure-bred breeding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Live bovine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Cattle: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Pure-bred breeding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Buffalo: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Pure-bred breeding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Live swine: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Pure-bred breeding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less than 50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0103.92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mass of 50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Live sheep and goats: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Sheep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Live poultry, that is to say, fowls of the species GALLUS DOMESTICUS, ducks, geese, turkeys and guinea fowls: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mass not exceeding 185 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Turkeys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Ducks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Geese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Guinea fowls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0105.99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live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Mammals: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Primates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0106.12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Whales, dolphins and porpoises (mammals of the order Cetacea); manatees and dugongs (mammals of the order Sirenia); seals, sea lions and walruses (mammals of the suborder Pinnipedia)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Camels and other camelids (Camelidae)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Rabbits and hares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Reptiles (including snakes and turtles)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Birds: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Birds of prey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Psittaciformes (including parrots, parakeets, macaws and cockatoos)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Ostriches; emus (Dromaius novaehollandiae):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Ostriches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0106.4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Insects: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0106.90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bovine animals,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0201.10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0201.20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cuts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0201.20.10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Wagyu beef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0201.20.90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0201.30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Boneless: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0201.30.10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Wagyu beef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0201.30.90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bovine animals,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0202.20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cuts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0202.20.10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Wagyu beef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0202.20.90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0202.30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Boneless: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0202.30.10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Wagyu beef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0202.30.90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swine,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Hams, shoulders and cuts thereof,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Rib</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0203.2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Hams, shoulders and cuts thereof,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Rib</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0203.29.90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sheep or goats,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 of lamb,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meat of sheep,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cuts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Boneless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 of lamb,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meat of sheep,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and half-carcasses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cuts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Boneless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Meat of goats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Meat of horses, asses, mules or hinnies,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02.06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Edible offal of bovine animals, swine, sheep, goats, horses, asses, mules or hinnies,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bovine animals,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bovine animals,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Tongues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swine,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swine,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and edible offal, of the poultry of heading 01.05,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cut in pieces,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lastRenderedPageBreak/>
              <w:t>0207.12.10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Mechanically deboned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Carcasses (excluding necks and offal) with all cuts (e.g. thighs, wings, legs and breasts) removed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Cuts and offal,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Cuts and offal,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Boneless cuts: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Breasts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Thighs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0207.14.9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bird cut in half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Leg quarters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Breasts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Thighs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Drumsticks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0207.14.99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lastRenderedPageBreak/>
              <w:t>0207.2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turkeys: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Cuts and offal,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Cuts and offal,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ducks: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Fatty livers,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geese: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cut in pieces,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Fatty livers,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0207.60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guinea fowls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meat and edible meat offal,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rabbits or hares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primates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whales, dolphins and porpoises (mammals of the order Cetacea); of manatees and dugongs (mammals of the order Sirenia); of seals, sea lions and walruses (mammals of the suborder Pinnipedia):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whales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reptiles (including snakes and turtles)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camels and other camelids (Camelidae)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0208.90.90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 fat, free of lean meat, and poultry fat, not rendered or otherwise extracted, fresh, chilled, frozen, salted, in brine, dried or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pigs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G*</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0209.90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and edible meat offal, salted, in brine, dried or smoked; edible flours and meals of meat or meat 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swine: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Hams, shoulders and cuts thereof, with bone 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Bellies (streaky) and cuts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Meat of bovine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edible flours and meals of meat or meat 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primates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whales, dolphins and porpoises (mammals of the order Cetacea); of manatees and dugongs (mammals of the order Sirenia); of seals, sea lions and walruses (mammals of the suborder Pinnipedia)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reptiles (including snakes and turtles)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0210.99.1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0210.99.90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Live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Ornamental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Freshwater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live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Eels (ANGUILLA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Carp (Cyprinus carpio, Carassius carassius, Ctenopharyngodon idellus, Hypophthalmichthys spp., Cirrhinus spp., Mylopharyngodon piceus)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Atlantic and Pacific bluefin tunas (Thunnus thynnus, Thunnus orientalis)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Southern bluefin tuna (THUNNUS MACCOYII)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0301.99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fresh or chilled (excluding fish fillets and other fish meat of heading 03.04):</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Salmonidae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Pacific salmon (Oncorhynchus nerka, Oncorhynchus gorbuscha, Oncorhynchus keta, Oncorhynchus tschawytscha, Oncorhynchus kisutch, Oncorhynchus masou and Oncorhynchus rhodurus)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Atlantic salmon (Salmo salar) and Danube salmon (Hucho hucho)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 fish (PLEURONECTIDAE, BOTHIDAE, CYNOGLOSSIDAE, SOLEIDAE, SCOPHTHALMIDAE and CITHARIDAE)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Halibut (REINHARDTIUS HIPPOGLOSSOIDES, HIPPOGLOSSUS HIPPOGLOSSUS, HIPPOGLOSSUS STENOLEPIS)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Plaice (PLEURONECTES PLATESSA)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Sole (SOLEA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Turbots (Psetta maxima)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Tunas (of the genus THUNNUS), skipjack or stripe-bellied bonito (EUTHYNNUS (KATSUWONUS) PELAMIS)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Albacore or long finned tunas (THUNNUS ALALUNGA)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Yellowfin tunas (THUNNUS ALBACARES)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Skipjack or stripe-bellied bonito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Bigeye tunas (THUNNUS OBESUS)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Atlantic and Pacific bluefin tunas (Thunnus thynnus, Thunnus orientalis)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Southern bluefin tuna (THUNNUS MACCOYII)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8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Herrings (Clupea harengus, Clupea pallasii), anchovies (Engraulis spp.), sardines (Sardina pilchardus, Sardinops spp.), sardinella (Sardinella spp.), brisling or sprats</w:t>
            </w:r>
            <w:r>
              <w:rPr>
                <w:rFonts w:ascii="Arial" w:eastAsia="Times New Roman" w:hAnsi="Arial" w:cs="Arial"/>
                <w:b/>
                <w:bCs/>
                <w:noProof/>
                <w:sz w:val="20"/>
                <w:szCs w:val="20"/>
              </w:rPr>
              <w:br/>
              <w:t>(Sprattus sprattus), mackerel (Scomber scombrus, Scomber australasicus, Scomber japonicus), jack and horse mackerel (Trachurus spp.), cobia (Rachycentron canadum) and swordfish (Xiphias gladius)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Sardines (Sardina pilchardus, Sardinops spp.), sardinella (Sardinella spp.), brisling or sprats (Sprattus sprattus)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Mackerel (Scomber scombrus, Scomber australasicus, Scomber japonicus)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Jack and horse mackerel (Trachurus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Cobia (Rachycentron canadum)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0302.47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of the families Bregmacerotidae, Euclichthyidae, Gadidae, Macrouridae, Melanonidae, Merlucciidae, Moridae and Muraenolepididae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Cod (Gadus morhua, Gadus ogac, Gadus macrocephalus)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Haddock (Melanogrammus aeglefinus)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Coalfish (Pollachius virens)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Hake (Merluccius spp., Urophycis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Alaska Pollack (Theragra chalcogramma)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Blue whitings (Micromesistius poutassou, Micromesistius australis)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14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Catfish (Pangasius spp., Silurus spp., Clarias spp., Ictalurus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Carp (Cyprinus carpio, Carassius carassius, Ctenopharyngodon idellus, Hypophthalmichthys spp., Cirrhinus spp., Mylopharyngodon piceus)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Eels (Anguilla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0302.8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fish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Dogfish and other sharks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Rays and skates (Rajidae)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Seabass (Dicentrarchus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Seabream (Sparidae)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frozen (excluding fish fillets and other fish meat of heading 03.04):</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Salmonidae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Sockeye salmon (red salmon) (Oncorhynchus nerka)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Pacific salmon (Oncorhynchus gorbuscha, Oncorhynchus keta, Oncorhynchus tschawytscha, Oncorhynchus kisutch, Oncorhynchus masou and Oncorhynchus rhodurus)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Atlantic salmon (Salmo salar) and Danube salmon (Hucho hucho)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74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0303.2</w:t>
            </w:r>
          </w:p>
        </w:tc>
        <w:tc>
          <w:tcPr>
            <w:tcW w:w="3307"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 (excluding</w:t>
            </w:r>
            <w:r>
              <w:rPr>
                <w:rFonts w:ascii="Arial" w:eastAsia="Times New Roman" w:hAnsi="Arial" w:cs="Arial"/>
                <w:b/>
                <w:bCs/>
                <w:noProof/>
                <w:sz w:val="20"/>
                <w:szCs w:val="20"/>
              </w:rPr>
              <w:br/>
              <w:t>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Catfish (Pangasius spp., Silurus spp., Clarias spp., Ictalurus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Carp (Cyprinus carpio, Carassius carassius, Ctenopharyngodon idellus, Hypophthalmichthys spp., Cirrhinus spp., Mylopharyngodon piceus)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Eels (Anguilla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 fish (PLEURONECTIDAE, BOTHIDAE, CYNOGLOSSIDAE, SOLEIDAE, SCOPHTHALMIDAE AND CITHARIDAE)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Halibut (REINHARDTIUS HIPPOGLOSSOIDES, HIPPOGLOSSUS HIPPOGLOSSUS, HIPPOGLOSSUS STENOLEPIS)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Plaice (PLEURONECTES PLATESSA)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Sole (SOLEA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Turbots (Psetta maxima)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Tunas (OF THE GENUS THUNNUS), and skipjack or stripe-bellied bonito (EUTHYNNUS (KATSUWONUS) PELAMIS)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Albacore or long finned tunas (THUNNUS ALALUNGA)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Yellowfin tunas (THUNNUS ALBACARES)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Skipjack or stripe-bellied bonito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Bigeye tunas (THUNNUS OBESUS)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Atlantic and Pacific bluefin tunas (Thunnus thynnus, Thunnus orientalis)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Southern bluefin tuna (THUNNUS MACCOYII)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49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Herrings (Clupea harengus, Clupea pallasii), sardines (Sardina pilchardus, Sardinops spp.), sardinella (Sardinella spp.), brisling or sprats (Sprattus sprattus), mackerel (Scomber scombrus, Scomber australasicus, Scomber japonicus), jack and horse mackerel (Trachurus spp.), cobia (Rachycentron canadum) and swordfish (Xiphias gladius)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Sardines (Sardina pilchardus, Sardinops spp.), sardinella (Sardinella spp.), brisling or sprats (Sprattus sprattus)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Mackerel (Scomber scombrus, Scomber australasicus, Scomber japonicus)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Jack and horse mackerel (Trachurus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Cobia (Rachycentron canadum)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0303.57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6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of the families Bregmacerotidae, Euclichthyidae, Gadidae, Macrouridae, Melanonidae, Merlucciidae, Moridae and Muraenolepididae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Cod (Gadus morhua, Gadus ogac, Gadus macrocephalus)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Haddock (Melanogrammus aeglefinus)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Coalfish (Pollachius virens)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Hake (Merluccius spp., Urophycis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Alaska Pollack (Theragra chalcogramma)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Blue whitings (Micromesistius poutassou, Micromesistius australis)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0303.8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fish (excluding 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Dogfish and other sharks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Rays and skates (Rajidae)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Seabass (Dicentrarchus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 and roes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fillets and other fish meat (whether or not minced), fresh, chilled or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2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Fresh or chilled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Catfish (Pangasius spp., Silurus spp., Clarias spp., Ictalurus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Nile Perch (Lates niloticus)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Fresh or chilled fillets of other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Pacific salmon (Oncorhynchus nerka, Oncorhynchus gorbuscha, Oncorhynchus keta, Oncorhynchus tschawytscha, Oncorhynchus kisutch, Oncorhynchus masou and Oncorhynchus rhodurus), Atlantic salmon (Salmo salar) and Danube salmon (Hucho hucho)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Flat fish (Pleuronectidae, Bothidae, Cynoglossidae, Soleidae, Scophthalmidae and Citharidae)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 of the families Bregmacerotidae, Euclichthyidae, Gadidae, Macrouridae, Melanonidae, Merlucciidae, Moridae and Muraenolepididae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 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Salmonidae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 of the families Bregmacerotidae, Euclichthyidae, Gadidae, Macrouridae, Melanonidae, Merlucciidae, Moridae and Muraenolepididae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 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Frozen fillets of tilapias (Oreochromis spp.), catfish (Pangasius spp., Silurus spp., Clarias spp., Ictalurus spp.), carp (Cyprinus carpio, Carassius carassius, Ctenopharyngodon idellus, Hypophthalmichthys spp., Cirrhinus spp., Mylopharyngodon piceus), eels (Anguilla spp.), Nile perch (Lates niloticus) and snakeheads</w:t>
            </w:r>
            <w:r>
              <w:rPr>
                <w:rFonts w:ascii="Arial" w:eastAsia="Times New Roman" w:hAnsi="Arial" w:cs="Arial"/>
                <w:b/>
                <w:bCs/>
                <w:noProof/>
                <w:sz w:val="20"/>
                <w:szCs w:val="20"/>
              </w:rPr>
              <w:br/>
              <w:t>(Channa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Tilapias (Oreochromis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Catfish (Pangasius spp., Silurus spp., Clarias spp., Ictalurus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Nile Perch (Lates niloticus):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0304.69.90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Frozen fillets of fish of the families Bregmacerotidae, Euclichthyidae, Gadidae, Macrouridae, Melanonidae, Merlucciidae, Moridae and Muraenolepididae: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Cod (Gadus morhua, Gadus ogac, Gadus macrocephalus):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Haddock (Melanogrammus aeglefinus):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Coalfish (Pollachius virens):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Hake (Merluccius spp., Urophycis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Alaska Pollack (Theragra chalcogramma):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0304.79.90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Frozen fillets of other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Pacific salmon (Oncorhynchus nerka, Oncorhynchus gorbuscha, Oncorhynchus keta, Oncorhynchus tschawytscha, Oncorhynchus kisutch, Oncorhynchus masou and Oncorhynchus rhodurus), Atlantic salmon (Salmo salar) and Danube salmon (Hucho hucho):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Flat fish (Pleuronectidae, Bothidae, Cynoglossidae, Soleidae, Scophthalmidae and Citharidae):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Tunas (of the genus Thunnus), skipjack or stripe-bellied bonito (Euthynnus (Katsuwonus) pelamis):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0304.89.90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0304.91</w:t>
            </w:r>
          </w:p>
        </w:tc>
        <w:tc>
          <w:tcPr>
            <w:tcW w:w="3307"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Swordfish (XIPHIAS GLADIUS):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Toothfish (DISSOSTICHUS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Alaska Pollack (Theragra chalcogramma):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of the families Bregmacerotidae, Euclichthyidae, Gadidae, Macrouridae, Melanonidae, Merlucciidae, Moridae and Muraenolepididae (excluding Alaska Pollack (Theragra chalcogramma)):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0304.99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 herrings (CLUPEA HARENGUS, CLUPEA PALLASII); blocks, rectangular, of a mass of 7 kg or more but not exceeding 8 kg, free of interleaving plastics (excluding blocks containing bones)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0304.99.90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dried, salted or in brine; smoked fish, whether or not cooked before or during the smoking process; flours, meals and pellets of fish,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Flours, meals and pellets of fish,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Livers and roes of fish, dried, smoked, salted or in brine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fillets, dried, salted or in brine, but not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 of the families Bregmacerotidae, Euclichthyidae, Gadidae, Macrouridae, Melanonidae, Merlucciidae, Moridae and Muraenolepididae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Smoked fish, including fillets, other than edible fish 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Pacific salmon (Oncorhynchus nerka, Oncorhynchus gorbuscha, Oncorhynchus keta, Oncorhynchus tschawytscha, Oncorhynchus kisutch, Oncorhynchus masou and Oncorhynchus rhodurus), Atlantic salmon (Salmo salar) and Danube salmon (Hucho hucho)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B*</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Trout (Salmo trutta, Oncorhynchus mykiss, Oncorhynchus clarki, Oncorhynchus aguabonita, Oncorhynchus gilae, Oncorhynchus apache and Oncorhynchus chrysogaster)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Dried fish, other than edible fish offal, whether or not salted but not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Cod (GADUS MORHUA, GADUS OGAC, GADUS MACROCEPHALUS)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0305.59.15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salted but not dried or smoked and fish in brine, other than edible fish 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Herrings (CLUPEA HARENGUS, CLUPEA PALLASII)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Cod (GADUS MORHUA, GADUS OGAC, GADUS MACROCEPHALUS)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Tilapias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fins, heads, tails, maws and other edible fish offal: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Shark fins: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 whether or not salted but not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heads, tails and maws: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 herrings (Clupea harengus, Clupea pallasii) (excluding dried, whether or not salted but not smoked); and cod (Gadus morhua, Gadus ogac, Gadus macrocephalus) (excluding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0305.79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 (Engraulis spp.); herrings (Clupea harengus, Clupea pallasii) (excluding dried, whether or not salted but not smoked); and cod (Gadus morhua, Gadus ogac, Gadus macrocephalus) (excluding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0305.79.90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5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w:t>
            </w:r>
            <w:r>
              <w:rPr>
                <w:rFonts w:ascii="Arial" w:eastAsia="Times New Roman" w:hAnsi="Arial" w:cs="Arial"/>
                <w:b/>
                <w:bCs/>
                <w:noProof/>
                <w:sz w:val="20"/>
                <w:szCs w:val="20"/>
              </w:rPr>
              <w:br/>
              <w:t>crustaceans,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Rock lobster and other sea crawfish (PALINURUS SPP., PANULIRUS SPP., JASUS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Lobsters (HOMARUS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Crabs: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Norway lobsters (Nephrops norvegicus):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Cold-water shrimps and prawns (Pandalus spp., Crangon crangon):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shrimps and prawns: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flours, meals and pellets of crustaceans,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Rock lobster and other sea crawfish (PALINURUS SPP., PANULIRUS SPP., JASUS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Lobsters (HOMARUS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Crabs: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Norway lobsters (Nephrops norvegicus):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Cold-water shrimps and prawns (Pandalus spp., Crangon crangon):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shrimps and prawns: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0306.29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flours, meals and pellets of crustaceans,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0306.29.90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Oysters: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Scallops, including queen scallops, of the genera PECTEN, CHLAMYS or PLACOPECTEN: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sv-SE"/>
              </w:rPr>
            </w:pPr>
            <w:r>
              <w:rPr>
                <w:rFonts w:ascii="Arial" w:eastAsia="Times New Roman" w:hAnsi="Arial" w:cs="Arial"/>
                <w:b/>
                <w:bCs/>
                <w:noProof/>
                <w:sz w:val="20"/>
                <w:szCs w:val="20"/>
                <w:lang w:val="sv-SE"/>
              </w:rPr>
              <w:t>Mussels (MYTILUS SPP., PERNA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sv-SE"/>
              </w:rPr>
            </w:pPr>
            <w:r>
              <w:rPr>
                <w:rFonts w:ascii="Arial" w:eastAsia="Times New Roman" w:hAnsi="Arial" w:cs="Arial"/>
                <w:noProof/>
                <w:sz w:val="20"/>
                <w:szCs w:val="20"/>
                <w:lang w:val="sv-SE"/>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sv-SE"/>
              </w:rPr>
            </w:pPr>
            <w:r>
              <w:rPr>
                <w:rFonts w:ascii="Arial" w:eastAsia="Times New Roman" w:hAnsi="Arial" w:cs="Arial"/>
                <w:noProof/>
                <w:sz w:val="20"/>
                <w:szCs w:val="20"/>
                <w:lang w:val="sv-SE"/>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sv-SE"/>
              </w:rPr>
            </w:pPr>
            <w:r>
              <w:rPr>
                <w:rFonts w:ascii="Arial" w:eastAsia="Times New Roman" w:hAnsi="Arial" w:cs="Arial"/>
                <w:noProof/>
                <w:sz w:val="20"/>
                <w:szCs w:val="20"/>
                <w:lang w:val="sv-SE"/>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not shelled (excluding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in half shells (excluding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shelled meat (excluding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Cuttle fish (SEPIA OFFICINALIS, ROSSIA MACROSOMA, SEPIOLA SPP.) and squid (OMMASTREPHES SPP., LOLIGO SPP., NOTOTODARUS SPP., SEPIOTEUTHIS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Octopus (OCTOPUS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Snails (excluding sea snails):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0307.60.10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0307.60.90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Clams, cockles and ark shells (families Arcidae, Arcticidae, Cardiidae, Donacidae, Hiatellidae, Mactridae, Mesodesmatidae, Myidae, Semelidae, Solecurtidae, Solenidae, Tridacnidae and Veneridae):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0307.79.90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Abalone (Haliotis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0307.89.90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flours, meals and pellets,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0307.99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0307.99.90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Aquatic invertebrates (excluding crustaceans and molluscs), live, fresh, chilled, frozen, dried, salted or in brine; smoked aquatic invertebrates (excluding crustaceans and molluscs), whether or not cooked before or during the smoking process; flours, meals and pellets of aquatic invertebrates (excluding crustaceans and molluscs), 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 cucumbers (Stichopus japonicus, Holothurioidea):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 urchins (Strongylocentrotus spp., Paracentrotus lividus, Loxechinus albus, Echichinus esculentus):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Live,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Jellyfish (Rhopilema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0308.90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0308.90.90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Milk and cream, not concentrated nor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fat content, by mass, not exceeding 1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0401.10.07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 high temperature (UHT) or "long life" milk in containers holding 1 li or less,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0401.10.09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milk,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fat content, by mass, exceeding 1 per cent but not exceeding 6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0401.20.07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 high temperature (UHT) or "long life" milk in containers holding 1 li or less,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0401.20.09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milk,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fat content, by weight exceeding 6 per cent but not exceeding 10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0401.40.07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 high temperature (UHT) or "long life" milk in containers holding 1 li or less,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0401.40.09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milk,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0401.50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a fat content by weight, exceeding 10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0401.50.07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 high temperature (UHT) or "long life" milk in containers holding 1 li or less,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0401.50.09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milk, whether or not containing added minerals, vitamins, enzymes and similar additives solely for the purpose of increasing the nutritional value and provided these additives do not exceed 1 per cent by volume of the final product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0401.50.90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Milk and cream, concentrated or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powder, granules or other solid forms, of a fat content, by mass, not exceeding 1,5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flavoured and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powder, granules or other solid forms, of a fat content, by mass, exceeding</w:t>
            </w:r>
            <w:r>
              <w:rPr>
                <w:rFonts w:ascii="Arial" w:eastAsia="Times New Roman" w:hAnsi="Arial" w:cs="Arial"/>
                <w:b/>
                <w:bCs/>
                <w:noProof/>
                <w:sz w:val="20"/>
                <w:szCs w:val="20"/>
              </w:rPr>
              <w:br/>
              <w:t>1,5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flavoured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0402.99</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0402.99.10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0402.99.90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Buttermilk, curdled milk and cream, yoghurt, kephir and other fermented or acidified milk and cream, whether or not concentrated or containing added sugar or other sweetening matter or flavoured or containing added fruit, nuts or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Yoghurt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Flavoured or containing fruits, nuts or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Cultured milk, not concentrated or containing any sugar or other sweetening matter, unflavoured and not containing any fruits, nuts or cocoa (excluding buttermilk)</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0403.90.90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Whey, whether or not concentrated or containing added sugar or other sweetening matter; products consisting of natural milk constituents, whether or not containing added sugar or other sweetening matter,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Whey and modified whey, whether or not concentrated or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Dairy powder blends, containing at least 30% (m/m) milk protein calculated on a fat-free basis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Butter and other fats and oils derived from milk; dairy spreads: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2"/>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0405.10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Butter:</w:t>
            </w:r>
          </w:p>
        </w:tc>
        <w:tc>
          <w:tcPr>
            <w:tcW w:w="842" w:type="dxa"/>
            <w:tcBorders>
              <w:top w:val="nil"/>
              <w:left w:val="nil"/>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000000" w:fill="FFFFFF"/>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52"/>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ex0405.10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packaging of a content of 20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J*</w:t>
            </w:r>
          </w:p>
        </w:tc>
        <w:tc>
          <w:tcPr>
            <w:tcW w:w="1771"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89"/>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ex0405.10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Dairy spreads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J*</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Cheese and curd: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(unripened or uncured) cheese, including whey cheese, and curd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Grated or powdered cheese, of all kinds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Processed cheese, not grated or powdered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Blue-veined cheese and other cheese containing veins produced by PENICILLIUM ROQUEFORTI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cheese: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0406.90.1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Cheddar: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Gouda: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0406.90.9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0406.90.99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Birds' eggs, in shell, fresh, preserved or cooked: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Fertilised eggs for incubation: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less than 150c each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Ostrich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fresh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value for duty purposes less than 150c each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Ostrich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Ostrich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fowls of the species Gallus domesticus, uncooked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0407.90.90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Birds' eggs, not in shell, and egg yolks, fresh, dried, cooked by steaming or by boiling in water, moulded, frozen or otherwise preserved, whether or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9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Egg yolks: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0408.99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Raw pulp consisting of the yolks and whites of eggs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0408.99.90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0409.00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honey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0410.00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Edible products of animal origin, not elsewhere specified or included:</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0410.00.10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0410.00.90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Human hair, unworked, whether or not washed or scoured; waste of human hair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Pigs', hogs' or boars' bristles and hair; badger hair and other brush making hair; waste of such bristles or hair: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Pigs', hogs' or boars' bristles and hair and waste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Guts, bladders and stomachs of animals (excluding fish), whole and pieces thereof, fresh, chilled, frozen, salted, in brine, dried or smoked: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0504.00.10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Sausage casings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0504.00.90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Feathers of a kind used for stuffing; down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ostriches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Bones and horn-cores, unworked, defatted, simply prepared (but not cut to shape), treated with acid or degelatinised; powder and waste of these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Ossein and bones treated with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0506.90.10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Unworked, defatted or simply prepared (but not cut to shape)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0506.90.90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4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Ivory, tortoise-shell, whalebone and whalebone hair, horns, antlers, hooves, nails, claws and beaks, unworked or simply prepared but not cut to shape; powder and waste of these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Ivory; ivory powder and waste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0508.00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Coral and similar materials, unworked or simply prepared but not otherwise worked; shells of molluscs, crustaceans or echinoderms and cuttle-bone, unworked or simply</w:t>
            </w:r>
            <w:r>
              <w:rPr>
                <w:rFonts w:ascii="Arial" w:eastAsia="Times New Roman" w:hAnsi="Arial" w:cs="Arial"/>
                <w:b/>
                <w:bCs/>
                <w:noProof/>
                <w:sz w:val="20"/>
                <w:szCs w:val="20"/>
              </w:rPr>
              <w:br/>
              <w:t>prepared but not cut to shape, powder and waste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0508.00.05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Shells, of abalone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0508.00.10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shells, unworked or simply prepared but not cut to shape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0508.00.90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Ambergris, castoreum, civet and musk; cantharides; bile, whether or not dried; glands and other animal products used in the preparation of pharmaceutical products, fresh, chilled, frozen or otherwise provisionally preserved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Animal products not elsewhere specified or included; dead animals of Chapter 1 or 3, unfit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Bovine semen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0511.91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Products of fish or crustaceans, molluscs or other aquatic invertebrates; dead animals of Chapter 3:</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0511.91.15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Products of fish or crustaceans, molluscs or other aquatic invertebrates (excluding fish ova), unworked or simply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0511.99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Ostrich eggshells (unworked)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Sinews and tendons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Bloodmeal; animal semen; parings and similar waste of raw hides and skins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animal products, unworked or simply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0511.99.90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Bulbs, tubers, tuberous roots, corms, crowns and rhizomes, dormant, in growth or in flower; chicory plants and roots (excluding roots of heading 12.12):</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Bulbs, tubers, tuberous roots, corms, crowns and rhizomes, dormant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Bulbs, tubers, tuberous roots, corms, crowns and rhizomes, in growth or in flower; chicory plants and roots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live plants (including their roots), cuttings and slips; mushroom spawn: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Unrooted cuttings and slips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Trees, shrubs and bushes, grafted or not, of kinds which bear edible fruit or 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Rhododendrons and azaleas, grafted or not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Roses, grafted or not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Cut flowers and flower buds of a kind suitable for bouquets or for ornamental purposes, fresh, dried, dyed, bleached, impregnated or otherwise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Carnations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Orchids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Chrysanthemums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Lilies (Lilium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Foliage, branches and other parts of plants, without flowers or flower buds, and grasses, mosses and lichens being goods of a kind suitable for bouquets or for ornamental purposes, fresh, dried, dyed, bleached, impregnated or otherwise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Mosses and lichens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0604.90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Mosses and lichens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0604.90.90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Potatoes,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Tomatoes,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Onions, shallots, garlic, leeks and other alliaceous vegetables,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Onions and shallots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Garlic</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Leeks and other alliaceous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Cabbages, cauliflowers, kohlrabi, kale and similar edible brassicas,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Cauliflowers and headed broccoli</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Brussels sprouts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Lettuce (LACTUCA SATIVA) and chicory (CICHORIUM SPP.),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Lettuce: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Cabbage lettuce (head lettuce)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Chicory: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Witloof chicory (CICHORIUM INTYBUS VAR. FOLIOSUM)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Carrots, turnips, salad beetroot, salsify, celeriac, radishes and similar edible roots,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Carrots and turnips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Cucumbers and gherkins,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Leguminous vegetables, shelled or unshelled,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Peas (PISUM SATIVUM)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Beans (VIGNA SPP., PHASEOLUS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leguminous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Asparagus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Aubergines (egg-plants)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Celery other than celeriac</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Mushrooms and 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Mushrooms of the genus Agaricus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0709.59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0709.59.10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CAPSICUM or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de-DE"/>
              </w:rPr>
            </w:pPr>
            <w:r>
              <w:rPr>
                <w:rFonts w:ascii="Arial" w:eastAsia="Times New Roman" w:hAnsi="Arial" w:cs="Arial"/>
                <w:noProof/>
                <w:sz w:val="20"/>
                <w:szCs w:val="20"/>
                <w:lang w:val="de-DE"/>
              </w:rPr>
              <w:t>Spinach, New Zealand spinach and orache spinach (garden spinach)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Globe artichokes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Pumpkins, squash and gourds (Cucurbita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0709.99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Vegetables (uncooked or cooked by steaming or boiling in water),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Leguminous vegetables, shelled or unshelled: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Peas (Pisum sativum)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Beans (Vigna spp., Phaseolus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de-DE"/>
              </w:rPr>
            </w:pPr>
            <w:r>
              <w:rPr>
                <w:rFonts w:ascii="Arial" w:eastAsia="Times New Roman" w:hAnsi="Arial" w:cs="Arial"/>
                <w:noProof/>
                <w:sz w:val="20"/>
                <w:szCs w:val="20"/>
                <w:lang w:val="de-DE"/>
              </w:rPr>
              <w:t>Spinach, New Zealand spinach and orache spinach (garden spinach)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0710.80.10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0710.80.90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Vegetables provisionally preserved (for example, by sulphur dioxide gas, in brine, in sulphur water or in other preservative solutions), but unsuitable in that state for immediate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Cucumbers and gherkins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Mushrooms and 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Mushrooms of the genus Agaricus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mixtures of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Shallots and leeks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Capers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Dried vegetables, whole, cut, sliced, broken or in powder, but not further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Mushrooms, wood ears (AURICULARIA SPP.), jelly fungi (TREMELLA SPP.) and 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Mushrooms of the genus Agaricus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Wood ears (Auricularia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Jelly fungi (Tremella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mixtures of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Culinary herbs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Dried leguminous vegetables, shelled, whether or not skinned or split: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Peas (PISUM SATIVUM):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green peas, whole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Green peas, skinned or split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Chickpeas (garbanzos):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Beans (VIGNA SPP., PHASEOLUS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Beans of the species VIGNA MUNGO (L.) HEPPER or VIGNA RADIATA (L.) WILCZEK:</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Small red (ADZUKI) beans (PHASEOLUS or VIGNA ANGULARIS):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Kidney beans, including white pea beans (PHASEOLUS VULGARIS):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pt-PT"/>
              </w:rPr>
            </w:pPr>
            <w:r>
              <w:rPr>
                <w:rFonts w:ascii="Arial" w:eastAsia="Times New Roman" w:hAnsi="Arial" w:cs="Arial"/>
                <w:b/>
                <w:bCs/>
                <w:noProof/>
                <w:sz w:val="20"/>
                <w:szCs w:val="20"/>
                <w:lang w:val="pt-PT"/>
              </w:rPr>
              <w:t>Bambara beans (Vigna subterranea or Voandzeia subterranea):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lang w:val="pt-PT"/>
              </w:rPr>
            </w:pPr>
            <w:r>
              <w:rPr>
                <w:rFonts w:ascii="Arial" w:eastAsia="Times New Roman" w:hAnsi="Arial" w:cs="Arial"/>
                <w:noProof/>
                <w:sz w:val="20"/>
                <w:szCs w:val="20"/>
                <w:lang w:val="pt-PT"/>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Cow peas (Vigna unguiculata):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Lentils: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Broad beans (VICIA FABA VAR. MAJOR) and horse beans (VICIA FABA VAR. EQUINA, VICIA FABA VAR. MINOR):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Pigeon peas (Cajanus cajan):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0713.60.10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0713.60.20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(excluding 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0713.60.30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Skinned or split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0713.90.01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Whole (excluding 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0713.90.20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Skinned or split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Manioc, arrowroot, salep, Jerusalem artichokes, sweet potatoes and similar roots and tubers with high starch or inulin content, fresh, chilled, frozen or dried, whether or not sliced or in the form of pellets; sago pith: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Manioc (cassava):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Sweet 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Yams (Dioscorea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0714.30.20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Taro (Colocasia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0714.40.20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Yautia (Xanthosoma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0714.50.20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0714.90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 or chilled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0714.90.90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Coconuts, Brazil nuts and cashew nuts, fresh or dried, whether or not shelled or peeled: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Coconuts: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Desiccated: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Unsweetened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the inner shell (endocarp):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whole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whole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Brazil 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Cashew 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0801.32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nuts, fresh or dried, whether or not shelled or peeled: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Almonds: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Hazelnuts or filberts (CORYLUS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Walnuts: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Chestnuts (Castanea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Pistachios: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Macadamia 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Kola nuts (Cola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Areca 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Bananas, including plantains, fresh or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Plantains: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0803.90.90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Dates, figs, pineapples, avocados, guavas, mangoes and mangosteens, fresh or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Pineapples: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Avocados: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Guavas, mangoes and mangosteens: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0804.50.90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Citrus fruit, fresh or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Oranges: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Mandarins (including tangerines and satsumas); clementines, wilkings and similar citrus hybrids: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Grapefruit, including pomelos: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Lemons (CITRUS LIMON, CITRUS LIMONUM) and limes (CITRUS AURANTIFOLIA, CITRUS LATIFOLIA):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Grapes, fresh or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Melons (including watermelons) and papaws (papayas), 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Melons (including watermelons):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Watermelons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Papaws (papayas)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Apples, pears and quinces, 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Quinces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Apricots, cherries, peaches (including nectarines), plums and sloes, 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Apricots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Sour cherries (Prunus cerasus)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Peaches, including nectarines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0809.40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Plums and sloes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fruit, fresh: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Raspberries, blackberries, mulberries and loganberries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Black, white or red currants and gooseberries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Cranberries, bilberries and other fruits of the genus VACCINIUM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Kiwifruit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Durians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Persimmons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Granadillas and litchis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0810.90.90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 and nuts, uncooked or cooked by steaming or boiling in water, frozen, whether or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Raspberries, blackberries, mulberries, loganberries, black, white or red currants and gooseberries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Granadilla pulp; litchi pulp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 and nuts, provisionally preserved (for example, by sulphur dioxide gas, in brine, in sulphur water or in other preservative solutions), but unsuitable in that state for</w:t>
            </w:r>
            <w:r>
              <w:rPr>
                <w:rFonts w:ascii="Arial" w:eastAsia="Times New Roman" w:hAnsi="Arial" w:cs="Arial"/>
                <w:b/>
                <w:bCs/>
                <w:noProof/>
                <w:sz w:val="20"/>
                <w:szCs w:val="20"/>
              </w:rPr>
              <w:br/>
              <w:t>immediate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Granadilla pulp; litchi pulp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08.13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 dried (excluding that of headings 08.01 to 08.06); mixtures of nuts or dried fruits of this Chapter: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Apricots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Prunes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0813.50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nuts or dried fruits of this Chapter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0814.00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Peel of citrus fruit or melons (including watermelons), fresh, frozen, dried or provisionally preserved in brine, in sulphur water or in other preservative solutions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9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Coffee, whether or not roasted or decaffeinated; coffee husks and skins; coffee substitutes containing coffee in any proportion: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Coffee, not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decaffeinated: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species COFFEA ARABICA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species COFFEA ROBUSTA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Decaffeinated: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species COFFEA ARABICA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the species COFFEA ROBUSTA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Coffee,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decaffeinated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Decaffeinated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Coffee husks and skins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Coffee substitutes containing coffee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Tea, whether or not flavoured: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Green tea (not fermented) in immediate packings of a content not exceeding 3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green tea (not fermented)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Black tea (fermented) and partly fermented tea, in immediate packings of a content not exceeding 3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black tea (fermented) and other partly fermented tea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Maté</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Pepper of the genus PIPER; dried or crushed or ground fruits of the genus CAPSICUM or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Pepper: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Fruits of the genus Capsicum or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Dried, 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Capsicum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0904.22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Capsicum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0904.22.30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Fruits of the genus Pimenta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Vanilla: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Cinnamon and cinnamon-tree flowers: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Cinnamon (CINNAMOMUM ZEYLANICUM BLUME)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Cloves (whole fruit, cloves and stems):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Nutmeg, mace and cardamoms: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Nutmeg: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0908.3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Cardamoms: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0908.32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of anise, badian, fennel, coriander, cumin, or caraway; juniper 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of coriander: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of cumin: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0909.6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of anise, badian, caraway or fennel; juniper 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nor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0909.62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Ginger, saffron, turmeric (curcuma), thyme, bay leaves, curry and other spices: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Ginger: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Neither 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Saffron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Turmeric (curcuma)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0910.9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spices: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referred to in Note 1(b) to this Chapter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0910.99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Wheat and meslin: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Durum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D*</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1001.99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D*</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Rye: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Barley: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E*</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Maize (corn):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 kernels or grains fit for human consumption, not further prepared or processed and not packaged as seeds (excluding pop corn (ZEA MAYS EVERTA))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Rice in the husk (paddy or rough)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Husked (brown) 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Semi-milled or wholly milled rice, whether or not polished or glazed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1006.40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Broken 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Grain sorghum: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Buckwheat, millet and canary seed; 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Buckwheat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1008.2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Millet: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Canary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Fonio (Digitaria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Quinoa (Chenopodium quinoa)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Triticale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1008.90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Wheat or meslin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1101.00.10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Brown wheaten meal produced by the milling of whole grains (the bran, germ and endosperm) (excluding separated wheat bran, separated wheat germ or separated wheat semolina or endosperm)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1101.00.90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Cereal flours (excluding that of wheat or meslin):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Maize (corn)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Oats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Sorghum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Rice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Rye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Cereal groats, meal and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Groats and meal: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maize (corn):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Maize meal not further processed other than by the addition of minerals and vitamins not exceeding 1 per cent by mass of the final product, solely for the purpose of increasing the nutritional value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 in immediate packings of a content exceeding 10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1103.20.90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Cereal grains otherwise worked (for example, hulled, rolled, flaked, pearled, sliced or kibbled) (excluding rice of heading 10.06); germ of cereals, whole, rolled, flaked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Rolled or flaked grains: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barley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worked grains (for example, hulled, pearled, sliced or kibbled):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maize (corn):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Chopped dried kernels, not further prepared or processed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barley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Germ of cereals, whole, rolled, flaked or ground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Flour, meal, powder, flakes, granules and pellets of 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Flour, meal and powder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Flakes, granules and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1105.20.10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Pellets made from pieces of 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1105.20.90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Flour, meal and powder of the dried leguminous vegetables of heading 07.13, of sago or of roots or tubers of heading 07.14 or of the products of Chapter 8:</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the dried leguminous vegetables of heading 07.13:</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dried beans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sago or of roots or tubers of heading 07.14</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the products of Chapter 8:</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1106.30.90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Malt, whether or not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barley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sorghum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barley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1107.20.90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Starches; inulin: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Starches: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Wheat starch: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Maize (corn) starch: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Potato starch: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Manioc (cassava) starch: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1108.19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starches: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Inulin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1109.00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Wheat gluten, whether or not 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Soya beans,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Ground-nuts, not roasted or otherwise cooked, whether or not shelled or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shell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Shelled,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Copra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Linseed,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Rape or colza seeds,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Low erucic acid rape or colza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Sunflower seeds,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oil seeds and oleaginous fruits, whether or not broken: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Palm nuts and kernels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Castor oil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Sesamum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Mustard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Safflower (Carthamus tinctorius)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Melon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Poppy 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1207.99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Flours and meals of oil seeds or oleaginous fruits (excluding those of mustard):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soya beans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fruits and spores, of a kind used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Sugar beet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Seeds of forage plants: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Lucerne (alfalfa)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Clover (TRIFOLIUM SPP.)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Fescue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Kentucky blue grass (POA PRATENSIS L.)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Rye grass (LOLIUM MULTIFLORUM LAM., LOLIUM PERENNE L.)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Seeds of herbaceous plants cultivated principally for their flowers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Vegetable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1209.99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1209.99.90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Hop cones, fresh or dried, whether or not ground, powdered or in the form of pellets; lupulin: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Hop cones, neither ground nor powdered nor in the form of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Hop cones, ground, powdered or in the form of pellets; lupulin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Plants and parts of plants (including seeds and fruits), of a kind used primarily in perfumery, in pharmacy or for insecticidal, fungicidal or similar purposes, fresh or dried, whether or not cut, crushed or powdered: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Ginseng roots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Coca leaf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Poppy straw</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Pyrethrum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Basil, borage, hyssop, mint, rosemary, rue and sage, neither ground nor crushed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Basil, borage, hyssop, mint, rosemary, rue and sage, ground or crushed.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Liquorice roots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kind used primarily in pharmacy</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Seaweeds and other algae: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Sugar beet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1212.92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Locust beans (carob):</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 whole, split, crushed or in powder form, not further prepared or processed (excluding seeds for sowing)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Sugar cane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Chicory roots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1212.99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Cereal straw and husks, unprepared, whether or not chopped, ground, pressed or in the form of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Swedes, mangolds, fodder roots, hay, lucerne (alfalfa), clover, sainfoin, forage kale, lupines, vetches and similar forage products, whether or not in the form of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Lucerne (alfalfa) meal and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Lac; natural gums, resins, gum-resins and oleoresins (for example, balsams):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Gum Arabic</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saps and extracts; pectic substances, pectinates and pectates; agar-agar and other mucilages and thickeners, whether or not modified, derived from vegetable</w:t>
            </w:r>
            <w:r>
              <w:rPr>
                <w:rFonts w:ascii="Arial" w:eastAsia="Times New Roman" w:hAnsi="Arial" w:cs="Arial"/>
                <w:b/>
                <w:bCs/>
                <w:noProof/>
                <w:sz w:val="20"/>
                <w:szCs w:val="20"/>
              </w:rPr>
              <w:br/>
              <w:t>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saps and extracts: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Opium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liquorice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hops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Vanilla oleoresin (vanilla extract)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pyrethrum or of the roots of plants containing rotenone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suitable for pharmaceutical purposes 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suitable for pharmaceutical purposes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Pectic substances, pectinates and pectates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Mucilages and thickeners, whether or not modified, derived from vegetable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Agar-agar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Mucilages and thickeners, whether or not modified, derived from locust beans, locust bean seeds or guar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1302.39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1302.39.20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14.01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materials of a kind used primarily for plaiting (for example, bamboos, rattans, reeds, rushes, osier, raffia, cleaned, bleached or dyed cereal straw, and lime bark):</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Bamboos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Rattans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1401.90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Osier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14.04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products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1404.20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 linters: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Unprocessed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 fat (including lard) and poultry fat (excluding that of heading 02.09 or 15.03):</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pig fat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Fats of bovine animals, sheep or goats (excluding those of heading 15.03):</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Tallow</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Lard stearin, lard oil, oleostearin, oleo-oil and tallow oil, not emulsified or mixed or otherwise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Fats and oils and their fractions, of fish or marine mammals,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Fish-liver oils and their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Fats and oils and their fractions of fish (excluding liver oils)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Fats and oils and their fractions, of marine mammals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Wool grease and fatty substances derived therefrom (including lanolin):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1505.00.10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Wool grease, crude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1505.00.90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animal fats and oils and their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1506.00.15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Neats-foot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1506.00.90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Soya-bean oil and its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 whether or not degummed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Ground-nut oil and its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1508.90.10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1508.90.90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Olive oil and its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1509.10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Virgin: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1509.10.10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1509.10.90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1509.90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1509.90.10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1509.90.90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1510.00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oils and their fractions, obtained solely from olives, whether or not refined, but not chemically modified, including blends of these oils or fractions with oils or fractions of heading 15.09:</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1510.00.10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1510.00.90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Palm oil and its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Sunflower-seed, safflower or cotton-seed oil and fractions thereof,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Sunflower-seed or safflower oil and fractions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Cotton-seed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 whether or not gossypol has been removed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1512.29.90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Coconut (copra), palm kernel or babassu oil and fractions thereof,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Coconut (copra)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Palm kernel or babassu oil and their fractions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Rape, colza or mustard oil and fractions thereof,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Low erucic acid rape or colza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205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1514.99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205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1514.99.90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fixed vegetable fats and oils (including jojoba oil) and their fractions, whether or not refined, but not chemically modified: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Linseed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Maize (corn)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 in containers holding 205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containers holding 205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Castor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Sesame oil and its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Marketed and supplied for use in the process of cooking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1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Animal or vegetable fats and oils and their fractions, partly or wholly hydrogenated, inter-esterified, re-esterified or elaidinised, whether or not refined, but not further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Animal fats and oils and their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Obtained entirely from fish or marine mammals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fats and oils and their fractions: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Castor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1516.20.90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Margarine; edible mixtures or preparations of animal or vegetable fats or oils or of fractions of different fats or oils of this Chapter (excluding edible fats or oils or their fractions of heading 15.16):</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Margarine (excluding liquid margarine):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more than 10 per cent but not more than 15 per cent by mass of milk fats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more than 10 per cent but not more than 15 per cent by mass of milk fats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Edible mixtures or preparations of a kind used as mould release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1517.90.90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8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1518.00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1518.00.10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Linoxyn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1518.00.90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Glycerol, crude; glycerol waters and lyes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waxes (excluding triglycerides), beeswax, other insect waxes and spermaceti, whether or not refined or coloured: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1521.10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waxes: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1521.10.10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Carnauba wax</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1521.10.90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1522.00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Degras; residues resulting from the treatment of fatty substances or animal or vegetable waxes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Sausages and similar products, of meat, meat offal or blood; food preparations based on these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1601.00.10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Paté de foie gras and foie gras (goose liver paste)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83"/>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ex1601.00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xml:space="preserve">Mortadella Bologna </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L*</w:t>
            </w:r>
          </w:p>
        </w:tc>
        <w:tc>
          <w:tcPr>
            <w:tcW w:w="1771"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1601.00.90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prepared or preserved meat, offal or blood: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liver of any animal: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pt-PT"/>
              </w:rPr>
            </w:pPr>
            <w:r>
              <w:rPr>
                <w:rFonts w:ascii="Arial" w:eastAsia="Times New Roman" w:hAnsi="Arial" w:cs="Arial"/>
                <w:noProof/>
                <w:sz w:val="20"/>
                <w:szCs w:val="20"/>
                <w:lang w:val="pt-PT"/>
              </w:rPr>
              <w:t>Paté de foie gras and foie gras (goose liver paste)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poultry of heading 01.05:</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turkeys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fowls of the species GALLUS DOMESTICUS: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Hams and cuts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Shoulders and cuts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mixtures: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Cooked rib, frozen, not marinated, in immediate packings of a content of 10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bovine animals: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1602.50.30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Tripe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1602.50.40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dehydrated, in immediate packings of a content of 5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preparations of blood of any animal: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or preserved ostrich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Extracts and juices of meat, fish or crustaceans, molluscs or other aquatic invertebrates: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of meat (excluding that of whale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and juices of whale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juices of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of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1603.00.9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and juices of abalone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1603.00.99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or preserved fish; caviar and caviar substitutes prepared from fish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Fish, whole or in pieces, but not minced: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Salmon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Herrings: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Sardines, sardinella and brisling or sprats: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Sardines (SARDINE PILCHARDUS), in oil,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Sprats (SPRATTUS SPRATTUS), in oil,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Sardinella (SARDINELLA SPP.), in airtight metal containers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it-IT"/>
              </w:rPr>
            </w:pPr>
            <w:r>
              <w:rPr>
                <w:rFonts w:ascii="Arial" w:eastAsia="Times New Roman" w:hAnsi="Arial" w:cs="Arial"/>
                <w:noProof/>
                <w:sz w:val="20"/>
                <w:szCs w:val="20"/>
                <w:lang w:val="it-IT"/>
              </w:rPr>
              <w:t>Other, sardinella (SARDINELLA SPP.),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Sardines (pilchards) (SARDINOPS SPP.), in airtight metal containers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sardines (pilchards) (SARDINOPS SPP.),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Tunas, skipjack and bonito (SARDA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Mackerel: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airtight metal containers, not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Anchovies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Eels: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Horse-mackerel (TRACHURUS TRACHURUS), in airtight metal containers, not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prepared or preserved 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 paste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anchovies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sardines (pilchards) (SARDINOPS SPP.) and sardinella (SARDINELLA SPP.), minced, in airtight containers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sardines (pilchards) (SARDINOPS SPP.), mackerel and horsemackerel (TRACHURUS TRACHURUS),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C*</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Caviar and caviar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Caviar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1604.32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Caviar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Crustaceans, molluscs and other aquatic invertebrates, prepared or preserved: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Crab:</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1605.10.80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Shrimps and prawns: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Not in airtight container: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Lobster: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crustaceans: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1605.40.80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Molluscs: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Oysters: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Scallops, including queen scallops: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Mussels: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Cuttle fish and squid: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Octopus: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Clams, cockles and arkshells: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Abalone: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Snails (excluding sea snails):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aquatic invertebrates: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 cucumbers: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Sea urchins: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Jellyfish: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1605.69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1605.69.90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Fish</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Cane or beet sugar and chemically pure sucrose, in solid form: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Raw sugar not containing added flavouring or colouring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Beet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Cane sugar specified in Subheading Note 2 to this Chapter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cane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added flavouring or colouring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1701.99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sugars, including chemically pure lactose, maltose, glucose and fructose, in solid form; sugar syrups not containing added flavouring or colouring matter; artificial honey, whether or not mixed with natural honey; caramel: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Lactose and lactose syrup: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99 per cent or more lactose, expressed as anhydrous lactose, calculated on the dry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Maple sugar and maple syrup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Glucose and glucose syrup, not containing fructose or containing in the dry state less than 20 per cent by mass of fructose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Glucose and glucose syrup, containing in the dry state 20 per cent or more but less than 50 per cent by mass of fructose (excluding invert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Chemically pure fructose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fructose and fructose syrup, containing in the dry state more than 50 per cent by mass of fructose (excluding invert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invert sugar and other sugar and sugar syrup blends containing in the dry state 50 per cent by mass of fructose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Molasses resulting from the extraction or refining of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Cane molasses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17.04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Sugar confectionery (including white chocolate), not containing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Chewing gum, whether or not sugar-coated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1704.90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25%</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Cocoa beans, whole or broken, raw or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Cocoa shells, husks, skins and other cocoa waste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18.03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Cocoa paste, whether or not defatted: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defatted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Wholly or partly defatted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Cocoa butter, fat and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Cocoa powder,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18.06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Chocolate and other food preparations containing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Cocoa powder,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1806.20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preparations in blocks, slabs or bars of a mass exceeding 2 kg or in liquid, paste, powder, granular or other bulk form in containers or immediate packings, of a content exceeding 2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Chocolate and sugar confectionery containing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1806.3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 blocks, slabs or bars: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filled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1806.90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Malt extract; food preparations of flour, groats, meal, starch or malt extract, not containing cocoa or containing less than 40 per cent by mass of cocoa calculated on a totally defatted basis, not elsewhere specified or included; food preparations of goods of headings 04.01 to 04.04, not containing cocoa or containing less than 5 per cent by mass of cocoa calculated on a totally defatted basis,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for infant use, put up for retail sale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Mixes and doughs, for the preparation of baker's wares of heading 19.05</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Corn flour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Traditional African beer powder as defined in Additional Note 1 to Chapter 19</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Dairy powder blends, containing at least 30% (m/m) milk protein calculated on a fat-free basis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ex1901.90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immediate packaging of a content of 5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H*</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Pasta, whether or not cooked or stuffed (with meat or other substances) or otherwise prepared, such as spaghetti, macaroni, noodles, lasagne, gnocchi, ravioli, cannelloni; couscous, whether or not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Uncooked pasta, not stuffed or otherwise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eggs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Stuffed pasta, whether or not cooked or otherwise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Stuffed with meat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Stuffed with fish, crustaceans or molluscs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pasta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Couscous: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prepared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1902.40.90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Tapioca and substitutes therefor prepared from starch, in the form of flakes, grains, pearls, siftings or in similar forms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foods obtained by the swelling or roasting of cereals or cereal products (for example, corn flakes); cereals (excluding maize (corn)) in grain form or in the form of flakes or other worked grains (except flour, groats and meal), pre-cooked or otherwise prepared,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foods obtained by the swelling or roasting of cereals or cereal</w:t>
            </w:r>
            <w:r>
              <w:rPr>
                <w:rFonts w:ascii="Arial" w:eastAsia="Times New Roman" w:hAnsi="Arial" w:cs="Arial"/>
                <w:noProof/>
                <w:sz w:val="20"/>
                <w:szCs w:val="20"/>
              </w:rPr>
              <w:br/>
              <w:t>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foods obtained from unroasted cereal flakes or from mixtures of unroasted cereal flakes and roasted cereal flakes or swelled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"Muesli" type preparations based on unroasted cereal flakes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Bulgar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Bread, pastry, cakes, biscuits and other bakers' wares, whether or not containing cocoa; communion wafers, empty cachets of a kind suitable for pharmaceutical use, sealing wafers, rice paper and similar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Crispbread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Gingerbread and the like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Sweet biscuits; waffles and wafers: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biscuits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Waffles and wafers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Rusks, toasted bread and similar toasted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1905.90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Gluten bread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Communion wafers, empty cachets of a kind suitable for pharmaceutical use, sealing wafers, rice paper and similar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Bread crumbs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Brown bread (consisting of dough made from brown wheaten meal and water, with or without other ingredients that has fermented by yeast or otherwise leavened and has been baked in any form, size or shape)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1905.90.90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Vegetables, fruit, nuts and other edible parts of plants, prepared or preserved by vinegar or acetic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Cucumbers and gherkins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Onions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 (ZEA MAYS VAR. SACCHARATA)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Tomatoes prepared or preserved otherwise than by vinegar or acetic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Tomatoes, whole or in pieces: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(excluding prepared meals)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2002.10.80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airtight metal containers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Mushrooms and truffles, prepared or preserved otherwise than by vinegar or acetic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Mushrooms of the genus AGARICUS: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(excluding prepared meals)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2003.90.05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Truffles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 (excluding prepared meals)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2003.90.90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prepared or preserved otherwise than by vinegar or acetic acid, frozen (excluding products of heading 20.06):</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form of flours, meals or flakes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Chips or French fries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and mixtures of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Cabbages, cucumbers and gherkins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Peas (PISUM SATIVUM), beans (VIGNA SPP., PHASEOLUS SPP.) and lentils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 (ZEA MAYS VAR. SACCHARATA)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prepared or preserved otherwise than by vinegar or acetic acid, not frozen (excluding products of heading 20.06):</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Homogenised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Potatoes: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the form of flours, meals or flakes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Peas (PISUM SATIVUM):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of flour or meal, of a kind used as infant food or for dietetic or culinary purposes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Beans (VIGNA SPP., PHASEOLUS SPP.):</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Beans, shelled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Asparagus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 (ZEA MAYS VAR. SACCHARATA)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vegetables and mixtures of vegetables: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Bamboo shoots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Pickles, mustard, chutney and like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Lentils, cucumbers and gherkins: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Sauerkraut: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2005.99.9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2005.99.99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Vegetables, fruit, nuts, fruit-peel and other parts of plants, preserved by sugar (drained, glacé or crystallised):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Candied peel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Crystallised fruits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Cherries, drained or glacé</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 (ZEA MAYS VAR. SACCHARATA)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2006.00.90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Jams, fruit jellies, marmalades, fruit or nut purée and fruit or nut pastes, obtained by cooking, whether or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2007.91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Citrus 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2007.99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 nuts and other edible parts of plants, otherwise prepared or preserved, whether or not containing added sugar or other sweetening matter or spirit,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Nuts, ground-nuts and other seeds, whether or not mixed together: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Ground-nuts: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Peanut butter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Ground-nuts, roasted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mixtures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Pineapples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Citrus 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Apricots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Peaches, including nectarines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Strawberries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mixtures other than those of subheading 2008.19:</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Palm hearts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Cranberries (Vaccinium macrocarpon, Vaccinium oxycoccos, Vaccinium vitis-idaea)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Tamarinds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Ginger preserved in syrup, in immediate packings of a content of 45 kg or more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 corn (ZEA MAYS VAR. SACCHARATA)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2008.99.90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Fruit juices (including grape must) and vegetable juices, unfermented and not containing added spirit, whether or not containing added sugar or other sweetening matter: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Orange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Frozen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frozen, of a Brix value not exceeding 20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Grapefruit (including pomelo)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Brix value not exceeding 20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Juice of any other single citrus 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Brix value not exceeding 20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Pineapple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Brix value not exceeding 20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Tomato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Grape juice (including grape must):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Brix value not exceeding 30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Apple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Brix value not exceeding 20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Juice of any other single fruit or vegetable: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5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Cranberry (Vaccinium macrocarpon, Vaccinium oxycoccos, Vaccinium vitis-idaea)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Concentrated, not containing added sugar or other sweetening matter, of a Brix value exceeding 45</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Kiwifruit juice, concentrated, not containing added sugar or other sweetening matter, of a Brix value exceeding 60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Pomegranate juice, concentrated, not containing added sugar or other sweetening matter, of a Brix value exceeding 60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Cherry juice, concentrated, not containing added sugar or other sweetening matter, of a Brix value exceeding 60</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Passionfruit juice, concentrated, not containing added sugar or other sweetening matter, of a Brix value exceeding 45</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fruit juices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2009.89.60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Vegetable juices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2009.90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Mixtures of juices: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Fruit juices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2009.90.20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Vegetable juices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Extracts essences and concentrates of coffee, and preparations with a basis of these extracts, essences or concentrates or with a basis of coffee: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Extracts, essences and concentrates: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ground roasted coffee with vegetable fats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with a basis of extracts, essences or concentrates or with a basis of coffee: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ground roasted coffee with vegetable fats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essences and concentrates, of tea or maté, and preparations with a basis of these extracts, essences or concentrates or with a basis of tea or maté</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Roasted chicory and other roasted coffee substitutes, and extracts, essences and concentrates thereof: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Roasted chicory and other roasted coffee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2101.30.90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Yeasts (active or inactive); other single-cell micro-organisms, dead (but not including vaccines of heading 30.02); prepared baking powders: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Active yeasts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Inactive yeasts; other single-cell micro-organisms, dead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baking powders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Sauces and preparations therefor; mixed condiments and mixed seasonings; mustard flour and meal and prepared mustard: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Soya sauce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Tomato ketchup and other tomato sauces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Mustard flour and meal and prepared mustard: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2103.30.1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Mustard flour and meal: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2103.30.2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mustard: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2103.30.22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Sauces and preparations therefor, of flour, meal or malt extract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2103.90.90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Soups and broths and preparations therefor; 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Soups and broths and preparations therefor: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for soups and broths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 powder, solid or other concentrated form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Homogenised composite food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Ice cream and other edible ice, whether or not containing cocoa: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2105.00.10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Ice cream not containing cocoa or added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2105.00.20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Ice cream containing cocoa or added sugar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2105.00.90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K*</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Food preparations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Protein concentrates and textured protein substances: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Soya protein concentrates, in powder form, with a protein content, on the basis of the dry substance, exceeding 65 per cent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2106.90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Disaccharide free infants' food, in powder form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Syrups (excluding syrups with a basis of fruit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Sweetening substances (excluding sweetening substances with a basis of saccharine)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chemicals and foodstuffs of a kind used in the preparation of human foodstuffs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2106.90.67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 alcoholic preparations of a kind used for the manufacture of beverages (excluding those based on odoriferous substances)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Drinking straws, containing flavouring preparations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2106.90.90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Waters, including natural or artificial mineral waters and aerated waters, not containing added sugar or other sweetening matter nor flavoured; ice and snow:</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Mineral water and aerated waters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Waters, including mineral waters and aerated waters, containing added sugar or other sweetening matter or flavoured, and other non-alcoholic beverages (excluding fruit or vegetable juices of heading 20.09):</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Waters, including mineral waters and aerated waters, containing added sugar or other sweetening matter or flavoured: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sealed containers holding 2,5 li or less (excluding those in collapsible plastic tubes)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sealed containers holding 2,5 li or less (excluding those in collapsible plastic tubes and those with a basis of milk)</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Beer made from malt: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2203.00.05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Traditional African beer as defined in Additional Note 1 to Chapter 22</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2203.00.90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5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Wine of fresh grapes, including fortified wines; grape must (excluding that of heading 20.09):</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Sparkling 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wine; grape must with fermentation prevented or arrested by the addition of alcohol: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Grape must with fermentation prevented or arrested by the addition of alcohol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Unfortified 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4.5 per cent by volume but not exceeding 16.5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Fortified 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15 per cent by volume but not exceeding 22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2204.21.52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Grape must with fermentation prevented or arrested by the addition of alcohol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Unfortified 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4.5 per cent by volume but not exceeding 16.5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2204.29.5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Fortified wine: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15 per cent by volume but not exceeding 22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2204.29.52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grape must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Vermouth and other wine of fresh grapes flavoured with plants or aromatic substances: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Sparkling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Unfortified: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4.5 per cent by volume but not exceeding 15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Fortified: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15 per cent by volume but not exceeding 22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2205.10.32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Unfortified: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4.5 per cent by volume but not exceeding 15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2205.90.3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Fortified: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of at least 15 per cent by volume but not exceeding 22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2205.90.32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fermented beverages (for example, cider, perry, mead); mixtures of fermented beverages and mixtures of fermented beverages and non-alcoholic beverages,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Sparkling fruit beverages and sparkling mead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Traditional African beer as defined in Additional Note 1 to Chapter 22</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beverages, unfortified, with an alcoholic strength of less than 2.5 per cent volume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beverages of non-malted cereal grains, unfortified, with an alcoholic strength by volume of 2.5 per cent or more by vol. but not exceeding 9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apple or pear beverages, unfortified, with an alcoholic strength of at least 2.5 per cent by volume but not exceeding 15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fruit beverages and mead beverages, including mixtures of fermented beverages derived from the fermentation of fruit or honey, unfortified, with an alcoholic strength of at least 2.5 per cent by volume but not exceeding 15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apple or pear beverages, fortified, with an alcoholic strength of at least 15 per cent by volume but not exceeding 23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fermented fruit beverages and mead beverages including mixtures of fermented beverages derived from the fermentation of fruit or honey, fortified, with an alcoholic strength of at least 15 per cent by volume but not exceeding 23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mixtures of fermented fruit beverages or mead beverages and non-alcoholic beverages, unfortified, with an alcoholic strength of at least 2.5 per cent by volume but not exceeding 15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2206.00.87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mixtures of fermented fruit beverages or mead beverages and non-alcoholic beverages, fortified, with an alcoholic strength of at least 15 per cent by volume but not exceeding 23 per cent by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2206.00.90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Undenatured ethyl alcohol of an alcoholic strength by volume of 80 per cent vol. or higher; ethyl alcohol and other spirits, denatured, of any strength: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Undenatured ethyl alcohol of an alcoholic strength by volume of 80 per cent vol. or higher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 alcohol and other spirits, denatured, of any strength</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Undenatured ethyl alcohol of an alcoholic strength by volume of less than 80 per cent vol.; spirits, liqueurs and other spirituous beverages: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Spirits obtained by distilling grape wine or grape marc:</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Whiskies: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Rum and other spirits obtained by distilling fermented sugarcane products: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Gin and Geneva: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Vodka: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2208.60.10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2208.60.90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Liqueurs and cordials: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2208.70.2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by volume exceeding 15 per cent vol. but not exceeding 23 per cent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2208.70.9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by volume exceeding 15 per cent vol. but not exceeding 23 per cent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2208.70.92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containers holding 2 li or less: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by volume exceeding 15 per cent vol. but not exceeding 23 per cent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2208.90.9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With an alcoholic strength by volume exceeding 15 per cent vol. but not exceeding 23 per cent vol.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2208.90.92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2209.00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Vinegar and substitutes for vinegar obtained from acetic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Flours, meals and pellets, of meat or meat offal, of fish or of crustaceans, molluscs or other aquatic invertebrates, unfit for human consumption; greaves: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Flours, meals and pellets, of meat or meat offal; greaves: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2301.10.10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Whale meal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2301.10.90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Flours, meals and pellets, of fish or of crustaceans, molluscs or other aquatic invertebrates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Bran, sharps and other residues, whether or not in the form of pellets, derived from the sifting, milling or other working of cereals or of leguminous plants: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maize (corn)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wheat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cereals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leguminous plants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Residues of starch manufacture and similar residues, beet-pulp, bagasse and other waste of sugar manufacture, brewing or distilling dregs and waste, whether or not in the form of pellets: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Residues of starch manufacture and similar residues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Beet-pulp, bagasse and other waste of sugar manufacture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Brewing or distilling dregs and waste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Oil-cake and other solid residues, whether or not ground or in the form of pellets, resulting from the extraction of soya-bean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Oil-cake and other solid residues, whether or not ground or in the form of pellets, resulting from the extraction of ground-nut oil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Oil-cake and other solid residues, whether or not ground or in the form of pellets, resulting from the extraction of vegetable fats or oils (excluding those of heading 23.04 or 23.05):</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cotton 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linseed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sunflower 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rape or colza seeds: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low erucic acid rape or colza seed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coconut or copra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palm nuts or kernels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Wine lees; argol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Vegetable materials and vegetable waste, vegetable residues and by-products, whether or not in the form of pellets, of a kind used in animal feeding, not elsewhere specified or included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of a kind used in animal feeding: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Dog or cat food, put up for retail sale: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Sweetened forage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put up as crustacean food; preparations put up as salmon food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Feed supplements (excluding milk substitutes) containing added antibiotics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Feed supplements containing added melengestrol acetate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Feed supplements, containing, by mass, 40 per cent or more of choline chloride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Protein concentrates obtained from alfalfa juice (lucerne juice)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salts of palm fatty acid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Feed supplements containing furazolidone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2309.90.65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Feed supplements, containing, by mass, 40 per cent or more lysine, whether or not containing added antibiotics or added melengestrol acetate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Single vitamins and their derivatives, stabilised with antioxidants or anti-caking agents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containing ractopamine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2309.90.77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containing by mass, 85 percent or more of methionine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Fish solubles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2309.90.9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2309.90.92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Unmanufactured tobacco; tobacco refuse: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Tobacco, not stemmed or stripped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Tobacco, partly or wholly stemmed or stripped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Tobacco refuse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Cigars, cheroots, cigarillos and cigarettes, of tobacco or of tobacco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Cigars, cheroots and cigarillos, containing tobacco: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Cigarettes containing tobacco: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2402.90.1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Cigars, cheroots and cigarillos of tobacco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2402.90.2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Cigarettes of tobacco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2402.90.24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manufactured tobacco and manufactured tobacco substitutes; "homogenised" or "reconstituted" tobacco; tobacco extracts and essences: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Smoking tobacco, whether or not containing tobacco substitutes in any proportions: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Water pipe tobacco specified in Subheading Note 1 to this Chapter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Pipe tobacco, in immediate packings of a content of less than 5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pipe tobacco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2403.19.30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Cigarette tobacco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"Homogenised" or "reconstituted" tobacco:</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Imported from Switzerland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2403.99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Snuff</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Tobacco extracts and essences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cigarette tobacco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pipe tobacco substitutes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2403.99.90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Salt (including table salt and denatured salt) and pure sodium chloride, whether or not in aqueous solution or containing added anti-caking or free-flowing agents; sea water: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2501.00.10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for human consumption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2501.00.90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Unroasted iron pyrites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Sulphur of all kinds (excluding sublimed sulphur, precipitated sulphur and colloidal sulphur)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graphite: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powder or in flakes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sands of all kinds, whether or not coloured, other than metal-bearing sands of Chapter 26:</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Silica sand and quartz sand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Quartz (other than natural sands); quartzite, whether or not roughly trimmed or merely cut, by sawing or otherwise, into blocks or slabs of a 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Quartz</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Quartzite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Kaolin and other kaolinic clays, whether or not calcined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clays (not including expanded clays of heading 68.06), andalusite, kyanite and sillimanite, whether or not calcined; mullite; chamotte or dinas earths: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Bentonite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Fire-clay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clays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Andalusite, kyanite and sillimanite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Mullite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2508.70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Chamotte or dinas earths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2509.00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Chalk</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calcium phosphates, natural aluminium calcium phosphates and phosphatic chalk:</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Unground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Ground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barium sulphate (barytes); natural barium carbonate (witherite), whether or not calcined, other than barium oxide of heading 28.16:</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barium sulphate (barytes)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barium carbonate (witherite)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Siliceous fossil meals (for example, kieselguhr, tripolite and diatomite) and similar siliceous earths, whether or not calcined, of an apparent relative density of 1 or less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Pumice stone; emery; natural corundum, natural garnet and other natural abrasives, whether or not heat-treated: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Pumice stone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Emery, natural corundum, natural garnet and other natural abrasives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Slate, whether or not roughly trimmed or merely cut, by sawing or otherwise, into blocks or slabs of a 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9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Marble, travertine, ecaussine and other calcareous monumental or building stone of an apparent relative density of 2,5 or more, and alabaster, whether or not roughly trimmed or merely cut, by sawing or otherwise, into blocks or slabs of a 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Marble and travertine: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or roughly trimmed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Merely cut, by sawing or otherwise, into blocks or slabs of a 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Ecaussine and other calcareous monumental or building stone; alabaster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Granite, porphyry, basalt, sandstone and other monumental or building stone, whether or not roughly trimmed or merely cut, by sawing or otherwise, into blocks or slabs of a</w:t>
            </w:r>
            <w:r>
              <w:rPr>
                <w:rFonts w:ascii="Arial" w:eastAsia="Times New Roman" w:hAnsi="Arial" w:cs="Arial"/>
                <w:b/>
                <w:bCs/>
                <w:noProof/>
                <w:sz w:val="20"/>
                <w:szCs w:val="20"/>
              </w:rPr>
              <w:br/>
              <w:t>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Granite: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or roughly trimmed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Merely cut, by sawing or otherwise, into blocks or slabs of a rectangular (including square) shape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Sandstone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monumental or building stone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Pebbles, gravel, broken or crushed stone, of a kind commonly used for concrete aggregates, for road metalling or for railway or other ballast, shingle and flint, whether or not heat-treated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Macadam of slag, dross or similar industrial waste, whether or not incorporating the materials cited in subheading 2517.10</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Tarred macadam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Granules, chippings and powder, of stones of heading 25.15 or 25.16, whether or not heat-treated: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marble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2517.49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Dolomite, whether or not calcined or sintered, including dolomite roughly trimmed or merely cut, by sawing or otherwise, into blocks or slabs of a rectangular (including square) shape; dolomite ramming mix: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Dolomite, not calcined or sintered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Calcined or sintered dolomite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Dolomite ramming mix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magnesium carbonate (magnesite); fused magnesia; dead-burned (sintered) magnesia, whether or not containing small quantities of other oxides added before sintering; other magnesium oxide, whether or not pure: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magnesium carbonate (magnesite)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Gypsum; anhydrite; plasters (consisting of calcined gypsum or calcium sulphate) whether or not coloured, with or without small quantities of accelerators or retarders: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Gypsum; anhydrite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Plasters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Limestone flux; limestone and other calcareous stone, of a kind used for the manufacture of lime or cement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Quicklime, slaked lime and hydraulic lime, (excluding calcium oxide and hydroxide of heading 28.25):</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Quicklime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Slaked lime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Hydraulic lime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Portland cement, aluminous cement, slag cement, supersulphate cement and similar hydraulic cements, whether or not coloured or in the form of clinkers: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Cement clinkers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Portland cement: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White cement, whether or not artificially coloured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Aluminous cement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hydraulic cements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Asbestos: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Crocidolite: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Chrysotile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Actinolite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Anthophyllite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Amosite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Tremolite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Mica, including splittings; mica waste: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Crude mica and mica rifted into sheets or splittings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Mica powder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Mica waste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Natural steatite, whether or not roughly trimmed or merely cut, by sawing or otherwise, into blocks or slabs of a rectangular (including square) shape; talc: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crushed, not powdered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Crushed or powdered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borates and concentrates thereof (whether or not calcined), but not including borates separated from natural brine; natural boric acid containing not more than 85 per cent of H3BO3 calculated on the dry mass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Feldspar; leucite; nepheline and nepheline syenite; fluorspar: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Feldspar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2529.2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Fluorspar: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97 per cent or less of calcium fluoride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more than 97 per cent of calcium fluoride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2529.30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Leucite; nepheline and nepheline syenite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Mineral substances not elsewhere specified or included: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Vermiculite, perlite and chlorites, unexpanded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2530.20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Kieserite, epsomite (natural magnesium 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2530.90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Iron ores and concentrates, including roasted iron pyrites: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Iron ores and concentrates (excluding roasted iron pyrites):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Non-agglomerated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Agglomerated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Roasted iron pyrites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Manganese ores and concentrates, including ferruginous manganese ores and concentrates with a manganese content of 20 per cent or more, calculated on the dry mass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Cobalt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Lead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2609.00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Tin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Chromium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Tungsten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Uranium or thorium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Uranium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Thorium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Molybdenum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Roasted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Titanium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Niobium, tantalum, vanadium or zirconium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Zirconium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Precious metal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Silver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Antimony ores and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Granulated slag (slag sand) from the manufacture of iron or steel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2619.00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Slag, dross (other than granulated slag), scalings and other waste from the manufacture of iron or steel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Slag, ash and residues (excluding that from the manufacture of iron or steel), containing metals, arsenic or their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mainly zinc: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Hard zinc spelter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mainly lead: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Leaded gasoline sludges and leaded anti-knock compound sludges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mainly copper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mainly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arsenic, mercury, thallium or their mixtures, of a kind used for the extraction of arsenic or those metals or for the manufacture of their chemical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antimony, beryllium, cadmium, chromium or their mixtures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26.21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slag and ash, including seaweed ash (kelp); ash and residues from the incineration of municipal waste: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Ash and residues from the incineration of municipal waste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2621.90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Coal; briquettes, ovoids and similar solid fuels manufactured from coal: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Coal, whether or not pulverised, but not agglomerated: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Anthracite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Bituminous coal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coal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Briquettes, ovoids and similar solid fuels manufactured from coal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Lignite, whether or not agglomerated, excluding jet: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Lignite, whether or not pulverised, but not agglomerated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Agglomerated lignite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Peat (including peat litter), whether or not agglomerated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Coke and semi-coke of coal, of lignite or of peat, whether or not agglomerated; retort carbon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Coal gas, water gas, producer gas and similar gases, other than petroleum gases and other gaseous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 distilled from coal, from lignite or from peat, and other mineral tars, whether or not dehydrated or partially distilled, including reconstituted tars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Oils and other products of the distillation of high temperature coal tar; similar products in which the mass of the aromatic constituents exceeds that of the non-aromatic constituents: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Benzol (benzene)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Toluol (toluene)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Xylol (xylenes)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Naphthalene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aromatic hydrocarbon mixtures of which 65 per cent or more by volume (Including losses) distils at 250°C by the ASTM D 86-method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Creosote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2707.99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2707.99.90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Pitch and pitch coke, obtained from coal tar or from other mineral tars: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Pitch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Pitch coke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2709.00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Petroleum oils and oils obtained from bituminous minerals, crude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oils and oils obtained from bituminous minerals (excluding crude); preparations not elsewhere specified or included, containing by mass 70 per cent or more of petroleum oils or of oils obtained from bituminous minerals, these oils being the basic constituents of the preparations; waste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oils and oils obtained from bituminous minerals (excluding crude) and preparations not elsewhere specified or included, containing by mass 70 per cent or more of petroleum oils or of oils obtained from bituminous minerals, these oils being the basic constituents of the preparations (excluding those containing biodiesel and excluding waste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Light oils and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Aviation spirit, as defined in Additional Note 1(a)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Petrol, as defined in Additional Note 1(b)</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Aviation kerosene, as defined in Additional Note 1(d)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Power kerosene, as defined in Additional Note 1(e)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Illuminating kerosene, as defined in Additional Note 1(f), marked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Illuminating kerosene, as defined in Additional Note 1(f), unmarked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Distillate fuel, as defined in Additional Note 1(g)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Residual fuel oils, as defined in Additional Note 1(h)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Specified aliphatic hydrocarbon solvents, as defined in Additional Note 1(ij), marked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Specified aliphatic hydrocarbon solvents, as defined in Additional Note 1(ij), unmarked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White spirits, as defined in Additional Note 1(k)</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alkylenes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Lubricating grease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lubricating oils, in containers holding less than 5 li</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prepared lubricating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 oils for prepared lubricating oil, manufactured by the refining of used lubricating oil or other used oil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2710.12.57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base oils for prepared lubricating oil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Transformer oil and cable oil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insulating oil or dielectric oil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Hydraulic transmission fluids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Petroleum oils and oils obtained from bituminous minerals (other than crude) and preparations not elsewhere specified or included, containing by weight 70 per cent or more of petroleum oils or of oils obtained from bituminous minerals, these oils being the basic constituents of the preparations, containing biodiesel, other than waste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Waste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polychlorinated biphenyls (PCBs), polychlorinated terphenyls (PCTs) or polybrominated biphenyls (PBBs)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2710.99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oil as defined in Note 3 (a)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oil as defined in Note 3 (b)</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2710.99.30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gases and other gaseous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Liquefied: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gas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Butanes: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250 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nb-NO"/>
              </w:rPr>
            </w:pPr>
            <w:r>
              <w:rPr>
                <w:rFonts w:ascii="Arial" w:eastAsia="Times New Roman" w:hAnsi="Arial" w:cs="Arial"/>
                <w:noProof/>
                <w:sz w:val="20"/>
                <w:szCs w:val="20"/>
                <w:lang w:val="nb-NO"/>
              </w:rPr>
              <w:t>Ethylene, propylene, butylene and butadiene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 gaseous state: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gas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Butanes, in immediate packings of a content not exceeding 250 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2711.29.90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jelly; paraffin wax, microcrystalline petroleum wax, slack wax, ozokerite, lignite wax, peat wax, other mineral waxes, and similar products obtained by synthesis or by other processes, whether or not coloured: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jelly: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5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exceeding 5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Paraffin wax containing by mass less than 0,75 per cent of oil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Paraffin wax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Micro-crystalline wax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Montan wax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Slack wax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coke, petroleum bitumen and other residues of petroleum oils or of oils obtained from bituminous minerals: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Petroleum coke: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calcined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Petroleum bitumen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residues of petroleum oils or of oils obtained from bituminous minerals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Bitumen and asphalt, natural; bituminous or oil shale and tar sands; asphaltites and asphaltic rocks: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Bituminous or oil shale and tar sands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Bitumen and asphalt, containing less than 60 per cent by mass of mineral matter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Bitumen and asphalt, containing 60 per cent or more by mass of mineral matter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2715.00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Bituminous mixtures based on natural asphalt, on natural bitumen, on petroleum bitumen, on mineral tar or on mineral tar pitch (for example, bituminous mastics, cut-backs):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2715.00.10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Emulsions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2715.00.20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Mastics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2715.00.90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2716.00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Electrical energy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Fluorine, chlorine, bromine and iodine: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Iodine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Fluorine; bromine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Sulphur, sublimed or precipitated; colloidal sulphur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(carbon blacks and other forms of carbon not elsewhere specified or included)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Hydrogen, rare gases and other non-metals: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Hydrogen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Rare gases: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Argon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Nitrogen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Oxygen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Boron; tellurium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Silicon: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99,99 per cent or more of silicon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Phosphorus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Arsenic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Selenium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Alkali or alkaline-earth metals; rare-earth metals, scandium and yttrium, whether or not intermixed or interalloyed; mercury: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Alkali or alkaline-earth 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Rare-earth metals, scandium and yttrium, whether or not intermixed or interalloyed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Mercury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Hydrogen chloride (hydrochloric acid); chlorosulphuric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Hydrogen chloride (hydrochloric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Chlorosulphuric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Sulphuric acid; oleum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Nitric acid; sulphonitric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Diphosphorus pentaoxide; phosphoric acid; polyphosphoric acids,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Diphosphorus pentaoxide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2809.20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Phosphoric acid and polyphosphoric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Oxides of boron; boric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inorganic acids and other inorganic oxygen compounds of non-metals: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inorganic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Hydrogen fluoride (hydrofluoric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Hydrogen cyanide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inorganic oxygen compounds of non-metals: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dioxide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Silicon dioxide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Halides and halide oxides of non-metals: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Chlorides and chloride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Arsenic trichloride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Carbonyl dichloride (phosgene)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Phosphorus oxychloride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Phosphorus trichloride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Phosphorus pentachloride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Sulphur monochloride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Sulphur dichloride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Thionyl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Sulphides of non-metals; commercial phosphorus trisulphide: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disulphide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Ammonia, anhydrous or in aqueous solution: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Anhydrous ammonia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Ammonia in aqueous solution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Sodium hydroxide (caustic soda); potassium hydroxide (caustic potash); peroxides of sodium or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Sodium hydroxide (caustic soda):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aqueous solution (soda lye or liquid soda)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Potassium hydroxide (caustic potash)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Peroxides of sodium or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Hydroxide and peroxide of magnesium; oxides, hydroxides and peroxides, of strontium or barium: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Hydroxide and peroxide of magnesium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2816.40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Oxides, hydroxides and peroxides, of strontium or barium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Zinc oxide; zinc peroxide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corundum, whether or not chemically defined; aluminium oxide; aluminium hydroxide: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Artificial corundum,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oxide other than artificial corundum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hydroxide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Chromium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Chromium trioxide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Manganese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Manganese dioxide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Iron oxides and hydroxides; earth colours containing 70 per cent or more by mass of combined iron evaluated as Fe[2]O[3]:</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Iron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Earth colours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Cobalt oxides and hydroxides; commercial cobalt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Titanium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Lead oxides; red lead and orange lead: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Lead monoxide (litharge, massicot)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Hydrazine and hydroxylamine and their inorganic salts; other inorganic bases; other metal oxides, hydroxides and peroxides: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Hydrazine and hydroxylamine and their inorganic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Lithium oxide and hydroxide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Vanadium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Nickel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Copper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Germanium oxides and zirconium dioxide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Molybdenum oxides and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Antimony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Fluorides; fluorosilicates, fluoroaluminates and other complex fluorine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hexafluoroaluminate (synthetic cryolite)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Chlorides, chloride oxides and chloride hydroxides; bromides and bromide oxides; iodides and iodide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Ammonium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chlorides: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magnesium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2827.39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iron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Chloride oxides and chloride hydroxides: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Bromides and bromide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Bromides of sodium or of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2827.60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Iodides and iodide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Hypochlorites; commercial calcium hypochlorite; chlorites; hypobromites: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Commercial calcium hypochlorite and other calcium hypochlorites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Chlorates and perchlorates; bromates and perbromates; iodates and periodates: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2829.1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Chlorates: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Sulphides; polysulphides,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sulphides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Dithionites and sulphoxylates: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Sulphites; thiosulphates: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sulphites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sulphites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Thiosulphates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Sulphates; alums; peroxosulphates (persulphates):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Sodium 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Disodium sulphate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magnesium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nickel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copper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barium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zinc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2833.40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Peroxosulphates (persulphates)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Nitrites; nitrates: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Nitrites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Phosphinates (hypophosphites), phosphonates (phosphites) and phosphates; polyphosphates,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Phosphinates (hypophosphites) and phosphonates (phosphites)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Phosphates: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mono- or disodium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hydrogenorthophosphate ("dicalcium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2835.26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phosphates of calcium: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Monocalcium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Polyphosphates: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triphosphate (sodium tripolyphosphate)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2835.39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Carbonates; peroxocarbonates (percarbonates); commercial ammonium carbonate containing ammonium carbamate: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Disodium carbonate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hydrogencarbonate (sodium bicarbonate)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Potassium carbonates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carbonate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Barium carbonate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Lithium carbonates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Strontium carbonate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2836.99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Cyanides, cyanide oxides and complex cyanides: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Cyanides and cyanide oxides: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Complex cyanides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Silicates; commercial alkali metal silicates: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Of sodium: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metasilicates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Borates; peroxoborates (perborates):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Disodium tetraborate (refined borax):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Anhydrous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borates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Peroxoborates (perborates)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Salts of oxometallic or peroxometallic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dichromate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chromates and dichromates; peroxochromates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Manganites, manganates and permanganates: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Potassium permanganate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Molybdates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Tungstates (wolframates)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salts of inorganic acids or peroxoacids (including aluminosilicates whether or not chemically defined) (excluding azides):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Double or complex silicates, including aluminosilicates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Colloidal precious metals; inorganic or organic compounds of precious metals; whether or not chemically defined; amalgams of precious 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Colloidal precious 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Silver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Silver nitrate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Gold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compounds; amalgams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Radioactive chemical elements and radioactive isotopes (including the fissile or fertile chemical elements and isotopes) and their compounds; mixtures and residues containing these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Natural uranium and its compounds; alloys, dispersions (including cermets), ceramic products and mixtures containing natural uranium or natural uranium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Uranium enriched in U 235 and its compounds; plutonium and its compounds; alloys, dispersions (including cermets), ceramic products and mixtures containing uranium enriched in U 235, plutonium or compounds of these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Uranium depleted in U 235 and its compounds; thorium and its compounds; alloys, dispersions (including cermets), ceramic products and mixtures containing uranium depleted in U 235, thorium or compounds of these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Radioactive elements and isotopes and compounds (excluding those of subheading 2844.10, 2844.20 or 2844.30); alloys, dispersions (including cermets), ceramic products and mixtures containing these elements, isotopes or compounds; radioactive residues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Spent (irradiated) fuel elements (cartridges) of nuclear reactors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Isotopes (excluding those of heading 28.44); compounds, inorganic or organic, of such isotopes,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Heavy water (deuterium 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inorganic or organic, of rare-earth metals, of yttrium or of scandium or of mixtures of these 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Cerium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Hydrogen peroxide, whether or not solidified with urea: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2847.00.15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Not solidified with urea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2847.00.30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Solidified with urea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Phosphides, whether or not chemically defined (excluding ferrophosphorus)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Carbides,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calcium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silicon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Hydrides, nitrides, azides, silicides and borides, whether or not chemically defined (excluding compounds which are also carbides of heading 28.49)</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Inorganic or organic compounds of mercury, whether or not chemically defined (excluding amalgams):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2853.00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inorganic compounds (including distilled or conductivity water and water of similar purity); liquid air (whether or not rare gases have been removed); compressed air; amalgams (excluding amalgams of precious metals):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2853.00.10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Cyanogen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2853.00.90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Saturated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Unsaturated: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Propene (propylene)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Butene (butylene) and isomers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Buta-1,3-diene and isoprene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Cyclanes, cyclenes and cycloterpenes: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Cyclohexane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Toluene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Xylenes: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m-Xylene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p-Xylene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Mixed xylene isomers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Styrene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Ethylbenzene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Cumene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derivatives of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Saturated chlorinated derivatives of acyclic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Chloromethane (methyl chloride) and chloroethane (ethyl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Dichloromethane (methylene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Chloroform (trichloromethane)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Carbon tetrachloride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 dichloride (ISO) (1,2-dichloroethane)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1,1,1-Trichloroethane (methyl chloroform)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Unsaturated chlorinated derivatives of acyclic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Vinyl chloride (chloroethylene)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Trichloroethylene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Tetrachloroethylene (perchloroethylene)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Fluorinated, brominated or iodinated derivatives of acyclic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 dibromide (ISO) (1,2-dibromoethane)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Perfluorooctane sulfonyl fluoride (PFOSF)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Bromomethane (methyl bromide)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derivatives of acyclic hydrocarbons containing two or more different halogens: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Chlorodifluoromethane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Dichlorotrifluoroethanes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Chlorodifluoroethanes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Dichloropentafluoropropanes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Bromochlorodifluoromethane, bromotrifluoromethane and dibromotetrafluoroethanes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2903.77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perhalogenated only with fluorine and chlorine: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Trichlorofluoromethane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Dichlorodifluoromethane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Trichlorotrifluoroethanes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Dichlorotetrafluoroethanes and chloropentafluoroethane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Chlorotrifluoromethane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Pentachlorofluoroethane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Tetrachlorodifluoroethanes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Heptachlorofluoropropanes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Hexachlorodifluoropropanes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Pentachlorotrifluoropropanes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Tetrachlorotetrafluoropropanes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Trichloropentafluoropropanes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2903.77.65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Dichlorohexafluoropropanes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Chloroheptafluoropropanes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perhalogenated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Chlorotetrafluoroethanes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Dichlorodifluoroethanes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derivatives of methane, ethane or propane halogenated only with fluorine and chlorine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Derivatives of methane, ethane or propane, halogenated only with fluorine and bromine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2903.79.90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derivatives of cyclanic, cyclenic or cycloterpenic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1,2,3,4,5,6-Hexachlorocyclohexane (HCH (ISO)), including lindane (ISO,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Lindane (ISO,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Alpha-hexachlorocyclohexane (alpha HCH)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Beta-hexachlorocyclohexane (beta HCH)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Aldrin (ISO), chlordane (ISO) and heptachlor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Aldrin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Chlordane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Heptachlor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Mirex</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Polychlorinated dibenzo-p-dioxins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Dibenzofurans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Hexabromodiphenyl ether (c-octaBDE)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2903.89.90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derivatives of aromatic hydrocarbons: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de-DE"/>
              </w:rPr>
            </w:pPr>
            <w:r>
              <w:rPr>
                <w:rFonts w:ascii="Arial" w:eastAsia="Times New Roman" w:hAnsi="Arial" w:cs="Arial"/>
                <w:noProof/>
                <w:sz w:val="20"/>
                <w:szCs w:val="20"/>
                <w:lang w:val="de-DE"/>
              </w:rPr>
              <w:t>Chlorobenzene, o-dichlorobenzene and p-dichlorobenzene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Hexachlorobenzene (ISO) and DDT (ISO) (clofenotane (INN), 1,1,1-trichloro-2,2-bis (p-chlorophenyl)ethane):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DDT (ISO) (clofenotane (INN), 1,1,1-trichloro-2,2-bis(p-chlorophenyl)ethane))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2903.99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Polybrominated biphenyls (PBB) (36355-01-8 (hexa-))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Polybrominated biphenyls (PBB) (36355-01-8 (deca-))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Polybrominated biphenyls (PBB) (36355-01-8) (octa-))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Polychlorinated biphenyls (PCB)</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Polychlorinated terphenyls (PCT)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Hexabromobiphenyl (HBB)</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Pentachlorobenzene (PeCB)</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2903.99.90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Sulphonated, nitrated or nitrosated derivatives of hydrocarbons, whether or not halogenated: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Derivatives containing only sulpho groups, their salts and ethyl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Sulphonic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Derivatives containing only nitro or only nitroso groups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Trichloronitromethane (chloropicrin)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alcohols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Saturated monohydric 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Methanol (methyl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Propan-1-ol (propyl alcohol) and propan-2-ol (isopropyl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sv-SE"/>
              </w:rPr>
            </w:pPr>
            <w:r>
              <w:rPr>
                <w:rFonts w:ascii="Arial" w:eastAsia="Times New Roman" w:hAnsi="Arial" w:cs="Arial"/>
                <w:noProof/>
                <w:sz w:val="20"/>
                <w:szCs w:val="20"/>
                <w:lang w:val="sv-SE"/>
              </w:rPr>
              <w:t>Butan-1-ol (n-butyl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butanols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Octanol (octyl alcohol) and isomers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Dodecan-1-ol (lauryl alcohol) hexadecan-1-ol (cetyl alcohol) and octadecan-1-ol (stearyl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3,3-Dimethylbutan-2-ol (pinacolyl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Pentanol (amyl alcohol) and isomers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Unsaturated monohydric 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Acyclic terpene 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 glycol (ethanediol)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Propylene glycol (propane-1,2-diol)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polyhydric 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2-Ethyl-2-(hydroxymethyl)propane-1,3-diol (trimethylolpropane)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Pentaerythritol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Mannitol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D-glucitol (sorbitol)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Glycerol</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sulphonated, nitrated or nitrosated derivatives of acyclic 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Ethchlorvynol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2905.59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Cyclic, alcohols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Cyclanic, cyclenic or cycloterpenic: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Menthol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Cyclohexanol, methylcyclohexanols and dimethylcyclohexanols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Sterols and inositols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2906.29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Phenols; phenol-alcohols: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Monophenols: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Phenol (hydroxybenzene)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Cresols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Octylphenol, nonylphenol and their isomers;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Naphthols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Polyphenols; phenol-alcohols: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Resorcinol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Hydroquinone (quinol)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4,4-Isopropylidenediphenol (bisphenol A, diphenylolpropane)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2907.29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sulphonated, nitrated or nitrosated derivatives of phenols or phenol-alcohols: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Derivatives containing only halogen substituents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Pentachlorophenol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Dinoseb (ISO)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4,6-Dinitro-o-cresol (DNOC (ISO))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2908.99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Ethers, ether-alcohols, ether-phenols, ether-alcohol-phenols, alcohol peroxides, ether peroxides, ketone peroxides (whether or not chemically defined),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ethers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Diethyl ether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Cyclanic, cyclenic or cycloterpenic ethers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ethers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Pentabromodiphenyl ether (c-pentaBDE)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2909.30.20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Tetrabromodiphenyl ether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2909.4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Ether-alcohols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2,2’-Oxydiethanol (diethylene glycol, digol)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Monobutyl ethers of ethylene glycol or of diethylene glycol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monoalkylethers of ethylene glycol or of diethylene glycol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Ether-phenols, ether-alcohol-phenols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2909.60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Alcohol peroxides, ether peroxides, ketone peroxides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Epoxides, epoxyalcohols, epoxyphenols and epoxyethers, with a three-membered ring,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Oxirane (ethylene 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Methyloxirane (propylene 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1-Chloro-2,3-epoxypropane (epichlorohydrin)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Dieldrin (ISO,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Endrin (Nendrin)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2910.90.90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Acetals and hemiacetals, whether or not with other oxygen function,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Aldehydes, whether or not with other oxygen function; cyclic polymers of aldehydes; paraformaldehyde: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aldehydes without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Methanal (formaldehyde)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Ethanal (acetaldehyde)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Cyclic aldehydes without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Aldehyde-alcohols, aldehyde-ethers, aldehyde-phenols and aldehydes with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Vanillin (4-hydroxy-3-methoxybenzaldehyde)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Ethylvanillin (3-ethoxy-4-hydroxybenzaldehyde)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2912.49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Aldehyde-alcohols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Cyclic polymers of aldehydes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2912.60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Paraformaldehyde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Halogenated, sulphonated, nitrated or nitrosated derivatives of products of heading 29.12</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5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Ketones and quinones, whether or not with other oxygen function, and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ketones without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Acetone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Butanone (methyl ethyl ketone)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4-Methylpentan-2-one (methyl isobutyl ketone)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Cyclanic, cyclenic or cycloterpenic ketones without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Cyclohexanone and methylcyclohexanones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Ionones and methylionones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Camphor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ketones without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Phenylacetone (phenylpropan-2-one)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Ketone-alcohols and ketone-aldehydes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Ketone-phenols and ketones with other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Quinones: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Anthraquinone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2914.70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2914.70.10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Chlordecone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2914.70.90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Saturated acyclic monocarboxylic acids and their anhydrides, halides, peroxides and peroxyacids;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Formic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Formic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 of formic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Esters of formic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Acetic acid and its salts; acetic anhydride: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Acetic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Acetic anhydride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Esters of acetic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Vinyl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n-Butyl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Dinoseb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Diethylene glycol monobutyl ether acetate; ethylene glycol monobutyl ether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 glycol monomethyl ether acetate; ethylene glycol monopropyl ether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Isobutyl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2-Ethoxyethyl acetate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liquid aromatic esters of acetic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 di- or trichloroacetic acids, their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Propionic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2915.50.30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propionate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2915.50.90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Butanoic acids, pentanoic acids, their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Palmitic acid, stearic acid, their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Perfluorooctane sulfonyl acid (PFOS)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Unsaturated acyclic monocarboxylic acids, cyclic monocarboxylic acids, their anhydrides, halides, peroxides and peroxyacids;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Unsaturated acyclic monocarboxylic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Acrylic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Acrylic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Esters of acrylic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Methyl acrylate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 acrylate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Butyl acrylate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2-Ethylhexyl acrylate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Methacrylic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Esters of methacrylic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Oleic, linoleic or linolenic acids, their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Binapacryl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Cyclanic, cyclenic or cycloterpenic monocarboxylic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monocarboxylic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Benzoic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Benzoyl peroxide and benzoyl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Phenylacetic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2916.39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Esters of phenylacetic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2916.39.90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Polycarboxylic acids, their anhydrides, halides, peroxides and peroxyacids;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polycarboxylic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Oxalic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Adipic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Dioctyl adipate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Azelaic acid, sebacic acid, their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Maleic anhydride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2917.19.35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Fumaric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2917.19.45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acids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Cyclanic, cyclenic or cycloterpenic polycarboxylic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polycarboxylic acids,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Dioctyl orthophthalates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Dinonyl or didecyl orthophthalates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esters of orthophthalic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Phthalic anhydride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Terephthalic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Dimethyl terephthalate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2917.39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Dibutyl orthophthalates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2917.39.90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Carboxylic acids with additional oxygen function and their anhydrides, halides, peroxides and peroxyacids;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Carboxylic acids with alcohol function but without other oxygen function,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Lactic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Tartaric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 and esters of tartaric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Citric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 and esters of citric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Gluconic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Chlorobenzilate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2,2-Diphenyl-2-hydroxyacetic acid (benzilic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Carboxylic acids with phenol function but without other oxygen function,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Salicylic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O-Acetylsalicylic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esters of salicylic acid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Carboxylic acids with aldehyde or ketone function but without other oxygen function, their anhydrides, halides, peroxides, peroxyacids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2918.9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2,4,5-T (ISO) (2,4,5-trichlorophenoxyacetic acid), its salts and 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2918.99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Phosphoric esters and their salts, including lactophosphates;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Tris(2,3-dibromopropyl)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Esters of other inorganic acids of non-metals (excluding esters of hydrogen halides) and their salts;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Thiophosphoric esters (phosphorothioates) and their salts; their halogenated, sulphonated, nitrated or nitrosated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Parathion (ISO) and parathion-methyl (ISO)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Emulsifiable concentrates containing by mass 19,5%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Emulsifiable concentrates containing by mass 40%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Emulsifiable concentrates containing by mass 50%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Emulsifiable concentrate containing by mass 60%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Dust containing by mass 1,5%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Dust containing by mass 2%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Dust containing by mass 3% of methyl-parathion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Parathion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Trimethyl phosphite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Triethyl phosphite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Dimethyl phosphite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Diethyl phosphite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2920.90.90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Amine-function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monoamines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Methylamine, di- or trimethylamine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Ethylamine; monoisopropylamine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(2-chloroethyl) ethylamine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Chlormethine (INN) (bis (2-chloroethyl) methylamine)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Trichlormethine (INN) (tris (2-chloroethyl) 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N,N-Dialkyl (methyl, ethyl, n-propyl or isopropyl) 2-chloroethylamines and their protonated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of a carbon chain length of C[8] to C[22]</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polyamines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Ethylenediamine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Hexamethylenediamine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Cyclanic, cyclenic and cycloterpenic mono- or polyamines,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monoamines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Aniline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Aniline derivatives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Toluidines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Diphenylamine and its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Diphenylamine; octylated diphenylamine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1-Naphthylamine (alpha-naphthylamine), 2-naphthylamine (beta-naphthylamine)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Amfetamine (INN), benzfetamine (INN), dexamfetamine (INN), etilamfetamine (INN), fencamfamin (INN), lefetamine (INN), levamfetamine (INN), mefenorex (INN) and phentermine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Aromatic polyamines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 m-, p-Phenylenediamine, diaminotoluenes,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2921.51.20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Derivatives of o- or m-phenylenediamine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2921.51.90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2921.59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Oxygen-function amino-compounds: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Amino-alcohols (excluding those containing more than one kind of oxygen function), their ethers and esters;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Monoethanolamine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Diethanolamine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Triethanolamine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Triethanolamine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Dextropropoxyphene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Ethyldiethanolamine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Methyldiethanolamine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N,N-Dimethyl-2-aminoethanol and its protonated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N,N-Diethyl-2-aminoethanol and its protonated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N-N-Dialkyl (methyl, ethyl, n-propyl or isopropyl)-2-aminoethanols and their protonated salts not elsewhere specified or included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Amino-naphthols and other amino-phenols (excluding those containing more than one kind of oxygen function), their ethers and esters;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Aminohydroxynaphthalenesulphonic acids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Amino-aldehydes, amino-ketones and amino-quinones (excluding those containing more than one kind of oxygen function);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nb-NO"/>
              </w:rPr>
            </w:pPr>
            <w:r>
              <w:rPr>
                <w:rFonts w:ascii="Arial" w:eastAsia="Times New Roman" w:hAnsi="Arial" w:cs="Arial"/>
                <w:noProof/>
                <w:sz w:val="20"/>
                <w:szCs w:val="20"/>
                <w:lang w:val="nb-NO"/>
              </w:rPr>
              <w:t>Amfepramone (INN), methadone (INN) and normethadone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Amino-acids (excluding those containing more than one kind of oxygen function), and their esters;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Lysine and its esters;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Glutamic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Anthranilic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Tilidine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Amino-alcohol-phenols, amino-acid-phenols and other amino compounds with oxygen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Quaternary ammonium salts and hydroxides; lecithins and other phosphoaminolipids,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Choline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Lecithins and other phosphoaminolipids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Carboxyamide-function compounds; amide-function compounds of carbonic acid: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Acyclic amides (including acyclic carbamates)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Meprobamate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Fluoroacetamide (ISO), monocrotophos (ISO) and phosphamidon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Soluble liquids containing more than 1 000g/li of phosphamidon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Fluoroacetamide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Monocrotophos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Cyclic amides (including cyclic carbamates)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Ureines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Diuron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2-Acetamidobenzoic acid (N-acetylanthranilic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Ethinamate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2924.29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2924.29.05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Acetaminophenol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2924.29.90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Carboxyimide-function compounds (including saccharin and its salts) and imine-function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Imides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Saccharin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Glutethimide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Imines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Chlordimeform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2925.29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Nitrile-function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Acrylonitrile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1-Cyanoguanidine (dicyandiamide)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Fenproporex (INN) and its salts; methadone (INN) intermediate (4-cyano-2-dimethylamino-4,4-diphenylbutane)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Diazo-, azo- or azoxy-compounds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2928.00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Organic derivatives of hydrazine or of hydroxylamine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with other nitrogen function: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Isocyanates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Calcium cyclamate; sodium cyclamate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N,N-Dialkyl (methyl, ethyl, n-propyl or isopropyl) phosphoramidic dihalides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Dialkyl (methyl, ethyl, n-propyl or isopropyl) or N,N-dialkyl (methyl, ethyl, n-propyl or isopropyl) phosphoramidates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2929.90.90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Organo-sulphur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Thiocarbamates and dithiocarbamates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lang w:val="it-IT"/>
              </w:rPr>
            </w:pPr>
            <w:r>
              <w:rPr>
                <w:rFonts w:ascii="Arial" w:eastAsia="Times New Roman" w:hAnsi="Arial" w:cs="Arial"/>
                <w:b/>
                <w:bCs/>
                <w:noProof/>
                <w:sz w:val="20"/>
                <w:szCs w:val="20"/>
                <w:lang w:val="it-IT"/>
              </w:rPr>
              <w:t>Thiuram mono-, di- or tetrasulphides: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lang w:val="it-IT"/>
              </w:rPr>
            </w:pPr>
            <w:r>
              <w:rPr>
                <w:rFonts w:ascii="Arial" w:eastAsia="Times New Roman" w:hAnsi="Arial" w:cs="Arial"/>
                <w:noProof/>
                <w:sz w:val="20"/>
                <w:szCs w:val="20"/>
                <w:lang w:val="it-IT"/>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lang w:val="it-IT"/>
              </w:rPr>
            </w:pPr>
            <w:r>
              <w:rPr>
                <w:rFonts w:ascii="Arial" w:eastAsia="Times New Roman" w:hAnsi="Arial" w:cs="Arial"/>
                <w:noProof/>
                <w:color w:val="000000"/>
                <w:sz w:val="20"/>
                <w:szCs w:val="20"/>
                <w:lang w:val="it-IT"/>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15% or more of thiuram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Methionine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Captafol (ISO) and methamidophos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2930.50.10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Captafol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2930.50.20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Methamidophos (ISO)</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[S-2-(dialkyl (methyl, ethyl, n-propyl or isopropyl) amino) ethyl] hydrogen alkyl (methyl, ethyl, n-propyl or isopropyl) phosphonothioates and their O-alkyl (including cycloalkyl) esters; alkylated or protonated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2-Chloroethylchloromethylsulphide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(2-chloroethyl) 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(2-chloroethylthio) methane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1,2-Bis (2-chloroethylthio) ethane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1,3-Bis (2-chloroethylthio)-n-propane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1,4-Bis (2-chloroethylthio)-n-butane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1,5-Bis (2-chloroethylthio)-n-pentane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(2-chloroethylthiomethyl) ether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(2-chloroethylthioethyl) ether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O,O-Diethyl S-[2-(diethylamino)ethyl] phosphorothioate and its alkylated or protonated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N,N-Dialkyl (methyl, ethyl, n-propyl or isopropyl) aminoethane-2-thiols and their protonated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Thiodiglycol (INN) (bis(2-hydroxyethyl) 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O-Ethyl S-phenyl ethylphosphonothiolothionate (fonofos)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a phosphorus atom to which is bonded one methyl, ethyl, n-propyl or isopropyl group but not further carbon atoms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Dithiocarbonates (xanthates)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2930.90.90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organo-inorganic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Tetramethyl lead and tetraethyl lead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Tributyltin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fluoride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methacrylate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benzoate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linoleate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2931.20.70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Tributyltin naphthenate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O-Alkyl (including cycloalkyl) alkyl (methyl, ethyl, n-propyl or isopropyl) phosphonofluoridates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O-Alkyl (including cycloalkyl) N,N-dialkyl (methyl, ethyl, n-propyl or isopropyl) phosphoramidocyanidates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2-Chlorovinyldichloroarsine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Bis (2-chlorovinyl) chloroarsine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Tris (2-chlorovinyl) arsine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Alkyl (methyl, ethyl, n-propyl or isopropyl) phosphonyl difluorides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[O-2-(dialkyl (methyl, ethyl, n-propyl or isopropyl)amino)ethyl] hydrogen alkyl (methyl, ethyl, n-propyl or isopropyl) phosphonites and their O-alkyl (including cycloalkyl) esters; alkylated or protonated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O-Isopropyl methylphosphonochloridate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O-Pinacolyl methylphosphonochloridate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a phosphorus atom to which is bonded one methyl, ethyl, n-propyl or isopropyl group but no further carbon atoms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Heterocyclic compounds with oxygen hetero-atom(s) only: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an unfused furan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Tetrahydrofuran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2-Furaldehyde (furfuraldehyde)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Furfuryl alcohol and tetrahydrofurfuryl alcohol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Lactones: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Coumarin, methylcoumarins and ethylcoumarins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Phenolphthalein (excluding iodophenolphthalein)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Isosafrole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1-(1,3-Benzodioxol-5-yl)propan-2-one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Piperonal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Safrole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Tetrahydrocannabinols (all isomers)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2932.99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10% or more of carbofuran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2932.99.90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Heterocyclic compounds with nitrogen hetero-atom(s) only: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an unfused pyrazole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Phenazone (antipyrin)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an unfused imidazole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Hydantoin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an unfused pyridine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Pyridine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Piperidine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3-Quinuclidinyl benzilate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Quinuclidine-3-ol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2933.39.90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8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in the structure a quinoline or isoquinoline ring-system (whether or not hydrogenated), not further fused: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Levorphanol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Polymerised 1, 2 dihydro-2, 2, 4-trimethyl-quinoline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 pyrimidine ring (whether or not hydrogenated) or piperazine ring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Malonylurea (barbituric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Allobarbital (INN), amobarbital (INN), barbital (INN), butalbital (INN), butobarbital (INN), cyclobarbital (INN), methylphenobarbital (INN), pentobarbital (INN), phenobarbital (INN), secbutabarbital (INN), secobarbital (INN) and vinylbital (INN); and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derivatives of malonylurea (barbituric acid);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Loprazolam (INN), mecloqualone (INN), methaqualone (INN) and zipeprol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Trimethoprim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Tenofovir disoproxil fumarate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lang w:val="it-IT"/>
              </w:rPr>
            </w:pPr>
            <w:r>
              <w:rPr>
                <w:rFonts w:ascii="Arial" w:eastAsia="Times New Roman" w:hAnsi="Arial" w:cs="Arial"/>
                <w:noProof/>
                <w:sz w:val="20"/>
                <w:szCs w:val="20"/>
                <w:lang w:val="it-IT"/>
              </w:rPr>
              <w:t>Piperazine citrate; piperazine hexahydrate; piperazine adipate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Bromacil; O,O-Diethyl 0-4 methyl 2 isopropylpyrimid 6 phosphorothioate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2933.59.85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compounds of urea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2933.59.90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Compounds containing an unfused triazine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Melamine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Cyanuric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Atrazine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Simazine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2933.69.90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Lactams: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6-Hexanelactam (epsilon-caprolactam)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Clobazam (INN) and methyprylon (INN)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2933.79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lactams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08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Alprazolam (INN), camazepam (INN), chlordiazepoxide (INN), clonazepam (INN), clorazepate (INN),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2933.99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mass 7 per cent or more of benomyl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2933.99.90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Nucleic acids and their salts, whether or not chemically defined; other heterocyclic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Compounds containing an unfused thiazole ring (whether or not hydrogenated) in the structure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Compounds containing in the structure a benzothiazole ring-system (whether or not hydrogenated), not further fused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Compounds containing in the structure a phenothiazine ring-system (whether or not hydrogenated), not further fused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Aminorex (INN), brotizolam (INN), clotiazepam (INN), cloxazolam (INN), dextromoramide (INN), haloxazolam (INN), ketazolam (INN), mesocarb (INN), oxazolam (INN), pemoline (INN), phendimetrazine (INN), phenmetrazine (INN) and sufentanil (INN);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2934.99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Sulphonamides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Provitamins and vitamins, natural or reproduced by synthesis (including natural concentrates), derivatives thereof used primarily as vitamins, and intermixtures of the foregoing, whether or not in any solvent: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Vitamins and their derivatives, unmixed: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Vitamins A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B[1]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B[2]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 or DL-Pantothenic acid (Vitamin B[3] or Vitamin B[5])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B[6]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B[12]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C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Vitamin E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vitamins and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natural concentrates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Hormones, prostaglandins, thromboxanes and leukotrienes, natural or reproduced by synthesis; derivatives and structural analogues thereof, including chain modified polypeptides, used primarily as hormones: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2937.1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Polypeptide hormones, protein hormones and glycoprotein hormones, their derivatives and structural analogues: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Somatotropin, its derivatives and structural analogues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Insulin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2937.2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Steroidal hormones, their derivatives and structural analogues: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Cortisone, hydrocortisone, prednisone (dehydrocortisone) and prednisolone (dehydrohydrocortisone)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Halogenated derivatives of corticosteroidal hormones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Oestrogens and progestogens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Prostaglandins, thromboxanes and leukotrienes, their derivatives and structural analogues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Epinephrine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catecholamine hormones, their derivatives and structural analogues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Amino-acid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2937.90.90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Glycosides, natural or reproduced by synthesis, and their salts, ethers, esters and other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Rutoside (rutin)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Vegetable alkaloids, natural or reproduced by synthesis, and their salts, ethers, esters and other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Alkaloids of opium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Codeine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2939.11.90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Alkaloids of cinchona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Caffeine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Ephedrines and their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Ephedrine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Pseudoephedrine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Cathine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Norephedrine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Theophylline and aminophylline (theophylline-ethylenediamine)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Fenetylline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Alkaloids of rye ergot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Ergometrine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Ergotamine (INN)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Lysergic acid and its salts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Cocaine, ecgonine, levometamfetamine (INN), metamfetamine (INN), metamfetamine racemate; salts, esters and other derivatives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2939.99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Scopolamine (hyoscine) and its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Theobromine; emetine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2939.99.90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Sugars, chemically pure (excluding sucrose, lactose, maltose, glucose and fructose); sugar ethers, sugar acetals and sugar esters, and their salts (excluding products of heading 29.37, 29.38 or 29.39)</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29.41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Penicillins and their derivatives with a penicillanic acid structure;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Streptomycins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Tetracyclines and their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Chloramphenicol and its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Erythromycin and its derivatives; salts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2942.00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organic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3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Extracts of glands or other organs or of their secretions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Antisera, other blood fractions and immunological products, whether or not modified or obtained by means of biotechnological processes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Vaccines for human medicine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Vaccines for veterinary medicine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Saxitoxin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Ricin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Medicaments (excluding goods of heading 30.02, 30.05 or 30.06) consisting of two or more constituents which have been mixed together for therapeutic or prophylactic uses, not put up in measured doses or in forms or packings for retail sale: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penicillins or derivatives thereof, with a penicillanic acid structure, or streptomycins or their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other 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3003.3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hormones or other products of heading 29.37 (excluding those containing 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insulin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3003.40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alkaloids or derivatives thereof (excluding those containing hormones or other products of heading 29.37 or 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3003.40.10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codeine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penicillins or derivatives thereof, with a penicillanic acid structure, or streptomycins or their derivatives:</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3004.10.10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3004.10.90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3004.20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other antibiotics:</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3004.20.10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3004.20.90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3004.3</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hormones or other products of heading 29.37 (excluding those containing 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3004.31</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insulin:</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3004.31.10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3004.31.90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3004.32</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corticosteroid hormones, their derivatives or structural analogues:</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3004.32.10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3004.32.90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3004.39</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3004.39.10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3004.39.90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3004.40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alkaloids or derivatives thereof (excluding those containing hormones, other products of heading 29.37 or antibiotics):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3004.40.05</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3004.40.10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containing codeine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3004.40.90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3004.50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medicaments containing vitamins or other products of heading 29.36:</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3004.50.10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3004.50.90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3004.90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3004.90.10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3004.90.90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Adhesive dressings and other articles having an adhesive layer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Absorbent gauze or muslin; bandages (excluding those manufactured from polyurethane resins and woven fabrics of glass fibre); boric and other absorbent lint; gauze or muslin swabs (including those containing X-ray detectable thread or tape)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Pharmaceutical goods specified in Note 4 to this Chapter: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Blood-grouping reagents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Opacifying preparations for X-ray examinations; diagnostic reagents designed to be administered to the patient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Dental cements and other dental fillings; bone reconstruction cements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First-aid boxes and kits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Chemical contraceptive preparations based on hormones, on other products of heading 29.37 or on spermicides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Gel preparations designed to be used in human or veterinary medicine as a lubricant for parts of the body for surgical operations or physical examinations or as a coupling agent between the body and medical instruments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3006.9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Appliances identifiable for ostomy use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3006.92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Waste pharmaceuticals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Animal or vegetable fertilisers, whether or not mixed together or chemically treated; fertilisers produced by the mixing or chemical treatment of animal or vegetable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Mineral or chemical fertilizers, nitrogenous: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Urea, whether or not in aqueous solution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3102.2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Ammonium sulphate; double salts and mixtures of ammonium sulphate and ammonium nitrate: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Ammonium sulphate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Ammonium nitrate, whether or not in aqueous solution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ammonium nitrate with calcium carbonate or other inorganic non-fertilising substances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Sodium nitrate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Double salts and mixtures of calcium nitrate and ammonium nitrate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of urea and ammonium nitrate in aqueous or ammoniacal solution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including mixtures not specified in the foregoing subheadings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Mineral or chemical fertilisers, phosphatic: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Superphosphates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Mineral or chemical fertilisers, potassic: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Potassium chloride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Potassium sulphate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Mineral or chemical fertilisers containing two or three of the fertilising elements nitrogen, phosphorus and potassium; other fertilizers; goods of this chapter in tablets or similar forms or in packages of a gross mass not exceeding 10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Goods of this Chapter in tablets or similar forms or in packages of a gross mass not exceeding 10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Mineral or chemical fertilisers containing the three fertilising elements nitrogen, phosphorus and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Diammonium hydrogenorthophosphate (diammonium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Ammonium dihydrogenorthophosphate (mono-ammonium phosphate) and mixtures thereof with diammonium hydrogenorthophosphate (diammonium phosphate)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3105.5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mineral or chemical fertilisers containing the two fertilising elements nitrogen and phosphorus: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nitrates and phosphates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3105.59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Mineral or chemical fertilisers containing the two fertilising elements phosphorus and potassium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3105.90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Tanning extracts of vegetable origin; tannins and their salts, ethers, esters and other derivatives: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Quebracho extract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Wattle extract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4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organic tanning substances; inorganic tanning substances; tanning preparations, whether or not containing natural tanning substances; enzymatic preparations for pre-tanning: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Synthetic organic tanning substances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Synthetic organic colouring matter and preparations based thereon as specified in Note 3 to this Chapter: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Disperse dyes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Acid dyes, whether or not premetallised, and preparations based thereon; mordant dyes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Basic dyes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Direct dyes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Vat dyes (including those usable in that state as pigments)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Reactive dyes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3204.17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Pigments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Azo pigments of the following description and International Colour Index Numbers:- C.I. Pigment, Yellow 1, No. 11680- C.I. Pigment, Yellow 3, No. 11710- C.I. Pigment, Yellow 12, No. 21090- C.I. Pigment, Yellow 13, No. 21100- C.I. Pigment, Yellow 14, No. 21095- C.I. Pigment, Orange 13, No. 21110- C.I. Pigment, Red 4, No. 12085- C.I. Pigment, Red 57, No. 15850- C.I. Pigment, Red 48:2, No. 15865- C.I. Pigment, Red 48:4, No. 15865</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3204.19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including mixtures of colouring matter of two or more of the subheadings 3204.11 to 3204.19:</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Mixtures based on azo pigments of the following description and International Colour Index Numbers:- C.I. Pigment, Yellow 1, No. 11680- C.I. Pigment, Yellow 3, No. 11710- C.I. Pigment, Yellow 12, No. 21090- C.I. Pigment, Yellow 13, No. 21100- C.I. Pigment, Yellow 14, No. 21095- C.I. Pigment, Orange 13, No. 21110- C.I. Pigment, Red 4, No. 12085- C.I. Pigment, Red 57, No. 15850- C.I. Pigment, Red 48:2, No. 15865- C.I. Pigment, Red 48:4, No. 15865</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Synthetic organic products of a kind used as fluorescent brightening agents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Colour lakes; preparations as specified in Note 3 to this Chapter based on colour lakes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colouring matter; preparations as specified in Note 3 to this Chapter (excluding those of heading 32.03, 32.04 or 32.05); inorganic products of a kind used as luminophores, whether or not chemically defined: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Pigments and preparations based on titanium dioxide: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80 per cent or more by mass of titanium dioxide calculated on the dry matter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Titanium dioxide coated mica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Pigments and preparations based on chromium compounds: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Pigments and preparations based on chrome oxide green, lead chromate, zinc chromate, barium chromate or strontium chromate, inorganic pigments of the following description and International Colour Index Numbers:- C.I. Pigment, Yellow 34, No. 77603- C.I. Pigment, Yellow 34, No. 77600- C.I. Pigment, Red 104, No. 77605- C.I. Pigment, Red 104 and 84:4, No. 77605 and No. 15865- C.I. Pigment, Green 15, No. 77603 and No. 77520- C.I. Pigment, Green 13, No. 77603 and No. 74200- C.I. Pigment, Green 17, No. 77288- C.I. Pigment, Yellow 32, No. 77839- C.I. Pigment, Yellow 36, No. 77955</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colouring matter and other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Ultramarine and preparations based thereon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Lithopone and other pigments and preparations based on zinc sulphide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3206.49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Black masterbatch</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Inorganic pigments of the following description and International Colour Index Number: -C.I. Pigment, Blue 27, No. 77510</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3206.50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Inorganic products of a kind used as luminophores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pigments, prepared opacifiers, prepared colours and similar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Vitrifiable enamels and glazes, engobes (slips) and similar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Vitrifiable enamels and similar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3207.20.20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Vitrifiable glazes, engobes (slips) and similar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 lustres and similar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3207.40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Glass frit and other glass, in the form of powder, granules or flakes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32.08</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Paints and varnishes (including enamels and lacquers) based on synthetic polymers or chemically modified natural polymers, dispersed or dissolved in a non-aqueous medium; solutions as defined in Note 4 to this Chapter: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Based on polyesters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Based on acrylic or vinyl polymers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3208.90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Solutions as defined in Note 4 to this Chapter, of silicones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3208.90.90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8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Paints and varnishes (including enamels and lacquers) based on synthetic polymers or chemically modified natural polymers, dispersed or dissolved in an aqueous medium: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Based on acrylic or vinyl polymers: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3209.90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3209.90.90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1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3210.00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paints and varnishes (including enamels, lacquers and distempers); prepared water pigments of a kind used for finishing leather: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3210.00.10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3210.00.90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driers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Stamping foils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3212.90.10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Aluminium powders or flakes dispersed in non-aqueous media</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Artists', students' or signboard painters' colours, modifying tints, amusement colours and the like, in tablets, tubes, jars, bottles, pans or in similar forms or packings: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3213.10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Colours in sets: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3213.90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3213.90.90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Glaziers' putty, grafting putty, resin cements, caulking compounds and other mastics; painters' fillings; non-refractory surfacing preparations for facades, indoor walls, floors, ceilings or the like: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Glaziers' putty, grafting putty, resin cements, caulking compounds and other mastics; painters' fillings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Printing ink, writing or drawing ink and other inks, whether or not concentrated or solid: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3215.1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Printing ink:</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3215.11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Black</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3215.19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3215.90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Essential oils of citrus fruit: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orange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lemon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lime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Essential oils other than those of citrus fruit:</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peppermint (MENTHA PIPERITA)</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other mints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3301.29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geranium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jasmin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lavender or of lavandin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3301.29.90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Resinoids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Aqueous distillates and aqueous solutions of essential oils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Extracted oleoresins obtained from extraction of opium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Extracted oleoresins obtained from extraction of liquorice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Extracted oleoresins obtained from extraction of hops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3301.90.50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Extracted oleoresins obtained from extraction of pyrethrum or of the roots of plants containing rotenone</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extracted oleoresins obtained from extraction of natural cellular raw plant materials, suitable for pharmaceutical purposes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3301.90.80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Extracted oleoresins, of a kind used in the food industry, obtained from the extraction of fruits of the genus CAPSICUM</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3301.90.90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55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3302.10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a kind used in the food or drink industries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3302.90.10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Containing, by volume, 50 per cent or more ethyl or propyl alcohol (excluding perfume bases)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3302.90.90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Perfumes and toilet waters: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3303.00.10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3303.00.90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3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Beauty or make-up preparations and preparations for the care of the skin (excluding medicaments), including sunscreen or sun tan preparations; manicure or pedicure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Lip make-up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having a Sun Protection Factor (SPF) of 15 or more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Eye make-up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Manicure or pedicure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Powders, whether or not compressed: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Baby powders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having a Sun Protection Factor (SPF) of 15 or more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3304.99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Pastes and other intermediate products not put up for sale by retail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Barrier cream in packagings of 5 kg or more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having a Sun Protection Factor (SPF) of 15 or more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3304.99.90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for use on the hair: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Shampoos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for permanent waving or straightening: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Hair lacquers: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3305.30.10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for oral or dental hygiene, including denture fixative pastes and powders; yarn used to clean between the teeth (dental floss), in individual retail packages: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Dentifrices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3306.20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Yarn used to clean between the teeth (dental floss):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high tenacity aramid yarn</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2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Pre-shave, shaving or after-shave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Styptic pencils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3307.10.20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Personal deodorants and anti-perspirants: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3307.20.10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3307.20.90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Perfumed bath salts and other bath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Preparations for perfuming or deodorizing rooms, including odoriferous preparations used during religious rites: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3307.41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"Agarbatti" and other odoriferous preparations which operate by burning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3307.49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3307.49.10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3307.49.90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3307.90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Contact lens or artificial eye solutions, including soluble tablets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3307.90.90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Soap; organic surface-active products and preparations for use as soap, in the form of bars, cakes, moulded pieces or shapes, whether or not containing soap; organic surface-active products and preparations for washing the skin, in the form of liquid or cream put up for retail sale, whether or not containing soap; paper, wadding, felt and nonwovens, impregnated, coated or covered with soap or detergent: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1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Soap and organic surface-active products and preparations, in the form of bars, cakes, moulded pieces or shapes, and paper, wadding, felt and nonwovens, impregnated, coated or covered with soap or detergent: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toilet use (including medicated products)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Soap in other forms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Organic surface-active products and preparations for washing the skin, in the form of liquid or cream and put up for retail sale, whether or not containing soap</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Organic surface-active agents (excluding soap); surface-active preparations, washing preparations (including auxiliary washing preparations) and cleaning preparations, whether or not containing soap (excluding those of heading 34.01):</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Organic surface-active agents, whether or not put up for retail sale: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Anionic: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not exceeding 10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immediate packings of a content exceeding 10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Cationic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Non-ionic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put up for retail sale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34.03</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per cent or more by mass of petroleum oils or of oils obtained from bituminous minerals: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4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3403.1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Containing petroleum oils or oils obtained from bituminous minerals: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for the treatment of textile materials, leather, furskins or other materials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3403.9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Preparations for the treatment of textile materials, leather, furskins or other materials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3403.99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Artificial waxes and prepared waxes: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3404.20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poly(oxyethylene) (polyethylene glycol)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3404.90.10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 oxidised polyethylenes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3404.90.90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3405.10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Polishes, creams and similar preparations for footwear or leather:</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3405.10.10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3405.10.90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3405.20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Polishes, creams and similar preparations for the maintenance of wooden furniture, floors or other woodwork:</w:t>
            </w:r>
          </w:p>
        </w:tc>
        <w:tc>
          <w:tcPr>
            <w:tcW w:w="842"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960" w:type="dxa"/>
            <w:tcBorders>
              <w:top w:val="nil"/>
              <w:left w:val="nil"/>
              <w:bottom w:val="nil"/>
              <w:right w:val="nil"/>
            </w:tcBorders>
            <w:shd w:val="clear" w:color="auto" w:fill="auto"/>
            <w:noWrap/>
            <w:vAlign w:val="bottom"/>
            <w:hideMark/>
          </w:tcPr>
          <w:p>
            <w:pPr>
              <w:spacing w:before="0" w:after="0"/>
              <w:jc w:val="left"/>
              <w:rPr>
                <w:rFonts w:ascii="Arial" w:eastAsia="Times New Roman" w:hAnsi="Arial" w:cs="Arial"/>
                <w:noProof/>
                <w:color w:val="000000"/>
                <w:sz w:val="20"/>
                <w:szCs w:val="20"/>
              </w:rPr>
            </w:pPr>
          </w:p>
        </w:tc>
        <w:tc>
          <w:tcPr>
            <w:tcW w:w="1771"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3405.20.10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 aerosol containers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single" w:sz="4" w:space="0" w:color="auto"/>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3405.20.90</w:t>
            </w:r>
          </w:p>
        </w:tc>
        <w:tc>
          <w:tcPr>
            <w:tcW w:w="3307"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Polishes and similar preparations for coachwork (excluding metal polishes)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3405.40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Scouring pastes and powders and other scouring preparations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3405.90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3405.90.10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Grinding preparations of diamond dust, powder or grit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3405.90.90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3406.00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Candles, tapers and the like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280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3407.00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Casein, caseinates and other casein derivatives; casein glues: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Casein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3501.90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35.02</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Albumins (including concentrates of two or more whey proteins, containing by mass more than 80 per cent whey proteins, calculated on the dry matter), albuminates and other albumin derivatives: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3502.1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Egg albumin: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3502.11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Dried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3502.19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3502.19.10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3502.19.90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Milk albumin, including concentrates of two or more whey proteins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3502.90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84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Gelatin (including gelatin in rectangular (including square) sheets, whether or not surface-worked or coloured) and gelatin derivatives; isinglass; other glues of animal origin (excluding casein glues of heading 35.01):</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Gelatin, in immediate packings of a content not exceeding 10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3503.00.15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Gelatin, in immediate packings of a content exceeding 10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Gelatin derivatives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3503.00.35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Isinglass and other glues of animal origin</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3503.00.90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3504.00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Peptones and their derivatives; other protein substances and their derivatives, not elsewhere specified or included; hide powder, whether or not chromed</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53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Dextrins and other modified starches (for example, pregelatinised or esterified starches); glues based on starches, or on dextrins or other modified starches: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3505.10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Dextrins and other modified starches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3505.20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Glues</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Agric</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Prepared glues and other prepared adhesives, not elsewhere specified or included; products suitable for use as glues or adhesives, put up for retail sale as glues or adhesives, not exceeding a net mass of 1 kg:</w:t>
            </w:r>
          </w:p>
        </w:tc>
        <w:tc>
          <w:tcPr>
            <w:tcW w:w="842"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102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Products suitable for use as glues or adhesives, put up for retail sale as glues or adhesives, not exceeding a net mass of 1 kg</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3506.9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3506.91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Adhesives based on polymers of headings 39.01 to 39.13 or on rubber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3506.99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35.07</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Enzymes; prepared enzymes not elsewhere specified or included:</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3507.10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Rennet and concentrates thereof</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3507.90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3601.00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Propellent powders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3602.00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Prepared explosives (excluding propellent powders)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3603.00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Safety fuses; detonating fuses; percussion or detonating caps; igniters; electric detonators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36.04</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Fireworks, signalling flares, rain rockets, fog signals and other pyrotechnic articles: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3604.10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Fireworks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3604.90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3605.00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Matches (excluding pyrotechnic articles of heading 36.04)</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36.06</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Ferro-cerium and other pyrophoric alloys in all forms; articles of combustible materials as specified in Note 2 to this Chapter: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3606.10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Liquid or liquefied-gas fuels in containers of a kind used for filling or refilling cigarette or similar lighters and of a capacity not exceeding 300 ml</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3606.90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Photographic plates and film in the flat, sensitised, unexposed, of any material (excluding paper, paperboard or textiles); instant print film in the flat, sensitised, unexposed, whether or not in packs:</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For X-ray:</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3701.10.10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Fluorographic plates and film in the flat</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3701.10.90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3701.20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Instant print film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3701.30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 plates and film, with any side exceeding 255 mm: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3701.30.25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Offset duplicating masters and lithographic plates, of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3701.30.60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orthochromatic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3701.30.90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3701.91</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For colour photography (polychrome)</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3701.99</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b/>
                <w:bCs/>
                <w:noProof/>
                <w:sz w:val="20"/>
                <w:szCs w:val="20"/>
              </w:rPr>
            </w:pPr>
            <w:r>
              <w:rPr>
                <w:rFonts w:ascii="Arial" w:eastAsia="Times New Roman" w:hAnsi="Arial" w:cs="Arial"/>
                <w:b/>
                <w:bCs/>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3701.99.45</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Offset duplicating masters and lithographic plates, of aluminium</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3701.99.70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 orthochromatic</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3701.99.90</w:t>
            </w:r>
          </w:p>
        </w:tc>
        <w:tc>
          <w:tcPr>
            <w:tcW w:w="3307" w:type="dxa"/>
            <w:tcBorders>
              <w:top w:val="nil"/>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Other</w:t>
            </w:r>
          </w:p>
        </w:tc>
        <w:tc>
          <w:tcPr>
            <w:tcW w:w="842"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Industrial</w:t>
            </w:r>
          </w:p>
        </w:tc>
        <w:tc>
          <w:tcPr>
            <w:tcW w:w="960" w:type="dxa"/>
            <w:tcBorders>
              <w:top w:val="nil"/>
              <w:left w:val="nil"/>
              <w:bottom w:val="single" w:sz="4" w:space="0" w:color="auto"/>
              <w:right w:val="single" w:sz="4" w:space="0" w:color="auto"/>
            </w:tcBorders>
            <w:shd w:val="clear" w:color="auto" w:fill="auto"/>
            <w:noWrap/>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771" w:type="dxa"/>
            <w:tcBorders>
              <w:top w:val="nil"/>
              <w:left w:val="nil"/>
              <w:bottom w:val="single" w:sz="4" w:space="0" w:color="auto"/>
              <w:right w:val="single" w:sz="4" w:space="0" w:color="auto"/>
            </w:tcBorders>
            <w:shd w:val="clear" w:color="auto" w:fill="auto"/>
            <w:noWrap/>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jc w:val="center"/>
        <w:rPr>
          <w:b/>
          <w:noProof/>
          <w:szCs w:val="24"/>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Explanatory notes in this column serve an indicative purpose and refer to certain tariff regimes in the TDCA.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8"/>
  </w:num>
  <w:num w:numId="12">
    <w:abstractNumId w:val="11"/>
  </w:num>
  <w:num w:numId="13">
    <w:abstractNumId w:val="25"/>
  </w:num>
  <w:num w:numId="14">
    <w:abstractNumId w:val="18"/>
  </w:num>
  <w:num w:numId="15">
    <w:abstractNumId w:val="20"/>
  </w:num>
  <w:num w:numId="16">
    <w:abstractNumId w:val="35"/>
  </w:num>
  <w:num w:numId="17">
    <w:abstractNumId w:val="15"/>
  </w:num>
  <w:num w:numId="18">
    <w:abstractNumId w:val="8"/>
  </w:num>
  <w:num w:numId="19">
    <w:abstractNumId w:val="21"/>
  </w:num>
  <w:num w:numId="20">
    <w:abstractNumId w:val="32"/>
  </w:num>
  <w:num w:numId="21">
    <w:abstractNumId w:val="28"/>
  </w:num>
  <w:num w:numId="22">
    <w:abstractNumId w:val="36"/>
  </w:num>
  <w:num w:numId="23">
    <w:abstractNumId w:val="40"/>
  </w:num>
  <w:num w:numId="24">
    <w:abstractNumId w:val="37"/>
  </w:num>
  <w:num w:numId="25">
    <w:abstractNumId w:val="17"/>
  </w:num>
  <w:num w:numId="26">
    <w:abstractNumId w:val="9"/>
  </w:num>
  <w:num w:numId="27">
    <w:abstractNumId w:val="22"/>
  </w:num>
  <w:num w:numId="28">
    <w:abstractNumId w:val="31"/>
  </w:num>
  <w:num w:numId="29">
    <w:abstractNumId w:val="23"/>
  </w:num>
  <w:num w:numId="30">
    <w:abstractNumId w:val="34"/>
  </w:num>
  <w:num w:numId="31">
    <w:abstractNumId w:val="14"/>
  </w:num>
  <w:num w:numId="32">
    <w:abstractNumId w:val="24"/>
  </w:num>
  <w:num w:numId="33">
    <w:abstractNumId w:val="12"/>
  </w:num>
  <w:num w:numId="34">
    <w:abstractNumId w:val="33"/>
  </w:num>
  <w:num w:numId="35">
    <w:abstractNumId w:val="10"/>
  </w:num>
  <w:num w:numId="36">
    <w:abstractNumId w:val="26"/>
  </w:num>
  <w:num w:numId="37">
    <w:abstractNumId w:val="29"/>
  </w:num>
  <w:num w:numId="38">
    <w:abstractNumId w:val="30"/>
  </w:num>
  <w:num w:numId="39">
    <w:abstractNumId w:val="13"/>
  </w:num>
  <w:num w:numId="40">
    <w:abstractNumId w:val="27"/>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5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E8D318466B7F45E5B345368D0F81E2E4"/>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2"/>
    <w:docVar w:name="LW_PART_NBR_TOTAL" w:val="4"/>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4"/>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4"/>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6"/>
      </w:numPr>
    </w:pPr>
  </w:style>
  <w:style w:type="numbering" w:styleId="111111">
    <w:name w:val="Outline List 2"/>
    <w:basedOn w:val="NoList"/>
    <w:pPr>
      <w:numPr>
        <w:numId w:val="25"/>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7"/>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
    <w:name w:val="No List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eastAsia="Times New Roman" w:hAnsi="Arial" w:cs="Arial"/>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26021658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D10E-268F-430D-A1E6-0DEADC3C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17</TotalTime>
  <Pages>259</Pages>
  <Words>31657</Words>
  <Characters>190265</Characters>
  <Application>Microsoft Office Word</Application>
  <DocSecurity>0</DocSecurity>
  <Lines>21140</Lines>
  <Paragraphs>14794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2016-01-01T21:14:00Z</dcterms:created>
  <dcterms:modified xsi:type="dcterms:W3CDTF">2016-01-13T14:58:00Z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4</vt:lpwstr>
  </property>
  <property fmtid="{D5CDD505-2E9C-101B-9397-08002B2CF9AE}" pid="11" name="LWTemplateID">
    <vt:lpwstr>SG-017</vt:lpwstr>
  </property>
  <property fmtid="{D5CDD505-2E9C-101B-9397-08002B2CF9AE}" pid="12" name="DQCStatus">
    <vt:lpwstr>Green (DQC version 03)</vt:lpwstr>
  </property>
</Properties>
</file>