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8A1D3364478846D2BD1D7B2F64D29F9C" style="width:450.5pt;height:39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spacing w:after="360"/>
        <w:rPr>
          <w:noProof/>
        </w:rPr>
      </w:pPr>
      <w:bookmarkStart w:id="0" w:name="_Toc401595126"/>
      <w:bookmarkStart w:id="1" w:name="_GoBack"/>
      <w:bookmarkEnd w:id="1"/>
      <w:r>
        <w:rPr>
          <w:noProof/>
        </w:rPr>
        <w:t>ANNEX II</w:t>
      </w:r>
      <w:bookmarkEnd w:id="0"/>
      <w:r>
        <w:rPr>
          <w:noProof/>
        </w:rPr>
        <w:t>(b) – PART 3</w:t>
      </w:r>
    </w:p>
    <w:p>
      <w:pPr>
        <w:spacing w:after="240"/>
        <w:jc w:val="center"/>
        <w:rPr>
          <w:b/>
          <w:noProof/>
        </w:rPr>
      </w:pPr>
      <w:bookmarkStart w:id="2" w:name="_Toc401595127"/>
      <w:r>
        <w:rPr>
          <w:b/>
          <w:noProof/>
        </w:rPr>
        <w:t>CUSTOMS DUTIES ON PRODUCTS</w:t>
      </w:r>
      <w:bookmarkStart w:id="3" w:name="_Toc401595128"/>
      <w:bookmarkEnd w:id="2"/>
      <w:r>
        <w:rPr>
          <w:b/>
          <w:noProof/>
        </w:rPr>
        <w:t xml:space="preserve"> ORIGINATING IN THE EU</w:t>
      </w:r>
      <w:bookmarkEnd w:id="3"/>
    </w:p>
    <w:tbl>
      <w:tblPr>
        <w:tblW w:w="15000" w:type="dxa"/>
        <w:tblInd w:w="93" w:type="dxa"/>
        <w:tblLook w:val="04A0" w:firstRow="1" w:lastRow="0" w:firstColumn="1" w:lastColumn="0" w:noHBand="0" w:noVBand="1"/>
      </w:tblPr>
      <w:tblGrid>
        <w:gridCol w:w="1029"/>
        <w:gridCol w:w="827"/>
        <w:gridCol w:w="6000"/>
        <w:gridCol w:w="639"/>
        <w:gridCol w:w="664"/>
        <w:gridCol w:w="664"/>
        <w:gridCol w:w="664"/>
        <w:gridCol w:w="764"/>
        <w:gridCol w:w="764"/>
        <w:gridCol w:w="764"/>
        <w:gridCol w:w="764"/>
        <w:gridCol w:w="764"/>
        <w:gridCol w:w="764"/>
      </w:tblGrid>
      <w:tr>
        <w:trPr>
          <w:trHeight w:val="300"/>
          <w:tblHeader/>
        </w:trPr>
        <w:tc>
          <w:tcPr>
            <w:tcW w:w="10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left"/>
              <w:rPr>
                <w:rFonts w:eastAsia="Times New Roman"/>
                <w:b/>
                <w:bCs/>
                <w:noProof/>
                <w:color w:val="000000"/>
                <w:sz w:val="20"/>
                <w:szCs w:val="20"/>
                <w:lang w:eastAsia="en-GB"/>
              </w:rPr>
            </w:pPr>
            <w:r>
              <w:rPr>
                <w:rFonts w:eastAsia="Times New Roman"/>
                <w:b/>
                <w:bCs/>
                <w:noProof/>
                <w:color w:val="000000"/>
                <w:sz w:val="20"/>
                <w:szCs w:val="20"/>
                <w:lang w:eastAsia="en-GB"/>
              </w:rPr>
              <w:t> </w:t>
            </w:r>
          </w:p>
        </w:tc>
        <w:tc>
          <w:tcPr>
            <w:tcW w:w="827" w:type="dxa"/>
            <w:tcBorders>
              <w:top w:val="single" w:sz="4" w:space="0" w:color="auto"/>
              <w:left w:val="nil"/>
              <w:bottom w:val="single" w:sz="4" w:space="0" w:color="auto"/>
              <w:right w:val="single" w:sz="4" w:space="0" w:color="auto"/>
            </w:tcBorders>
            <w:shd w:val="clear" w:color="auto" w:fill="auto"/>
            <w:noWrap/>
            <w:vAlign w:val="bottom"/>
            <w:hideMark/>
          </w:tcPr>
          <w:p>
            <w:pPr>
              <w:spacing w:before="0" w:after="0"/>
              <w:jc w:val="left"/>
              <w:rPr>
                <w:rFonts w:eastAsia="Times New Roman"/>
                <w:b/>
                <w:bCs/>
                <w:noProof/>
                <w:color w:val="000000"/>
                <w:sz w:val="20"/>
                <w:szCs w:val="20"/>
                <w:lang w:eastAsia="en-GB"/>
              </w:rPr>
            </w:pPr>
            <w:r>
              <w:rPr>
                <w:rFonts w:eastAsia="Times New Roman"/>
                <w:b/>
                <w:bCs/>
                <w:noProof/>
                <w:color w:val="000000"/>
                <w:sz w:val="20"/>
                <w:szCs w:val="20"/>
                <w:lang w:eastAsia="en-GB"/>
              </w:rPr>
              <w:t> </w:t>
            </w:r>
          </w:p>
        </w:tc>
        <w:tc>
          <w:tcPr>
            <w:tcW w:w="6000" w:type="dxa"/>
            <w:tcBorders>
              <w:top w:val="single" w:sz="4" w:space="0" w:color="auto"/>
              <w:left w:val="nil"/>
              <w:bottom w:val="single" w:sz="4" w:space="0" w:color="auto"/>
              <w:right w:val="single" w:sz="4" w:space="0" w:color="auto"/>
            </w:tcBorders>
            <w:shd w:val="clear" w:color="auto" w:fill="auto"/>
            <w:noWrap/>
            <w:vAlign w:val="bottom"/>
            <w:hideMark/>
          </w:tcPr>
          <w:p>
            <w:pPr>
              <w:spacing w:before="0" w:after="0"/>
              <w:jc w:val="left"/>
              <w:rPr>
                <w:rFonts w:eastAsia="Times New Roman"/>
                <w:b/>
                <w:bCs/>
                <w:noProof/>
                <w:color w:val="000000"/>
                <w:sz w:val="20"/>
                <w:szCs w:val="20"/>
                <w:lang w:eastAsia="en-GB"/>
              </w:rPr>
            </w:pPr>
            <w:r>
              <w:rPr>
                <w:rFonts w:eastAsia="Times New Roman"/>
                <w:b/>
                <w:bCs/>
                <w:noProof/>
                <w:color w:val="000000"/>
                <w:sz w:val="20"/>
                <w:szCs w:val="20"/>
                <w:lang w:eastAsia="en-GB"/>
              </w:rPr>
              <w:t> </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pPr>
              <w:spacing w:before="0" w:after="0"/>
              <w:jc w:val="left"/>
              <w:rPr>
                <w:rFonts w:eastAsia="Times New Roman"/>
                <w:b/>
                <w:bCs/>
                <w:noProof/>
                <w:color w:val="000000"/>
                <w:sz w:val="20"/>
                <w:szCs w:val="20"/>
                <w:lang w:eastAsia="en-GB"/>
              </w:rPr>
            </w:pPr>
            <w:r>
              <w:rPr>
                <w:rFonts w:eastAsia="Times New Roman"/>
                <w:b/>
                <w:bCs/>
                <w:noProof/>
                <w:color w:val="000000"/>
                <w:sz w:val="20"/>
                <w:szCs w:val="20"/>
                <w:lang w:eastAsia="en-GB"/>
              </w:rPr>
              <w:t> </w:t>
            </w:r>
          </w:p>
        </w:tc>
        <w:tc>
          <w:tcPr>
            <w:tcW w:w="2419" w:type="dxa"/>
            <w:gridSpan w:val="4"/>
            <w:tcBorders>
              <w:top w:val="single" w:sz="4" w:space="0" w:color="auto"/>
              <w:left w:val="nil"/>
              <w:bottom w:val="single" w:sz="4" w:space="0" w:color="auto"/>
              <w:right w:val="single" w:sz="4" w:space="0" w:color="auto"/>
            </w:tcBorders>
            <w:shd w:val="clear" w:color="auto" w:fill="auto"/>
            <w:vAlign w:val="center"/>
            <w:hideMark/>
          </w:tcPr>
          <w:p>
            <w:pPr>
              <w:spacing w:before="0" w:after="0"/>
              <w:jc w:val="left"/>
              <w:rPr>
                <w:rFonts w:eastAsia="Times New Roman"/>
                <w:b/>
                <w:bCs/>
                <w:noProof/>
                <w:color w:val="000000"/>
                <w:sz w:val="20"/>
                <w:szCs w:val="20"/>
                <w:lang w:eastAsia="en-GB"/>
              </w:rPr>
            </w:pPr>
            <w:r>
              <w:rPr>
                <w:rFonts w:eastAsia="Times New Roman"/>
                <w:b/>
                <w:bCs/>
                <w:noProof/>
                <w:color w:val="000000"/>
                <w:sz w:val="20"/>
                <w:szCs w:val="20"/>
                <w:lang w:eastAsia="en-GB"/>
              </w:rPr>
              <w:t>Year, and rate applicable</w:t>
            </w:r>
          </w:p>
        </w:tc>
        <w:tc>
          <w:tcPr>
            <w:tcW w:w="618"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right"/>
              <w:rPr>
                <w:rFonts w:eastAsia="Times New Roman"/>
                <w:b/>
                <w:bCs/>
                <w:noProof/>
                <w:color w:val="000000"/>
                <w:sz w:val="20"/>
                <w:szCs w:val="20"/>
                <w:lang w:eastAsia="en-GB"/>
              </w:rPr>
            </w:pPr>
            <w:r>
              <w:rPr>
                <w:rFonts w:eastAsia="Times New Roman"/>
                <w:b/>
                <w:bCs/>
                <w:noProof/>
                <w:color w:val="000000"/>
                <w:sz w:val="20"/>
                <w:szCs w:val="20"/>
                <w:lang w:eastAsia="en-GB"/>
              </w:rPr>
              <w:t> </w:t>
            </w:r>
          </w:p>
        </w:tc>
        <w:tc>
          <w:tcPr>
            <w:tcW w:w="56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right"/>
              <w:rPr>
                <w:rFonts w:eastAsia="Times New Roman"/>
                <w:b/>
                <w:bCs/>
                <w:noProof/>
                <w:color w:val="000000"/>
                <w:sz w:val="20"/>
                <w:szCs w:val="20"/>
                <w:lang w:eastAsia="en-GB"/>
              </w:rPr>
            </w:pPr>
            <w:r>
              <w:rPr>
                <w:rFonts w:eastAsia="Times New Roman"/>
                <w:b/>
                <w:bCs/>
                <w:noProof/>
                <w:color w:val="000000"/>
                <w:sz w:val="20"/>
                <w:szCs w:val="20"/>
                <w:lang w:eastAsia="en-GB"/>
              </w:rPr>
              <w:t> </w:t>
            </w:r>
          </w:p>
        </w:tc>
        <w:tc>
          <w:tcPr>
            <w:tcW w:w="56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right"/>
              <w:rPr>
                <w:rFonts w:eastAsia="Times New Roman"/>
                <w:b/>
                <w:bCs/>
                <w:noProof/>
                <w:color w:val="000000"/>
                <w:sz w:val="20"/>
                <w:szCs w:val="20"/>
                <w:lang w:eastAsia="en-GB"/>
              </w:rPr>
            </w:pPr>
            <w:r>
              <w:rPr>
                <w:rFonts w:eastAsia="Times New Roman"/>
                <w:b/>
                <w:bCs/>
                <w:noProof/>
                <w:color w:val="000000"/>
                <w:sz w:val="20"/>
                <w:szCs w:val="20"/>
                <w:lang w:eastAsia="en-GB"/>
              </w:rPr>
              <w:t> </w:t>
            </w:r>
          </w:p>
        </w:tc>
        <w:tc>
          <w:tcPr>
            <w:tcW w:w="56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right"/>
              <w:rPr>
                <w:rFonts w:eastAsia="Times New Roman"/>
                <w:b/>
                <w:bCs/>
                <w:noProof/>
                <w:color w:val="000000"/>
                <w:sz w:val="20"/>
                <w:szCs w:val="20"/>
                <w:lang w:eastAsia="en-GB"/>
              </w:rPr>
            </w:pPr>
            <w:r>
              <w:rPr>
                <w:rFonts w:eastAsia="Times New Roman"/>
                <w:b/>
                <w:bCs/>
                <w:noProof/>
                <w:color w:val="000000"/>
                <w:sz w:val="20"/>
                <w:szCs w:val="20"/>
                <w:lang w:eastAsia="en-GB"/>
              </w:rPr>
              <w:t> </w:t>
            </w:r>
          </w:p>
        </w:tc>
        <w:tc>
          <w:tcPr>
            <w:tcW w:w="66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right"/>
              <w:rPr>
                <w:rFonts w:eastAsia="Times New Roman"/>
                <w:b/>
                <w:bCs/>
                <w:noProof/>
                <w:color w:val="000000"/>
                <w:sz w:val="20"/>
                <w:szCs w:val="20"/>
                <w:lang w:eastAsia="en-GB"/>
              </w:rPr>
            </w:pPr>
            <w:r>
              <w:rPr>
                <w:rFonts w:eastAsia="Times New Roman"/>
                <w:b/>
                <w:bCs/>
                <w:noProof/>
                <w:color w:val="000000"/>
                <w:sz w:val="20"/>
                <w:szCs w:val="20"/>
                <w:lang w:eastAsia="en-GB"/>
              </w:rPr>
              <w:t> </w:t>
            </w:r>
          </w:p>
        </w:tc>
      </w:tr>
      <w:tr>
        <w:trPr>
          <w:trHeight w:val="900"/>
          <w:tblHeader/>
        </w:trPr>
        <w:tc>
          <w:tcPr>
            <w:tcW w:w="1029"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eastAsia="Times New Roman"/>
                <w:b/>
                <w:bCs/>
                <w:noProof/>
                <w:color w:val="000000"/>
                <w:sz w:val="20"/>
                <w:szCs w:val="20"/>
                <w:lang w:eastAsia="en-GB"/>
              </w:rPr>
            </w:pPr>
            <w:r>
              <w:rPr>
                <w:rFonts w:eastAsia="Times New Roman"/>
                <w:b/>
                <w:bCs/>
                <w:noProof/>
                <w:color w:val="000000"/>
                <w:sz w:val="20"/>
                <w:szCs w:val="20"/>
                <w:lang w:eastAsia="en-GB"/>
              </w:rPr>
              <w:t>HS Code, 8 Digit</w:t>
            </w:r>
          </w:p>
        </w:tc>
        <w:tc>
          <w:tcPr>
            <w:tcW w:w="82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b/>
                <w:bCs/>
                <w:noProof/>
                <w:color w:val="000000"/>
                <w:sz w:val="20"/>
                <w:szCs w:val="20"/>
                <w:lang w:eastAsia="en-GB"/>
              </w:rPr>
            </w:pPr>
            <w:r>
              <w:rPr>
                <w:rFonts w:eastAsia="Times New Roman"/>
                <w:b/>
                <w:bCs/>
                <w:noProof/>
                <w:color w:val="000000"/>
                <w:sz w:val="20"/>
                <w:szCs w:val="20"/>
                <w:lang w:eastAsia="en-GB"/>
              </w:rPr>
              <w:t>HS Code, 6 Digit</w:t>
            </w:r>
          </w:p>
        </w:tc>
        <w:tc>
          <w:tcPr>
            <w:tcW w:w="6000" w:type="dxa"/>
            <w:tcBorders>
              <w:top w:val="nil"/>
              <w:left w:val="nil"/>
              <w:bottom w:val="single" w:sz="4" w:space="0" w:color="auto"/>
              <w:right w:val="single" w:sz="4" w:space="0" w:color="auto"/>
            </w:tcBorders>
            <w:shd w:val="clear" w:color="auto" w:fill="auto"/>
            <w:vAlign w:val="center"/>
            <w:hideMark/>
          </w:tcPr>
          <w:p>
            <w:pPr>
              <w:spacing w:before="0" w:after="0"/>
              <w:ind w:firstLineChars="100" w:firstLine="201"/>
              <w:jc w:val="left"/>
              <w:rPr>
                <w:rFonts w:eastAsia="Times New Roman"/>
                <w:b/>
                <w:bCs/>
                <w:noProof/>
                <w:color w:val="000000"/>
                <w:sz w:val="20"/>
                <w:szCs w:val="20"/>
                <w:lang w:eastAsia="en-GB"/>
              </w:rPr>
            </w:pPr>
            <w:r>
              <w:rPr>
                <w:rFonts w:eastAsia="Times New Roman"/>
                <w:b/>
                <w:bCs/>
                <w:noProof/>
                <w:color w:val="000000"/>
                <w:sz w:val="20"/>
                <w:szCs w:val="20"/>
                <w:lang w:eastAsia="en-GB"/>
              </w:rPr>
              <w:t>Description</w:t>
            </w:r>
          </w:p>
        </w:tc>
        <w:tc>
          <w:tcPr>
            <w:tcW w:w="615"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b/>
                <w:bCs/>
                <w:noProof/>
                <w:color w:val="000000"/>
                <w:sz w:val="20"/>
                <w:szCs w:val="20"/>
                <w:lang w:eastAsia="en-GB"/>
              </w:rPr>
            </w:pPr>
            <w:r>
              <w:rPr>
                <w:rFonts w:eastAsia="Times New Roman"/>
                <w:b/>
                <w:bCs/>
                <w:noProof/>
                <w:color w:val="000000"/>
                <w:sz w:val="20"/>
                <w:szCs w:val="20"/>
                <w:lang w:eastAsia="en-GB"/>
              </w:rPr>
              <w:t>Duty rate</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T0+7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T0+8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T0+9</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T0+10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T0+11</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T0+12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T0+13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T0+14</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T0+15</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05100000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051000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Ambergris, castoreum, civet and musk; cantharides; bile, whether or not dried; glands and other animal products used in the preparation of pharmaceutical products, fresh, chilled, frozen or otherwise provisionally preserved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08021100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080211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In shell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08022100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080221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In shell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11081100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110811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Wheat starch</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11081200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110812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Maize (corn) starch</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11081300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110813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Potato starch</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11081400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110814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Manioc (cassava) starch</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11081900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110819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starches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11082000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110820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Inulin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11090000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110900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Wheat gluten, whether or not dried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12011000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120110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Seed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12019000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120190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12023000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120230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Seed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12024100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120241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In shell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12024200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120242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Shelled, whether or not broken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12030000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120300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Copra</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12040000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120400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Linseed, whether or not broken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12051000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120510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Low erucic acid rape or colza seeds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12059000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120590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12060000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120600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Sunflower seeds, whether or not broken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12071000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120710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Palm nuts and kernels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12072100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120721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Seed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12072900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120729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12073000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120730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Castor oil seeds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12074000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120740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Sesamum seeds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12075000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120750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Mustard seeds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12076000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120760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Safflower (Carthamus tinctorius) seeds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12077000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120770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Melon seeds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12079100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120791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Poppy seeds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12079900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120799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12081000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120810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soya beans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12089000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120890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12112000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121120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Ginseng roots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12113000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121130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Coca leaf</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12114000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121140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Poppy straw</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12119020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121190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Pyrethrum </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12119090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121190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Other </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12122100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121221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Fit for human consumption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12122900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121229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12129100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121291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Sugar beet</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12129200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121292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Locust beans (carob)</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12129300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121293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Sugar cane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12129400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121294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Chicory roots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12129900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121299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12130000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121300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Cereal straw and husks, unprepared, whether or not chopped, ground, pressed or in the form of pellets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12141000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121410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Lucerne (alfalfa) meal and pellets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12149000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121490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14011000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140110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Bamboos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14012000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140120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Rattans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14019000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140190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14042000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140420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Cotton linters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15011000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150110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Lard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15012000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150120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pig fat</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15019000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150190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15021000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150210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Tallow</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15030000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150300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Lard stearin, lard oil, oleostearin, oleo-oil and tallow oil, not emulsified or mixed or otherwise prepared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15041000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150410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Fish-liver oils and their fractions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15042000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150420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Fats and oils and their fractions, of fish, other than liver oils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15043000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150430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Fats and oils and their fractions, of marine mammals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15060000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150600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Other animal fats and oils and their fractions, whether or not refined, but not chemically modified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15121100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151211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Crude oil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15122100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151221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Crude oil, whether or not gossypol has been removed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15153000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151530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Castor oil and its fractions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15211000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152110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Vegetable waxes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15219000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152190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18010000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180100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Cocoa beans, whole or broken, raw or roasted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18020000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180200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Cocoa shells, husks, skins and other cocoa waste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23011000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230110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Flours, meals and pellets, of meat or meat offal; greaves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23012000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230120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Flours, meals and pellets, of fish or of crustaceans, molluscs or other aquatic invertebrates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23021000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230210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maize (corn)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23024000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230240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other cereals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23025000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230250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leguminous plants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23031000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230310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Residues of starch manufacture and similar residues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23032000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230320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Beet-pulp, bagasse and other waste of sugar manufacture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23033000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230330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Brewing or distilling dregs and waste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23040000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230400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Oilcake and other solid residues, whether or not ground or in the form of pellets, resulting from the extraction of soya-bean oil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23050000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230500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Oilcake and other solid residues, whether or not ground or in the form of pellets, resulting from the extraction of groundnut oil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23061000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230610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cotton seeds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23062000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230620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linseed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23063000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230630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sunflower seeds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23064100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230641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low erucic acid rape or colza seeds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23064900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230649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23065000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230650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coconut or copra</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23066000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230660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palm nuts or kernels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23069000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230690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23070000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230700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Wine lees; argol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23080000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230800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Vegetable materials and vegetable waste, vegetable residues and by-products, whether or not in the form of pellets, of a kind used in animal feeding, not elsewhere specified or included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23099010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230990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 - Premixes used in the manufacture of animal and poultry feeds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23099090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230990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 -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25070000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250700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Kaolin and other kaolinic clays, whether or not calcined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25171000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251710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Pebbles, gravel, broken or crushed stone, of a kind commonly used for concrete aggregates, for road metalling or for railway or other ballast, shingle and flint, whether or not heat-treated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25172000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251720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Macadam of slag, dross or similar industrial waste, whether or not incorporating the materials cited in subheading 251710</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25173000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251730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Tarred macadam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25174100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251741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marble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25174900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251749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25181000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251810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Dolomite, not calcined or sintered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25182000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251820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Calcined or sintered dolomite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25183000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251830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Dolomite ramming mix</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25191000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251910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Natural magnesium carbonate (magnesite)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25199000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251990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25210000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252100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Limestone flux; limestone and other calcareous stone, of a kind used for the manufacture of lime or cement</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25221000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252210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Quicklime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25222000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252220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Slaked lime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25223000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252230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Hydraulic lime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25251000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252510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Crude mica and mica rifted into sheets or splittings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25252000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252520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Mica powder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25253000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252530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Mica waste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25261000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252610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Not crushed, not powdered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25262000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252620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Crushed or powdered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25280000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252800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Natural borates and concentrates thereof (whether or not calcined), but not including borates separated from natural brine; natural boric acid containing not more than 85 % of H3BO3 calculated on the dry weight</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25291000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252910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Feldspar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25292100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252921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Containing by weight 97 % or less of calcium fluoride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25292200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252922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Containing by weight more than 97 % of calcium fluoride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25293000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252930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Leucite; nepheline and nepheline syenite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25301000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253010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Vermiculite, perlite and chlorites, unexpanded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25302000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253020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Kieserite, epsomite (natural magnesium sulphates)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25309000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253090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27011100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270111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Anthracite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27011200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270112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Bituminous coal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27011900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270119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coal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27012000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270120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Briquettes, ovoids and similar solid fuels manufactured from coal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27021000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270210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Lignite, whether or not pulverised, but not agglomerated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27022000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270220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Agglomerated lignite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27030000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270300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Peat (including peat litter), whether or not agglomerated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27040000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270400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Coke and semi-coke of coal, of lignite or of peat, whether or not agglomerated; retort carbon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27050000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270500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Coal gas, water gas, producer gas and similar gases, other than petroleum gases and other gaseous hydrocarbons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27060000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270600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Tar distilled from coal, from lignite or from peat, and other mineral tars, whether or not dehydrated or partially distilled, including reconstituted tars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27071000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270710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Benzol (benzene)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27072000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270720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Toluol (toluene)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27073000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270730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Xylol (xylenes)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27074000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270740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Naphthalene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27075000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270750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aromatic hydrocarbon mixtures of which 65 % or more by volume (including losses) distils at 250 °C by the ASTM D 86 method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27079100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270791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Creosote oils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27079900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270799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27081000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270810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Pitch</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27082000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270820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Pitch coke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27101953</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271019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Mould release oils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27101956</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271019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Non-lubrcating oils (cutting oils, coolants, anti-rust, brake fluids and similar oils nes.)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27101959</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271019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27109100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271091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Containing polychlorinated biphenyls (PCBs), polychlorinated terphenyls (PCTs) or polybrominated biphenyls (PBBs)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27109900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271099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27131100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271311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Not calcined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27132000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271320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Petroleum bitumen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27139000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271390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residues of petroleum oils or of oils obtained from bituminous minerals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27141000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271410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Bituminous or oil-shale and tar sands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27149000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271490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27150000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271500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Bituminous mixtures based on natural asphalt, on natural bitumen, on petroleum bitumen, on mineral tar or on mineral tar pitch (for example, bituminous mastics, cut-backs)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27160000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271600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Electrical energy</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28070000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280700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Sulphuric acid; oleum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28111100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281111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Hydrogen fluoride (hydrofluoric acid)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30041000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300410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Containing penicillins or derivatives thereof, with a penicillanic acid structure, or streptomycins or their derivatives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30042000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300420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Containing other antibiotics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30043200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300432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Containing corticosteroid hormones, their derivatives or structural analogues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30043900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300439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30044000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300440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Containing alkaloids or derivatives thereof but not containing hormones, other products of heading 2937 or antibiotics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30045000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300450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medicaments containing vitamins or other products of heading 2936</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30049000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300490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30065000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300650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First-aid boxes and kits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32100010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321000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Water pigments of kind used for finishing leather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32110000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321100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Prepared driers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32121000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321210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Stamping foils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32129010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321290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Pigments (including metallic powders and flakes) dispersed in non-aqueous media, in liquid or paste form, of a kind used in the manufacture of paints (including enamels)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32129090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321290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32151100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321511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Black</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32151900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321519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34070000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340700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Modelling pastes, including those put up for children's amusement; preparations known as ‘dental wax’ or as ‘dental impression compounds’, put up in sets, in packings for retail sale or in plates, horseshoe shapes, sticks or similar forms; other preparations for use in dentistry, with a basis of plaster (of calcined gypsum or calcium sulphate)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35011000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350110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Casein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35019000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350190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35021100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350211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Dried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35021900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350219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35022000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350220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Milk albumin, including concentrates of two or more whey proteins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35029000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350290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35030000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350300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Gelatin (including gelatin in rectangular (including square) sheets, whether or not surface-worked or coloured) and gelatin derivatives; isinglass; other glues of animal origin, excluding casein glues of heading 3501</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35040000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350400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Peptones and their derivatives; other protein substances and their derivatives, not elsewhere specified or included; hide powder, whether or not chromed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35051000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350510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Dextrins and other modified starches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36010000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360100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Propellent powders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36020000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360200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Prepared explosives, other than propellent powders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36030000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360300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Safety fuses; detonating fuses; percussion or detonating caps; igniters; electric detonators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37012000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370120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Instant print film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37013000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370130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plates and film, with any side exceeding 255 mm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37019100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370191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For colour photography (polychrome)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37019900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370199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37023100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370231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For colour photography (polychrome)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37023200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370232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with silver halide emulsion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37023900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370239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37024100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370241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 width exceeding 610 mm and of a length exceeding 200 m, for colour photography (polychrome)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37024200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370242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 width exceeding 610 mm and of a length exceeding 200 m, other than for colour photography</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37024300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370243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 width exceeding 610 mm and of a length not exceeding 200 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37024400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370244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 width exceeding 105 mm but not exceeding 610 mm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37025200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370252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 width not exceeding 16 mm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37025300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370253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 width exceeding 16 mm but not exceeding 35 mm and of a length not exceeding 30 m, for slides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37025400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370254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 width exceeding 16 mm but not exceeding 35 mm and of a length not exceeding 30 m, other than for slides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37025500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370255</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 width exceeding 16 mm but not exceeding 35 mm and of a length exceeding 30 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37025600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370256</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 width exceeding 35 mm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37029600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370296</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 width not exceeding 35 mm and of a length not exceeding 30 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37029700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370297</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 width not exceeding 35 mm and of a length exceeding 30 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37029800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370298</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 width exceeding 35 mm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37031000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370310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In rolls of a width exceeding 610 mm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37032000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370320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for colour photography (polychrome)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37039000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370390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37040000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370400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Photographic plates, film, paper, paperboard and textiles, exposed but not developed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37051000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370510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For offset reproduction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37059000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370590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37061000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370610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 width of 35 mm or more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37069000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370690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37071000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370710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Sensitising emulsions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37079000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370790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38089111</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380891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 - - Containing bromomethane (methyl bromide) or Bromochloromethane </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38089119</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380891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 - - Other </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38089121</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380891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 - Containing bromomethane (methyl bromide) or Bromochloromethane </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38089129</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380891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 - - Other </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38101000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381010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Pickling preparations for metal surfaces; soldering, brazing or welding powders and pastes consisting of metal and other materials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38109000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381090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38111100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381111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Based on lead compounds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38111900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381119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38112100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381121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Containing petroleum oils or oils obtained from bituminous minerals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38112900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381129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38119000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381190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38151100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381511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With nickel or nickel compounds as the active substance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38151200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381512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With precious metal or precious-metal compounds as the active substance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38151900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381519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38159000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381590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38180000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381800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Chemical elements doped for use in electronics, in the form of discs, wafers or similar forms; chemical compounds doped for use in electronics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38190000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381900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Hydraulic brake fluids and other prepared liquids for hydraulic transmission, not containing or containing less than 70 % by weight of petroleum oils or oils obtained from bituminous minerals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38200000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382000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Anti-freezing preparations and prepared de-icing fluids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39069000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390690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39095000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390950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Polyurethanes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39199010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391990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In rolls of a width exceeding 100 cm, unprinted </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39203010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Unprinted </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39203090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39206310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392063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Unprinted </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39206390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392063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39234000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392340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Spools, cops, bobbins and similar supports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39239020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392390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Plastic tubes for packing of toothpaste, cosmetics and similar products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40069000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400690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40081900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400819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40082100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400821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Plates, sheets and strip</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40091100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400911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Without fittings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40091200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400912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With fittings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40092100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400921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Without fittings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40092200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400922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With fittings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40093100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400931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Without fittings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40093200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400932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With fittings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40094100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400941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Without fittings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40094200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400942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With fittings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40101100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401011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Reinforced only with metal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40101200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401012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Reinforced only with textile materials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40101900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401019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40103100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401031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Endless transmission belts of trapezoidal cross-section (V-belts), V-ribbed, of an outside circumference exceeding 60 cm but not exceeding 180 cm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40103200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401032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Endless transmission belts of trapezoidal cross-section (V-belts), other than V-ribbed, of an outside circumference exceeding 60 cm but not exceeding 180 cm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40103300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401033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Endless transmission belts of trapezoidal cross-section (V-belts), V-ribbed, of an outside circumference exceeding 180 cm but not exceeding 240 cm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40103400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401034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Endless transmission belts of trapezoidal cross-section (V-belts), other than V-ribbed, of an outside circumference exceeding 180 cm but not exceeding 240 cm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40103500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401035</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Endless synchronous belts, of an outside circumference exceeding 60 cm but not exceeding 150 cm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40103600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401036</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Endless synchronous belts, of an outside circumference exceeding 150 cm but not exceeding 198 cm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40103900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401039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40114000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401140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 kind used on motorcycles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40115000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401150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 kind used on bicycles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40116200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401162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 kind used on construction or industrial handling vehicles and machines and having a rim size not exceeding 61 cm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40116300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401163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 kind used on construction or industrial handling vehicles and machines and having a rim size exceeding 61 cm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40116900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401169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40119300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401193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 kind used on construction or industrial handling vehicles and machines and having a rim size not exceeding 61 cm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40119400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401194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 kind used on construction or industrial handling vehicles and machines and having a rim size exceeding 61 cm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40119900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401199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40129010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401290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Treads for cold retreading</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40132000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401320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 kind used on bicycles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40151900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401519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40159000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401590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40161000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401610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cellular rubber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40169200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401692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Erasers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40169300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401693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Gaskets, washers and other seals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40169400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401694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Boat or dock fenders, whether or not inflatable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40169500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401695</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inflatable articles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40169900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401699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41012000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410120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Whole hides and skins, unsplit, of a weight per skin not exceeding 8 kg when simply dried, 10 kg when dry-salted, or 16 kg when fresh, wet-salted or otherwise preserved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41015000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410150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Whole hides and skins, of a weight exceeding 16 kg</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41019000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410190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including butts, bends and bellies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41021000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410210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With wool on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41022100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410221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Pickled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41022900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410229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41032000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410320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reptiles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41033000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410330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swine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41039000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410390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41041100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410411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Full grains, unsplit; grain splits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41041900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410419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41044100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410441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Full grains, unsplit; grain splits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41044900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410449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41051000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410510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In the wet state (including wet-blue)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41053000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410530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In the dry state (crust)</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41062100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410621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In the wet state (including wet-blue)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41062200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410622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In the dry state (crust)</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41063100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410631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In the wet state (including wet-blue)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41063200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410632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In the dry state (crust)</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41064000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410640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reptiles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41069100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410691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In the wet state (including wet-blue)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41069200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410692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In the dry state (crust)</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41071100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410711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Full grains, unsplit</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41071200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410712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Grain splits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41071900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410719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41079100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410791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Full grains, unsplit</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41079200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410792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Grain splits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41079900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410799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41120000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411200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Leather further prepared after tanning or crusting, including parchment-dressed leather, of sheep or lamb, without wool on, whether or not split, other than leather of heading 4114</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41131000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411310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goats or kids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41132000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411320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swine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41133000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411330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reptiles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41139000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411390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41141000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411410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Chamois (including combination chamois) leather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41142000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411420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Patent leather and patent laminated leather; metallised leather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41151000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411510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Composition leather with a basis of leather or leather fibre, in slabs, sheets or strip, whether or not in rolls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41152000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411520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Parings and other waste of leather or of composition leather, not suitable for the manufacture of leather articles; leather dust, powder and flour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43021100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430211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mink</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43021900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430219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43022000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430220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Heads, tails, paws and other pieces or cuttings, not assembled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43023000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430230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Whole skins and pieces or cuttings thereof, assembled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44071000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440710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Coniferous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44072100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440721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Mahogany (Swietenia spp.)</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44072200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440722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Virola, imbuia and balsa</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44072500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440725</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val="sv-SE" w:eastAsia="en-GB"/>
              </w:rPr>
            </w:pPr>
            <w:r>
              <w:rPr>
                <w:rFonts w:eastAsia="Times New Roman"/>
                <w:noProof/>
                <w:sz w:val="20"/>
                <w:szCs w:val="20"/>
                <w:lang w:val="sv-SE" w:eastAsia="en-GB"/>
              </w:rPr>
              <w:t>-- Dark red meranti, light red meranti and meranti bakau</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44072600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440726</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White lauan, white meranti, white seraya, yellow meranti and alan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44072700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440727</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Sapelli</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44072800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440728</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Iroko</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44072900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440729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44079100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440791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oak (Quercus spp.)</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44079200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440792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beech (Fagus spp.)</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44079300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440793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maple (Acer spp.)</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44079400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440794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cherry (Prunus spp.)</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44079500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440795</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ash (Fraxinus spp.)</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44079900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440799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45041000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450410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Blocks, plates, sheets and strip; tiles of any shape; solid cylinders, including discs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48010010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480100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Weighing less than 42g/m2</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48021000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480210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Handmade paper and paperboard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48022000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480220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Paper and paperboard of a kind used as a base for photosensitive, heat-sensitive or electrosensitive paper or paperboard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48024000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480240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Wallpaper base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48025400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480254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Weighing less than 40 g/m²</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48062000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480620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Greaseproof papers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48063000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480630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Tracing papers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48064000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480640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Glassine and other glazed transparent or translucent papers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48092000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480920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Self-copy paper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48102200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481022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Lightweight coated paper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48102900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481029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48111000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481110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Tarred, bituminised or asphalted paper and paperboard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48115990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481159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48116090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481160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Other </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48192010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481920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Skillets, free hinge lid packets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49070010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490700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Cheque form and/or books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49081000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490810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Transfers (decalcomanias), vitrifiable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49089000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490890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50040000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500400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Silk yarn (other than yarn spun from silk waste) not put up for retail sale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50050000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500500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Yarn spun from silk waste, not put up for retail sale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50060000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500600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Silk yarn and yarn spun from silk waste, put up for retail sale; silkworm gut</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51061000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510610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Containing 85 % or more by weight of wool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51062000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510620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Containing less than 85 % by weight of wool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51071000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510710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Containing 85 % or more by weight of wool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51072000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510720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Containing less than 85 % by weight of wool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51081000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510810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Carded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51082000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510820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Combed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51091000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510910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Containing 85 % or more by weight of wool or of fine animal hair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51099000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510990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51100000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511000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Yarn of coarse animal hair or of horsehair (including gimped horsehair yarn), whether or not put up for retail sale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52051100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520511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714,29 decitex or more (not exceeding 14 metric number)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52051200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520512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less than 714,29 decitex but not less than 232,56 decitex (exceeding 14 metric number but not exceeding 43 metric number)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52051300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520513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less than 232,56 decitex but not less than 192,31 decitex (exceeding 43 metric number but not exceeding 52 metric number)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52051400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520514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less than 192,31 decitex but not less than 125 decitex (exceeding 52 metric number but not exceeding 80 metric number)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52051500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520515</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less than 125 decitex (exceeding 80 metric number)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52052100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520521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714,29 decitex or more (not exceeding 14 metric number)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52052200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520522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less than 714,29 decitex but not less than 232,56 decitex (exceeding 14 metric number but not exceeding 43 metric number)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52052300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520523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less than 232,56 decitex but not less than 192,31 decitex (exceeding 43 metric number but not exceeding 52 metric number)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52052400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520524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less than 192,31 decitex but not less than 125 decitex (exceeding 52 metric number but not exceeding 80 metric number)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52052600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520526</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less than 125 decitex but not less than 106,38 decitex (exceeding 80 metric number but not exceeding 94 metric number)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52052700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520527</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less than 106,38 decitex but not less than 83,33 decitex (exceeding 94 metric number but not exceeding 120 metric number)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52052800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520528</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less than 83,33 decitex (exceeding 120 metric number)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52053100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520531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per single yarn 714,29 decitex or more (not exceeding 14 metric number per single yarn)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52053200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520532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per single yarn less than 714,29 decitex but not less than 232,56 decitex (exceeding 14 metric number but not exceeding 43 metric number per single yarn)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52053300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520533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per single yarn less than 232,56 decitex but not less than 192,31 decitex (exceeding 43 metric number but not exceeding 52 metric number per single yarn)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52053400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520534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per single yarn less than 192,31 decitex but not less than 125 decitex (exceeding 52 metric number but not exceeding 80 metric number per single yarn)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52053500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520535</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per single yarn less than 125 decitex (exceeding 80 metric number per single yarn)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52054100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520541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per single yarn 714,29 decitex or more (not exceeding 14 metric number per single yarn)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52054200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520542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per single yarn less than 714,29 decitex but not less than 232,56 decitex (exceeding 14 metric number but not exceeding 43 metric number per single yarn)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52054300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520543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per single yarn less than 232,56 decitex but not less than 192,31 decitex (exceeding 43 metric number but not exceeding 52 metric number per single yarn)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52054400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520544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per single yarn less than 192,31 decitex but not less than 125 decitex (exceeding 52 metric number but not exceeding 80 metric number per single yarn)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52054600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520546</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per single yarn less than 125 decitex but not less than 106,38 decitex (exceeding 80 metric number but not exceeding 94 metric number per single yarn)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52054700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520547</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per single yarn less than 106,38 decitex but not less than 83,33 decitex (exceeding 94 metric number but not exceeding 120 metric number per single yarn)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52054800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520548</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per single yarn less than 83,33 decitex (exceeding 120 metric number per single yarn)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52061100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520611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714,29 decitex or more (not exceeding 14 metric number)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52061200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520612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less than 714,29 decitex but not less than 232,56 decitex (exceeding 14 metric number but not exceeding 43 metric number)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52061300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520613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less than 232,56 decitex but not less than 192,31 decitex (exceeding 43 metric number but not exceeding 52 metric number)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52061400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520614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less than 192,31 decitex but not less than 125 decitex (exceeding 52 metric number but not exceeding 80 metric number)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52061500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520615</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less than 125 decitex (exceeding 80 metric number)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52062100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520621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714,29 decitex or more (not exceeding 14 metric number)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52062200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520622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less than 714,29 decitex but not less than 232,56 decitex (exceeding 14 metric number but not exceeding 43 metric number)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52062300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520623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less than 232,56 decitex but not less than 192,31 decitex (exceeding 43 metric number but not exceeding 52 metric number)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52062400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520624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less than 192,31 decitex but not less than 125 decitex (exceeding 52 metric number but not exceeding 80 metric number)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52062500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520625</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less than 125 decitex (exceeding 80 metric number)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52063100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520631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per single yarn 714,29 decitex or more (not exceeding 14 metric number per single yarn)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52063200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520632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per single yarn less than 714,29 decitex but not less than 232,56 decitex (exceeding 14 metric number but not exceeding 43 metric number per single yarn)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52063300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520633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per single yarn less than 232,56 decitex but not less than 192,31 decitex (exceeding 43 metric number but not exceeding 52 metric number per single yarn)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52063400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520634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per single yarn less than 192,31 decitex but not less than 125 decitex (exceeding 52 metric number but not exceeding 80 metric number per single yarn)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52063500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520635</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per single yarn less than 125 decitex (exceeding 80 metric number per single yarn)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52064100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520641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per single yarn 714,29 decitex or more (not exceeding 14 metric number per single yarn)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52064200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520642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per single yarn less than 714,29 decitex but not less than 232,56 decitex (exceeding 14 metric number but not exceeding 43 metric number per single yarn)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52064300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520643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per single yarn less than 232,56 decitex but not less than 192,31 decitex (exceeding 43 metric number but not exceeding 52 metric number per single yarn)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52064400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520644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per single yarn less than 192,31 decitex but not less than 125 decitex (exceeding 52 metric number but not exceeding 80 metric number per single yarn)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52064500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520645</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Measuring per single yarn less than 125 decitex (exceeding 80 metric number per single yarn)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52071000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520710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Containing 85 % or more by weight of cotton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52079000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520790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53061000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530610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Single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53062000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530620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Multiple (folded) or cabled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53071000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530710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Single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53072000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530720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Multiple (folded) or cabled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53081000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530810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Coir yarn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53082000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530820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True hemp yarn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53089000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530890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54021100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540211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aramids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54021900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540219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54022000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540220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High-tenacity yarn of polyesters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54023100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540231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nylon or other polyamides, measuring per single yarn not more than 50 tex</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54023200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540232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nylon or other polyamides, measuring per single yarn more than 50 tex</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54023300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540233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polyesters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54023400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540234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polypropylene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54023900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540239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54024400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540244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Elastomeric</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54024500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540245</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of nylon or other polyamides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54024600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540246</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of polyesters, partially oriented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54024700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540247</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of polyesters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54024800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540248</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of polypropylene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54024900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540249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54025100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540251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nylon or other polyamides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54025200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540252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polyesters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54025900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540259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54026100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540261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nylon or other polyamides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54026200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540262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polyesters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54026900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540269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54031000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540310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High-tenacity yarn of viscose rayon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54033100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540331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viscose rayon, untwisted or with a twist not exceeding 120 turns per metre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54033200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540332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viscose rayon, with a twist exceeding 120 turns per metre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54033300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540333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cellulose acetate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54033900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540339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54034100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540341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viscose rayon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54034200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540342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cellulose acetate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54034900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540349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54041100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540411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Elastomeric</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54041200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540412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of polypropylene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54041900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540419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54049000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540490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54050000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540500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Artificial monofilament of 67 decitex or more and of which no cross-sectional dimension exceeds 1 mm; strip and the like (for example, artificial straw), of artificial textile materials, of an apparent width not exceeding 5 mm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54060000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540600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Man-made filament yarn (other than sewing thread), put up for retail sale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55091100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550911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Single yarn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55091200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550912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Multiple (folded) or cabled yarn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55092100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550921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Single yarn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55092200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550922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Multiple (folded) or cabled yarn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55093100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550931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Single yarn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55093200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550932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Multiple (folded) or cabled yarn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55094100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550941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Single yarn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55094200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550942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Multiple (folded) or cabled yarn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55095100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550951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Mixed mainly or solely with artificial staple fibres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55095200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550952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Mixed mainly or solely with wool or fine animal hair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55095300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550953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Mixed mainly or solely with cotton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55095900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550959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55096100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550961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Mixed mainly or solely with wool or fine animal hair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55096200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550962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Mixed mainly or solely with cotton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55096900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550969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55099100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550991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Mixed mainly or solely with wool or fine animal hair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55099200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550992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Mixed mainly or solely with cotton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55099900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550999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55101100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551011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Single yarn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55101200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551012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Multiple (folded) or cabled yarn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55102000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551020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yarn, mixed mainly or solely with wool or fine animal hair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55103000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551030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yarn, mixed mainly or solely with cotton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55109000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551090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yarn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55111000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551110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synthetic staple fibres, containing 85 % or more by weight of such fibres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55112000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551120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synthetic staple fibres, containing less than 85 % by weight of such fibres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55113000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551130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artificial staple fibres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56031100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560311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Weighing not more than 25 g/m²</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56031200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560312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Weighing more than 25 g/m² but not more than 70 g/m²</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56031300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560313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Weighing more than 70 g/m² but not more than 150 g/m²</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56031400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560314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Weighing more than 150 g/m²</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56039100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560391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Weighing not more than 25 g/m²</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56039200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560392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Weighing more than 25 g/m² but not more than 70 g/m²</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56039300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560393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Weighing more than 70 g/m² but not more than 150 g/m²</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56039400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560394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Weighing more than 150 g/m²</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56041000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560410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Rubber thread and cord, textile covered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56049000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560490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56050000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560500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Metallised yarn, whether or not gimped, being textile yarn, or strip or the like of heading 5404 or 5405, combined with metal in the form of thread, strip or powder or covered with metal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56060000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560600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Gimped yarn, and strip and the like of heading 5404 or 5405, gimped (other than those of heading 5605 and gimped horsehair yarn); chenille yarn (including flock chenille yarn); loop wale-yarn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59011000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590110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Textile fabrics coated with gum or amylaceous substances, of a kind used for the outer covers of books or the like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59019000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590190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59031000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590310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With poly(vinyl chloride)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59032000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590320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With polyurethane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59039000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590390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59080000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590800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Textile wicks, woven, plaited or knitted, for lamps, stoves, lighters, candles or the like; incandescent gas mantles and tubular knitted gas-mantle fabric therefor, whether or not impregnated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59111000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591110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Textile fabrics, felt and felt-lined woven fabrics, coated, covered or laminated with rubber, leather or other material, of a kind used for card clothing, and similar fabrics of a kind used for other technical purposes, including narrow fabrics made of velvet impregnated with rubber, for covering weaving spindles (weaving beams)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59112000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591120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Bolting cloth, whether or not made up</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59113100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591131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Weighing less than 650 g/m²</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59113200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591132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Weighing 650 g/m² or more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59119000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591190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63101000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631010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Sorted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63109000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631090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64061000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640610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Uppers and parts thereof, other than stiffeners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64062000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640620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Outer soles and heels, of rubber or plastics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64069000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640690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65010000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650100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Hat-forms, hat bodies and hoods of felt, neither blocked to shape nor with made brims; plateaux and manchons (including slit manchons), of felt</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65020000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650200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Hat-shapes, plaited or made by assembling strips of any material, neither blocked to shape, nor with made brims, nor lined, nor trimmed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65070000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650700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Headbands, linings, covers, hat foundations, hat frames, peaks and chinstraps, for headgear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66032000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660320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Umbrella frames, including frames mounted on shafts (sticks)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66039000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660390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68109910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681099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Railings and railways’ sleepers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68128000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681280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crocidolite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68129100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681291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Clothing, clothing accessories, footwear and headgear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68138910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681389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Friction material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68138990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681389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69031000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690310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Containing, by weight, more than 50 % of graphite or other carbon or of a mixture of these products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69032000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690320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Containing, by weight, more than 50 % of alumina (Al2O3) or of a mixture or compound of alumina and of silica (SiO2)</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69039000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690390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70021000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700210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Balls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70022000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700220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Rods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70023100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700231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fused quartz or other fused silica</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70023200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700232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other glass having a linear coefficient of expansion not exceeding 5 × 10–6 per Kelvin within a temperature range of 0 °C to 300 °C</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70023900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700239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70031200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700312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Coloured throughout the mass (body tinted), opacified, flashed or having an absorbent, reflecting or non-reflecting layer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70031900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700319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70032000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700320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Wired sheets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70033000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700330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Profiles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70051000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700510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Non-wired glass, having an absorbent, reflecting or non-reflecting layer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70072900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700729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70080000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700800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Multiple-walled insulating units of glass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70111000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701110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For electric lighting</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70112000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701120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For cathode ray tubes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70191100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701911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Chopped strands, of a length of not more than 50 mm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70191200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701912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Rovings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70191900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701919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70193100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701931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Mats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70193200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701932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Thin sheets (voiles)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70194000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701940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Woven fabrics of rovings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70195100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701951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 width not exceeding 30 cm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70195200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701952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 width exceeding 30 cm, plain weave, weighing less than 250 g/m², of filaments measuring per single yarn not more than 136 tex</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70195900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701959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70199010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701990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Interwoven netting glass fibre for manufacture of grinding and cutting wheels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70199090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701990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70200010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702000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Floats for fishing nets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70200091</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702000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val="sv-SE" w:eastAsia="en-GB"/>
              </w:rPr>
            </w:pPr>
            <w:r>
              <w:rPr>
                <w:rFonts w:eastAsia="Times New Roman"/>
                <w:noProof/>
                <w:color w:val="000000"/>
                <w:sz w:val="20"/>
                <w:szCs w:val="20"/>
                <w:lang w:val="sv-SE" w:eastAsia="en-GB"/>
              </w:rPr>
              <w:t>---- Inner glass in-fills for vacuum flasks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72091500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720915</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 thickness of 3 mm or more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72091600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720916</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 thickness exceeding 1 mm but less than 3 mm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72091700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720917</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 thickness of 0,5 mm or more but not exceeding 1 mm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72091800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720918</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 thickness of less than 0,5 mm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72092500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720925</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 thickness of 3 mm or more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72092600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720926</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 thickness exceeding 1 mm but less than 3 mm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72092700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720927</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 thickness of 0,5 mm or more but not exceeding 1 mm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72092800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720928</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 thickness of less than 0,5 mm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72099000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720990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72111300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721113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Rolled on four faces or in a closed box pass, of a width exceeding 150 mm and a thickness of not less than 4 mm, not in coils and without patterns in relief</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72111400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721114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of a thickness of 4,75 mm or more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72111900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721119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72112300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721123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Containing by weight less than 0,25 % of carbon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72119000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721190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72121000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721210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Plated or coated with tin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72122000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721220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Electrolytically plated or coated with zinc</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72123000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721230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Otherwise plated or coated with zinc</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72124000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721240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Painted, varnished or coated with plastics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72125000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721250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Otherwise plated or coated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72126000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721260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Clad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72131000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721310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Containing indentations, ribs, grooves or other deformations produced during the rolling process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72132000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721320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of free-cutting steel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72141000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721410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Forged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72142000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721420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Containing indentations, ribs, grooves or other deformations produced during the rolling process or twisted after rolling</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72143000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721430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of free-cutting steel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72149100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721491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rectangular (other than square) cross-section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72149900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721499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72151000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721510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free-cutting steel, not further worked than cold-formed or cold-finished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72155000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721550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not further worked than cold-formed or cold-finished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72159000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721590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72161000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721610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U, I or H sections, not further worked than hot-rolled, hot-drawn or extruded, of a height of less than 80 mm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72162100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721621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L sections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72162200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721622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T sections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72163100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721631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U sections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72163200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721632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I sections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72163300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721633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H sections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72164000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721640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L or T sections, not further worked than hot-rolled, hot-drawn or extruded, of a height of 80 mm or more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72165000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721650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angles, shapes and sections, not further worked than hot-rolled, hot-drawn or extruded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72166100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721661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Obtained from flat-rolled products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72166900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721669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72169100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721691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Cold-formed or cold-finished from flat-rolled products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72169900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721699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72171000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721710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Not plated or coated, whether or not polished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72173090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721730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72179000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721790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72201100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722011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 thickness of 4,75 mm or more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72201200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722012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 thickness of less than 4,75 mm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72202000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722020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Not further worked than cold-rolled (cold-reduced)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72209000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722090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72210000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722100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Bars and rods, hot-rolled, in irregularly wound coils, of stainless steel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72221100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722211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circular cross-section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72221900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722219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72222000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722220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Bars and rods, not further worked than cold-formed or cold-finished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72223000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722230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bars and rods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72224000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722240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Angles, shapes and sections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72230000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722300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Wire of stainless steel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72251100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722511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Grain-oriented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72251900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722519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72253000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722530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not further worked than hot-rolled, in coils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72254000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722540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not further worked than hot-rolled, not in coils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72255000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722550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not further worked than cold-rolled (cold-reduced)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72259100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722591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Electrolytically plated or coated with zinc</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72259200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722592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Otherwise plated or coated with zinc</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72259900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722599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72261100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722611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Grain-oriented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72261900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722619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72262000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722620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high-speed steel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72269100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722691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Not further worked than hot-rolled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72269200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722692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Not further worked than cold-rolled (cold-reduced)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72269900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722699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72271000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722710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high-speed steel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72272000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722720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silico-manganese steel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72279000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722790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72281000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722810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Bars and rods, of high-speed steel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72282000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722820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Bars and rods, of silico-manganese steel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72283000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722830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bars and rods, not further worked than hot-rolled, hot-drawn or extruded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72284000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722840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bars and rods, not further worked than forged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72285000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722850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bars and rods, not further worked than cold-formed or cold-finished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72286000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722860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bars and rods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72287000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722870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Angles, shapes and sections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72288000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722880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Hollow drill bars and rods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72292000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722920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silico-manganese steel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72299000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722990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73011000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730110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Sheet piling</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73012000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730120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Angles, shapes and sections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73043100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730431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Cold-drawn or cold-rolled (cold-reduced)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73043900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730439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73044100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730441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Cold-drawn or cold-rolled (cold-reduced)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73044900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730449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73045100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730451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Cold-drawn or cold-rolled (cold-reduced)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73045900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730459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73053100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730531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Longitudinally welded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73053900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730539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73059000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730590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73102910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731029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Aerosol cans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73129000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731290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73151100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731511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Roller chain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73151900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731519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Parts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73152000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731520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Skid chain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73158100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731581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Stud-link</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73158200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731582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welded link</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73158900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731589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73159000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731590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parts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73160000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731600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Anchors, grapnels and parts thereof, of iron or steel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73181100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731811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Coach screws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73181200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731812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wood screws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73181300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731813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Screw hooks and screw rings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73181400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731814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Self-tapping screws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73181900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731819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73182100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731821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Spring washers and other lock washers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73182200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731822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washers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73182300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731823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Rivets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73182400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731824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Cotters and cotter pins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73182900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731829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73221100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732211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cast iron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73221900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732219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73229000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732290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73251000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732510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non-malleable cast iron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73259900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732599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73261900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732619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74031100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740311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Cathodes and sections of cathodes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74031200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740312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Wire-bars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74031300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740313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Billets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74031900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740319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74032100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740321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Copper-zinc base alloys (brass)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74032200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740322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Copper-tin base alloys (bronze)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74032900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740329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copper alloys (other than master alloys of heading 7405)</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74050000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740500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Master alloys of copper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74061000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740610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Powders of non-lamellar structure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74062000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740620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Powders of lamellar structure; flakes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74072100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740721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copper-zinc base alloys (brass)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74072900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740729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74081900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740819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74082100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740821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copper-zinc base alloys (brass)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74082900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740829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74091100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740911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In coils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74091900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740919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74092100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740921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In coils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74092900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740929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74093100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740931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In coils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74093900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740939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74094000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740940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copper-nickel base alloys (cupro-nickel) or copper-nickel-zinc base alloys (nickel silver)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74099000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740990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other copper alloys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74101100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741011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refined copper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74101200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741012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copper alloys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74102100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741021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refined copper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74102200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741022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copper alloys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74130090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741300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75051100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750511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nickel, not alloyed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75051200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750512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nickel alloys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75052100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750521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nickel, not alloyed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75052200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750522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nickel alloys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75061000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750610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nickel, not alloyed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75062000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750620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nickel alloys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76051100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760511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which the maximum cross-sectional dimension exceeds 7 mm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76051900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760519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76052100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760521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which the maximum cross-sectional dimension exceeds 7 mm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76052900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760529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76061100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760611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aluminium, not alloyed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76071100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760711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Rolled but not further worked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76071910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760719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Unprinted aluminium foil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76071990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760719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76072010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760720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Unprinted aluminium foil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76072090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760720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76121000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761210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Collapsible tubular containers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76129090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761290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76130000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761300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Aluminium containers for compressed or liquefied gas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76141000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761410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With steel core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76149000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761490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78041100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780411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Sheets, strip and foil of a thickness (excluding any backing) not exceeding 0,2 mm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78041900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780419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78060000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780600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Other articles of lead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79040000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790400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Zinc bars, rods, profiles and wire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79050000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790500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Zinc plates, sheets, strip and foil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79070000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790700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Other articles of zinc</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80030000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800300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Tin bars, rods, profiles and wire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80070000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800700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Other articles of tin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82011000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820110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Spades and shovels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82013000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820130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Mattocks, picks, hoes and rakes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82014000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820140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Axes, billhooks and similar hewing tools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82015000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820150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Secateurs and similar one-handed pruners and shears (including poultry shears)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82016000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820160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Hedge shears, two-handed pruning shears and similar two-handed shears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82019000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820190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hand tools of a kind used in agriculture, horticulture or forestry</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82021000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820210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Handsaws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82022000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820220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Bandsaw blades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82023100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820231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With working part of steel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82023900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820239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including parts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82024000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820240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Chainsaw blades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82029100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820291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Straight saw blades, for working metal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82029900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820299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82031000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820310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Files, rasps and similar tools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82032000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820320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Pliers (including cutting pliers), pincers, tweezers and similar tools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82033000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820330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Metal-cutting shears and similar tools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82034000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820340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Pipe-cutters, bolt croppers, perforating punches and similar tools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82041100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820411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Non-adjustable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82041200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820412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Adjustable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82042000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820420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Interchangeable spanner sockets, with or without handles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82051000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820510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Drilling, threading or tapping tools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82052000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820520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Hammers and sledge hammers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82053000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820530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Planes, chisels, gouges and similar cutting tools for working wood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82054000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820540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Screwdrivers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82055900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820559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82056000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820560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Blowlamps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82057000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820570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Vices, clamps and the like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82059000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820590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including sets of articles of two or more subheadings of this heading</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82060000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820600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Tools of two or more of headings 8202 to 8205, put up in sets for retail sale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82071300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820713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With working part of cermets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82071900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820719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including parts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82072000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820720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Dies for drawing or extruding metal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82073000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820730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Tools for pressing, stamping or punching</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82074000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820740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Tools for tapping or threading</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82075000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820750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Tools for drilling, other than for rock-drilling</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82076000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820760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Tools for boring or broaching</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82077000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820770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Tools for milling</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82078000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820780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Tools for turning</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82079000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820790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interchangeable tools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82081000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820810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For metalworking</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82082000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820820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For woodworking</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82083000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820830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For kitchen appliances or for machines used by the food industry</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82089000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820890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82090000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820900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Plates, sticks, tips and the like for tools, unmounted, of cermets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82100000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821000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Hand-operated mechanical appliances, weighing 10 kg or less, used in the preparation, conditioning or serving of food or drink</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82111000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821110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Sets of assorted articles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82119100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821191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Table knives having fixed blades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82119200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821192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knives having fixed blades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82119300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821193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Knives having other than fixed blades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82119400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821194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Blades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82119500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821195</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Handles of base metal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82129000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821290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parts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82130000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821300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Scissors, tailors' shears and similar shears, and blades therefor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82141000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821410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Paperknives, letter openers, erasing knives, pencil sharpeners and blades therefor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82151000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821510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Sets of assorted articles containing at least one article plated with precious metal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82152000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821520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sets of assorted articles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82159100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821591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Plated with precious metal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82159900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821599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83021000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830210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Hinges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83022000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830220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Castors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83024100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830241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Suitable for buildings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83024200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830242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suitable for furniture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83024900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830249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83051000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830510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Fittings for loose-leaf binders or files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83071000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830710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iron or steel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83079000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830790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other base metal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83081000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830810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Hooks, eyes and eyelets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83082000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830820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Tubular or bifurcated rivets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83089000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830890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including parts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83112000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831120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Cored wire of base metal, for electric arc-welding</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83119000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831190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84072900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840729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84073100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840731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 cylinder capacity not exceeding 50 cm³</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84073200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840732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 cylinder capacity exceeding 50 cm³ but not exceeding 250 cm³</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84073300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840733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 cylinder capacity exceeding 250 cm³ but not exceeding 1000 cm³</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84073400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840734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a cylinder capacity exceeding 1000 cm³</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84079090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840790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84082000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840820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Engines of a kind used for the propulsion of vehicles of Chapter 87</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84089090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840890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84091000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840910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For aircraft engines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84099100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840991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Suitable for use solely or principally with spark-ignition internal combustion piston engines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84099900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840999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84131100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841311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Pumps for dispensing fuel or lubricants, of the type used in filling stations or in garages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84131900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841319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84133000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841330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Fuel, lubricating or cooling medium pumps for internal combustion piston engines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84141000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841410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Vacuum pumps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84142000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841420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Hand- or foot-operated air pumps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84143000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841430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Compressors of a kind used in refrigerating equipment</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84144000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841440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Air compressors mounted on a wheeled chassis for towing</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84149000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841490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Parts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84159000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841590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Parts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84185000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841850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furniture (chests, cabinets, display counters, showcases and the like) for storage and display, incorporating refrigerating or freezing equipment</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84189100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841891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Furniture designed to receive refrigerating or freezing equipment</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84189900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841899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84211200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842112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Clothes dryers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84211900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842119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84212300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842123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Oil or petrol filters for internal combustion engines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84212900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842129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84213100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842131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Intake air filters for internal combustion engines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84213910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842139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Industrial filtering or purifying machinery and apparatus for gases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84213990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842139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84219100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842191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centrifuges, including centrifugal dryers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84219900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842199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84229000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842290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Parts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84231000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842310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Personal weighing machines, including baby scales; household scales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84238100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842381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Having a maximum weighing capacity not exceeding 30 kg</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84238910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842389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Weighing machinery having a maximum weighing capacity exceeding 5,000 kg</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84238990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842389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84239000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842390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Weighing machine weights of all kinds; parts of weighing machinery</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84249000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842490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Parts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84251100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842511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Powered by electric motor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84251900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842519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84253100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842531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Powered by electric motor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84253900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842539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84254100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842541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Built-in jacking systems of a type used in garages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84254200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842542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jacks and hoists, hydraulic</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84254900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842549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84311000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843110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machinery of heading 8425</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84312000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843120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machinery of heading 8427</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84313100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843131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lifts, skip hoists or escalators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84313900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843139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84314100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843141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Buckets, shovels, grabs and grips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84314200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843142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Bulldozer or angledozer blades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84314300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843143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Parts for boring or sinking machinery of subheading 843041 or 843049</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84314900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843149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84433900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844339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84439900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844399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84501110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845011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Unassembled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84501210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845012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Unassembled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84501910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845019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Unassembled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84502010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845020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Unassembled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84509000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845090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Parts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84701000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847010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Electronic calculators capable of operation without an external source of electric power and pocket-size data-recording, reproducing and displaying machines with calculating functions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84702100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847021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Incorporating a printing device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84702900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847029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84703000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847030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calculating machines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84705000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847050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Cash registers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84709000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847090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84723000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847230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Machines for sorting or folding mail or for inserting mail in envelopes or bands, machines for opening, closing or sealing mail and machines for affixing or cancelling postage stamps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84729000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847290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84731000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847310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Parts and accessories of the machines of heading 8469</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84732100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847321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the electronic calculating machines of subheading 847010, 847021 or 847029</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84732900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847329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84734000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847340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Parts and accessories of the machines of heading 8472</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84735000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847350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Parts and accessories equally suitable for use with machines of two or more of the headings 8469 to 8472</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84762100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847621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Incorporating heating or refrigerating devices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84762900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847629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84768100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847681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Incorporating heating or refrigerating devices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84768900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847689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84769000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847690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Parts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84811000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848110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Pressure-reducing valves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84812000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848120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Valves for oleohydraulic or pneumatic transmissions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84813000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848130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Check (non-return) valves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84814000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848140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Safety or relief valves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84818000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848180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appliances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84819000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848190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Parts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84821000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848210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Ball bearings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84822000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848220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Tapered roller bearings, including cone and tapered roller assemblies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84823000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848230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Spherical roller bearings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84824000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848240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Needle roller bearings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84825000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848250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cylindrical roller bearings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84828000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848280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including combined ball/roller bearings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84829100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848291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Balls, needles and rollers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84829900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848299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84831000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848310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Transmission shafts (including cam shafts and crank shafts) and cranks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84832000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848320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Bearing housings, incorporating ball or roller bearings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84833000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848330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Bearing housings, not incorporating ball or roller bearings; plain shaft bearings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84834000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848340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Gears and gearing, other than toothed wheels, chain sprockets and other transmission elements presented separately; ball or roller screws; gear boxes and other speed changers, including torque converters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84835000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848350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Flywheels and pulleys, including pulley blocks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84836000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848360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Clutches and shaft couplings (including universal joints)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84839000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848390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Toothed wheels, chain sprockets and other transmission elements presented separately; parts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84841000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848410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Gaskets and similar joints of metal sheeting combined with other material or of two or more layers of metal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84842000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848420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Mechanical seals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84849000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848490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84871000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848710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Ships' or boats' propellers and blades therefor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84879000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848790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85043100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850431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Having a power handling capacity not exceeding 1 kVA</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85043200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850432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Having a power handling capacity exceeding 1 kVA but not exceeding 16 kVA</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85111000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851110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Sparking plugs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85112000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851120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Ignition magnetos; magneto-dynamos; magnetic flywheels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85113000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851130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Distributors; ignition coils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85114000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851140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Starter motors and dual purpose starter-generators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85115000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851150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generators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85118000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851180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equipment</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85119000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851190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Parts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85121000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851210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Lighting or visual signalling equipment of a kind used on bicycles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85122000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851220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lighting or visual signalling equipment</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85123000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851230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Sound signalling equipment</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85124000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851240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Windscreen wipers, defrosters and demisters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85129000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851290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Parts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85131090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851310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85139000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851390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Parts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85163100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851631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Hairdryers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85163200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851632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hairdressing apparatus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85163300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851633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Hand-drying apparatus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85164000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851640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Electric smoothing irons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85165000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851650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Microwave ovens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85166000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851660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ovens; cookers, cooking plates, boiling rings; grillers and roasters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85167900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851679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85168000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851680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Electric heating resistors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85169000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851690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Parts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85171100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851711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Line telephone sets with cordless handsets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85171800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851718</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85176200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851762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Machines for the reception, conversion and transmission or regeneration of voice, images or other data, including switching and routing apparatus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85176900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851769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85177000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851770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Parts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85232110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852321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unrecorded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85232910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852329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---un recorded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85235100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852351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val="it-IT" w:eastAsia="en-GB"/>
              </w:rPr>
            </w:pPr>
            <w:r>
              <w:rPr>
                <w:rFonts w:eastAsia="Times New Roman"/>
                <w:noProof/>
                <w:sz w:val="20"/>
                <w:szCs w:val="20"/>
                <w:lang w:val="it-IT" w:eastAsia="en-GB"/>
              </w:rPr>
              <w:t>-- Solid-state non-volatile storage devices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85235200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852352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‘Smart cards’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85235900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852359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85238010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852380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---Software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85285910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852859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Unassembled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85287210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852872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Unassembled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85287290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852872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85287310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852873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Unassembled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85287390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852873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85311000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853110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Burglar or fire alarms and similar apparatus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85312000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853120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Indicator panels incorporating liquid crystal devices (LCD) or light emitting diodes (LED)</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85318000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853180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apparatus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85319000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853190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Parts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85321000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853210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Fixed capacitors designed for use in 50/60 Hz circuits and having a reactive power handling capacity of not less than 0,5 kvar (power capacitors)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85322100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853221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Tantalum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85322200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853222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Aluminium electrolytic</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85322300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853223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Ceramic dielectric, single layer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85322400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853224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Ceramic dielectric, multilayer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85322500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853225</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Dielectric of paper or plastics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85322900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853229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85323000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853230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Variable or adjustable (pre-set) capacitors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85329000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853290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Parts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85331000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853310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Fixed carbon resistors, composition or film types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85332100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853321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For a power handling capacity not exceeding 20 W</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85332900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853329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85333100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853331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For a power handling capacity not exceeding 20 W</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85333900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853339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85334000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853340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variable resistors, including rheostats and potentiometers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85339000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853390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Parts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85340000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853400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Printed circuits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85361000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853610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Fuses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85362000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853620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Automatic circuit breakers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85363000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853630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apparatus for protecting electrical circuits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85364100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853641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For a voltage not exceeding 60 V</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85364900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853649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85365000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853650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switches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85366100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853661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Lamp holders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85366900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853669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85369000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853690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apparatus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85371000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853710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For a voltage not exceeding 1000 V</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85381000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853810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Boards, panels, consoles, desks, cabinets and other bases for the goods of heading 8537, not equipped with their apparatus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85389000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853890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85401100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854011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Colour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85401200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854012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Monochrome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85402000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854020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Television camera tubes; image converters and intensifiers; other photocathode tubes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85404000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854040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Data/graphic display tubes, monochrome; data/graphic display tubes, colour, with a phosphor dot screen pitch smaller than 0,4 mm</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85406000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854060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cathode ray tubes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85407100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854071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Magnetrons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85407900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854079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85408100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854081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Receiver or amplifier valves and tubes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85408900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854089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85409100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854091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cathode ray tubes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85409900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854099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85423100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854231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Processors and controllers, whether or not combined with memories, converters, logic circuits, amplifiers, clock and timing circuits, or other circuits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85423200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854232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Memories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85423300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854233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Amplifiers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85423900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854239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85429000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854290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Parts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85431000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854310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Particle accelerators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85432000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854320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Signal generators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85437000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854370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machines and apparatus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85439000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854390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Parts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85451900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854519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85452000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854520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Brushes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85459000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854590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85461000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854610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glass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85462000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854620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ceramics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85469000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854690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85471000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854710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Insulating fittings of ceramics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85472000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854720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Insulating fittings of plastics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85479000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854790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87012090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870120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87041090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870410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87049090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870490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87081000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870810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Bumpers and parts thereof</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87082100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870821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Safety seat belts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87082900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870829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87083000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870830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Brakes and servo-brakes; parts thereof</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87084000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870840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Gear boxes and parts thereof</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87085000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870850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Drive-axles with differential, whether or not provided with other transmission components, and non-driving axles; parts thereof</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87087000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870870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Road wheels and parts and accessories thereof</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87088000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870880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Suspension systems and parts thereof (including shock-absorbers)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87089300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870893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Clutches and parts thereof</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87089400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870894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Steering wheels, steering columns and steering boxes; parts thereof</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87089500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870895</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Safety airbags with inflator system; parts thereof</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87089900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870899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87141000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871410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motorcycles (including mopeds)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87149100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871491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Frames and forks, and parts thereof</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87149200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871492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Wheel rims and spokes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87149300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871493</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Hubs, other than coaster braking hubs and hub brakes, and free-wheel sprocket-wheels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87149400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871494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Brakes, including coaster braking hubs and hub brakes, and parts thereof</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87149500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871495</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Saddles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87149600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871496</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Pedals and crank-gear, and parts thereof</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87149900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871499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87161090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871610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87162090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871620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87163190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871631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87163990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871639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87164090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871640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87169000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871690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Parts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90021100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900211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For cameras, projectors or photographic enlargers or reducers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90021900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900219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90022000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900220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Filters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90029000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900290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90031100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900311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plastics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90031900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900319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other materials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90039000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900390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Parts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90041000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900410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Sunglasses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90049090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900490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90051000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900510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Binoculars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90058000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900580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instruments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90059000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900590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Parts and accessories (including mountings)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90071000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900710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Cameras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90072000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900720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Projectors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90079100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900791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For cameras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90079200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900792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For projectors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90085000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900850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Projectors, enlargers and reducers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90089000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900890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Parts and accessories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90101000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901010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Apparatus and equipment for automatically developing photographic (including cinematographic) film or paper in rolls or for automatically exposing developed film to rolls of photographic paper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90105000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901050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 apparatus and equipment for photographic (including cinematographic) laboratories; negatoscopes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90106000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901060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Projection screens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90109000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901090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Parts and accessories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90291000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902910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Revolution counters, production counters, taximeters, milometers, pedometers and the like</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90292000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902920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Speed indicators and tachometers; stroboscopes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90299000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902990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Parts and accessories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92011000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920110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Upright pianos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92012000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920120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Grand pianos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92019000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920190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92021000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920210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Played with a bow</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92029000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920290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92051000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920510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Brass-wind instruments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92059000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920590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92060000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920600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Percussion musical instruments (for example, drums, xylophones, cymbals, castanets, maracas)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92071000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920710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Keyboard instruments, other than accordions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92079000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920790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92081000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920810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Musical boxes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92089000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920890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92093000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920930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Musical instrument strings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92099100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920991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Parts and accessories for pianos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92099200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920992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Parts and accessories for the musical instruments of heading 9202</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92099400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920994</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Parts and accessories for the musical instruments of heading 9207</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92099900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920999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93039000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930390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93069000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930690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94029090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940290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94038100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940381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bamboo or rattan</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94038900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940389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94060090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940600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96061000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960610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Press-fasteners, snap-fasteners and press studs and parts therefor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96062100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960621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plastics, not covered with textile material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96062200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960622</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Of base metal, not covered with textile material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96062900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960629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96063000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960630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Button moulds and other parts of buttons; button blanks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96071100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960711</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Fitted with chain scoops of base metal</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96071900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960719</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Other</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96072000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960720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 Parts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r>
        <w:trPr>
          <w:trHeight w:val="300"/>
        </w:trPr>
        <w:tc>
          <w:tcPr>
            <w:tcW w:w="1029"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96190010</w:t>
            </w:r>
          </w:p>
        </w:tc>
        <w:tc>
          <w:tcPr>
            <w:tcW w:w="82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961900</w:t>
            </w:r>
          </w:p>
        </w:tc>
        <w:tc>
          <w:tcPr>
            <w:tcW w:w="6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---Sanitary towels (pads) and tampons</w:t>
            </w:r>
          </w:p>
        </w:tc>
        <w:tc>
          <w:tcPr>
            <w:tcW w:w="615"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6%</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4%</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3%</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w:t>
            </w:r>
          </w:p>
        </w:tc>
        <w:tc>
          <w:tcPr>
            <w:tcW w:w="565"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w:t>
            </w:r>
          </w:p>
        </w:tc>
        <w:tc>
          <w:tcPr>
            <w:tcW w:w="666"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w:t>
            </w:r>
          </w:p>
        </w:tc>
      </w:tr>
    </w:tbl>
    <w:p>
      <w:pPr>
        <w:rPr>
          <w:noProof/>
        </w:rPr>
      </w:pPr>
    </w:p>
    <w:sectPr>
      <w:headerReference w:type="default" r:id="rId15"/>
      <w:footerReference w:type="default" r:id="rId16"/>
      <w:headerReference w:type="first" r:id="rId17"/>
      <w:footerReference w:type="first" r:id="rId18"/>
      <w:pgSz w:w="16839" w:h="11907" w:orient="landscape"/>
      <w:pgMar w:top="1417" w:right="1134" w:bottom="141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6525D8C"/>
    <w:lvl w:ilvl="0">
      <w:start w:val="1"/>
      <w:numFmt w:val="bullet"/>
      <w:pStyle w:val="Lines"/>
      <w:lvlText w:val=""/>
      <w:lvlJc w:val="left"/>
      <w:pPr>
        <w:tabs>
          <w:tab w:val="num" w:pos="926"/>
        </w:tabs>
        <w:ind w:left="926" w:hanging="360"/>
      </w:pPr>
      <w:rPr>
        <w:rFonts w:ascii="Symbol" w:hAnsi="Symbol" w:hint="default"/>
      </w:rPr>
    </w:lvl>
  </w:abstractNum>
  <w:abstractNum w:abstractNumId="1">
    <w:nsid w:val="FFFFFF83"/>
    <w:multiLevelType w:val="singleLevel"/>
    <w:tmpl w:val="2C704B8A"/>
    <w:lvl w:ilvl="0">
      <w:start w:val="1"/>
      <w:numFmt w:val="bullet"/>
      <w:pStyle w:val="ListNumber5"/>
      <w:lvlText w:val=""/>
      <w:lvlJc w:val="left"/>
      <w:pPr>
        <w:tabs>
          <w:tab w:val="num" w:pos="643"/>
        </w:tabs>
        <w:ind w:left="643" w:hanging="360"/>
      </w:pPr>
      <w:rPr>
        <w:rFonts w:ascii="Symbol" w:hAnsi="Symbol" w:hint="default"/>
      </w:rPr>
    </w:lvl>
  </w:abstractNum>
  <w:abstractNum w:abstractNumId="2">
    <w:nsid w:val="FFFFFF89"/>
    <w:multiLevelType w:val="singleLevel"/>
    <w:tmpl w:val="856A962C"/>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350FB1"/>
    <w:multiLevelType w:val="multilevel"/>
    <w:tmpl w:val="30847FD6"/>
    <w:name w:val="List Number 4"/>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5E43525"/>
    <w:multiLevelType w:val="multilevel"/>
    <w:tmpl w:val="76202BFE"/>
    <w:name w:val="List Bullet 2__1"/>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6">
    <w:nsid w:val="12DD5905"/>
    <w:multiLevelType w:val="singleLevel"/>
    <w:tmpl w:val="6CB4B73E"/>
    <w:name w:val="Tiret 2__1"/>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7">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8">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9">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2">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02E3628"/>
    <w:multiLevelType w:val="multilevel"/>
    <w:tmpl w:val="B798DA9A"/>
    <w:name w:val="List Number__2"/>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nsid w:val="596D67A1"/>
    <w:multiLevelType w:val="singleLevel"/>
    <w:tmpl w:val="9AC8831A"/>
    <w:name w:val="Tiret 0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nsid w:val="5EF779A6"/>
    <w:multiLevelType w:val="singleLevel"/>
    <w:tmpl w:val="C4347D46"/>
    <w:lvl w:ilvl="0">
      <w:start w:val="1"/>
      <w:numFmt w:val="decimal"/>
      <w:lvlRestart w:val="0"/>
      <w:pStyle w:val="Rfrenceinstitutionelle"/>
      <w:lvlText w:val="(%1)"/>
      <w:lvlJc w:val="left"/>
      <w:pPr>
        <w:tabs>
          <w:tab w:val="num" w:pos="709"/>
        </w:tabs>
        <w:ind w:left="709" w:hanging="709"/>
      </w:pPr>
      <w:rPr>
        <w:rFonts w:cs="Times New Roman"/>
      </w:rPr>
    </w:lvl>
  </w:abstractNum>
  <w:abstractNum w:abstractNumId="31">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4">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5">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6">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7">
    <w:nsid w:val="79C96D36"/>
    <w:multiLevelType w:val="multilevel"/>
    <w:tmpl w:val="BE983CE4"/>
    <w:name w:val="Heading__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1">
    <w:nsid w:val="7F7154E1"/>
    <w:multiLevelType w:val="singleLevel"/>
    <w:tmpl w:val="E3F6D2C6"/>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
  </w:num>
  <w:num w:numId="2">
    <w:abstractNumId w:val="1"/>
  </w:num>
  <w:num w:numId="3">
    <w:abstractNumId w:val="0"/>
  </w:num>
  <w:num w:numId="4">
    <w:abstractNumId w:val="14"/>
  </w:num>
  <w:num w:numId="5">
    <w:abstractNumId w:val="16"/>
  </w:num>
  <w:num w:numId="6">
    <w:abstractNumId w:val="38"/>
  </w:num>
  <w:num w:numId="7">
    <w:abstractNumId w:val="8"/>
  </w:num>
  <w:num w:numId="8">
    <w:abstractNumId w:val="22"/>
  </w:num>
  <w:num w:numId="9">
    <w:abstractNumId w:val="15"/>
  </w:num>
  <w:num w:numId="10">
    <w:abstractNumId w:val="18"/>
  </w:num>
  <w:num w:numId="11">
    <w:abstractNumId w:val="35"/>
  </w:num>
  <w:num w:numId="12">
    <w:abstractNumId w:val="13"/>
  </w:num>
  <w:num w:numId="13">
    <w:abstractNumId w:val="5"/>
  </w:num>
  <w:num w:numId="14">
    <w:abstractNumId w:val="24"/>
  </w:num>
  <w:num w:numId="15">
    <w:abstractNumId w:val="34"/>
  </w:num>
  <w:num w:numId="16">
    <w:abstractNumId w:val="6"/>
  </w:num>
  <w:num w:numId="17">
    <w:abstractNumId w:val="17"/>
  </w:num>
  <w:num w:numId="18">
    <w:abstractNumId w:val="41"/>
  </w:num>
  <w:num w:numId="19">
    <w:abstractNumId w:val="19"/>
  </w:num>
  <w:num w:numId="20">
    <w:abstractNumId w:val="31"/>
  </w:num>
  <w:num w:numId="21">
    <w:abstractNumId w:val="26"/>
  </w:num>
  <w:num w:numId="22">
    <w:abstractNumId w:val="36"/>
  </w:num>
  <w:num w:numId="23">
    <w:abstractNumId w:val="40"/>
  </w:num>
  <w:num w:numId="24">
    <w:abstractNumId w:val="37"/>
  </w:num>
  <w:num w:numId="25">
    <w:abstractNumId w:val="10"/>
  </w:num>
  <w:num w:numId="26">
    <w:abstractNumId w:val="4"/>
  </w:num>
  <w:num w:numId="27">
    <w:abstractNumId w:val="3"/>
  </w:num>
  <w:num w:numId="28">
    <w:abstractNumId w:val="30"/>
  </w:num>
  <w:num w:numId="29">
    <w:abstractNumId w:val="29"/>
  </w:num>
  <w:num w:numId="30">
    <w:abstractNumId w:val="20"/>
  </w:num>
  <w:num w:numId="31">
    <w:abstractNumId w:val="33"/>
  </w:num>
  <w:num w:numId="32">
    <w:abstractNumId w:val="12"/>
  </w:num>
  <w:num w:numId="33">
    <w:abstractNumId w:val="21"/>
  </w:num>
  <w:num w:numId="34">
    <w:abstractNumId w:val="9"/>
  </w:num>
  <w:num w:numId="35">
    <w:abstractNumId w:val="32"/>
  </w:num>
  <w:num w:numId="36">
    <w:abstractNumId w:val="7"/>
  </w:num>
  <w:num w:numId="37">
    <w:abstractNumId w:val="23"/>
  </w:num>
  <w:num w:numId="38">
    <w:abstractNumId w:val="27"/>
  </w:num>
  <w:num w:numId="39">
    <w:abstractNumId w:val="28"/>
  </w:num>
  <w:num w:numId="40">
    <w:abstractNumId w:val="11"/>
  </w:num>
  <w:num w:numId="41">
    <w:abstractNumId w:val="25"/>
  </w:num>
  <w:num w:numId="42">
    <w:abstractNumId w:val="3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11 11:25:5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3"/>
    <w:docVar w:name="LW_ANNEX_NBR_LAST" w:val="3"/>
    <w:docVar w:name="LW_CONFIDENCE" w:val=" "/>
    <w:docVar w:name="LW_CONST_RESTREINT_UE" w:val="RESTREINT UE"/>
    <w:docVar w:name="LW_CORRIGENDUM" w:val="&lt;UNUSED&gt;"/>
    <w:docVar w:name="LW_COVERPAGE_GUID" w:val="8A1D3364478846D2BD1D7B2F64D29F9C"/>
    <w:docVar w:name="LW_CROSSREFERENCE" w:val="&lt;UNUSED&gt;"/>
    <w:docVar w:name="LW_DocType" w:val="ANNEX"/>
    <w:docVar w:name="LW_EMISSION" w:val="11.2.2016"/>
    <w:docVar w:name="LW_EMISSION_ISODATE" w:val="2016-02-11"/>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 w:val="on the signature and provisional application of the Economic Partnership Agreement (EPA) between the East African Community (EAC) Partner States,&lt;LWCR:NBS&gt;of the one part, and the European Union and its Member States, of the other part"/>
    <w:docVar w:name="LW_OBJETACTEPRINCIPAL.CP" w:val="on the signature and provisional application of the Economic Partnership Agreement (EPA) between the East African Community (EAC) Partner States, of the one part, and the European Union and its Member States, of the other part"/>
    <w:docVar w:name="LW_PART_NBR" w:val="3"/>
    <w:docVar w:name="LW_PART_NBR_TOTAL" w:val="6"/>
    <w:docVar w:name="LW_REF.INST.NEW" w:val="COM"/>
    <w:docVar w:name="LW_REF.INST.NEW_ADOPTED" w:val="final"/>
    <w:docVar w:name="LW_REF.INST.NEW_TEXT" w:val="(2016) 63"/>
    <w:docVar w:name="LW_REF.INTERNE" w:val="&lt;UNUSED&gt;"/>
    <w:docVar w:name="LW_SUPERTITRE" w:val="&lt;UNUSED&gt;"/>
    <w:docVar w:name="LW_TITRE.OBJ.CP"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en-GB" w:eastAsia="fr-BE"/>
    </w:rPr>
  </w:style>
  <w:style w:type="character" w:customStyle="1" w:styleId="Heading6Char">
    <w:name w:val="Heading 6 Char"/>
    <w:basedOn w:val="DefaultParagraphFont"/>
    <w:link w:val="Heading6"/>
    <w:rPr>
      <w:rFonts w:ascii="Arial" w:eastAsia="Times New Roman" w:hAnsi="Arial" w:cs="Times New Roman"/>
      <w:i/>
      <w:szCs w:val="20"/>
      <w:lang w:val="en-GB" w:eastAsia="fr-BE"/>
    </w:rPr>
  </w:style>
  <w:style w:type="character" w:customStyle="1" w:styleId="Heading7Char">
    <w:name w:val="Heading 7 Char"/>
    <w:basedOn w:val="DefaultParagraphFont"/>
    <w:link w:val="Heading7"/>
    <w:rPr>
      <w:rFonts w:ascii="Arial" w:eastAsia="Times New Roman" w:hAnsi="Arial" w:cs="Times New Roman"/>
      <w:sz w:val="20"/>
      <w:szCs w:val="20"/>
      <w:lang w:val="en-GB"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en-GB"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en-GB" w:eastAsia="fr-BE"/>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en-GB"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lang w:eastAsia="fr-BE"/>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en-GB" w:eastAsia="fr-BE"/>
    </w:rPr>
  </w:style>
  <w:style w:type="character" w:customStyle="1" w:styleId="TitrearticleChar">
    <w:name w:val="Titre article Char"/>
    <w:rPr>
      <w:rFonts w:ascii="Times New Roman" w:hAnsi="Times New Roman" w:cs="Times New Roman"/>
      <w:i/>
      <w:sz w:val="24"/>
      <w:lang w:val="en-GB"/>
    </w:rPr>
  </w:style>
  <w:style w:type="paragraph" w:styleId="ListNumber">
    <w:name w:val="List Number"/>
    <w:basedOn w:val="Normal"/>
    <w:pPr>
      <w:numPr>
        <w:numId w:val="14"/>
      </w:numPr>
    </w:pPr>
    <w:rPr>
      <w:rFonts w:eastAsia="Times New Roman"/>
      <w:szCs w:val="24"/>
      <w:lang w:eastAsia="de-DE"/>
    </w:rPr>
  </w:style>
  <w:style w:type="paragraph" w:customStyle="1" w:styleId="ListNumberLevel2">
    <w:name w:val="List Number (Level 2)"/>
    <w:basedOn w:val="Normal"/>
    <w:pPr>
      <w:numPr>
        <w:ilvl w:val="1"/>
        <w:numId w:val="14"/>
      </w:numPr>
    </w:pPr>
    <w:rPr>
      <w:rFonts w:eastAsia="Times New Roman"/>
      <w:szCs w:val="24"/>
      <w:lang w:eastAsia="de-DE"/>
    </w:rPr>
  </w:style>
  <w:style w:type="paragraph" w:customStyle="1" w:styleId="ListNumberLevel3">
    <w:name w:val="List Number (Level 3)"/>
    <w:basedOn w:val="Normal"/>
    <w:pPr>
      <w:numPr>
        <w:ilvl w:val="2"/>
        <w:numId w:val="14"/>
      </w:numPr>
    </w:pPr>
    <w:rPr>
      <w:rFonts w:eastAsia="Times New Roman"/>
      <w:szCs w:val="24"/>
      <w:lang w:eastAsia="de-DE"/>
    </w:rPr>
  </w:style>
  <w:style w:type="paragraph" w:customStyle="1" w:styleId="ListNumberLevel4">
    <w:name w:val="List Number (Level 4)"/>
    <w:basedOn w:val="Normal"/>
    <w:pPr>
      <w:numPr>
        <w:ilvl w:val="3"/>
        <w:numId w:val="14"/>
      </w:numPr>
    </w:pPr>
    <w:rPr>
      <w:rFonts w:eastAsia="Times New Roman"/>
      <w:szCs w:val="24"/>
      <w:lang w:eastAsia="de-D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styleId="ListBullet2">
    <w:name w:val="List Bullet 2"/>
    <w:basedOn w:val="Normal"/>
    <w:pPr>
      <w:numPr>
        <w:numId w:val="16"/>
      </w:numPr>
    </w:pPr>
    <w:rPr>
      <w:rFonts w:eastAsia="Times New Roman"/>
      <w:szCs w:val="24"/>
      <w:lang w:eastAsia="de-DE"/>
    </w:rPr>
  </w:style>
  <w:style w:type="paragraph" w:styleId="ListBullet3">
    <w:name w:val="List Bullet 3"/>
    <w:basedOn w:val="Normal"/>
    <w:pPr>
      <w:numPr>
        <w:numId w:val="17"/>
      </w:numPr>
    </w:pPr>
    <w:rPr>
      <w:rFonts w:eastAsia="Times New Roman"/>
      <w:szCs w:val="24"/>
      <w:lang w:eastAsia="de-DE"/>
    </w:rPr>
  </w:style>
  <w:style w:type="paragraph" w:styleId="ListBullet4">
    <w:name w:val="List Bullet 4"/>
    <w:basedOn w:val="Normal"/>
    <w:pPr>
      <w:numPr>
        <w:numId w:val="18"/>
      </w:numPr>
    </w:pPr>
    <w:rPr>
      <w:rFonts w:eastAsia="Times New Roman"/>
      <w:szCs w:val="24"/>
      <w:lang w:eastAsia="de-DE"/>
    </w:rPr>
  </w:style>
  <w:style w:type="paragraph" w:styleId="ListNumber2">
    <w:name w:val="List Number 2"/>
    <w:basedOn w:val="Normal"/>
    <w:pPr>
      <w:numPr>
        <w:numId w:val="25"/>
      </w:numPr>
    </w:pPr>
    <w:rPr>
      <w:rFonts w:eastAsia="Times New Roman"/>
      <w:szCs w:val="24"/>
      <w:lang w:eastAsia="de-DE"/>
    </w:rPr>
  </w:style>
  <w:style w:type="paragraph" w:styleId="ListNumber3">
    <w:name w:val="List Number 3"/>
    <w:basedOn w:val="Normal"/>
    <w:pPr>
      <w:numPr>
        <w:numId w:val="26"/>
      </w:numPr>
    </w:pPr>
    <w:rPr>
      <w:rFonts w:eastAsia="Times New Roman"/>
      <w:szCs w:val="24"/>
      <w:lang w:eastAsia="de-DE"/>
    </w:rPr>
  </w:style>
  <w:style w:type="paragraph" w:styleId="ListNumber4">
    <w:name w:val="List Number 4"/>
    <w:basedOn w:val="Normal"/>
    <w:pPr>
      <w:numPr>
        <w:numId w:val="27"/>
      </w:numPr>
    </w:pPr>
    <w:rPr>
      <w:rFonts w:eastAsia="Times New Roman"/>
      <w:szCs w:val="24"/>
      <w:lang w:eastAsia="de-DE"/>
    </w:rPr>
  </w:style>
  <w:style w:type="paragraph" w:customStyle="1" w:styleId="ListBullet1">
    <w:name w:val="List Bullet 1"/>
    <w:basedOn w:val="Normal"/>
    <w:pPr>
      <w:numPr>
        <w:numId w:val="15"/>
      </w:numPr>
    </w:pPr>
    <w:rPr>
      <w:rFonts w:eastAsia="Times New Roman"/>
      <w:szCs w:val="24"/>
      <w:lang w:eastAsia="de-DE"/>
    </w:rPr>
  </w:style>
  <w:style w:type="paragraph" w:customStyle="1" w:styleId="ListDash">
    <w:name w:val="List Dash"/>
    <w:basedOn w:val="Normal"/>
    <w:pPr>
      <w:numPr>
        <w:numId w:val="19"/>
      </w:numPr>
    </w:pPr>
    <w:rPr>
      <w:rFonts w:eastAsia="Times New Roman"/>
      <w:szCs w:val="24"/>
      <w:lang w:eastAsia="de-DE"/>
    </w:rPr>
  </w:style>
  <w:style w:type="paragraph" w:customStyle="1" w:styleId="ListDash1">
    <w:name w:val="List Dash 1"/>
    <w:basedOn w:val="Normal"/>
    <w:pPr>
      <w:numPr>
        <w:numId w:val="20"/>
      </w:numPr>
    </w:pPr>
    <w:rPr>
      <w:rFonts w:eastAsia="Times New Roman"/>
      <w:szCs w:val="24"/>
      <w:lang w:eastAsia="de-DE"/>
    </w:rPr>
  </w:style>
  <w:style w:type="paragraph" w:customStyle="1" w:styleId="ListDash2">
    <w:name w:val="List Dash 2"/>
    <w:basedOn w:val="Normal"/>
    <w:pPr>
      <w:numPr>
        <w:numId w:val="21"/>
      </w:numPr>
    </w:pPr>
    <w:rPr>
      <w:rFonts w:eastAsia="Times New Roman"/>
      <w:szCs w:val="24"/>
      <w:lang w:eastAsia="de-DE"/>
    </w:rPr>
  </w:style>
  <w:style w:type="paragraph" w:customStyle="1" w:styleId="ListDash3">
    <w:name w:val="List Dash 3"/>
    <w:basedOn w:val="Normal"/>
    <w:pPr>
      <w:numPr>
        <w:numId w:val="22"/>
      </w:numPr>
    </w:pPr>
    <w:rPr>
      <w:rFonts w:eastAsia="Times New Roman"/>
      <w:szCs w:val="24"/>
      <w:lang w:eastAsia="de-DE"/>
    </w:rPr>
  </w:style>
  <w:style w:type="paragraph" w:customStyle="1" w:styleId="ListDash4">
    <w:name w:val="List Dash 4"/>
    <w:basedOn w:val="Normal"/>
    <w:pPr>
      <w:numPr>
        <w:numId w:val="23"/>
      </w:numPr>
    </w:pPr>
    <w:rPr>
      <w:rFonts w:eastAsia="Times New Roman"/>
      <w:szCs w:val="24"/>
      <w:lang w:eastAsia="de-DE"/>
    </w:rPr>
  </w:style>
  <w:style w:type="paragraph" w:customStyle="1" w:styleId="ListNumber1">
    <w:name w:val="List Number 1"/>
    <w:basedOn w:val="Text1"/>
    <w:pPr>
      <w:numPr>
        <w:numId w:val="24"/>
      </w:numPr>
    </w:pPr>
    <w:rPr>
      <w:rFonts w:eastAsia="Times New Roman"/>
      <w:szCs w:val="24"/>
      <w:lang w:eastAsia="de-DE"/>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lang w:eastAsia="de-DE"/>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lang w:eastAsia="de-DE"/>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lang w:eastAsia="de-DE"/>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lang w:eastAsia="de-DE"/>
    </w:rPr>
  </w:style>
  <w:style w:type="paragraph" w:customStyle="1" w:styleId="ListNumber1Level3">
    <w:name w:val="List Number 1 (Level 3)"/>
    <w:basedOn w:val="Text1"/>
    <w:pPr>
      <w:numPr>
        <w:ilvl w:val="2"/>
        <w:numId w:val="24"/>
      </w:numPr>
    </w:pPr>
    <w:rPr>
      <w:rFonts w:eastAsia="Times New Roman"/>
      <w:szCs w:val="24"/>
      <w:lang w:eastAsia="de-DE"/>
    </w:rPr>
  </w:style>
  <w:style w:type="paragraph" w:customStyle="1" w:styleId="ListNumber2Level3">
    <w:name w:val="List Number 2 (Level 3)"/>
    <w:basedOn w:val="Text2"/>
    <w:pPr>
      <w:numPr>
        <w:ilvl w:val="2"/>
        <w:numId w:val="25"/>
      </w:numPr>
    </w:pPr>
    <w:rPr>
      <w:rFonts w:eastAsia="Times New Roman"/>
      <w:szCs w:val="24"/>
      <w:lang w:eastAsia="de-DE"/>
    </w:rPr>
  </w:style>
  <w:style w:type="paragraph" w:customStyle="1" w:styleId="ListNumber3Level3">
    <w:name w:val="List Number 3 (Level 3)"/>
    <w:basedOn w:val="Text3"/>
    <w:pPr>
      <w:numPr>
        <w:ilvl w:val="2"/>
        <w:numId w:val="26"/>
      </w:numPr>
    </w:pPr>
    <w:rPr>
      <w:rFonts w:eastAsia="Times New Roman"/>
      <w:szCs w:val="24"/>
      <w:lang w:eastAsia="de-DE"/>
    </w:rPr>
  </w:style>
  <w:style w:type="paragraph" w:customStyle="1" w:styleId="ListNumber4Level3">
    <w:name w:val="List Number 4 (Level 3)"/>
    <w:basedOn w:val="Text4"/>
    <w:pPr>
      <w:numPr>
        <w:ilvl w:val="2"/>
        <w:numId w:val="27"/>
      </w:numPr>
    </w:pPr>
    <w:rPr>
      <w:rFonts w:eastAsia="Times New Roman"/>
      <w:szCs w:val="24"/>
      <w:lang w:eastAsia="de-DE"/>
    </w:rPr>
  </w:style>
  <w:style w:type="paragraph" w:customStyle="1" w:styleId="ListNumber1Level4">
    <w:name w:val="List Number 1 (Level 4)"/>
    <w:basedOn w:val="Text1"/>
    <w:pPr>
      <w:tabs>
        <w:tab w:val="num" w:pos="3686"/>
      </w:tabs>
      <w:ind w:left="3686" w:hanging="709"/>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NormalIndent">
    <w:name w:val="Normal Indent"/>
    <w:basedOn w:val="Normal"/>
    <w:pPr>
      <w:widowControl w:val="0"/>
      <w:spacing w:before="0" w:after="0" w:line="360" w:lineRule="auto"/>
      <w:ind w:left="567"/>
      <w:jc w:val="left"/>
    </w:pPr>
    <w:rPr>
      <w:rFonts w:eastAsia="Times New Roman"/>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en-GB"/>
    </w:rPr>
  </w:style>
  <w:style w:type="character" w:styleId="CommentReference">
    <w:name w:val="annotation reference"/>
    <w:semiHidden/>
    <w:rPr>
      <w:rFonts w:cs="Times New Roman"/>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lang w:eastAsia="en-GB"/>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lang w:val="en-US"/>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lang w:eastAsia="en-GB"/>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lang w:eastAsia="en-GB"/>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lang w:eastAsia="en-GB"/>
    </w:rPr>
  </w:style>
  <w:style w:type="paragraph" w:customStyle="1" w:styleId="num">
    <w:name w:val="num"/>
    <w:basedOn w:val="Normal"/>
    <w:pPr>
      <w:spacing w:before="0" w:after="240"/>
      <w:ind w:left="850" w:hanging="850"/>
    </w:pPr>
    <w:rPr>
      <w:rFonts w:eastAsia="Times New Roman"/>
      <w:szCs w:val="20"/>
      <w:lang w:eastAsia="en-GB"/>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lang w:eastAsia="en-GB"/>
    </w:rPr>
  </w:style>
  <w:style w:type="paragraph" w:customStyle="1" w:styleId="Style1">
    <w:name w:val="Style1"/>
    <w:basedOn w:val="FootnoteText"/>
    <w:rPr>
      <w:rFonts w:eastAsia="Times New Roman"/>
      <w:lang w:eastAsia="de-DE"/>
    </w:rPr>
  </w:style>
  <w:style w:type="paragraph" w:customStyle="1" w:styleId="Style2">
    <w:name w:val="Style2"/>
    <w:basedOn w:val="FootnoteText"/>
    <w:pPr>
      <w:tabs>
        <w:tab w:val="left" w:pos="5056"/>
        <w:tab w:val="right" w:pos="10012"/>
      </w:tabs>
    </w:pPr>
    <w:rPr>
      <w:rFonts w:eastAsia="Times New Roman"/>
      <w:lang w:eastAsia="de-DE"/>
    </w:rPr>
  </w:style>
  <w:style w:type="paragraph" w:customStyle="1" w:styleId="Style3">
    <w:name w:val="Style3"/>
    <w:basedOn w:val="Normal"/>
    <w:pPr>
      <w:tabs>
        <w:tab w:val="left" w:pos="5056"/>
        <w:tab w:val="right" w:pos="10012"/>
      </w:tabs>
    </w:pPr>
    <w:rPr>
      <w:rFonts w:eastAsia="Times New Roman"/>
      <w:szCs w:val="24"/>
      <w:lang w:eastAsia="de-DE"/>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lang w:eastAsia="de-DE"/>
    </w:rPr>
  </w:style>
  <w:style w:type="character" w:styleId="Hyperlink">
    <w:name w:val="Hyperlink"/>
    <w:uiPriority w:val="99"/>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lang w:val="en-US"/>
    </w:rPr>
  </w:style>
  <w:style w:type="paragraph" w:customStyle="1" w:styleId="Char2">
    <w:name w:val="Char2"/>
    <w:basedOn w:val="Normal"/>
    <w:pPr>
      <w:spacing w:before="0" w:after="160" w:line="240" w:lineRule="exact"/>
      <w:jc w:val="left"/>
    </w:pPr>
    <w:rPr>
      <w:rFonts w:ascii="Tahoma" w:eastAsia="Times New Roman" w:hAnsi="Tahoma" w:cs="Tahoma"/>
      <w:sz w:val="20"/>
      <w:szCs w:val="20"/>
      <w:lang w:val="en-US"/>
    </w:rPr>
  </w:style>
  <w:style w:type="paragraph" w:customStyle="1" w:styleId="Char3">
    <w:name w:val="Char3"/>
    <w:basedOn w:val="Normal"/>
    <w:pPr>
      <w:spacing w:before="0" w:after="160" w:line="240" w:lineRule="exact"/>
      <w:jc w:val="left"/>
    </w:pPr>
    <w:rPr>
      <w:rFonts w:ascii="Tahoma" w:eastAsia="Times New Roman" w:hAnsi="Tahoma" w:cs="Tahoma"/>
      <w:sz w:val="20"/>
      <w:szCs w:val="20"/>
      <w:lang w:val="en-US"/>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lang w:val="en-US"/>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lang w:val="en-US"/>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lang w:eastAsia="fr-BE"/>
    </w:rPr>
  </w:style>
  <w:style w:type="character" w:customStyle="1" w:styleId="BalloonTextChar">
    <w:name w:val="Balloon Text Char"/>
    <w:basedOn w:val="DefaultParagraphFont"/>
    <w:link w:val="BalloonText"/>
    <w:rPr>
      <w:rFonts w:ascii="Tahoma" w:eastAsia="Times New Roman" w:hAnsi="Tahoma" w:cs="Tahoma"/>
      <w:sz w:val="16"/>
      <w:szCs w:val="16"/>
      <w:lang w:val="en-GB" w:eastAsia="fr-BE"/>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lang w:val="en-US" w:bidi="kok-IN"/>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lang w:val="en-US" w:bidi="kok-IN"/>
    </w:rPr>
  </w:style>
  <w:style w:type="paragraph" w:customStyle="1" w:styleId="ColorfulList-Accent12">
    <w:name w:val="Colorful List - Accent 12"/>
    <w:basedOn w:val="Normal"/>
    <w:uiPriority w:val="99"/>
    <w:pPr>
      <w:spacing w:before="0" w:after="0"/>
      <w:ind w:left="720"/>
      <w:contextualSpacing/>
      <w:jc w:val="left"/>
    </w:pPr>
    <w:rPr>
      <w:rFonts w:eastAsia="Calibri"/>
      <w:szCs w:val="24"/>
      <w:lang w:eastAsia="en-GB"/>
    </w:rPr>
  </w:style>
  <w:style w:type="character" w:customStyle="1" w:styleId="BodyTextChar1">
    <w:name w:val="Body Text Char1"/>
    <w:rPr>
      <w:rFonts w:ascii="Arial" w:hAnsi="Arial"/>
      <w:sz w:val="24"/>
      <w:lang w:val="en-US" w:eastAsia="x-none" w:bidi="ar-SA"/>
    </w:rPr>
  </w:style>
  <w:style w:type="paragraph" w:styleId="CommentText">
    <w:name w:val="annotation text"/>
    <w:basedOn w:val="Normal"/>
    <w:link w:val="CommentTextChar"/>
    <w:pPr>
      <w:spacing w:before="0" w:after="0"/>
      <w:jc w:val="left"/>
    </w:pP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paragraph" w:customStyle="1" w:styleId="Heading1CenturyGothic">
    <w:name w:val="Heading 1 + Century Gothic"/>
    <w:aliases w:val="Kern at 16 pt"/>
    <w:basedOn w:val="Heading2"/>
    <w:pPr>
      <w:numPr>
        <w:ilvl w:val="0"/>
        <w:numId w:val="0"/>
      </w:numPr>
    </w:pPr>
    <w:rPr>
      <w:rFonts w:eastAsia="Times New Roman"/>
      <w:b w:val="0"/>
      <w:szCs w:val="20"/>
      <w:lang w:eastAsia="fr-BE"/>
    </w:rPr>
  </w:style>
  <w:style w:type="paragraph" w:customStyle="1" w:styleId="headingarticle">
    <w:name w:val="headingarticle"/>
    <w:basedOn w:val="Normal"/>
    <w:pPr>
      <w:spacing w:before="100" w:beforeAutospacing="1" w:after="100" w:afterAutospacing="1"/>
      <w:jc w:val="left"/>
    </w:pPr>
    <w:rPr>
      <w:rFonts w:eastAsia="Times New Roman"/>
      <w:szCs w:val="24"/>
      <w:lang w:eastAsia="en-GB"/>
    </w:rPr>
  </w:style>
  <w:style w:type="paragraph" w:customStyle="1" w:styleId="normalindent10">
    <w:name w:val="normalindent10"/>
    <w:basedOn w:val="Normal"/>
    <w:pPr>
      <w:spacing w:before="100" w:beforeAutospacing="1" w:after="100" w:afterAutospacing="1"/>
      <w:jc w:val="left"/>
    </w:pPr>
    <w:rPr>
      <w:rFonts w:eastAsia="Times New Roman"/>
      <w:szCs w:val="24"/>
      <w:lang w:eastAsia="en-GB"/>
    </w:rPr>
  </w:style>
  <w:style w:type="character" w:styleId="FollowedHyperlink">
    <w:name w:val="FollowedHyperlink"/>
    <w:uiPriority w:val="99"/>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lang w:eastAsia="de-D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eastAsia="fr-BE"/>
    </w:rPr>
  </w:style>
  <w:style w:type="character" w:customStyle="1" w:styleId="Corpsdutexte2">
    <w:name w:val="Corps du texte (2)_"/>
    <w:link w:val="Corpsdutexte20"/>
    <w:uiPriority w:val="99"/>
    <w:rPr>
      <w:b/>
      <w:bCs/>
      <w:sz w:val="19"/>
      <w:szCs w:val="19"/>
      <w:shd w:val="clear" w:color="auto" w:fill="FFFFFF"/>
      <w:lang w:val="fr-FR" w:eastAsia="fr-FR"/>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fr-FR" w:eastAsia="fr-FR"/>
    </w:rPr>
  </w:style>
  <w:style w:type="character" w:customStyle="1" w:styleId="En-tteoupieddepageArial">
    <w:name w:val="En-tête ou pied de page + Arial"/>
    <w:aliases w:val="5.5 pt"/>
    <w:uiPriority w:val="99"/>
    <w:rPr>
      <w:rFonts w:ascii="Arial" w:hAnsi="Arial" w:cs="Arial"/>
      <w:sz w:val="11"/>
      <w:szCs w:val="11"/>
      <w:shd w:val="clear" w:color="auto" w:fill="FFFFFF"/>
      <w:lang w:val="fr-FR" w:eastAsia="fr-FR"/>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lang w:val="fr-FR" w:eastAsia="fr-FR"/>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lang w:val="en-US"/>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lang w:val="en-US"/>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lang w:val="fr-FR" w:eastAsia="fr-FR"/>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sl-SI" w:eastAsia="sl-SI"/>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bg-BG" w:eastAsia="bg-BG"/>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lang w:val="en-US" w:eastAsia="en-GB"/>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lang w:val="en-US"/>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lang w:val="bg-BG" w:eastAsia="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semiHidden/>
    <w:unhideWhenUsed/>
    <w:pPr>
      <w:numPr>
        <w:numId w:val="1"/>
      </w:numPr>
      <w:contextualSpacing/>
    </w:pPr>
  </w:style>
  <w:style w:type="paragraph" w:customStyle="1" w:styleId="xl65">
    <w:name w:val="xl65"/>
    <w:basedOn w:val="Normal"/>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left"/>
      <w:textAlignment w:val="center"/>
    </w:pPr>
    <w:rPr>
      <w:rFonts w:eastAsia="Times New Roman"/>
      <w:b/>
      <w:bCs/>
      <w:szCs w:val="24"/>
      <w:lang w:eastAsia="en-GB"/>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Cs w:val="24"/>
      <w:lang w:eastAsia="en-GB"/>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74">
    <w:name w:val="xl74"/>
    <w:basedOn w:val="Normal"/>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75">
    <w:name w:val="xl75"/>
    <w:basedOn w:val="Normal"/>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76">
    <w:name w:val="xl76"/>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77">
    <w:name w:val="xl77"/>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en-GB" w:eastAsia="fr-BE"/>
    </w:rPr>
  </w:style>
  <w:style w:type="character" w:customStyle="1" w:styleId="Heading6Char">
    <w:name w:val="Heading 6 Char"/>
    <w:basedOn w:val="DefaultParagraphFont"/>
    <w:link w:val="Heading6"/>
    <w:rPr>
      <w:rFonts w:ascii="Arial" w:eastAsia="Times New Roman" w:hAnsi="Arial" w:cs="Times New Roman"/>
      <w:i/>
      <w:szCs w:val="20"/>
      <w:lang w:val="en-GB" w:eastAsia="fr-BE"/>
    </w:rPr>
  </w:style>
  <w:style w:type="character" w:customStyle="1" w:styleId="Heading7Char">
    <w:name w:val="Heading 7 Char"/>
    <w:basedOn w:val="DefaultParagraphFont"/>
    <w:link w:val="Heading7"/>
    <w:rPr>
      <w:rFonts w:ascii="Arial" w:eastAsia="Times New Roman" w:hAnsi="Arial" w:cs="Times New Roman"/>
      <w:sz w:val="20"/>
      <w:szCs w:val="20"/>
      <w:lang w:val="en-GB"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en-GB"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en-GB" w:eastAsia="fr-BE"/>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en-GB"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lang w:eastAsia="fr-BE"/>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en-GB" w:eastAsia="fr-BE"/>
    </w:rPr>
  </w:style>
  <w:style w:type="character" w:customStyle="1" w:styleId="TitrearticleChar">
    <w:name w:val="Titre article Char"/>
    <w:rPr>
      <w:rFonts w:ascii="Times New Roman" w:hAnsi="Times New Roman" w:cs="Times New Roman"/>
      <w:i/>
      <w:sz w:val="24"/>
      <w:lang w:val="en-GB"/>
    </w:rPr>
  </w:style>
  <w:style w:type="paragraph" w:styleId="ListNumber">
    <w:name w:val="List Number"/>
    <w:basedOn w:val="Normal"/>
    <w:pPr>
      <w:numPr>
        <w:numId w:val="14"/>
      </w:numPr>
    </w:pPr>
    <w:rPr>
      <w:rFonts w:eastAsia="Times New Roman"/>
      <w:szCs w:val="24"/>
      <w:lang w:eastAsia="de-DE"/>
    </w:rPr>
  </w:style>
  <w:style w:type="paragraph" w:customStyle="1" w:styleId="ListNumberLevel2">
    <w:name w:val="List Number (Level 2)"/>
    <w:basedOn w:val="Normal"/>
    <w:pPr>
      <w:numPr>
        <w:ilvl w:val="1"/>
        <w:numId w:val="14"/>
      </w:numPr>
    </w:pPr>
    <w:rPr>
      <w:rFonts w:eastAsia="Times New Roman"/>
      <w:szCs w:val="24"/>
      <w:lang w:eastAsia="de-DE"/>
    </w:rPr>
  </w:style>
  <w:style w:type="paragraph" w:customStyle="1" w:styleId="ListNumberLevel3">
    <w:name w:val="List Number (Level 3)"/>
    <w:basedOn w:val="Normal"/>
    <w:pPr>
      <w:numPr>
        <w:ilvl w:val="2"/>
        <w:numId w:val="14"/>
      </w:numPr>
    </w:pPr>
    <w:rPr>
      <w:rFonts w:eastAsia="Times New Roman"/>
      <w:szCs w:val="24"/>
      <w:lang w:eastAsia="de-DE"/>
    </w:rPr>
  </w:style>
  <w:style w:type="paragraph" w:customStyle="1" w:styleId="ListNumberLevel4">
    <w:name w:val="List Number (Level 4)"/>
    <w:basedOn w:val="Normal"/>
    <w:pPr>
      <w:numPr>
        <w:ilvl w:val="3"/>
        <w:numId w:val="14"/>
      </w:numPr>
    </w:pPr>
    <w:rPr>
      <w:rFonts w:eastAsia="Times New Roman"/>
      <w:szCs w:val="24"/>
      <w:lang w:eastAsia="de-D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styleId="ListBullet2">
    <w:name w:val="List Bullet 2"/>
    <w:basedOn w:val="Normal"/>
    <w:pPr>
      <w:numPr>
        <w:numId w:val="16"/>
      </w:numPr>
    </w:pPr>
    <w:rPr>
      <w:rFonts w:eastAsia="Times New Roman"/>
      <w:szCs w:val="24"/>
      <w:lang w:eastAsia="de-DE"/>
    </w:rPr>
  </w:style>
  <w:style w:type="paragraph" w:styleId="ListBullet3">
    <w:name w:val="List Bullet 3"/>
    <w:basedOn w:val="Normal"/>
    <w:pPr>
      <w:numPr>
        <w:numId w:val="17"/>
      </w:numPr>
    </w:pPr>
    <w:rPr>
      <w:rFonts w:eastAsia="Times New Roman"/>
      <w:szCs w:val="24"/>
      <w:lang w:eastAsia="de-DE"/>
    </w:rPr>
  </w:style>
  <w:style w:type="paragraph" w:styleId="ListBullet4">
    <w:name w:val="List Bullet 4"/>
    <w:basedOn w:val="Normal"/>
    <w:pPr>
      <w:numPr>
        <w:numId w:val="18"/>
      </w:numPr>
    </w:pPr>
    <w:rPr>
      <w:rFonts w:eastAsia="Times New Roman"/>
      <w:szCs w:val="24"/>
      <w:lang w:eastAsia="de-DE"/>
    </w:rPr>
  </w:style>
  <w:style w:type="paragraph" w:styleId="ListNumber2">
    <w:name w:val="List Number 2"/>
    <w:basedOn w:val="Normal"/>
    <w:pPr>
      <w:numPr>
        <w:numId w:val="25"/>
      </w:numPr>
    </w:pPr>
    <w:rPr>
      <w:rFonts w:eastAsia="Times New Roman"/>
      <w:szCs w:val="24"/>
      <w:lang w:eastAsia="de-DE"/>
    </w:rPr>
  </w:style>
  <w:style w:type="paragraph" w:styleId="ListNumber3">
    <w:name w:val="List Number 3"/>
    <w:basedOn w:val="Normal"/>
    <w:pPr>
      <w:numPr>
        <w:numId w:val="26"/>
      </w:numPr>
    </w:pPr>
    <w:rPr>
      <w:rFonts w:eastAsia="Times New Roman"/>
      <w:szCs w:val="24"/>
      <w:lang w:eastAsia="de-DE"/>
    </w:rPr>
  </w:style>
  <w:style w:type="paragraph" w:styleId="ListNumber4">
    <w:name w:val="List Number 4"/>
    <w:basedOn w:val="Normal"/>
    <w:pPr>
      <w:numPr>
        <w:numId w:val="27"/>
      </w:numPr>
    </w:pPr>
    <w:rPr>
      <w:rFonts w:eastAsia="Times New Roman"/>
      <w:szCs w:val="24"/>
      <w:lang w:eastAsia="de-DE"/>
    </w:rPr>
  </w:style>
  <w:style w:type="paragraph" w:customStyle="1" w:styleId="ListBullet1">
    <w:name w:val="List Bullet 1"/>
    <w:basedOn w:val="Normal"/>
    <w:pPr>
      <w:numPr>
        <w:numId w:val="15"/>
      </w:numPr>
    </w:pPr>
    <w:rPr>
      <w:rFonts w:eastAsia="Times New Roman"/>
      <w:szCs w:val="24"/>
      <w:lang w:eastAsia="de-DE"/>
    </w:rPr>
  </w:style>
  <w:style w:type="paragraph" w:customStyle="1" w:styleId="ListDash">
    <w:name w:val="List Dash"/>
    <w:basedOn w:val="Normal"/>
    <w:pPr>
      <w:numPr>
        <w:numId w:val="19"/>
      </w:numPr>
    </w:pPr>
    <w:rPr>
      <w:rFonts w:eastAsia="Times New Roman"/>
      <w:szCs w:val="24"/>
      <w:lang w:eastAsia="de-DE"/>
    </w:rPr>
  </w:style>
  <w:style w:type="paragraph" w:customStyle="1" w:styleId="ListDash1">
    <w:name w:val="List Dash 1"/>
    <w:basedOn w:val="Normal"/>
    <w:pPr>
      <w:numPr>
        <w:numId w:val="20"/>
      </w:numPr>
    </w:pPr>
    <w:rPr>
      <w:rFonts w:eastAsia="Times New Roman"/>
      <w:szCs w:val="24"/>
      <w:lang w:eastAsia="de-DE"/>
    </w:rPr>
  </w:style>
  <w:style w:type="paragraph" w:customStyle="1" w:styleId="ListDash2">
    <w:name w:val="List Dash 2"/>
    <w:basedOn w:val="Normal"/>
    <w:pPr>
      <w:numPr>
        <w:numId w:val="21"/>
      </w:numPr>
    </w:pPr>
    <w:rPr>
      <w:rFonts w:eastAsia="Times New Roman"/>
      <w:szCs w:val="24"/>
      <w:lang w:eastAsia="de-DE"/>
    </w:rPr>
  </w:style>
  <w:style w:type="paragraph" w:customStyle="1" w:styleId="ListDash3">
    <w:name w:val="List Dash 3"/>
    <w:basedOn w:val="Normal"/>
    <w:pPr>
      <w:numPr>
        <w:numId w:val="22"/>
      </w:numPr>
    </w:pPr>
    <w:rPr>
      <w:rFonts w:eastAsia="Times New Roman"/>
      <w:szCs w:val="24"/>
      <w:lang w:eastAsia="de-DE"/>
    </w:rPr>
  </w:style>
  <w:style w:type="paragraph" w:customStyle="1" w:styleId="ListDash4">
    <w:name w:val="List Dash 4"/>
    <w:basedOn w:val="Normal"/>
    <w:pPr>
      <w:numPr>
        <w:numId w:val="23"/>
      </w:numPr>
    </w:pPr>
    <w:rPr>
      <w:rFonts w:eastAsia="Times New Roman"/>
      <w:szCs w:val="24"/>
      <w:lang w:eastAsia="de-DE"/>
    </w:rPr>
  </w:style>
  <w:style w:type="paragraph" w:customStyle="1" w:styleId="ListNumber1">
    <w:name w:val="List Number 1"/>
    <w:basedOn w:val="Text1"/>
    <w:pPr>
      <w:numPr>
        <w:numId w:val="24"/>
      </w:numPr>
    </w:pPr>
    <w:rPr>
      <w:rFonts w:eastAsia="Times New Roman"/>
      <w:szCs w:val="24"/>
      <w:lang w:eastAsia="de-DE"/>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lang w:eastAsia="de-DE"/>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lang w:eastAsia="de-DE"/>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lang w:eastAsia="de-DE"/>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lang w:eastAsia="de-DE"/>
    </w:rPr>
  </w:style>
  <w:style w:type="paragraph" w:customStyle="1" w:styleId="ListNumber1Level3">
    <w:name w:val="List Number 1 (Level 3)"/>
    <w:basedOn w:val="Text1"/>
    <w:pPr>
      <w:numPr>
        <w:ilvl w:val="2"/>
        <w:numId w:val="24"/>
      </w:numPr>
    </w:pPr>
    <w:rPr>
      <w:rFonts w:eastAsia="Times New Roman"/>
      <w:szCs w:val="24"/>
      <w:lang w:eastAsia="de-DE"/>
    </w:rPr>
  </w:style>
  <w:style w:type="paragraph" w:customStyle="1" w:styleId="ListNumber2Level3">
    <w:name w:val="List Number 2 (Level 3)"/>
    <w:basedOn w:val="Text2"/>
    <w:pPr>
      <w:numPr>
        <w:ilvl w:val="2"/>
        <w:numId w:val="25"/>
      </w:numPr>
    </w:pPr>
    <w:rPr>
      <w:rFonts w:eastAsia="Times New Roman"/>
      <w:szCs w:val="24"/>
      <w:lang w:eastAsia="de-DE"/>
    </w:rPr>
  </w:style>
  <w:style w:type="paragraph" w:customStyle="1" w:styleId="ListNumber3Level3">
    <w:name w:val="List Number 3 (Level 3)"/>
    <w:basedOn w:val="Text3"/>
    <w:pPr>
      <w:numPr>
        <w:ilvl w:val="2"/>
        <w:numId w:val="26"/>
      </w:numPr>
    </w:pPr>
    <w:rPr>
      <w:rFonts w:eastAsia="Times New Roman"/>
      <w:szCs w:val="24"/>
      <w:lang w:eastAsia="de-DE"/>
    </w:rPr>
  </w:style>
  <w:style w:type="paragraph" w:customStyle="1" w:styleId="ListNumber4Level3">
    <w:name w:val="List Number 4 (Level 3)"/>
    <w:basedOn w:val="Text4"/>
    <w:pPr>
      <w:numPr>
        <w:ilvl w:val="2"/>
        <w:numId w:val="27"/>
      </w:numPr>
    </w:pPr>
    <w:rPr>
      <w:rFonts w:eastAsia="Times New Roman"/>
      <w:szCs w:val="24"/>
      <w:lang w:eastAsia="de-DE"/>
    </w:rPr>
  </w:style>
  <w:style w:type="paragraph" w:customStyle="1" w:styleId="ListNumber1Level4">
    <w:name w:val="List Number 1 (Level 4)"/>
    <w:basedOn w:val="Text1"/>
    <w:pPr>
      <w:tabs>
        <w:tab w:val="num" w:pos="3686"/>
      </w:tabs>
      <w:ind w:left="3686" w:hanging="709"/>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NormalIndent">
    <w:name w:val="Normal Indent"/>
    <w:basedOn w:val="Normal"/>
    <w:pPr>
      <w:widowControl w:val="0"/>
      <w:spacing w:before="0" w:after="0" w:line="360" w:lineRule="auto"/>
      <w:ind w:left="567"/>
      <w:jc w:val="left"/>
    </w:pPr>
    <w:rPr>
      <w:rFonts w:eastAsia="Times New Roman"/>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en-GB"/>
    </w:rPr>
  </w:style>
  <w:style w:type="character" w:styleId="CommentReference">
    <w:name w:val="annotation reference"/>
    <w:semiHidden/>
    <w:rPr>
      <w:rFonts w:cs="Times New Roman"/>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lang w:eastAsia="en-GB"/>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lang w:val="en-US"/>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lang w:eastAsia="en-GB"/>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lang w:eastAsia="en-GB"/>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lang w:eastAsia="en-GB"/>
    </w:rPr>
  </w:style>
  <w:style w:type="paragraph" w:customStyle="1" w:styleId="num">
    <w:name w:val="num"/>
    <w:basedOn w:val="Normal"/>
    <w:pPr>
      <w:spacing w:before="0" w:after="240"/>
      <w:ind w:left="850" w:hanging="850"/>
    </w:pPr>
    <w:rPr>
      <w:rFonts w:eastAsia="Times New Roman"/>
      <w:szCs w:val="20"/>
      <w:lang w:eastAsia="en-GB"/>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lang w:eastAsia="en-GB"/>
    </w:rPr>
  </w:style>
  <w:style w:type="paragraph" w:customStyle="1" w:styleId="Style1">
    <w:name w:val="Style1"/>
    <w:basedOn w:val="FootnoteText"/>
    <w:rPr>
      <w:rFonts w:eastAsia="Times New Roman"/>
      <w:lang w:eastAsia="de-DE"/>
    </w:rPr>
  </w:style>
  <w:style w:type="paragraph" w:customStyle="1" w:styleId="Style2">
    <w:name w:val="Style2"/>
    <w:basedOn w:val="FootnoteText"/>
    <w:pPr>
      <w:tabs>
        <w:tab w:val="left" w:pos="5056"/>
        <w:tab w:val="right" w:pos="10012"/>
      </w:tabs>
    </w:pPr>
    <w:rPr>
      <w:rFonts w:eastAsia="Times New Roman"/>
      <w:lang w:eastAsia="de-DE"/>
    </w:rPr>
  </w:style>
  <w:style w:type="paragraph" w:customStyle="1" w:styleId="Style3">
    <w:name w:val="Style3"/>
    <w:basedOn w:val="Normal"/>
    <w:pPr>
      <w:tabs>
        <w:tab w:val="left" w:pos="5056"/>
        <w:tab w:val="right" w:pos="10012"/>
      </w:tabs>
    </w:pPr>
    <w:rPr>
      <w:rFonts w:eastAsia="Times New Roman"/>
      <w:szCs w:val="24"/>
      <w:lang w:eastAsia="de-DE"/>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lang w:eastAsia="de-DE"/>
    </w:rPr>
  </w:style>
  <w:style w:type="character" w:styleId="Hyperlink">
    <w:name w:val="Hyperlink"/>
    <w:uiPriority w:val="99"/>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lang w:val="en-US"/>
    </w:rPr>
  </w:style>
  <w:style w:type="paragraph" w:customStyle="1" w:styleId="Char2">
    <w:name w:val="Char2"/>
    <w:basedOn w:val="Normal"/>
    <w:pPr>
      <w:spacing w:before="0" w:after="160" w:line="240" w:lineRule="exact"/>
      <w:jc w:val="left"/>
    </w:pPr>
    <w:rPr>
      <w:rFonts w:ascii="Tahoma" w:eastAsia="Times New Roman" w:hAnsi="Tahoma" w:cs="Tahoma"/>
      <w:sz w:val="20"/>
      <w:szCs w:val="20"/>
      <w:lang w:val="en-US"/>
    </w:rPr>
  </w:style>
  <w:style w:type="paragraph" w:customStyle="1" w:styleId="Char3">
    <w:name w:val="Char3"/>
    <w:basedOn w:val="Normal"/>
    <w:pPr>
      <w:spacing w:before="0" w:after="160" w:line="240" w:lineRule="exact"/>
      <w:jc w:val="left"/>
    </w:pPr>
    <w:rPr>
      <w:rFonts w:ascii="Tahoma" w:eastAsia="Times New Roman" w:hAnsi="Tahoma" w:cs="Tahoma"/>
      <w:sz w:val="20"/>
      <w:szCs w:val="20"/>
      <w:lang w:val="en-US"/>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lang w:val="en-US"/>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lang w:val="en-US"/>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lang w:eastAsia="fr-BE"/>
    </w:rPr>
  </w:style>
  <w:style w:type="character" w:customStyle="1" w:styleId="BalloonTextChar">
    <w:name w:val="Balloon Text Char"/>
    <w:basedOn w:val="DefaultParagraphFont"/>
    <w:link w:val="BalloonText"/>
    <w:rPr>
      <w:rFonts w:ascii="Tahoma" w:eastAsia="Times New Roman" w:hAnsi="Tahoma" w:cs="Tahoma"/>
      <w:sz w:val="16"/>
      <w:szCs w:val="16"/>
      <w:lang w:val="en-GB" w:eastAsia="fr-BE"/>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lang w:val="en-US" w:bidi="kok-IN"/>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lang w:val="en-US" w:bidi="kok-IN"/>
    </w:rPr>
  </w:style>
  <w:style w:type="paragraph" w:customStyle="1" w:styleId="ColorfulList-Accent12">
    <w:name w:val="Colorful List - Accent 12"/>
    <w:basedOn w:val="Normal"/>
    <w:uiPriority w:val="99"/>
    <w:pPr>
      <w:spacing w:before="0" w:after="0"/>
      <w:ind w:left="720"/>
      <w:contextualSpacing/>
      <w:jc w:val="left"/>
    </w:pPr>
    <w:rPr>
      <w:rFonts w:eastAsia="Calibri"/>
      <w:szCs w:val="24"/>
      <w:lang w:eastAsia="en-GB"/>
    </w:rPr>
  </w:style>
  <w:style w:type="character" w:customStyle="1" w:styleId="BodyTextChar1">
    <w:name w:val="Body Text Char1"/>
    <w:rPr>
      <w:rFonts w:ascii="Arial" w:hAnsi="Arial"/>
      <w:sz w:val="24"/>
      <w:lang w:val="en-US" w:eastAsia="x-none" w:bidi="ar-SA"/>
    </w:rPr>
  </w:style>
  <w:style w:type="paragraph" w:styleId="CommentText">
    <w:name w:val="annotation text"/>
    <w:basedOn w:val="Normal"/>
    <w:link w:val="CommentTextChar"/>
    <w:pPr>
      <w:spacing w:before="0" w:after="0"/>
      <w:jc w:val="left"/>
    </w:pP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paragraph" w:customStyle="1" w:styleId="Heading1CenturyGothic">
    <w:name w:val="Heading 1 + Century Gothic"/>
    <w:aliases w:val="Kern at 16 pt"/>
    <w:basedOn w:val="Heading2"/>
    <w:pPr>
      <w:numPr>
        <w:ilvl w:val="0"/>
        <w:numId w:val="0"/>
      </w:numPr>
    </w:pPr>
    <w:rPr>
      <w:rFonts w:eastAsia="Times New Roman"/>
      <w:b w:val="0"/>
      <w:szCs w:val="20"/>
      <w:lang w:eastAsia="fr-BE"/>
    </w:rPr>
  </w:style>
  <w:style w:type="paragraph" w:customStyle="1" w:styleId="headingarticle">
    <w:name w:val="headingarticle"/>
    <w:basedOn w:val="Normal"/>
    <w:pPr>
      <w:spacing w:before="100" w:beforeAutospacing="1" w:after="100" w:afterAutospacing="1"/>
      <w:jc w:val="left"/>
    </w:pPr>
    <w:rPr>
      <w:rFonts w:eastAsia="Times New Roman"/>
      <w:szCs w:val="24"/>
      <w:lang w:eastAsia="en-GB"/>
    </w:rPr>
  </w:style>
  <w:style w:type="paragraph" w:customStyle="1" w:styleId="normalindent10">
    <w:name w:val="normalindent10"/>
    <w:basedOn w:val="Normal"/>
    <w:pPr>
      <w:spacing w:before="100" w:beforeAutospacing="1" w:after="100" w:afterAutospacing="1"/>
      <w:jc w:val="left"/>
    </w:pPr>
    <w:rPr>
      <w:rFonts w:eastAsia="Times New Roman"/>
      <w:szCs w:val="24"/>
      <w:lang w:eastAsia="en-GB"/>
    </w:rPr>
  </w:style>
  <w:style w:type="character" w:styleId="FollowedHyperlink">
    <w:name w:val="FollowedHyperlink"/>
    <w:uiPriority w:val="99"/>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lang w:eastAsia="de-D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eastAsia="fr-BE"/>
    </w:rPr>
  </w:style>
  <w:style w:type="character" w:customStyle="1" w:styleId="Corpsdutexte2">
    <w:name w:val="Corps du texte (2)_"/>
    <w:link w:val="Corpsdutexte20"/>
    <w:uiPriority w:val="99"/>
    <w:rPr>
      <w:b/>
      <w:bCs/>
      <w:sz w:val="19"/>
      <w:szCs w:val="19"/>
      <w:shd w:val="clear" w:color="auto" w:fill="FFFFFF"/>
      <w:lang w:val="fr-FR" w:eastAsia="fr-FR"/>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fr-FR" w:eastAsia="fr-FR"/>
    </w:rPr>
  </w:style>
  <w:style w:type="character" w:customStyle="1" w:styleId="En-tteoupieddepageArial">
    <w:name w:val="En-tête ou pied de page + Arial"/>
    <w:aliases w:val="5.5 pt"/>
    <w:uiPriority w:val="99"/>
    <w:rPr>
      <w:rFonts w:ascii="Arial" w:hAnsi="Arial" w:cs="Arial"/>
      <w:sz w:val="11"/>
      <w:szCs w:val="11"/>
      <w:shd w:val="clear" w:color="auto" w:fill="FFFFFF"/>
      <w:lang w:val="fr-FR" w:eastAsia="fr-FR"/>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lang w:val="fr-FR" w:eastAsia="fr-FR"/>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lang w:val="en-US"/>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lang w:val="en-US"/>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lang w:val="fr-FR" w:eastAsia="fr-FR"/>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sl-SI" w:eastAsia="sl-SI"/>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bg-BG" w:eastAsia="bg-BG"/>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lang w:val="en-US" w:eastAsia="en-GB"/>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lang w:val="en-US"/>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lang w:val="bg-BG" w:eastAsia="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semiHidden/>
    <w:unhideWhenUsed/>
    <w:pPr>
      <w:numPr>
        <w:numId w:val="1"/>
      </w:numPr>
      <w:contextualSpacing/>
    </w:pPr>
  </w:style>
  <w:style w:type="paragraph" w:customStyle="1" w:styleId="xl65">
    <w:name w:val="xl65"/>
    <w:basedOn w:val="Normal"/>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left"/>
      <w:textAlignment w:val="center"/>
    </w:pPr>
    <w:rPr>
      <w:rFonts w:eastAsia="Times New Roman"/>
      <w:b/>
      <w:bCs/>
      <w:szCs w:val="24"/>
      <w:lang w:eastAsia="en-GB"/>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Cs w:val="24"/>
      <w:lang w:eastAsia="en-GB"/>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74">
    <w:name w:val="xl74"/>
    <w:basedOn w:val="Normal"/>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75">
    <w:name w:val="xl75"/>
    <w:basedOn w:val="Normal"/>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76">
    <w:name w:val="xl76"/>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77">
    <w:name w:val="xl77"/>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60185">
      <w:bodyDiv w:val="1"/>
      <w:marLeft w:val="0"/>
      <w:marRight w:val="0"/>
      <w:marTop w:val="0"/>
      <w:marBottom w:val="0"/>
      <w:divBdr>
        <w:top w:val="none" w:sz="0" w:space="0" w:color="auto"/>
        <w:left w:val="none" w:sz="0" w:space="0" w:color="auto"/>
        <w:bottom w:val="none" w:sz="0" w:space="0" w:color="auto"/>
        <w:right w:val="none" w:sz="0" w:space="0" w:color="auto"/>
      </w:divBdr>
    </w:div>
    <w:div w:id="283074069">
      <w:bodyDiv w:val="1"/>
      <w:marLeft w:val="0"/>
      <w:marRight w:val="0"/>
      <w:marTop w:val="0"/>
      <w:marBottom w:val="0"/>
      <w:divBdr>
        <w:top w:val="none" w:sz="0" w:space="0" w:color="auto"/>
        <w:left w:val="none" w:sz="0" w:space="0" w:color="auto"/>
        <w:bottom w:val="none" w:sz="0" w:space="0" w:color="auto"/>
        <w:right w:val="none" w:sz="0" w:space="0" w:color="auto"/>
      </w:divBdr>
    </w:div>
    <w:div w:id="514419496">
      <w:bodyDiv w:val="1"/>
      <w:marLeft w:val="0"/>
      <w:marRight w:val="0"/>
      <w:marTop w:val="0"/>
      <w:marBottom w:val="0"/>
      <w:divBdr>
        <w:top w:val="none" w:sz="0" w:space="0" w:color="auto"/>
        <w:left w:val="none" w:sz="0" w:space="0" w:color="auto"/>
        <w:bottom w:val="none" w:sz="0" w:space="0" w:color="auto"/>
        <w:right w:val="none" w:sz="0" w:space="0" w:color="auto"/>
      </w:divBdr>
    </w:div>
    <w:div w:id="702367954">
      <w:bodyDiv w:val="1"/>
      <w:marLeft w:val="0"/>
      <w:marRight w:val="0"/>
      <w:marTop w:val="0"/>
      <w:marBottom w:val="0"/>
      <w:divBdr>
        <w:top w:val="none" w:sz="0" w:space="0" w:color="auto"/>
        <w:left w:val="none" w:sz="0" w:space="0" w:color="auto"/>
        <w:bottom w:val="none" w:sz="0" w:space="0" w:color="auto"/>
        <w:right w:val="none" w:sz="0" w:space="0" w:color="auto"/>
      </w:divBdr>
    </w:div>
    <w:div w:id="196111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4</TotalTime>
  <Pages>56</Pages>
  <Words>20781</Words>
  <Characters>76062</Characters>
  <Application>Microsoft Office Word</Application>
  <DocSecurity>0</DocSecurity>
  <Lines>15212</Lines>
  <Paragraphs>16140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80703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2015-09-21T10:19:00Z</dcterms:created>
  <dcterms:modified xsi:type="dcterms:W3CDTF">2016-02-11T10:25:00Z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3</vt:lpwstr>
  </property>
  <property fmtid="{D5CDD505-2E9C-101B-9397-08002B2CF9AE}" pid="8" name="Last annex">
    <vt:lpwstr>3</vt:lpwstr>
  </property>
  <property fmtid="{D5CDD505-2E9C-101B-9397-08002B2CF9AE}" pid="9" name="Part">
    <vt:lpwstr>3</vt:lpwstr>
  </property>
  <property fmtid="{D5CDD505-2E9C-101B-9397-08002B2CF9AE}" pid="10" name="Total parts">
    <vt:lpwstr>6</vt:lpwstr>
  </property>
  <property fmtid="{D5CDD505-2E9C-101B-9397-08002B2CF9AE}" pid="11" name="LWTemplateID">
    <vt:lpwstr>SG-017</vt:lpwstr>
  </property>
  <property fmtid="{D5CDD505-2E9C-101B-9397-08002B2CF9AE}" pid="12" name="DQCStatus">
    <vt:lpwstr>Green (DQC version 03)</vt:lpwstr>
  </property>
</Properties>
</file>