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B66786BE11F4AAB9FFD7B0A5D2FB88C"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szCs w:val="24"/>
        </w:rPr>
        <w:lastRenderedPageBreak/>
        <w:t xml:space="preserve">ANNEX </w:t>
      </w:r>
    </w:p>
    <w:p>
      <w:pPr>
        <w:jc w:val="center"/>
        <w:rPr>
          <w:b/>
          <w:noProof/>
          <w:szCs w:val="24"/>
        </w:rPr>
      </w:pPr>
      <w:r>
        <w:rPr>
          <w:b/>
          <w:noProof/>
          <w:szCs w:val="24"/>
        </w:rPr>
        <w:t>ANNEX III: Customs duties of Mozambique on products originating in the EU – Part 1</w:t>
      </w:r>
    </w:p>
    <w:p>
      <w:pPr>
        <w:jc w:val="center"/>
        <w:rPr>
          <w:b/>
          <w:noProof/>
          <w:u w:val="single"/>
          <w:lang w:eastAsia="ko-KR"/>
        </w:rPr>
      </w:pPr>
      <w:r>
        <w:rPr>
          <w:b/>
          <w:noProof/>
          <w:u w:val="single"/>
          <w:lang w:eastAsia="ko-KR"/>
        </w:rPr>
        <w:t>ANNEX III</w:t>
      </w:r>
    </w:p>
    <w:p>
      <w:pPr>
        <w:jc w:val="center"/>
        <w:rPr>
          <w:b/>
          <w:noProof/>
          <w:color w:val="000000"/>
          <w:lang w:eastAsia="ja-JP"/>
        </w:rPr>
      </w:pPr>
      <w:r>
        <w:rPr>
          <w:b/>
          <w:noProof/>
          <w:color w:val="000000"/>
          <w:lang w:eastAsia="ja-JP"/>
        </w:rPr>
        <w:t>CUSTOMS DUTIES OF MOZAMBIQUE ON PRODUCTS ORIGINATING IN THE EU</w:t>
      </w:r>
    </w:p>
    <w:p>
      <w:pPr>
        <w:jc w:val="center"/>
        <w:rPr>
          <w:b/>
          <w:noProof/>
          <w:lang w:eastAsia="ko-KR"/>
        </w:rPr>
      </w:pPr>
      <w:r>
        <w:rPr>
          <w:b/>
          <w:noProof/>
          <w:lang w:eastAsia="ko-KR"/>
        </w:rPr>
        <w:t>PART I</w:t>
      </w:r>
    </w:p>
    <w:p>
      <w:pPr>
        <w:jc w:val="center"/>
        <w:rPr>
          <w:b/>
          <w:noProof/>
          <w:lang w:eastAsia="ko-KR"/>
        </w:rPr>
      </w:pPr>
      <w:r>
        <w:rPr>
          <w:b/>
          <w:noProof/>
          <w:lang w:eastAsia="ko-KR"/>
        </w:rPr>
        <w:t>GENERAL NOTES</w:t>
      </w:r>
    </w:p>
    <w:p>
      <w:pPr>
        <w:pStyle w:val="ManualNumPar1"/>
        <w:rPr>
          <w:noProof/>
        </w:rPr>
      </w:pPr>
      <w:r>
        <w:rPr>
          <w:noProof/>
        </w:rPr>
        <w:t>1.</w:t>
      </w:r>
      <w:r>
        <w:rPr>
          <w:noProof/>
        </w:rPr>
        <w:tab/>
      </w:r>
      <w:r>
        <w:rPr>
          <w:rFonts w:eastAsia="MS Mincho"/>
          <w:noProof/>
          <w:lang w:eastAsia="ja-JP"/>
        </w:rPr>
        <w:t>The concession as described in this ANNEX shall apply from the</w:t>
      </w:r>
      <w:r>
        <w:rPr>
          <w:noProof/>
        </w:rPr>
        <w:t xml:space="preserve"> date </w:t>
      </w:r>
      <w:r>
        <w:rPr>
          <w:rFonts w:eastAsia="MS Mincho"/>
          <w:noProof/>
          <w:lang w:eastAsia="ja-JP"/>
        </w:rPr>
        <w:t>of entry into force of this A</w:t>
      </w:r>
      <w:r>
        <w:rPr>
          <w:noProof/>
        </w:rPr>
        <w:t>greement within the meaning of Article 113(2) or the relevant date of provisional application of this Agreement within the meaning of 113(4), whichever is the earlier, for goods originating in the EU and presented for customs clearance in Mozambique.</w:t>
      </w:r>
    </w:p>
    <w:p>
      <w:pPr>
        <w:jc w:val="center"/>
        <w:rPr>
          <w:b/>
          <w:noProof/>
        </w:rPr>
      </w:pPr>
      <w:r>
        <w:rPr>
          <w:b/>
          <w:noProof/>
        </w:rPr>
        <w:t>SECTION A</w:t>
      </w:r>
    </w:p>
    <w:p>
      <w:pPr>
        <w:jc w:val="center"/>
        <w:rPr>
          <w:b/>
          <w:smallCaps/>
          <w:noProof/>
        </w:rPr>
      </w:pPr>
      <w:r>
        <w:rPr>
          <w:b/>
          <w:smallCaps/>
          <w:noProof/>
        </w:rPr>
        <w:t>ELIMINATION OF CUSTOMS DUTIES</w:t>
      </w:r>
    </w:p>
    <w:p>
      <w:pPr>
        <w:pStyle w:val="ManualNumPar1"/>
        <w:rPr>
          <w:noProof/>
          <w:szCs w:val="24"/>
        </w:rPr>
      </w:pPr>
      <w:r>
        <w:rPr>
          <w:rFonts w:eastAsia="Batang"/>
          <w:noProof/>
          <w:szCs w:val="24"/>
        </w:rPr>
        <w:t>2.</w:t>
      </w:r>
      <w:r>
        <w:rPr>
          <w:rFonts w:eastAsia="Batang"/>
          <w:noProof/>
          <w:szCs w:val="24"/>
        </w:rPr>
        <w:tab/>
        <w:t>The following staging categories apply to the elimination of customs duties by Mozambique pursuant to Article 25(2)</w:t>
      </w:r>
      <w:r>
        <w:rPr>
          <w:noProof/>
          <w:szCs w:val="24"/>
        </w:rPr>
        <w:t>:</w:t>
      </w:r>
    </w:p>
    <w:p>
      <w:pPr>
        <w:pStyle w:val="Point1"/>
        <w:rPr>
          <w:noProof/>
        </w:rPr>
      </w:pPr>
      <w:r>
        <w:rPr>
          <w:noProof/>
        </w:rPr>
        <w:t>(a)</w:t>
      </w:r>
      <w:r>
        <w:rPr>
          <w:noProof/>
        </w:rPr>
        <w:tab/>
        <w:t>customs duties on originating goods listed as staging category "A" in the Mozambique's Schedule shall be eliminated, on the date referred to in paragraph 1 of this ANNEX.</w:t>
      </w:r>
    </w:p>
    <w:p>
      <w:pPr>
        <w:pStyle w:val="Point1"/>
        <w:rPr>
          <w:noProof/>
        </w:rPr>
      </w:pPr>
      <w:r>
        <w:rPr>
          <w:noProof/>
        </w:rPr>
        <w:t>(b)</w:t>
      </w:r>
      <w:r>
        <w:rPr>
          <w:noProof/>
        </w:rPr>
        <w:tab/>
        <w:t xml:space="preserve">customs duties on originating goods listed as staging category "B" (B1, B21 and B22) in Mozambique's Schedule shall be gradually eliminated, five (5) years after the date referred to in paragraph 1 of this ANNEX, in accordance with the following provisions: </w:t>
      </w:r>
    </w:p>
    <w:p>
      <w:pPr>
        <w:pStyle w:val="Point2"/>
        <w:rPr>
          <w:noProof/>
        </w:rPr>
      </w:pPr>
      <w:r>
        <w:rPr>
          <w:noProof/>
        </w:rPr>
        <w:t>(i)</w:t>
      </w:r>
      <w:r>
        <w:rPr>
          <w:noProof/>
        </w:rPr>
        <w:tab/>
        <w:t>Category “B1”</w:t>
      </w:r>
    </w:p>
    <w:p>
      <w:pPr>
        <w:pStyle w:val="Bullet3"/>
        <w:numPr>
          <w:ilvl w:val="0"/>
          <w:numId w:val="9"/>
        </w:numPr>
        <w:rPr>
          <w:noProof/>
        </w:rPr>
      </w:pPr>
      <w:r>
        <w:rPr>
          <w:noProof/>
        </w:rPr>
        <w:t xml:space="preserve">two (2) years after </w:t>
      </w:r>
      <w:r>
        <w:rPr>
          <w:noProof/>
          <w:lang w:eastAsia="de-DE"/>
        </w:rPr>
        <w:t xml:space="preserve">the date </w:t>
      </w:r>
      <w:r>
        <w:rPr>
          <w:noProof/>
        </w:rPr>
        <w:t>referred to in paragraph 1 of this ANNEX</w:t>
      </w:r>
      <w:r>
        <w:rPr>
          <w:noProof/>
          <w:lang w:eastAsia="de-DE"/>
        </w:rPr>
        <w:t>, customs duties shall be reduced to 75 per cent of the basic duty</w:t>
      </w:r>
      <w:r>
        <w:rPr>
          <w:noProof/>
        </w:rPr>
        <w:t xml:space="preserve">; </w:t>
      </w:r>
    </w:p>
    <w:p>
      <w:pPr>
        <w:pStyle w:val="Bullet3"/>
        <w:rPr>
          <w:noProof/>
        </w:rPr>
      </w:pPr>
      <w:r>
        <w:rPr>
          <w:noProof/>
        </w:rPr>
        <w:t>three (3) years after</w:t>
      </w:r>
      <w:r>
        <w:rPr>
          <w:noProof/>
          <w:lang w:eastAsia="de-DE"/>
        </w:rPr>
        <w:t xml:space="preserve"> the date </w:t>
      </w:r>
      <w:r>
        <w:rPr>
          <w:noProof/>
        </w:rPr>
        <w:t>referred to in paragraph 1 of this ANNEX</w:t>
      </w:r>
      <w:r>
        <w:rPr>
          <w:noProof/>
          <w:lang w:eastAsia="de-DE"/>
        </w:rPr>
        <w:t>, customs duties shall be further reduced to 50 per cent of the basic duty</w:t>
      </w:r>
      <w:r>
        <w:rPr>
          <w:noProof/>
        </w:rPr>
        <w:t xml:space="preserve">; </w:t>
      </w:r>
    </w:p>
    <w:p>
      <w:pPr>
        <w:pStyle w:val="Bullet3"/>
        <w:rPr>
          <w:noProof/>
        </w:rPr>
      </w:pPr>
      <w:r>
        <w:rPr>
          <w:noProof/>
        </w:rPr>
        <w:t>four (4) years after</w:t>
      </w:r>
      <w:r>
        <w:rPr>
          <w:noProof/>
          <w:lang w:eastAsia="de-DE"/>
        </w:rPr>
        <w:t xml:space="preserve"> the date referred </w:t>
      </w:r>
      <w:r>
        <w:rPr>
          <w:noProof/>
        </w:rPr>
        <w:t>to in paragraph 1 of this ANNEX</w:t>
      </w:r>
      <w:r>
        <w:rPr>
          <w:noProof/>
          <w:lang w:eastAsia="de-DE"/>
        </w:rPr>
        <w:t>, customs duties shall be further reduced to 25 per cent of the basic duty</w:t>
      </w:r>
      <w:r>
        <w:rPr>
          <w:noProof/>
        </w:rPr>
        <w:t xml:space="preserve">; and </w:t>
      </w:r>
    </w:p>
    <w:p>
      <w:pPr>
        <w:pStyle w:val="Bullet3"/>
        <w:rPr>
          <w:noProof/>
        </w:rPr>
      </w:pPr>
      <w:r>
        <w:rPr>
          <w:noProof/>
          <w:lang w:eastAsia="de-DE"/>
        </w:rPr>
        <w:t xml:space="preserve">five (5) years after the date </w:t>
      </w:r>
      <w:r>
        <w:rPr>
          <w:noProof/>
        </w:rPr>
        <w:t>referred to in paragraph 1 of this ANNEX</w:t>
      </w:r>
      <w:r>
        <w:rPr>
          <w:noProof/>
          <w:lang w:eastAsia="de-DE"/>
        </w:rPr>
        <w:t>, customs duties shall be eliminated</w:t>
      </w:r>
      <w:r>
        <w:rPr>
          <w:noProof/>
        </w:rPr>
        <w:t>.</w:t>
      </w:r>
    </w:p>
    <w:p>
      <w:pPr>
        <w:pStyle w:val="Point2"/>
        <w:rPr>
          <w:noProof/>
          <w:szCs w:val="24"/>
        </w:rPr>
      </w:pPr>
      <w:r>
        <w:rPr>
          <w:noProof/>
          <w:szCs w:val="24"/>
        </w:rPr>
        <w:t>(ii)</w:t>
      </w:r>
      <w:r>
        <w:rPr>
          <w:noProof/>
          <w:szCs w:val="24"/>
        </w:rPr>
        <w:tab/>
      </w:r>
      <w:r>
        <w:rPr>
          <w:noProof/>
        </w:rPr>
        <w:t>Category</w:t>
      </w:r>
      <w:r>
        <w:rPr>
          <w:noProof/>
          <w:szCs w:val="24"/>
        </w:rPr>
        <w:t xml:space="preserve"> “B21”</w:t>
      </w:r>
    </w:p>
    <w:p>
      <w:pPr>
        <w:pStyle w:val="Bullet3"/>
        <w:rPr>
          <w:noProof/>
        </w:rPr>
      </w:pPr>
      <w:r>
        <w:rPr>
          <w:noProof/>
          <w:szCs w:val="24"/>
        </w:rPr>
        <w:t xml:space="preserve">two (2) years </w:t>
      </w:r>
      <w:r>
        <w:rPr>
          <w:noProof/>
        </w:rPr>
        <w:t xml:space="preserve">after the date referred to in paragraph 1 of this ANNEX, customs duties shall be reduced to 66.6 per cent of the basic duty; </w:t>
      </w:r>
    </w:p>
    <w:p>
      <w:pPr>
        <w:pStyle w:val="Bullet3"/>
        <w:rPr>
          <w:noProof/>
        </w:rPr>
      </w:pPr>
      <w:r>
        <w:rPr>
          <w:noProof/>
        </w:rPr>
        <w:lastRenderedPageBreak/>
        <w:t>four (4) years after the date referred to in paragraph 1 of this ANNEX, customs duties shall be further reduced to 33.3 per cent of the basic duty; and</w:t>
      </w:r>
    </w:p>
    <w:p>
      <w:pPr>
        <w:pStyle w:val="Bullet3"/>
        <w:rPr>
          <w:noProof/>
          <w:szCs w:val="24"/>
        </w:rPr>
      </w:pPr>
      <w:r>
        <w:rPr>
          <w:noProof/>
        </w:rPr>
        <w:t>five (5) years after</w:t>
      </w:r>
      <w:r>
        <w:rPr>
          <w:noProof/>
          <w:szCs w:val="24"/>
          <w:lang w:eastAsia="de-DE"/>
        </w:rPr>
        <w:t xml:space="preserve"> date </w:t>
      </w:r>
      <w:r>
        <w:rPr>
          <w:noProof/>
          <w:szCs w:val="24"/>
        </w:rPr>
        <w:t>referred to in paragraph 1 of this ANNEX</w:t>
      </w:r>
      <w:r>
        <w:rPr>
          <w:noProof/>
          <w:szCs w:val="24"/>
          <w:lang w:eastAsia="de-DE"/>
        </w:rPr>
        <w:t>, customs duties shall be eliminated</w:t>
      </w:r>
      <w:r>
        <w:rPr>
          <w:noProof/>
          <w:szCs w:val="24"/>
        </w:rPr>
        <w:t>.</w:t>
      </w:r>
    </w:p>
    <w:p>
      <w:pPr>
        <w:pStyle w:val="Point2"/>
        <w:rPr>
          <w:noProof/>
          <w:szCs w:val="24"/>
        </w:rPr>
      </w:pPr>
      <w:r>
        <w:rPr>
          <w:noProof/>
          <w:szCs w:val="24"/>
        </w:rPr>
        <w:t>(iii)</w:t>
      </w:r>
      <w:r>
        <w:rPr>
          <w:noProof/>
          <w:szCs w:val="24"/>
        </w:rPr>
        <w:tab/>
        <w:t>Category "B22"</w:t>
      </w:r>
    </w:p>
    <w:p>
      <w:pPr>
        <w:pStyle w:val="Bullet3"/>
        <w:rPr>
          <w:noProof/>
        </w:rPr>
      </w:pPr>
      <w:r>
        <w:rPr>
          <w:noProof/>
          <w:szCs w:val="24"/>
        </w:rPr>
        <w:t xml:space="preserve">three (3) years </w:t>
      </w:r>
      <w:r>
        <w:rPr>
          <w:noProof/>
        </w:rPr>
        <w:t xml:space="preserve">after the date referred to in paragraph 1 of this ANNEX, customs duties shall be reduced to 50 per cent of the basic duty; </w:t>
      </w:r>
    </w:p>
    <w:p>
      <w:pPr>
        <w:pStyle w:val="Bullet3"/>
        <w:rPr>
          <w:noProof/>
        </w:rPr>
      </w:pPr>
      <w:r>
        <w:rPr>
          <w:noProof/>
        </w:rPr>
        <w:t>four (4) years after the date referred to in paragraph 1 of this ANNEX, customs duties shall be further reduced to 40 per cent of the basic duty; and</w:t>
      </w:r>
    </w:p>
    <w:p>
      <w:pPr>
        <w:pStyle w:val="Bullet3"/>
        <w:rPr>
          <w:noProof/>
          <w:szCs w:val="24"/>
        </w:rPr>
      </w:pPr>
      <w:r>
        <w:rPr>
          <w:noProof/>
        </w:rPr>
        <w:t>five (5) years after the</w:t>
      </w:r>
      <w:r>
        <w:rPr>
          <w:noProof/>
          <w:szCs w:val="24"/>
          <w:lang w:eastAsia="de-DE"/>
        </w:rPr>
        <w:t xml:space="preserve"> date referred to in </w:t>
      </w:r>
      <w:r>
        <w:rPr>
          <w:noProof/>
          <w:szCs w:val="24"/>
        </w:rPr>
        <w:t>paragraph 1 of this ANNEX</w:t>
      </w:r>
      <w:r>
        <w:rPr>
          <w:noProof/>
          <w:szCs w:val="24"/>
          <w:lang w:eastAsia="de-DE"/>
        </w:rPr>
        <w:t>, customs duties shall be eliminated</w:t>
      </w:r>
      <w:r>
        <w:rPr>
          <w:noProof/>
          <w:szCs w:val="24"/>
        </w:rPr>
        <w:t>.</w:t>
      </w:r>
    </w:p>
    <w:p>
      <w:pPr>
        <w:pStyle w:val="Point1"/>
        <w:rPr>
          <w:noProof/>
          <w:szCs w:val="24"/>
        </w:rPr>
      </w:pPr>
      <w:r>
        <w:rPr>
          <w:noProof/>
          <w:szCs w:val="24"/>
        </w:rPr>
        <w:t>(c)</w:t>
      </w:r>
      <w:r>
        <w:rPr>
          <w:noProof/>
          <w:szCs w:val="24"/>
        </w:rPr>
        <w:tab/>
        <w:t xml:space="preserve">customs duties </w:t>
      </w:r>
      <w:r>
        <w:rPr>
          <w:noProof/>
        </w:rPr>
        <w:t>on</w:t>
      </w:r>
      <w:r>
        <w:rPr>
          <w:noProof/>
          <w:szCs w:val="24"/>
        </w:rPr>
        <w:t xml:space="preserve"> originating goods listed as category "C" (C1, C21, C22 and C23) in Mozambique's Schedule shall be gradually eliminated, ten (10) years after the date referred to in paragraph 1 of this ANNEX, in accordance with the following provisions:</w:t>
      </w:r>
    </w:p>
    <w:p>
      <w:pPr>
        <w:pStyle w:val="Point2"/>
        <w:rPr>
          <w:noProof/>
          <w:szCs w:val="24"/>
        </w:rPr>
      </w:pPr>
      <w:r>
        <w:rPr>
          <w:noProof/>
          <w:szCs w:val="24"/>
        </w:rPr>
        <w:t>(i)</w:t>
      </w:r>
      <w:r>
        <w:rPr>
          <w:noProof/>
          <w:szCs w:val="24"/>
        </w:rPr>
        <w:tab/>
        <w:t>Category “C1”</w:t>
      </w:r>
    </w:p>
    <w:p>
      <w:pPr>
        <w:pStyle w:val="Bullet3"/>
        <w:rPr>
          <w:noProof/>
          <w:szCs w:val="24"/>
          <w:lang w:eastAsia="de-DE"/>
        </w:rPr>
      </w:pPr>
      <w:r>
        <w:rPr>
          <w:noProof/>
          <w:szCs w:val="24"/>
        </w:rPr>
        <w:t>six (6) years after</w:t>
      </w:r>
      <w:r>
        <w:rPr>
          <w:noProof/>
          <w:szCs w:val="24"/>
          <w:lang w:eastAsia="de-DE"/>
        </w:rPr>
        <w:t xml:space="preserve"> the date referred to in paragraph 1 of this ANNEX, customs duties shall be reduced to 75 per cent of the basic duty; </w:t>
      </w:r>
    </w:p>
    <w:p>
      <w:pPr>
        <w:pStyle w:val="Bullet3"/>
        <w:rPr>
          <w:noProof/>
          <w:szCs w:val="24"/>
          <w:lang w:eastAsia="de-DE"/>
        </w:rPr>
      </w:pPr>
      <w:r>
        <w:rPr>
          <w:noProof/>
          <w:szCs w:val="24"/>
          <w:lang w:eastAsia="de-DE"/>
        </w:rPr>
        <w:t xml:space="preserve">seven (7) years after the date referred to in paragraph 1 of this ANNEX, customs duties shall be further reduced to 50 per cent of the basic duty; </w:t>
      </w:r>
    </w:p>
    <w:p>
      <w:pPr>
        <w:pStyle w:val="Bullet3"/>
        <w:rPr>
          <w:noProof/>
          <w:szCs w:val="24"/>
          <w:lang w:eastAsia="de-DE"/>
        </w:rPr>
      </w:pPr>
      <w:r>
        <w:rPr>
          <w:noProof/>
          <w:szCs w:val="24"/>
          <w:lang w:eastAsia="de-DE"/>
        </w:rPr>
        <w:t xml:space="preserve">eight (8) years after the date referred to in paragraph 1 of this ANNEX, customs duties shall be further reduced to 25 per cent of the basic duty; </w:t>
      </w:r>
    </w:p>
    <w:p>
      <w:pPr>
        <w:pStyle w:val="Bullet3"/>
        <w:rPr>
          <w:noProof/>
          <w:szCs w:val="24"/>
          <w:lang w:eastAsia="de-DE"/>
        </w:rPr>
      </w:pPr>
      <w:r>
        <w:rPr>
          <w:noProof/>
          <w:szCs w:val="24"/>
          <w:lang w:eastAsia="de-DE"/>
        </w:rPr>
        <w:t>nine (9) years after the date referred to in paragraph 1 of this ANNEX, customs duties shall be further reduced to 12.5 per cent of the basic duty; and</w:t>
      </w:r>
    </w:p>
    <w:p>
      <w:pPr>
        <w:pStyle w:val="Bullet3"/>
        <w:rPr>
          <w:noProof/>
          <w:szCs w:val="24"/>
        </w:rPr>
      </w:pPr>
      <w:r>
        <w:rPr>
          <w:noProof/>
          <w:szCs w:val="24"/>
          <w:lang w:eastAsia="de-DE"/>
        </w:rPr>
        <w:t xml:space="preserve">ten (10) years after the date referred to in </w:t>
      </w:r>
      <w:r>
        <w:rPr>
          <w:noProof/>
          <w:szCs w:val="24"/>
        </w:rPr>
        <w:t>paragraph 1 of this ANNEX</w:t>
      </w:r>
      <w:r>
        <w:rPr>
          <w:noProof/>
          <w:szCs w:val="24"/>
          <w:lang w:eastAsia="de-DE"/>
        </w:rPr>
        <w:t>, customs duties shall be eliminated</w:t>
      </w:r>
      <w:r>
        <w:rPr>
          <w:noProof/>
          <w:szCs w:val="24"/>
        </w:rPr>
        <w:t>.</w:t>
      </w:r>
    </w:p>
    <w:p>
      <w:pPr>
        <w:pStyle w:val="Point2"/>
        <w:rPr>
          <w:noProof/>
          <w:szCs w:val="24"/>
        </w:rPr>
      </w:pPr>
      <w:r>
        <w:rPr>
          <w:noProof/>
          <w:szCs w:val="24"/>
        </w:rPr>
        <w:t>(ii)</w:t>
      </w:r>
      <w:r>
        <w:rPr>
          <w:noProof/>
          <w:szCs w:val="24"/>
        </w:rPr>
        <w:tab/>
        <w:t>Category “C21”</w:t>
      </w:r>
    </w:p>
    <w:p>
      <w:pPr>
        <w:pStyle w:val="Bullet3"/>
        <w:rPr>
          <w:noProof/>
          <w:szCs w:val="24"/>
          <w:lang w:eastAsia="de-DE"/>
        </w:rPr>
      </w:pPr>
      <w:r>
        <w:rPr>
          <w:noProof/>
          <w:szCs w:val="24"/>
        </w:rPr>
        <w:t>six (6) years after</w:t>
      </w:r>
      <w:r>
        <w:rPr>
          <w:noProof/>
          <w:szCs w:val="24"/>
          <w:lang w:eastAsia="de-DE"/>
        </w:rPr>
        <w:t xml:space="preserve"> the date referred to in paragraph 1 of this ANNEX, customs duties shall be reduced to 66.6 per cent of the basic duty; </w:t>
      </w:r>
    </w:p>
    <w:p>
      <w:pPr>
        <w:pStyle w:val="Bullet3"/>
        <w:rPr>
          <w:noProof/>
          <w:szCs w:val="24"/>
          <w:lang w:eastAsia="de-DE"/>
        </w:rPr>
      </w:pPr>
      <w:r>
        <w:rPr>
          <w:noProof/>
          <w:szCs w:val="24"/>
          <w:lang w:eastAsia="de-DE"/>
        </w:rPr>
        <w:t xml:space="preserve">eight (8) years after the date referred to in paragraph 1 of this ANNEX, customs duties shall be further reduced to 33.3 per cent of the basic duty; </w:t>
      </w:r>
    </w:p>
    <w:p>
      <w:pPr>
        <w:pStyle w:val="Bullet3"/>
        <w:rPr>
          <w:noProof/>
          <w:szCs w:val="24"/>
          <w:lang w:eastAsia="de-DE"/>
        </w:rPr>
      </w:pPr>
      <w:r>
        <w:rPr>
          <w:noProof/>
          <w:szCs w:val="24"/>
          <w:lang w:eastAsia="de-DE"/>
        </w:rPr>
        <w:lastRenderedPageBreak/>
        <w:t>nine (9) years after the date referred to in paragraph 1 of this ANNEX, customs duties shall be further reduced to 13.3 per cent of the basic duty; and</w:t>
      </w:r>
    </w:p>
    <w:p>
      <w:pPr>
        <w:pStyle w:val="Bullet3"/>
        <w:rPr>
          <w:noProof/>
          <w:szCs w:val="24"/>
        </w:rPr>
      </w:pPr>
      <w:r>
        <w:rPr>
          <w:noProof/>
          <w:szCs w:val="24"/>
          <w:lang w:eastAsia="de-DE"/>
        </w:rPr>
        <w:t xml:space="preserve">ten (10) years after the date referred to in </w:t>
      </w:r>
      <w:r>
        <w:rPr>
          <w:noProof/>
          <w:szCs w:val="24"/>
        </w:rPr>
        <w:t>paragraph 1 of this ANNEX</w:t>
      </w:r>
      <w:r>
        <w:rPr>
          <w:noProof/>
          <w:szCs w:val="24"/>
          <w:lang w:eastAsia="de-DE"/>
        </w:rPr>
        <w:t>, customs duties shall be eliminated</w:t>
      </w:r>
      <w:r>
        <w:rPr>
          <w:noProof/>
          <w:szCs w:val="24"/>
        </w:rPr>
        <w:t>.</w:t>
      </w:r>
    </w:p>
    <w:p>
      <w:pPr>
        <w:pStyle w:val="Point2"/>
        <w:rPr>
          <w:noProof/>
          <w:szCs w:val="24"/>
        </w:rPr>
      </w:pPr>
      <w:r>
        <w:rPr>
          <w:noProof/>
          <w:szCs w:val="24"/>
        </w:rPr>
        <w:t>(iii)</w:t>
      </w:r>
      <w:r>
        <w:rPr>
          <w:noProof/>
          <w:szCs w:val="24"/>
        </w:rPr>
        <w:tab/>
        <w:t>Category “C22”</w:t>
      </w:r>
    </w:p>
    <w:p>
      <w:pPr>
        <w:pStyle w:val="Bullet3"/>
        <w:rPr>
          <w:noProof/>
          <w:szCs w:val="24"/>
          <w:lang w:eastAsia="de-DE"/>
        </w:rPr>
      </w:pPr>
      <w:r>
        <w:rPr>
          <w:noProof/>
          <w:szCs w:val="24"/>
        </w:rPr>
        <w:t xml:space="preserve">seven (7) years </w:t>
      </w:r>
      <w:r>
        <w:rPr>
          <w:noProof/>
          <w:szCs w:val="24"/>
          <w:lang w:eastAsia="de-DE"/>
        </w:rPr>
        <w:t xml:space="preserve">after the date referred to in paragraph 1 of this ANNEX, customs duties shall be reduced to 50 per cent of the basic duty; </w:t>
      </w:r>
    </w:p>
    <w:p>
      <w:pPr>
        <w:pStyle w:val="Bullet3"/>
        <w:rPr>
          <w:noProof/>
          <w:szCs w:val="24"/>
          <w:lang w:eastAsia="de-DE"/>
        </w:rPr>
      </w:pPr>
      <w:r>
        <w:rPr>
          <w:noProof/>
          <w:szCs w:val="24"/>
          <w:lang w:eastAsia="de-DE"/>
        </w:rPr>
        <w:t>eight (8) years after the date referred to in paragraph 1 of this ANNEX, customs duties shall be further reduced to 20 per cent of the basic duty; and</w:t>
      </w:r>
    </w:p>
    <w:p>
      <w:pPr>
        <w:pStyle w:val="Bullet3"/>
        <w:rPr>
          <w:noProof/>
          <w:szCs w:val="24"/>
        </w:rPr>
      </w:pPr>
      <w:r>
        <w:rPr>
          <w:noProof/>
          <w:szCs w:val="24"/>
          <w:lang w:eastAsia="de-DE"/>
        </w:rPr>
        <w:t>ten (10) years after the date referred to in paragraph 1 of this ANNEX, customs duties shall be eliminated</w:t>
      </w:r>
      <w:r>
        <w:rPr>
          <w:noProof/>
          <w:szCs w:val="24"/>
        </w:rPr>
        <w:t>.</w:t>
      </w:r>
    </w:p>
    <w:p>
      <w:pPr>
        <w:pStyle w:val="Point2"/>
        <w:rPr>
          <w:noProof/>
          <w:szCs w:val="24"/>
        </w:rPr>
      </w:pPr>
      <w:r>
        <w:rPr>
          <w:noProof/>
          <w:szCs w:val="24"/>
        </w:rPr>
        <w:t>(iv)</w:t>
      </w:r>
      <w:r>
        <w:rPr>
          <w:noProof/>
          <w:szCs w:val="24"/>
        </w:rPr>
        <w:tab/>
        <w:t>Category “C23”</w:t>
      </w:r>
    </w:p>
    <w:p>
      <w:pPr>
        <w:pStyle w:val="Bullet3"/>
        <w:rPr>
          <w:noProof/>
          <w:szCs w:val="24"/>
          <w:lang w:eastAsia="de-DE"/>
        </w:rPr>
      </w:pPr>
      <w:r>
        <w:rPr>
          <w:noProof/>
          <w:szCs w:val="24"/>
        </w:rPr>
        <w:t xml:space="preserve">seven (7) years </w:t>
      </w:r>
      <w:r>
        <w:rPr>
          <w:noProof/>
          <w:szCs w:val="24"/>
          <w:lang w:eastAsia="de-DE"/>
        </w:rPr>
        <w:t xml:space="preserve">after the date referred to in paragraph 1 of this ANNEX, customs duties shall be reduced to 80 per cent of the basic duty; </w:t>
      </w:r>
    </w:p>
    <w:p>
      <w:pPr>
        <w:pStyle w:val="Bullet3"/>
        <w:rPr>
          <w:noProof/>
          <w:szCs w:val="24"/>
          <w:lang w:eastAsia="de-DE"/>
        </w:rPr>
      </w:pPr>
      <w:r>
        <w:rPr>
          <w:noProof/>
          <w:szCs w:val="24"/>
          <w:lang w:eastAsia="de-DE"/>
        </w:rPr>
        <w:t>eight (8) years after the date referred to in paragraph 1 of this ANNEX, customs duties shall be further reduced to 40 per cent of the basic duty; and</w:t>
      </w:r>
    </w:p>
    <w:p>
      <w:pPr>
        <w:pStyle w:val="Bullet3"/>
        <w:rPr>
          <w:noProof/>
          <w:szCs w:val="24"/>
        </w:rPr>
      </w:pPr>
      <w:r>
        <w:rPr>
          <w:noProof/>
          <w:szCs w:val="24"/>
          <w:lang w:eastAsia="de-DE"/>
        </w:rPr>
        <w:t>ten (10) years after the date referred to in paragraph 1 of this ANNEX, customs duties shall be eliminated</w:t>
      </w:r>
      <w:r>
        <w:rPr>
          <w:noProof/>
          <w:szCs w:val="24"/>
        </w:rPr>
        <w:t>.</w:t>
      </w:r>
    </w:p>
    <w:p>
      <w:pPr>
        <w:pStyle w:val="Point1"/>
        <w:rPr>
          <w:noProof/>
          <w:szCs w:val="24"/>
        </w:rPr>
      </w:pPr>
      <w:r>
        <w:rPr>
          <w:noProof/>
          <w:szCs w:val="24"/>
        </w:rPr>
        <w:t>(d)</w:t>
      </w:r>
      <w:r>
        <w:rPr>
          <w:noProof/>
          <w:szCs w:val="24"/>
        </w:rPr>
        <w:tab/>
        <w:t>customs duties on originating goods not listed in the Mozambique Party's schedule shall be excluded from tariff reduction commitments.</w:t>
      </w:r>
    </w:p>
    <w:p>
      <w:pPr>
        <w:jc w:val="center"/>
        <w:rPr>
          <w:b/>
          <w:noProof/>
          <w:szCs w:val="24"/>
          <w:lang w:eastAsia="en-US"/>
        </w:rPr>
      </w:pPr>
      <w:r>
        <w:rPr>
          <w:b/>
          <w:noProof/>
          <w:szCs w:val="24"/>
          <w:lang w:eastAsia="en-US"/>
        </w:rPr>
        <w:br w:type="page"/>
      </w:r>
      <w:r>
        <w:rPr>
          <w:b/>
          <w:noProof/>
          <w:szCs w:val="24"/>
          <w:lang w:eastAsia="en-US"/>
        </w:rPr>
        <w:lastRenderedPageBreak/>
        <w:t xml:space="preserve">Tariff dismantling by Mozambique on goods imported from the EU pursuant to this Agreement </w:t>
      </w:r>
    </w:p>
    <w:tbl>
      <w:tblPr>
        <w:tblW w:w="61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6"/>
        <w:gridCol w:w="665"/>
        <w:gridCol w:w="949"/>
        <w:gridCol w:w="949"/>
        <w:gridCol w:w="949"/>
        <w:gridCol w:w="949"/>
        <w:gridCol w:w="949"/>
        <w:gridCol w:w="949"/>
        <w:gridCol w:w="949"/>
        <w:gridCol w:w="949"/>
        <w:gridCol w:w="949"/>
        <w:gridCol w:w="955"/>
      </w:tblGrid>
      <w:tr>
        <w:trPr>
          <w:trHeight w:val="255"/>
          <w:jc w:val="center"/>
        </w:trPr>
        <w:tc>
          <w:tcPr>
            <w:tcW w:w="523" w:type="pct"/>
          </w:tcPr>
          <w:p>
            <w:pPr>
              <w:rPr>
                <w:b/>
                <w:noProof/>
                <w:szCs w:val="24"/>
                <w:lang w:val="pt-PT" w:eastAsia="en-US"/>
              </w:rPr>
            </w:pPr>
            <w:r>
              <w:rPr>
                <w:b/>
                <w:noProof/>
                <w:szCs w:val="24"/>
                <w:lang w:val="pt-PT" w:eastAsia="en-US"/>
              </w:rPr>
              <w:t>Category</w:t>
            </w:r>
          </w:p>
        </w:tc>
        <w:tc>
          <w:tcPr>
            <w:tcW w:w="293" w:type="pct"/>
            <w:tcMar>
              <w:left w:w="28" w:type="dxa"/>
              <w:right w:w="28" w:type="dxa"/>
            </w:tcMar>
          </w:tcPr>
          <w:p>
            <w:pPr>
              <w:jc w:val="center"/>
              <w:rPr>
                <w:b/>
                <w:noProof/>
                <w:szCs w:val="24"/>
                <w:lang w:eastAsia="en-US"/>
              </w:rPr>
            </w:pPr>
            <w:r>
              <w:rPr>
                <w:b/>
                <w:noProof/>
                <w:szCs w:val="24"/>
                <w:lang w:eastAsia="en-US"/>
              </w:rPr>
              <w:t>Date of entry into force (basic duty)</w:t>
            </w:r>
          </w:p>
        </w:tc>
        <w:tc>
          <w:tcPr>
            <w:tcW w:w="418" w:type="pct"/>
          </w:tcPr>
          <w:p>
            <w:pPr>
              <w:jc w:val="center"/>
              <w:rPr>
                <w:b/>
                <w:noProof/>
                <w:szCs w:val="24"/>
                <w:lang w:eastAsia="en-US"/>
              </w:rPr>
            </w:pPr>
            <w:r>
              <w:rPr>
                <w:b/>
                <w:noProof/>
                <w:szCs w:val="24"/>
                <w:lang w:eastAsia="en-US"/>
              </w:rPr>
              <w:t xml:space="preserve">1 </w:t>
            </w:r>
          </w:p>
          <w:p>
            <w:pPr>
              <w:jc w:val="center"/>
              <w:rPr>
                <w:b/>
                <w:noProof/>
                <w:szCs w:val="24"/>
                <w:lang w:eastAsia="en-US"/>
              </w:rPr>
            </w:pPr>
            <w:r>
              <w:rPr>
                <w:b/>
                <w:noProof/>
                <w:szCs w:val="24"/>
                <w:lang w:eastAsia="en-US"/>
              </w:rPr>
              <w:t xml:space="preserve">year after entry into force </w:t>
            </w:r>
          </w:p>
        </w:tc>
        <w:tc>
          <w:tcPr>
            <w:tcW w:w="418" w:type="pct"/>
          </w:tcPr>
          <w:p>
            <w:pPr>
              <w:jc w:val="center"/>
              <w:rPr>
                <w:b/>
                <w:noProof/>
                <w:szCs w:val="24"/>
                <w:lang w:eastAsia="en-US"/>
              </w:rPr>
            </w:pPr>
            <w:r>
              <w:rPr>
                <w:b/>
                <w:noProof/>
                <w:szCs w:val="24"/>
                <w:lang w:eastAsia="en-US"/>
              </w:rPr>
              <w:t>2</w:t>
            </w:r>
          </w:p>
          <w:p>
            <w:pPr>
              <w:jc w:val="center"/>
              <w:rPr>
                <w:b/>
                <w:noProof/>
                <w:szCs w:val="24"/>
                <w:lang w:val="en-AU" w:eastAsia="en-US"/>
              </w:rPr>
            </w:pPr>
            <w:r>
              <w:rPr>
                <w:b/>
                <w:noProof/>
                <w:szCs w:val="24"/>
                <w:lang w:eastAsia="en-US"/>
              </w:rPr>
              <w:t>years after entry into force</w:t>
            </w:r>
          </w:p>
        </w:tc>
        <w:tc>
          <w:tcPr>
            <w:tcW w:w="418" w:type="pct"/>
          </w:tcPr>
          <w:p>
            <w:pPr>
              <w:jc w:val="center"/>
              <w:rPr>
                <w:b/>
                <w:noProof/>
                <w:szCs w:val="24"/>
                <w:lang w:eastAsia="en-US"/>
              </w:rPr>
            </w:pPr>
            <w:r>
              <w:rPr>
                <w:b/>
                <w:noProof/>
                <w:szCs w:val="24"/>
                <w:lang w:eastAsia="en-US"/>
              </w:rPr>
              <w:t xml:space="preserve">3 </w:t>
            </w:r>
          </w:p>
          <w:p>
            <w:pPr>
              <w:jc w:val="center"/>
              <w:rPr>
                <w:b/>
                <w:noProof/>
                <w:szCs w:val="24"/>
                <w:lang w:val="en-AU" w:eastAsia="en-US"/>
              </w:rPr>
            </w:pPr>
            <w:r>
              <w:rPr>
                <w:b/>
                <w:noProof/>
                <w:szCs w:val="24"/>
                <w:lang w:eastAsia="en-US"/>
              </w:rPr>
              <w:t>years after entry into force</w:t>
            </w:r>
          </w:p>
        </w:tc>
        <w:tc>
          <w:tcPr>
            <w:tcW w:w="418" w:type="pct"/>
          </w:tcPr>
          <w:p>
            <w:pPr>
              <w:jc w:val="center"/>
              <w:rPr>
                <w:b/>
                <w:noProof/>
                <w:szCs w:val="24"/>
                <w:lang w:eastAsia="en-US"/>
              </w:rPr>
            </w:pPr>
            <w:r>
              <w:rPr>
                <w:b/>
                <w:noProof/>
                <w:szCs w:val="24"/>
                <w:lang w:eastAsia="en-US"/>
              </w:rPr>
              <w:t xml:space="preserve">4 </w:t>
            </w:r>
          </w:p>
          <w:p>
            <w:pPr>
              <w:jc w:val="center"/>
              <w:rPr>
                <w:b/>
                <w:noProof/>
                <w:szCs w:val="24"/>
                <w:lang w:val="en-AU" w:eastAsia="en-US"/>
              </w:rPr>
            </w:pPr>
            <w:r>
              <w:rPr>
                <w:b/>
                <w:noProof/>
                <w:szCs w:val="24"/>
                <w:lang w:eastAsia="en-US"/>
              </w:rPr>
              <w:t>years after entry into force</w:t>
            </w:r>
          </w:p>
        </w:tc>
        <w:tc>
          <w:tcPr>
            <w:tcW w:w="418" w:type="pct"/>
          </w:tcPr>
          <w:p>
            <w:pPr>
              <w:jc w:val="center"/>
              <w:rPr>
                <w:b/>
                <w:noProof/>
                <w:szCs w:val="24"/>
                <w:lang w:eastAsia="en-US"/>
              </w:rPr>
            </w:pPr>
            <w:r>
              <w:rPr>
                <w:b/>
                <w:noProof/>
                <w:szCs w:val="24"/>
                <w:lang w:eastAsia="en-US"/>
              </w:rPr>
              <w:t xml:space="preserve">5 </w:t>
            </w:r>
          </w:p>
          <w:p>
            <w:pPr>
              <w:jc w:val="center"/>
              <w:rPr>
                <w:b/>
                <w:noProof/>
                <w:szCs w:val="24"/>
                <w:lang w:val="en-AU" w:eastAsia="en-US"/>
              </w:rPr>
            </w:pPr>
            <w:r>
              <w:rPr>
                <w:b/>
                <w:noProof/>
                <w:szCs w:val="24"/>
                <w:lang w:eastAsia="en-US"/>
              </w:rPr>
              <w:t>years after entry into force</w:t>
            </w:r>
          </w:p>
        </w:tc>
        <w:tc>
          <w:tcPr>
            <w:tcW w:w="418" w:type="pct"/>
          </w:tcPr>
          <w:p>
            <w:pPr>
              <w:jc w:val="center"/>
              <w:rPr>
                <w:b/>
                <w:noProof/>
                <w:szCs w:val="24"/>
                <w:lang w:eastAsia="en-US"/>
              </w:rPr>
            </w:pPr>
            <w:r>
              <w:rPr>
                <w:b/>
                <w:noProof/>
                <w:szCs w:val="24"/>
                <w:lang w:eastAsia="en-US"/>
              </w:rPr>
              <w:t>6</w:t>
            </w:r>
          </w:p>
          <w:p>
            <w:pPr>
              <w:jc w:val="center"/>
              <w:rPr>
                <w:b/>
                <w:noProof/>
                <w:szCs w:val="24"/>
                <w:lang w:val="en-AU" w:eastAsia="en-US"/>
              </w:rPr>
            </w:pPr>
            <w:r>
              <w:rPr>
                <w:b/>
                <w:noProof/>
                <w:szCs w:val="24"/>
                <w:lang w:eastAsia="en-US"/>
              </w:rPr>
              <w:t>years after entry into force</w:t>
            </w:r>
          </w:p>
        </w:tc>
        <w:tc>
          <w:tcPr>
            <w:tcW w:w="418" w:type="pct"/>
          </w:tcPr>
          <w:p>
            <w:pPr>
              <w:jc w:val="center"/>
              <w:rPr>
                <w:b/>
                <w:noProof/>
                <w:szCs w:val="24"/>
                <w:lang w:eastAsia="en-US"/>
              </w:rPr>
            </w:pPr>
            <w:r>
              <w:rPr>
                <w:b/>
                <w:noProof/>
                <w:szCs w:val="24"/>
                <w:lang w:eastAsia="en-US"/>
              </w:rPr>
              <w:t>7</w:t>
            </w:r>
          </w:p>
          <w:p>
            <w:pPr>
              <w:jc w:val="center"/>
              <w:rPr>
                <w:b/>
                <w:noProof/>
                <w:szCs w:val="24"/>
                <w:lang w:val="en-AU" w:eastAsia="en-US"/>
              </w:rPr>
            </w:pPr>
            <w:r>
              <w:rPr>
                <w:b/>
                <w:noProof/>
                <w:szCs w:val="24"/>
                <w:lang w:eastAsia="en-US"/>
              </w:rPr>
              <w:t>years after entry into force</w:t>
            </w:r>
          </w:p>
        </w:tc>
        <w:tc>
          <w:tcPr>
            <w:tcW w:w="418" w:type="pct"/>
          </w:tcPr>
          <w:p>
            <w:pPr>
              <w:jc w:val="center"/>
              <w:rPr>
                <w:b/>
                <w:noProof/>
                <w:szCs w:val="24"/>
                <w:lang w:eastAsia="en-US"/>
              </w:rPr>
            </w:pPr>
            <w:r>
              <w:rPr>
                <w:b/>
                <w:noProof/>
                <w:szCs w:val="24"/>
                <w:lang w:eastAsia="en-US"/>
              </w:rPr>
              <w:t xml:space="preserve">8 </w:t>
            </w:r>
          </w:p>
          <w:p>
            <w:pPr>
              <w:jc w:val="center"/>
              <w:rPr>
                <w:b/>
                <w:noProof/>
                <w:szCs w:val="24"/>
                <w:lang w:val="en-AU" w:eastAsia="en-US"/>
              </w:rPr>
            </w:pPr>
            <w:r>
              <w:rPr>
                <w:b/>
                <w:noProof/>
                <w:szCs w:val="24"/>
                <w:lang w:eastAsia="en-US"/>
              </w:rPr>
              <w:t>years after entry into force</w:t>
            </w:r>
          </w:p>
        </w:tc>
        <w:tc>
          <w:tcPr>
            <w:tcW w:w="418" w:type="pct"/>
          </w:tcPr>
          <w:p>
            <w:pPr>
              <w:jc w:val="center"/>
              <w:rPr>
                <w:b/>
                <w:noProof/>
                <w:szCs w:val="24"/>
                <w:lang w:eastAsia="en-US"/>
              </w:rPr>
            </w:pPr>
            <w:r>
              <w:rPr>
                <w:b/>
                <w:noProof/>
                <w:szCs w:val="24"/>
                <w:lang w:eastAsia="en-US"/>
              </w:rPr>
              <w:t>9</w:t>
            </w:r>
          </w:p>
          <w:p>
            <w:pPr>
              <w:jc w:val="center"/>
              <w:rPr>
                <w:b/>
                <w:noProof/>
                <w:szCs w:val="24"/>
                <w:lang w:eastAsia="en-US"/>
              </w:rPr>
            </w:pPr>
            <w:r>
              <w:rPr>
                <w:b/>
                <w:noProof/>
                <w:szCs w:val="24"/>
                <w:lang w:eastAsia="en-US"/>
              </w:rPr>
              <w:t>years after entry into force</w:t>
            </w:r>
          </w:p>
        </w:tc>
        <w:tc>
          <w:tcPr>
            <w:tcW w:w="421" w:type="pct"/>
          </w:tcPr>
          <w:p>
            <w:pPr>
              <w:jc w:val="center"/>
              <w:rPr>
                <w:b/>
                <w:noProof/>
                <w:szCs w:val="24"/>
                <w:lang w:eastAsia="en-US"/>
              </w:rPr>
            </w:pPr>
            <w:r>
              <w:rPr>
                <w:b/>
                <w:noProof/>
                <w:szCs w:val="24"/>
                <w:lang w:eastAsia="en-US"/>
              </w:rPr>
              <w:t>10</w:t>
            </w:r>
          </w:p>
          <w:p>
            <w:pPr>
              <w:jc w:val="center"/>
              <w:rPr>
                <w:b/>
                <w:noProof/>
                <w:szCs w:val="24"/>
                <w:lang w:eastAsia="en-US"/>
              </w:rPr>
            </w:pPr>
            <w:r>
              <w:rPr>
                <w:b/>
                <w:noProof/>
                <w:szCs w:val="24"/>
                <w:lang w:eastAsia="en-US"/>
              </w:rPr>
              <w:t xml:space="preserve">years after entry into force </w:t>
            </w:r>
          </w:p>
        </w:tc>
      </w:tr>
      <w:tr>
        <w:trPr>
          <w:trHeight w:val="255"/>
          <w:jc w:val="center"/>
        </w:trPr>
        <w:tc>
          <w:tcPr>
            <w:tcW w:w="523" w:type="pct"/>
            <w:vAlign w:val="center"/>
          </w:tcPr>
          <w:p>
            <w:pPr>
              <w:jc w:val="center"/>
              <w:rPr>
                <w:noProof/>
                <w:szCs w:val="24"/>
                <w:lang w:val="en-AU" w:eastAsia="en-US"/>
              </w:rPr>
            </w:pPr>
            <w:r>
              <w:rPr>
                <w:noProof/>
                <w:szCs w:val="24"/>
                <w:lang w:val="pt-PT" w:eastAsia="en-US"/>
              </w:rPr>
              <w:t>A</w:t>
            </w:r>
          </w:p>
        </w:tc>
        <w:tc>
          <w:tcPr>
            <w:tcW w:w="293" w:type="pct"/>
            <w:vAlign w:val="center"/>
          </w:tcPr>
          <w:p>
            <w:pPr>
              <w:jc w:val="center"/>
              <w:rPr>
                <w:noProof/>
                <w:szCs w:val="24"/>
                <w:lang w:val="en-AU" w:eastAsia="en-US"/>
              </w:rPr>
            </w:pPr>
            <w:r>
              <w:rPr>
                <w:noProof/>
                <w:szCs w:val="24"/>
                <w:lang w:val="pt-PT" w:eastAsia="en-US"/>
              </w:rPr>
              <w:t>0,0</w:t>
            </w:r>
          </w:p>
        </w:tc>
        <w:tc>
          <w:tcPr>
            <w:tcW w:w="418" w:type="pct"/>
            <w:vAlign w:val="center"/>
          </w:tcPr>
          <w:p>
            <w:pPr>
              <w:jc w:val="center"/>
              <w:rPr>
                <w:noProof/>
                <w:szCs w:val="24"/>
                <w:lang w:val="en-AU" w:eastAsia="en-US"/>
              </w:rPr>
            </w:pPr>
            <w:r>
              <w:rPr>
                <w:noProof/>
                <w:szCs w:val="24"/>
                <w:lang w:val="pt-PT" w:eastAsia="en-US"/>
              </w:rPr>
              <w:t>0,0</w:t>
            </w:r>
          </w:p>
        </w:tc>
        <w:tc>
          <w:tcPr>
            <w:tcW w:w="418" w:type="pct"/>
            <w:vAlign w:val="center"/>
          </w:tcPr>
          <w:p>
            <w:pPr>
              <w:jc w:val="center"/>
              <w:rPr>
                <w:noProof/>
                <w:szCs w:val="24"/>
                <w:lang w:val="en-AU" w:eastAsia="en-US"/>
              </w:rPr>
            </w:pPr>
            <w:r>
              <w:rPr>
                <w:noProof/>
                <w:szCs w:val="24"/>
                <w:lang w:val="pt-PT" w:eastAsia="en-US"/>
              </w:rPr>
              <w:t>0,0</w:t>
            </w:r>
          </w:p>
        </w:tc>
        <w:tc>
          <w:tcPr>
            <w:tcW w:w="418" w:type="pct"/>
            <w:vAlign w:val="center"/>
          </w:tcPr>
          <w:p>
            <w:pPr>
              <w:jc w:val="center"/>
              <w:rPr>
                <w:noProof/>
                <w:szCs w:val="24"/>
                <w:lang w:val="en-AU" w:eastAsia="en-US"/>
              </w:rPr>
            </w:pPr>
            <w:r>
              <w:rPr>
                <w:noProof/>
                <w:szCs w:val="24"/>
                <w:lang w:val="pt-PT" w:eastAsia="en-US"/>
              </w:rPr>
              <w:t>0,0</w:t>
            </w:r>
          </w:p>
        </w:tc>
        <w:tc>
          <w:tcPr>
            <w:tcW w:w="418" w:type="pct"/>
            <w:vAlign w:val="center"/>
          </w:tcPr>
          <w:p>
            <w:pPr>
              <w:jc w:val="center"/>
              <w:rPr>
                <w:noProof/>
                <w:szCs w:val="24"/>
                <w:lang w:val="en-AU" w:eastAsia="en-US"/>
              </w:rPr>
            </w:pPr>
            <w:r>
              <w:rPr>
                <w:noProof/>
                <w:szCs w:val="24"/>
                <w:lang w:val="pt-PT" w:eastAsia="en-US"/>
              </w:rPr>
              <w:t>0,0</w:t>
            </w:r>
          </w:p>
        </w:tc>
        <w:tc>
          <w:tcPr>
            <w:tcW w:w="418" w:type="pct"/>
            <w:vAlign w:val="center"/>
          </w:tcPr>
          <w:p>
            <w:pPr>
              <w:jc w:val="center"/>
              <w:rPr>
                <w:noProof/>
                <w:szCs w:val="24"/>
                <w:lang w:val="en-AU" w:eastAsia="en-US"/>
              </w:rPr>
            </w:pPr>
            <w:r>
              <w:rPr>
                <w:noProof/>
                <w:szCs w:val="24"/>
                <w:lang w:val="pt-PT" w:eastAsia="en-US"/>
              </w:rPr>
              <w:t>0,0</w:t>
            </w:r>
          </w:p>
        </w:tc>
        <w:tc>
          <w:tcPr>
            <w:tcW w:w="418" w:type="pct"/>
            <w:vAlign w:val="center"/>
          </w:tcPr>
          <w:p>
            <w:pPr>
              <w:jc w:val="center"/>
              <w:rPr>
                <w:noProof/>
                <w:szCs w:val="24"/>
                <w:lang w:val="en-AU" w:eastAsia="en-US"/>
              </w:rPr>
            </w:pPr>
            <w:r>
              <w:rPr>
                <w:noProof/>
                <w:szCs w:val="24"/>
                <w:lang w:val="pt-PT" w:eastAsia="en-US"/>
              </w:rPr>
              <w:t>0,0</w:t>
            </w:r>
          </w:p>
        </w:tc>
        <w:tc>
          <w:tcPr>
            <w:tcW w:w="418" w:type="pct"/>
            <w:vAlign w:val="center"/>
          </w:tcPr>
          <w:p>
            <w:pPr>
              <w:jc w:val="center"/>
              <w:rPr>
                <w:noProof/>
                <w:szCs w:val="24"/>
                <w:lang w:val="en-AU" w:eastAsia="en-US"/>
              </w:rPr>
            </w:pPr>
            <w:r>
              <w:rPr>
                <w:noProof/>
                <w:szCs w:val="24"/>
                <w:lang w:val="pt-PT" w:eastAsia="en-US"/>
              </w:rPr>
              <w:t>0,0</w:t>
            </w:r>
          </w:p>
        </w:tc>
        <w:tc>
          <w:tcPr>
            <w:tcW w:w="418" w:type="pct"/>
            <w:vAlign w:val="center"/>
          </w:tcPr>
          <w:p>
            <w:pPr>
              <w:jc w:val="center"/>
              <w:rPr>
                <w:noProof/>
                <w:szCs w:val="24"/>
                <w:lang w:val="en-AU" w:eastAsia="en-US"/>
              </w:rPr>
            </w:pPr>
            <w:r>
              <w:rPr>
                <w:noProof/>
                <w:szCs w:val="24"/>
                <w:lang w:val="pt-PT" w:eastAsia="en-US"/>
              </w:rPr>
              <w:t>0,0</w:t>
            </w:r>
          </w:p>
        </w:tc>
        <w:tc>
          <w:tcPr>
            <w:tcW w:w="418" w:type="pct"/>
            <w:vAlign w:val="center"/>
          </w:tcPr>
          <w:p>
            <w:pPr>
              <w:jc w:val="center"/>
              <w:rPr>
                <w:noProof/>
                <w:szCs w:val="24"/>
                <w:lang w:val="en-AU" w:eastAsia="en-US"/>
              </w:rPr>
            </w:pPr>
            <w:r>
              <w:rPr>
                <w:noProof/>
                <w:szCs w:val="24"/>
                <w:lang w:val="en-AU" w:eastAsia="en-US"/>
              </w:rPr>
              <w:t>0,0</w:t>
            </w:r>
          </w:p>
        </w:tc>
        <w:tc>
          <w:tcPr>
            <w:tcW w:w="421" w:type="pct"/>
          </w:tcPr>
          <w:p>
            <w:pPr>
              <w:jc w:val="center"/>
              <w:rPr>
                <w:noProof/>
                <w:szCs w:val="24"/>
                <w:lang w:val="en-AU" w:eastAsia="en-US"/>
              </w:rPr>
            </w:pPr>
            <w:r>
              <w:rPr>
                <w:noProof/>
                <w:szCs w:val="24"/>
                <w:lang w:val="en-AU" w:eastAsia="en-US"/>
              </w:rPr>
              <w:t>0,0</w:t>
            </w:r>
          </w:p>
        </w:tc>
      </w:tr>
      <w:tr>
        <w:trPr>
          <w:trHeight w:val="255"/>
          <w:jc w:val="center"/>
        </w:trPr>
        <w:tc>
          <w:tcPr>
            <w:tcW w:w="523" w:type="pct"/>
            <w:vAlign w:val="center"/>
          </w:tcPr>
          <w:p>
            <w:pPr>
              <w:jc w:val="center"/>
              <w:rPr>
                <w:noProof/>
                <w:szCs w:val="24"/>
                <w:lang w:val="en-AU" w:eastAsia="en-US"/>
              </w:rPr>
            </w:pPr>
            <w:r>
              <w:rPr>
                <w:noProof/>
                <w:szCs w:val="24"/>
                <w:lang w:val="pt-PT" w:eastAsia="en-US"/>
              </w:rPr>
              <w:t>B1</w:t>
            </w:r>
          </w:p>
        </w:tc>
        <w:tc>
          <w:tcPr>
            <w:tcW w:w="293" w:type="pct"/>
            <w:vAlign w:val="center"/>
          </w:tcPr>
          <w:p>
            <w:pPr>
              <w:jc w:val="center"/>
              <w:rPr>
                <w:noProof/>
                <w:szCs w:val="24"/>
                <w:lang w:val="en-AU" w:eastAsia="en-US"/>
              </w:rPr>
            </w:pPr>
            <w:r>
              <w:rPr>
                <w:noProof/>
                <w:szCs w:val="24"/>
                <w:lang w:val="en-AU" w:eastAsia="en-US"/>
              </w:rPr>
              <w:t>20,0</w:t>
            </w:r>
          </w:p>
        </w:tc>
        <w:tc>
          <w:tcPr>
            <w:tcW w:w="418" w:type="pct"/>
            <w:vAlign w:val="center"/>
          </w:tcPr>
          <w:p>
            <w:pPr>
              <w:jc w:val="center"/>
              <w:rPr>
                <w:noProof/>
                <w:szCs w:val="24"/>
                <w:lang w:val="en-AU" w:eastAsia="en-US"/>
              </w:rPr>
            </w:pPr>
            <w:r>
              <w:rPr>
                <w:noProof/>
                <w:szCs w:val="24"/>
                <w:lang w:val="en-AU" w:eastAsia="en-US"/>
              </w:rPr>
              <w:t>20,0</w:t>
            </w:r>
          </w:p>
        </w:tc>
        <w:tc>
          <w:tcPr>
            <w:tcW w:w="418" w:type="pct"/>
            <w:vAlign w:val="center"/>
          </w:tcPr>
          <w:p>
            <w:pPr>
              <w:jc w:val="center"/>
              <w:rPr>
                <w:noProof/>
                <w:szCs w:val="24"/>
                <w:lang w:val="en-AU" w:eastAsia="en-US"/>
              </w:rPr>
            </w:pPr>
            <w:r>
              <w:rPr>
                <w:noProof/>
                <w:szCs w:val="24"/>
                <w:lang w:val="en-AU" w:eastAsia="en-US"/>
              </w:rPr>
              <w:t>15,0</w:t>
            </w:r>
          </w:p>
        </w:tc>
        <w:tc>
          <w:tcPr>
            <w:tcW w:w="418" w:type="pct"/>
            <w:vAlign w:val="center"/>
          </w:tcPr>
          <w:p>
            <w:pPr>
              <w:jc w:val="center"/>
              <w:rPr>
                <w:noProof/>
                <w:szCs w:val="24"/>
                <w:lang w:val="en-AU" w:eastAsia="en-US"/>
              </w:rPr>
            </w:pPr>
            <w:r>
              <w:rPr>
                <w:noProof/>
                <w:szCs w:val="24"/>
                <w:lang w:val="en-AU" w:eastAsia="en-US"/>
              </w:rPr>
              <w:t>10,0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0,0</w:t>
            </w:r>
          </w:p>
        </w:tc>
        <w:tc>
          <w:tcPr>
            <w:tcW w:w="418" w:type="pct"/>
            <w:vAlign w:val="center"/>
          </w:tcPr>
          <w:p>
            <w:pPr>
              <w:jc w:val="center"/>
              <w:rPr>
                <w:noProof/>
                <w:szCs w:val="24"/>
                <w:lang w:val="en-AU" w:eastAsia="en-US"/>
              </w:rPr>
            </w:pPr>
          </w:p>
        </w:tc>
        <w:tc>
          <w:tcPr>
            <w:tcW w:w="418" w:type="pct"/>
            <w:vAlign w:val="center"/>
          </w:tcPr>
          <w:p>
            <w:pPr>
              <w:jc w:val="center"/>
              <w:rPr>
                <w:noProof/>
                <w:szCs w:val="24"/>
                <w:lang w:val="en-AU" w:eastAsia="en-US"/>
              </w:rPr>
            </w:pPr>
          </w:p>
        </w:tc>
        <w:tc>
          <w:tcPr>
            <w:tcW w:w="418" w:type="pct"/>
            <w:vAlign w:val="center"/>
          </w:tcPr>
          <w:p>
            <w:pPr>
              <w:jc w:val="center"/>
              <w:rPr>
                <w:noProof/>
                <w:szCs w:val="24"/>
                <w:lang w:val="en-AU" w:eastAsia="en-US"/>
              </w:rPr>
            </w:pPr>
          </w:p>
        </w:tc>
        <w:tc>
          <w:tcPr>
            <w:tcW w:w="418" w:type="pct"/>
            <w:vAlign w:val="center"/>
          </w:tcPr>
          <w:p>
            <w:pPr>
              <w:jc w:val="center"/>
              <w:rPr>
                <w:noProof/>
                <w:szCs w:val="24"/>
                <w:lang w:val="en-AU" w:eastAsia="en-US"/>
              </w:rPr>
            </w:pPr>
          </w:p>
        </w:tc>
        <w:tc>
          <w:tcPr>
            <w:tcW w:w="421" w:type="pct"/>
          </w:tcPr>
          <w:p>
            <w:pPr>
              <w:jc w:val="center"/>
              <w:rPr>
                <w:noProof/>
                <w:szCs w:val="24"/>
                <w:lang w:val="en-AU" w:eastAsia="en-US"/>
              </w:rPr>
            </w:pPr>
          </w:p>
        </w:tc>
      </w:tr>
      <w:tr>
        <w:trPr>
          <w:trHeight w:val="255"/>
          <w:jc w:val="center"/>
        </w:trPr>
        <w:tc>
          <w:tcPr>
            <w:tcW w:w="523" w:type="pct"/>
            <w:vAlign w:val="center"/>
          </w:tcPr>
          <w:p>
            <w:pPr>
              <w:jc w:val="center"/>
              <w:rPr>
                <w:noProof/>
                <w:szCs w:val="24"/>
                <w:lang w:val="en-AU" w:eastAsia="en-US"/>
              </w:rPr>
            </w:pPr>
            <w:r>
              <w:rPr>
                <w:noProof/>
                <w:szCs w:val="24"/>
                <w:lang w:val="pt-PT" w:eastAsia="en-US"/>
              </w:rPr>
              <w:t>B21</w:t>
            </w:r>
          </w:p>
        </w:tc>
        <w:tc>
          <w:tcPr>
            <w:tcW w:w="293" w:type="pct"/>
            <w:vAlign w:val="center"/>
          </w:tcPr>
          <w:p>
            <w:pPr>
              <w:jc w:val="center"/>
              <w:rPr>
                <w:noProof/>
                <w:szCs w:val="24"/>
                <w:lang w:val="en-AU" w:eastAsia="en-US"/>
              </w:rPr>
            </w:pPr>
            <w:r>
              <w:rPr>
                <w:noProof/>
                <w:szCs w:val="24"/>
                <w:lang w:val="en-AU" w:eastAsia="en-US"/>
              </w:rPr>
              <w:t>7,5</w:t>
            </w:r>
          </w:p>
        </w:tc>
        <w:tc>
          <w:tcPr>
            <w:tcW w:w="418" w:type="pct"/>
            <w:vAlign w:val="center"/>
          </w:tcPr>
          <w:p>
            <w:pPr>
              <w:jc w:val="center"/>
              <w:rPr>
                <w:noProof/>
                <w:szCs w:val="24"/>
                <w:lang w:val="en-AU" w:eastAsia="en-US"/>
              </w:rPr>
            </w:pPr>
            <w:r>
              <w:rPr>
                <w:noProof/>
                <w:szCs w:val="24"/>
                <w:lang w:val="en-AU" w:eastAsia="en-US"/>
              </w:rPr>
              <w:t>7,5</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2,5</w:t>
            </w:r>
          </w:p>
        </w:tc>
        <w:tc>
          <w:tcPr>
            <w:tcW w:w="418" w:type="pct"/>
            <w:vAlign w:val="center"/>
          </w:tcPr>
          <w:p>
            <w:pPr>
              <w:jc w:val="center"/>
              <w:rPr>
                <w:noProof/>
                <w:szCs w:val="24"/>
                <w:lang w:val="en-AU" w:eastAsia="en-US"/>
              </w:rPr>
            </w:pPr>
            <w:r>
              <w:rPr>
                <w:noProof/>
                <w:szCs w:val="24"/>
                <w:lang w:val="en-AU" w:eastAsia="en-US"/>
              </w:rPr>
              <w:t>0,0</w:t>
            </w:r>
          </w:p>
        </w:tc>
        <w:tc>
          <w:tcPr>
            <w:tcW w:w="418" w:type="pct"/>
            <w:vAlign w:val="center"/>
          </w:tcPr>
          <w:p>
            <w:pPr>
              <w:jc w:val="center"/>
              <w:rPr>
                <w:noProof/>
                <w:szCs w:val="24"/>
                <w:lang w:val="en-AU" w:eastAsia="en-US"/>
              </w:rPr>
            </w:pPr>
          </w:p>
        </w:tc>
        <w:tc>
          <w:tcPr>
            <w:tcW w:w="418" w:type="pct"/>
            <w:vAlign w:val="center"/>
          </w:tcPr>
          <w:p>
            <w:pPr>
              <w:jc w:val="center"/>
              <w:rPr>
                <w:noProof/>
                <w:szCs w:val="24"/>
                <w:lang w:val="en-AU" w:eastAsia="en-US"/>
              </w:rPr>
            </w:pPr>
          </w:p>
        </w:tc>
        <w:tc>
          <w:tcPr>
            <w:tcW w:w="418" w:type="pct"/>
            <w:vAlign w:val="center"/>
          </w:tcPr>
          <w:p>
            <w:pPr>
              <w:jc w:val="center"/>
              <w:rPr>
                <w:noProof/>
                <w:szCs w:val="24"/>
                <w:lang w:val="en-AU" w:eastAsia="en-US"/>
              </w:rPr>
            </w:pPr>
          </w:p>
        </w:tc>
        <w:tc>
          <w:tcPr>
            <w:tcW w:w="418" w:type="pct"/>
            <w:vAlign w:val="center"/>
          </w:tcPr>
          <w:p>
            <w:pPr>
              <w:jc w:val="center"/>
              <w:rPr>
                <w:noProof/>
                <w:szCs w:val="24"/>
                <w:lang w:val="en-AU" w:eastAsia="en-US"/>
              </w:rPr>
            </w:pPr>
          </w:p>
        </w:tc>
        <w:tc>
          <w:tcPr>
            <w:tcW w:w="421" w:type="pct"/>
          </w:tcPr>
          <w:p>
            <w:pPr>
              <w:jc w:val="center"/>
              <w:rPr>
                <w:noProof/>
                <w:szCs w:val="24"/>
                <w:lang w:val="en-AU" w:eastAsia="en-US"/>
              </w:rPr>
            </w:pPr>
          </w:p>
        </w:tc>
      </w:tr>
      <w:tr>
        <w:trPr>
          <w:trHeight w:val="255"/>
          <w:jc w:val="center"/>
        </w:trPr>
        <w:tc>
          <w:tcPr>
            <w:tcW w:w="523" w:type="pct"/>
            <w:vAlign w:val="center"/>
          </w:tcPr>
          <w:p>
            <w:pPr>
              <w:jc w:val="center"/>
              <w:rPr>
                <w:noProof/>
                <w:szCs w:val="24"/>
                <w:lang w:val="en-AU" w:eastAsia="en-US"/>
              </w:rPr>
            </w:pPr>
            <w:r>
              <w:rPr>
                <w:noProof/>
                <w:szCs w:val="24"/>
                <w:lang w:val="pt-PT" w:eastAsia="en-US"/>
              </w:rPr>
              <w:t>B22</w:t>
            </w:r>
          </w:p>
        </w:tc>
        <w:tc>
          <w:tcPr>
            <w:tcW w:w="293"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2,5</w:t>
            </w:r>
          </w:p>
        </w:tc>
        <w:tc>
          <w:tcPr>
            <w:tcW w:w="418" w:type="pct"/>
            <w:vAlign w:val="center"/>
          </w:tcPr>
          <w:p>
            <w:pPr>
              <w:jc w:val="center"/>
              <w:rPr>
                <w:noProof/>
                <w:szCs w:val="24"/>
                <w:lang w:val="en-AU" w:eastAsia="en-US"/>
              </w:rPr>
            </w:pPr>
            <w:r>
              <w:rPr>
                <w:noProof/>
                <w:szCs w:val="24"/>
                <w:lang w:val="en-AU" w:eastAsia="en-US"/>
              </w:rPr>
              <w:t>2,0</w:t>
            </w:r>
          </w:p>
        </w:tc>
        <w:tc>
          <w:tcPr>
            <w:tcW w:w="418" w:type="pct"/>
            <w:vAlign w:val="center"/>
          </w:tcPr>
          <w:p>
            <w:pPr>
              <w:jc w:val="center"/>
              <w:rPr>
                <w:noProof/>
                <w:szCs w:val="24"/>
                <w:lang w:val="en-AU" w:eastAsia="en-US"/>
              </w:rPr>
            </w:pPr>
            <w:r>
              <w:rPr>
                <w:noProof/>
                <w:szCs w:val="24"/>
                <w:lang w:val="en-AU" w:eastAsia="en-US"/>
              </w:rPr>
              <w:t>0,0</w:t>
            </w:r>
          </w:p>
        </w:tc>
        <w:tc>
          <w:tcPr>
            <w:tcW w:w="418" w:type="pct"/>
            <w:vAlign w:val="center"/>
          </w:tcPr>
          <w:p>
            <w:pPr>
              <w:jc w:val="center"/>
              <w:rPr>
                <w:noProof/>
                <w:szCs w:val="24"/>
                <w:lang w:val="en-AU" w:eastAsia="en-US"/>
              </w:rPr>
            </w:pPr>
          </w:p>
        </w:tc>
        <w:tc>
          <w:tcPr>
            <w:tcW w:w="418" w:type="pct"/>
            <w:vAlign w:val="center"/>
          </w:tcPr>
          <w:p>
            <w:pPr>
              <w:jc w:val="center"/>
              <w:rPr>
                <w:noProof/>
                <w:szCs w:val="24"/>
                <w:lang w:val="en-AU" w:eastAsia="en-US"/>
              </w:rPr>
            </w:pPr>
          </w:p>
        </w:tc>
        <w:tc>
          <w:tcPr>
            <w:tcW w:w="418" w:type="pct"/>
            <w:vAlign w:val="center"/>
          </w:tcPr>
          <w:p>
            <w:pPr>
              <w:jc w:val="center"/>
              <w:rPr>
                <w:noProof/>
                <w:szCs w:val="24"/>
                <w:lang w:val="en-AU" w:eastAsia="en-US"/>
              </w:rPr>
            </w:pPr>
          </w:p>
        </w:tc>
        <w:tc>
          <w:tcPr>
            <w:tcW w:w="418" w:type="pct"/>
            <w:vAlign w:val="center"/>
          </w:tcPr>
          <w:p>
            <w:pPr>
              <w:jc w:val="center"/>
              <w:rPr>
                <w:noProof/>
                <w:szCs w:val="24"/>
                <w:lang w:val="en-AU" w:eastAsia="en-US"/>
              </w:rPr>
            </w:pPr>
          </w:p>
        </w:tc>
        <w:tc>
          <w:tcPr>
            <w:tcW w:w="421" w:type="pct"/>
          </w:tcPr>
          <w:p>
            <w:pPr>
              <w:jc w:val="center"/>
              <w:rPr>
                <w:noProof/>
                <w:szCs w:val="24"/>
                <w:lang w:val="en-AU" w:eastAsia="en-US"/>
              </w:rPr>
            </w:pPr>
          </w:p>
        </w:tc>
      </w:tr>
      <w:tr>
        <w:trPr>
          <w:trHeight w:val="255"/>
          <w:jc w:val="center"/>
        </w:trPr>
        <w:tc>
          <w:tcPr>
            <w:tcW w:w="523" w:type="pct"/>
            <w:vAlign w:val="center"/>
          </w:tcPr>
          <w:p>
            <w:pPr>
              <w:jc w:val="center"/>
              <w:rPr>
                <w:noProof/>
                <w:szCs w:val="24"/>
                <w:lang w:val="en-AU" w:eastAsia="en-US"/>
              </w:rPr>
            </w:pPr>
            <w:r>
              <w:rPr>
                <w:noProof/>
                <w:szCs w:val="24"/>
                <w:lang w:val="pt-PT" w:eastAsia="en-US"/>
              </w:rPr>
              <w:t>C1</w:t>
            </w:r>
          </w:p>
        </w:tc>
        <w:tc>
          <w:tcPr>
            <w:tcW w:w="293" w:type="pct"/>
            <w:vAlign w:val="center"/>
          </w:tcPr>
          <w:p>
            <w:pPr>
              <w:jc w:val="center"/>
              <w:rPr>
                <w:noProof/>
                <w:szCs w:val="24"/>
                <w:lang w:val="en-AU" w:eastAsia="en-US"/>
              </w:rPr>
            </w:pPr>
            <w:r>
              <w:rPr>
                <w:noProof/>
                <w:szCs w:val="24"/>
                <w:lang w:val="en-AU" w:eastAsia="en-US"/>
              </w:rPr>
              <w:t>20,0</w:t>
            </w:r>
          </w:p>
        </w:tc>
        <w:tc>
          <w:tcPr>
            <w:tcW w:w="418" w:type="pct"/>
            <w:vAlign w:val="center"/>
          </w:tcPr>
          <w:p>
            <w:pPr>
              <w:jc w:val="center"/>
              <w:rPr>
                <w:noProof/>
                <w:szCs w:val="24"/>
                <w:lang w:val="en-AU" w:eastAsia="en-US"/>
              </w:rPr>
            </w:pPr>
            <w:r>
              <w:rPr>
                <w:noProof/>
                <w:szCs w:val="24"/>
                <w:lang w:val="en-AU" w:eastAsia="en-US"/>
              </w:rPr>
              <w:t>20,0</w:t>
            </w:r>
          </w:p>
        </w:tc>
        <w:tc>
          <w:tcPr>
            <w:tcW w:w="418" w:type="pct"/>
            <w:vAlign w:val="center"/>
          </w:tcPr>
          <w:p>
            <w:pPr>
              <w:jc w:val="center"/>
              <w:rPr>
                <w:noProof/>
                <w:szCs w:val="24"/>
                <w:lang w:val="en-AU" w:eastAsia="en-US"/>
              </w:rPr>
            </w:pPr>
            <w:r>
              <w:rPr>
                <w:noProof/>
                <w:szCs w:val="24"/>
                <w:lang w:val="en-AU" w:eastAsia="en-US"/>
              </w:rPr>
              <w:t>20,0</w:t>
            </w:r>
          </w:p>
        </w:tc>
        <w:tc>
          <w:tcPr>
            <w:tcW w:w="418" w:type="pct"/>
            <w:vAlign w:val="center"/>
          </w:tcPr>
          <w:p>
            <w:pPr>
              <w:jc w:val="center"/>
              <w:rPr>
                <w:noProof/>
                <w:szCs w:val="24"/>
                <w:lang w:val="en-AU" w:eastAsia="en-US"/>
              </w:rPr>
            </w:pPr>
            <w:r>
              <w:rPr>
                <w:noProof/>
                <w:szCs w:val="24"/>
                <w:lang w:val="en-AU" w:eastAsia="en-US"/>
              </w:rPr>
              <w:t>20,0</w:t>
            </w:r>
          </w:p>
        </w:tc>
        <w:tc>
          <w:tcPr>
            <w:tcW w:w="418" w:type="pct"/>
            <w:vAlign w:val="center"/>
          </w:tcPr>
          <w:p>
            <w:pPr>
              <w:jc w:val="center"/>
              <w:rPr>
                <w:noProof/>
                <w:szCs w:val="24"/>
                <w:lang w:val="en-AU" w:eastAsia="en-US"/>
              </w:rPr>
            </w:pPr>
            <w:r>
              <w:rPr>
                <w:noProof/>
                <w:szCs w:val="24"/>
                <w:lang w:val="en-AU" w:eastAsia="en-US"/>
              </w:rPr>
              <w:t>20,0</w:t>
            </w:r>
          </w:p>
        </w:tc>
        <w:tc>
          <w:tcPr>
            <w:tcW w:w="418" w:type="pct"/>
            <w:vAlign w:val="center"/>
          </w:tcPr>
          <w:p>
            <w:pPr>
              <w:jc w:val="center"/>
              <w:rPr>
                <w:noProof/>
                <w:szCs w:val="24"/>
                <w:lang w:val="en-AU" w:eastAsia="en-US"/>
              </w:rPr>
            </w:pPr>
            <w:r>
              <w:rPr>
                <w:noProof/>
                <w:szCs w:val="24"/>
                <w:lang w:val="en-AU" w:eastAsia="en-US"/>
              </w:rPr>
              <w:t>20,0</w:t>
            </w:r>
          </w:p>
        </w:tc>
        <w:tc>
          <w:tcPr>
            <w:tcW w:w="418" w:type="pct"/>
            <w:vAlign w:val="center"/>
          </w:tcPr>
          <w:p>
            <w:pPr>
              <w:jc w:val="center"/>
              <w:rPr>
                <w:noProof/>
                <w:szCs w:val="24"/>
                <w:lang w:val="en-AU" w:eastAsia="en-US"/>
              </w:rPr>
            </w:pPr>
            <w:r>
              <w:rPr>
                <w:noProof/>
                <w:szCs w:val="24"/>
                <w:lang w:val="en-AU" w:eastAsia="en-US"/>
              </w:rPr>
              <w:t>15,0</w:t>
            </w:r>
          </w:p>
        </w:tc>
        <w:tc>
          <w:tcPr>
            <w:tcW w:w="418" w:type="pct"/>
            <w:vAlign w:val="center"/>
          </w:tcPr>
          <w:p>
            <w:pPr>
              <w:jc w:val="center"/>
              <w:rPr>
                <w:noProof/>
                <w:szCs w:val="24"/>
                <w:lang w:val="en-AU" w:eastAsia="en-US"/>
              </w:rPr>
            </w:pPr>
            <w:r>
              <w:rPr>
                <w:noProof/>
                <w:szCs w:val="24"/>
                <w:lang w:val="en-AU" w:eastAsia="en-US"/>
              </w:rPr>
              <w:t>10,0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2,5</w:t>
            </w:r>
          </w:p>
        </w:tc>
        <w:tc>
          <w:tcPr>
            <w:tcW w:w="421" w:type="pct"/>
          </w:tcPr>
          <w:p>
            <w:pPr>
              <w:jc w:val="center"/>
              <w:rPr>
                <w:noProof/>
                <w:szCs w:val="24"/>
                <w:lang w:val="en-AU" w:eastAsia="en-US"/>
              </w:rPr>
            </w:pPr>
            <w:r>
              <w:rPr>
                <w:noProof/>
                <w:szCs w:val="24"/>
                <w:lang w:val="en-AU" w:eastAsia="en-US"/>
              </w:rPr>
              <w:t>0,0</w:t>
            </w:r>
          </w:p>
        </w:tc>
      </w:tr>
      <w:tr>
        <w:trPr>
          <w:trHeight w:val="255"/>
          <w:jc w:val="center"/>
        </w:trPr>
        <w:tc>
          <w:tcPr>
            <w:tcW w:w="523" w:type="pct"/>
            <w:vAlign w:val="center"/>
          </w:tcPr>
          <w:p>
            <w:pPr>
              <w:jc w:val="center"/>
              <w:rPr>
                <w:noProof/>
                <w:szCs w:val="24"/>
                <w:lang w:val="en-AU" w:eastAsia="en-US"/>
              </w:rPr>
            </w:pPr>
            <w:r>
              <w:rPr>
                <w:noProof/>
                <w:szCs w:val="24"/>
                <w:lang w:val="pt-PT" w:eastAsia="en-US"/>
              </w:rPr>
              <w:t>C21</w:t>
            </w:r>
          </w:p>
        </w:tc>
        <w:tc>
          <w:tcPr>
            <w:tcW w:w="293" w:type="pct"/>
            <w:vAlign w:val="center"/>
          </w:tcPr>
          <w:p>
            <w:pPr>
              <w:jc w:val="center"/>
              <w:rPr>
                <w:noProof/>
                <w:szCs w:val="24"/>
                <w:lang w:val="en-AU" w:eastAsia="en-US"/>
              </w:rPr>
            </w:pPr>
            <w:r>
              <w:rPr>
                <w:noProof/>
                <w:szCs w:val="24"/>
                <w:lang w:val="en-AU" w:eastAsia="en-US"/>
              </w:rPr>
              <w:t>7,5</w:t>
            </w:r>
          </w:p>
        </w:tc>
        <w:tc>
          <w:tcPr>
            <w:tcW w:w="418" w:type="pct"/>
            <w:vAlign w:val="center"/>
          </w:tcPr>
          <w:p>
            <w:pPr>
              <w:jc w:val="center"/>
              <w:rPr>
                <w:noProof/>
                <w:szCs w:val="24"/>
                <w:lang w:val="en-AU" w:eastAsia="en-US"/>
              </w:rPr>
            </w:pPr>
            <w:r>
              <w:rPr>
                <w:noProof/>
                <w:szCs w:val="24"/>
                <w:lang w:val="en-AU" w:eastAsia="en-US"/>
              </w:rPr>
              <w:t>7,5</w:t>
            </w:r>
          </w:p>
        </w:tc>
        <w:tc>
          <w:tcPr>
            <w:tcW w:w="418" w:type="pct"/>
            <w:vAlign w:val="center"/>
          </w:tcPr>
          <w:p>
            <w:pPr>
              <w:jc w:val="center"/>
              <w:rPr>
                <w:noProof/>
                <w:szCs w:val="24"/>
                <w:lang w:val="en-AU" w:eastAsia="en-US"/>
              </w:rPr>
            </w:pPr>
            <w:r>
              <w:rPr>
                <w:noProof/>
                <w:szCs w:val="24"/>
                <w:lang w:val="en-AU" w:eastAsia="en-US"/>
              </w:rPr>
              <w:t>7,5</w:t>
            </w:r>
          </w:p>
        </w:tc>
        <w:tc>
          <w:tcPr>
            <w:tcW w:w="418" w:type="pct"/>
            <w:vAlign w:val="center"/>
          </w:tcPr>
          <w:p>
            <w:pPr>
              <w:jc w:val="center"/>
              <w:rPr>
                <w:noProof/>
                <w:szCs w:val="24"/>
                <w:lang w:val="en-AU" w:eastAsia="en-US"/>
              </w:rPr>
            </w:pPr>
            <w:r>
              <w:rPr>
                <w:noProof/>
                <w:szCs w:val="24"/>
                <w:lang w:val="en-AU" w:eastAsia="en-US"/>
              </w:rPr>
              <w:t>7,5</w:t>
            </w:r>
          </w:p>
        </w:tc>
        <w:tc>
          <w:tcPr>
            <w:tcW w:w="418" w:type="pct"/>
            <w:vAlign w:val="center"/>
          </w:tcPr>
          <w:p>
            <w:pPr>
              <w:jc w:val="center"/>
              <w:rPr>
                <w:noProof/>
                <w:szCs w:val="24"/>
                <w:lang w:val="en-AU" w:eastAsia="en-US"/>
              </w:rPr>
            </w:pPr>
            <w:r>
              <w:rPr>
                <w:noProof/>
                <w:szCs w:val="24"/>
                <w:lang w:val="en-AU" w:eastAsia="en-US"/>
              </w:rPr>
              <w:t>7,5</w:t>
            </w:r>
          </w:p>
        </w:tc>
        <w:tc>
          <w:tcPr>
            <w:tcW w:w="418" w:type="pct"/>
            <w:vAlign w:val="center"/>
          </w:tcPr>
          <w:p>
            <w:pPr>
              <w:jc w:val="center"/>
              <w:rPr>
                <w:noProof/>
                <w:szCs w:val="24"/>
                <w:lang w:val="en-AU" w:eastAsia="en-US"/>
              </w:rPr>
            </w:pPr>
            <w:r>
              <w:rPr>
                <w:noProof/>
                <w:szCs w:val="24"/>
                <w:lang w:val="en-AU" w:eastAsia="en-US"/>
              </w:rPr>
              <w:t>7,5</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2,5</w:t>
            </w:r>
          </w:p>
        </w:tc>
        <w:tc>
          <w:tcPr>
            <w:tcW w:w="418" w:type="pct"/>
            <w:vAlign w:val="center"/>
          </w:tcPr>
          <w:p>
            <w:pPr>
              <w:jc w:val="center"/>
              <w:rPr>
                <w:noProof/>
                <w:szCs w:val="24"/>
                <w:lang w:val="en-AU" w:eastAsia="en-US"/>
              </w:rPr>
            </w:pPr>
            <w:r>
              <w:rPr>
                <w:noProof/>
                <w:szCs w:val="24"/>
                <w:lang w:val="en-AU" w:eastAsia="en-US"/>
              </w:rPr>
              <w:t>1,0</w:t>
            </w:r>
          </w:p>
        </w:tc>
        <w:tc>
          <w:tcPr>
            <w:tcW w:w="421" w:type="pct"/>
          </w:tcPr>
          <w:p>
            <w:pPr>
              <w:jc w:val="center"/>
              <w:rPr>
                <w:noProof/>
                <w:szCs w:val="24"/>
                <w:lang w:val="en-AU" w:eastAsia="en-US"/>
              </w:rPr>
            </w:pPr>
            <w:r>
              <w:rPr>
                <w:noProof/>
                <w:szCs w:val="24"/>
                <w:lang w:val="en-AU" w:eastAsia="en-US"/>
              </w:rPr>
              <w:t>0,0</w:t>
            </w:r>
          </w:p>
        </w:tc>
      </w:tr>
      <w:tr>
        <w:trPr>
          <w:trHeight w:val="255"/>
          <w:jc w:val="center"/>
        </w:trPr>
        <w:tc>
          <w:tcPr>
            <w:tcW w:w="523" w:type="pct"/>
            <w:vAlign w:val="center"/>
          </w:tcPr>
          <w:p>
            <w:pPr>
              <w:jc w:val="center"/>
              <w:rPr>
                <w:noProof/>
                <w:szCs w:val="24"/>
                <w:lang w:val="en-AU" w:eastAsia="en-US"/>
              </w:rPr>
            </w:pPr>
            <w:r>
              <w:rPr>
                <w:noProof/>
                <w:szCs w:val="24"/>
                <w:lang w:val="pt-PT" w:eastAsia="en-US"/>
              </w:rPr>
              <w:t>C22</w:t>
            </w:r>
          </w:p>
        </w:tc>
        <w:tc>
          <w:tcPr>
            <w:tcW w:w="293"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5,0</w:t>
            </w:r>
          </w:p>
        </w:tc>
        <w:tc>
          <w:tcPr>
            <w:tcW w:w="418" w:type="pct"/>
            <w:vAlign w:val="center"/>
          </w:tcPr>
          <w:p>
            <w:pPr>
              <w:jc w:val="center"/>
              <w:rPr>
                <w:noProof/>
                <w:szCs w:val="24"/>
                <w:lang w:val="en-AU" w:eastAsia="en-US"/>
              </w:rPr>
            </w:pPr>
            <w:r>
              <w:rPr>
                <w:noProof/>
                <w:szCs w:val="24"/>
                <w:lang w:val="en-AU" w:eastAsia="en-US"/>
              </w:rPr>
              <w:t>2,5</w:t>
            </w:r>
          </w:p>
        </w:tc>
        <w:tc>
          <w:tcPr>
            <w:tcW w:w="418" w:type="pct"/>
            <w:vAlign w:val="center"/>
          </w:tcPr>
          <w:p>
            <w:pPr>
              <w:jc w:val="center"/>
              <w:rPr>
                <w:noProof/>
                <w:szCs w:val="24"/>
                <w:lang w:val="en-AU" w:eastAsia="en-US"/>
              </w:rPr>
            </w:pPr>
            <w:r>
              <w:rPr>
                <w:noProof/>
                <w:szCs w:val="24"/>
                <w:lang w:val="en-AU" w:eastAsia="en-US"/>
              </w:rPr>
              <w:t>1,0</w:t>
            </w:r>
          </w:p>
        </w:tc>
        <w:tc>
          <w:tcPr>
            <w:tcW w:w="418" w:type="pct"/>
            <w:vAlign w:val="center"/>
          </w:tcPr>
          <w:p>
            <w:pPr>
              <w:jc w:val="center"/>
              <w:rPr>
                <w:noProof/>
                <w:szCs w:val="24"/>
                <w:lang w:val="en-AU" w:eastAsia="en-US"/>
              </w:rPr>
            </w:pPr>
            <w:r>
              <w:rPr>
                <w:noProof/>
                <w:szCs w:val="24"/>
                <w:lang w:val="en-AU" w:eastAsia="en-US"/>
              </w:rPr>
              <w:t>1,0</w:t>
            </w:r>
          </w:p>
        </w:tc>
        <w:tc>
          <w:tcPr>
            <w:tcW w:w="421" w:type="pct"/>
          </w:tcPr>
          <w:p>
            <w:pPr>
              <w:jc w:val="center"/>
              <w:rPr>
                <w:noProof/>
                <w:szCs w:val="24"/>
                <w:lang w:val="en-AU" w:eastAsia="en-US"/>
              </w:rPr>
            </w:pPr>
            <w:r>
              <w:rPr>
                <w:noProof/>
                <w:szCs w:val="24"/>
                <w:lang w:val="en-AU" w:eastAsia="en-US"/>
              </w:rPr>
              <w:t>0,0</w:t>
            </w:r>
          </w:p>
        </w:tc>
      </w:tr>
      <w:tr>
        <w:trPr>
          <w:trHeight w:val="255"/>
          <w:jc w:val="center"/>
        </w:trPr>
        <w:tc>
          <w:tcPr>
            <w:tcW w:w="523" w:type="pct"/>
            <w:vAlign w:val="center"/>
          </w:tcPr>
          <w:p>
            <w:pPr>
              <w:jc w:val="center"/>
              <w:rPr>
                <w:noProof/>
                <w:szCs w:val="24"/>
                <w:lang w:val="en-AU" w:eastAsia="en-US"/>
              </w:rPr>
            </w:pPr>
            <w:r>
              <w:rPr>
                <w:noProof/>
                <w:szCs w:val="24"/>
                <w:lang w:val="pt-PT" w:eastAsia="en-US"/>
              </w:rPr>
              <w:t>C23</w:t>
            </w:r>
          </w:p>
        </w:tc>
        <w:tc>
          <w:tcPr>
            <w:tcW w:w="293" w:type="pct"/>
            <w:vAlign w:val="center"/>
          </w:tcPr>
          <w:p>
            <w:pPr>
              <w:jc w:val="center"/>
              <w:rPr>
                <w:noProof/>
                <w:szCs w:val="24"/>
                <w:lang w:val="en-AU" w:eastAsia="en-US"/>
              </w:rPr>
            </w:pPr>
            <w:r>
              <w:rPr>
                <w:noProof/>
                <w:szCs w:val="24"/>
                <w:lang w:val="en-AU" w:eastAsia="en-US"/>
              </w:rPr>
              <w:t>2,5</w:t>
            </w:r>
          </w:p>
        </w:tc>
        <w:tc>
          <w:tcPr>
            <w:tcW w:w="418" w:type="pct"/>
            <w:vAlign w:val="center"/>
          </w:tcPr>
          <w:p>
            <w:pPr>
              <w:jc w:val="center"/>
              <w:rPr>
                <w:noProof/>
                <w:szCs w:val="24"/>
                <w:lang w:val="en-AU" w:eastAsia="en-US"/>
              </w:rPr>
            </w:pPr>
            <w:r>
              <w:rPr>
                <w:noProof/>
                <w:szCs w:val="24"/>
                <w:lang w:val="en-AU" w:eastAsia="en-US"/>
              </w:rPr>
              <w:t>2,5</w:t>
            </w:r>
          </w:p>
        </w:tc>
        <w:tc>
          <w:tcPr>
            <w:tcW w:w="418" w:type="pct"/>
            <w:vAlign w:val="center"/>
          </w:tcPr>
          <w:p>
            <w:pPr>
              <w:jc w:val="center"/>
              <w:rPr>
                <w:noProof/>
                <w:szCs w:val="24"/>
                <w:lang w:val="en-AU" w:eastAsia="en-US"/>
              </w:rPr>
            </w:pPr>
            <w:r>
              <w:rPr>
                <w:noProof/>
                <w:szCs w:val="24"/>
                <w:lang w:val="en-AU" w:eastAsia="en-US"/>
              </w:rPr>
              <w:t>2,5</w:t>
            </w:r>
          </w:p>
        </w:tc>
        <w:tc>
          <w:tcPr>
            <w:tcW w:w="418" w:type="pct"/>
            <w:vAlign w:val="center"/>
          </w:tcPr>
          <w:p>
            <w:pPr>
              <w:jc w:val="center"/>
              <w:rPr>
                <w:noProof/>
                <w:szCs w:val="24"/>
                <w:lang w:val="en-AU" w:eastAsia="en-US"/>
              </w:rPr>
            </w:pPr>
            <w:r>
              <w:rPr>
                <w:noProof/>
                <w:szCs w:val="24"/>
                <w:lang w:val="en-AU" w:eastAsia="en-US"/>
              </w:rPr>
              <w:t>2,5</w:t>
            </w:r>
          </w:p>
        </w:tc>
        <w:tc>
          <w:tcPr>
            <w:tcW w:w="418" w:type="pct"/>
            <w:vAlign w:val="center"/>
          </w:tcPr>
          <w:p>
            <w:pPr>
              <w:jc w:val="center"/>
              <w:rPr>
                <w:noProof/>
                <w:szCs w:val="24"/>
                <w:lang w:val="en-AU" w:eastAsia="en-US"/>
              </w:rPr>
            </w:pPr>
            <w:r>
              <w:rPr>
                <w:noProof/>
                <w:szCs w:val="24"/>
                <w:lang w:val="en-AU" w:eastAsia="en-US"/>
              </w:rPr>
              <w:t>2,5</w:t>
            </w:r>
          </w:p>
        </w:tc>
        <w:tc>
          <w:tcPr>
            <w:tcW w:w="418" w:type="pct"/>
            <w:vAlign w:val="center"/>
          </w:tcPr>
          <w:p>
            <w:pPr>
              <w:jc w:val="center"/>
              <w:rPr>
                <w:noProof/>
                <w:szCs w:val="24"/>
                <w:lang w:val="en-AU" w:eastAsia="en-US"/>
              </w:rPr>
            </w:pPr>
            <w:r>
              <w:rPr>
                <w:noProof/>
                <w:szCs w:val="24"/>
                <w:lang w:val="en-AU" w:eastAsia="en-US"/>
              </w:rPr>
              <w:t>2,5</w:t>
            </w:r>
          </w:p>
        </w:tc>
        <w:tc>
          <w:tcPr>
            <w:tcW w:w="418" w:type="pct"/>
            <w:vAlign w:val="center"/>
          </w:tcPr>
          <w:p>
            <w:pPr>
              <w:jc w:val="center"/>
              <w:rPr>
                <w:noProof/>
                <w:szCs w:val="24"/>
                <w:lang w:val="en-AU" w:eastAsia="en-US"/>
              </w:rPr>
            </w:pPr>
            <w:r>
              <w:rPr>
                <w:noProof/>
                <w:szCs w:val="24"/>
                <w:lang w:val="en-AU" w:eastAsia="en-US"/>
              </w:rPr>
              <w:t>2,5</w:t>
            </w:r>
          </w:p>
        </w:tc>
        <w:tc>
          <w:tcPr>
            <w:tcW w:w="418" w:type="pct"/>
            <w:vAlign w:val="center"/>
          </w:tcPr>
          <w:p>
            <w:pPr>
              <w:jc w:val="center"/>
              <w:rPr>
                <w:noProof/>
                <w:szCs w:val="24"/>
                <w:lang w:val="en-AU" w:eastAsia="en-US"/>
              </w:rPr>
            </w:pPr>
            <w:r>
              <w:rPr>
                <w:noProof/>
                <w:szCs w:val="24"/>
                <w:lang w:val="en-AU" w:eastAsia="en-US"/>
              </w:rPr>
              <w:t>2,0</w:t>
            </w:r>
          </w:p>
        </w:tc>
        <w:tc>
          <w:tcPr>
            <w:tcW w:w="418" w:type="pct"/>
            <w:vAlign w:val="center"/>
          </w:tcPr>
          <w:p>
            <w:pPr>
              <w:jc w:val="center"/>
              <w:rPr>
                <w:noProof/>
                <w:szCs w:val="24"/>
                <w:lang w:val="en-AU" w:eastAsia="en-US"/>
              </w:rPr>
            </w:pPr>
            <w:r>
              <w:rPr>
                <w:noProof/>
                <w:szCs w:val="24"/>
                <w:lang w:val="en-AU" w:eastAsia="en-US"/>
              </w:rPr>
              <w:t>1,0</w:t>
            </w:r>
          </w:p>
        </w:tc>
        <w:tc>
          <w:tcPr>
            <w:tcW w:w="418" w:type="pct"/>
            <w:vAlign w:val="center"/>
          </w:tcPr>
          <w:p>
            <w:pPr>
              <w:jc w:val="center"/>
              <w:rPr>
                <w:noProof/>
                <w:szCs w:val="24"/>
                <w:lang w:val="en-AU" w:eastAsia="en-US"/>
              </w:rPr>
            </w:pPr>
            <w:r>
              <w:rPr>
                <w:noProof/>
                <w:szCs w:val="24"/>
                <w:lang w:val="en-AU" w:eastAsia="en-US"/>
              </w:rPr>
              <w:t>1,0</w:t>
            </w:r>
          </w:p>
        </w:tc>
        <w:tc>
          <w:tcPr>
            <w:tcW w:w="421" w:type="pct"/>
          </w:tcPr>
          <w:p>
            <w:pPr>
              <w:jc w:val="center"/>
              <w:rPr>
                <w:noProof/>
                <w:szCs w:val="24"/>
                <w:lang w:val="en-AU" w:eastAsia="en-US"/>
              </w:rPr>
            </w:pPr>
            <w:r>
              <w:rPr>
                <w:noProof/>
                <w:szCs w:val="24"/>
                <w:lang w:val="en-AU" w:eastAsia="en-US"/>
              </w:rPr>
              <w:t>0,0</w:t>
            </w:r>
          </w:p>
        </w:tc>
      </w:tr>
    </w:tbl>
    <w:p>
      <w:pPr>
        <w:jc w:val="center"/>
        <w:rPr>
          <w:b/>
          <w:noProof/>
          <w:lang w:eastAsia="ko-KR"/>
        </w:rPr>
      </w:pPr>
      <w:r>
        <w:rPr>
          <w:b/>
          <w:noProof/>
          <w:lang w:eastAsia="ko-KR"/>
        </w:rPr>
        <w:t>PART II</w:t>
      </w:r>
    </w:p>
    <w:p>
      <w:pPr>
        <w:jc w:val="center"/>
        <w:rPr>
          <w:b/>
          <w:noProof/>
          <w:lang w:eastAsia="ko-KR"/>
        </w:rPr>
      </w:pPr>
      <w:r>
        <w:rPr>
          <w:b/>
          <w:noProof/>
          <w:lang w:eastAsia="ko-KR"/>
        </w:rPr>
        <w:t>TARIFF SCHEDULE OF MOZAMBIQUE</w:t>
      </w:r>
    </w:p>
    <w:p>
      <w:pPr>
        <w:rPr>
          <w:b/>
          <w:noProof/>
          <w:szCs w:val="24"/>
        </w:rPr>
      </w:pPr>
      <w:r>
        <w:rPr>
          <w:b/>
          <w:noProof/>
          <w:lang w:val="en-US" w:eastAsia="zh-TW"/>
        </w:rPr>
        <w:t>[Mozambique schedule to be attached here]</w:t>
      </w:r>
      <w:r>
        <w:rPr>
          <w:rStyle w:val="CommentReference"/>
          <w:noProof/>
        </w:rPr>
        <w:t xml:space="preserve">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07: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4"/>
    <w:docVar w:name="LW_ANNEX_NBR_LAST" w:val="4"/>
    <w:docVar w:name="LW_CONFIDENCE" w:val=" "/>
    <w:docVar w:name="LW_CONST_RESTREINT_UE" w:val="RESTREINT UE"/>
    <w:docVar w:name="LW_CORRIGENDUM" w:val="&lt;UNUSED&gt;"/>
    <w:docVar w:name="LW_COVERPAGE_GUID" w:val="5B66786BE11F4AAB9FFD7B0A5D2FB88C"/>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1"/>
    <w:docVar w:name="LW_PART_NBR_TOTAL" w:val="3"/>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748887716">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E48A4-BB31-4359-9350-8EF4F3C3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1083</Words>
  <Characters>4863</Characters>
  <Application>Microsoft Office Word</Application>
  <DocSecurity>0</DocSecurity>
  <Lines>286</Lines>
  <Paragraphs>185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2016-01-01T22:09:00Z</dcterms:created>
  <dcterms:modified xsi:type="dcterms:W3CDTF">2016-01-13T15:07:00Z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4</vt:lpwstr>
  </property>
  <property fmtid="{D5CDD505-2E9C-101B-9397-08002B2CF9AE}" pid="8" name="Last annex">
    <vt:lpwstr>4</vt:lpwstr>
  </property>
  <property fmtid="{D5CDD505-2E9C-101B-9397-08002B2CF9AE}" pid="9" name="Part">
    <vt:lpwstr>1</vt:lpwstr>
  </property>
  <property fmtid="{D5CDD505-2E9C-101B-9397-08002B2CF9AE}" pid="10" name="Total parts">
    <vt:lpwstr>3</vt:lpwstr>
  </property>
  <property fmtid="{D5CDD505-2E9C-101B-9397-08002B2CF9AE}" pid="11" name="LWTemplateID">
    <vt:lpwstr>SG-017</vt:lpwstr>
  </property>
  <property fmtid="{D5CDD505-2E9C-101B-9397-08002B2CF9AE}" pid="12" name="DQCStatus">
    <vt:lpwstr>Green (DQC version 03)</vt:lpwstr>
  </property>
</Properties>
</file>