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A5" w:rsidRDefault="00CF377D" w:rsidP="00CF377D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6AD14A5FCE12499CBAC06BF49B43BAE6" style="width:450.75pt;height:491.25pt">
            <v:imagedata r:id="rId8" o:title=""/>
          </v:shape>
        </w:pict>
      </w:r>
    </w:p>
    <w:p w:rsidR="00855AA5" w:rsidRDefault="00855AA5">
      <w:pPr>
        <w:rPr>
          <w:noProof/>
        </w:rPr>
        <w:sectPr w:rsidR="00855AA5" w:rsidSect="00CF3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55AA5" w:rsidRDefault="00CF377D"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  <w:t xml:space="preserve">СПОРАЗУМЕНИЕ ЗА ПОЛИТИЧЕСКИ ДИАЛОГ И СЪТРУДНИЧЕСТВО </w:t>
      </w:r>
      <w:r>
        <w:rPr>
          <w:noProof/>
          <w:u w:val="none"/>
        </w:rPr>
        <w:br/>
        <w:t xml:space="preserve">между Европейската общност и </w:t>
      </w:r>
      <w:r>
        <w:rPr>
          <w:noProof/>
          <w:u w:val="none"/>
        </w:rPr>
        <w:t>нейните държави членки, от една страна, и Aндската общност и нейните държави членки (Боливия, Колумбия, Еквадор, Перу и Венецуела), от друга</w:t>
      </w:r>
    </w:p>
    <w:p w:rsidR="00855AA5" w:rsidRDefault="00855AA5">
      <w:pPr>
        <w:rPr>
          <w:noProof/>
        </w:rPr>
      </w:pPr>
    </w:p>
    <w:p w:rsidR="00855AA5" w:rsidRDefault="00CF377D">
      <w:pPr>
        <w:rPr>
          <w:noProof/>
        </w:rPr>
      </w:pPr>
      <w:r>
        <w:rPr>
          <w:noProof/>
        </w:rPr>
        <w:t>КРАЛСТВО БЕЛГИЯ,</w:t>
      </w:r>
    </w:p>
    <w:p w:rsidR="00855AA5" w:rsidRDefault="00CF377D">
      <w:pPr>
        <w:rPr>
          <w:noProof/>
        </w:rPr>
      </w:pPr>
      <w:r>
        <w:rPr>
          <w:noProof/>
        </w:rPr>
        <w:t>КРАЛСТВО ДАНИЯ,</w:t>
      </w:r>
    </w:p>
    <w:p w:rsidR="00855AA5" w:rsidRDefault="00CF377D">
      <w:pPr>
        <w:rPr>
          <w:noProof/>
        </w:rPr>
      </w:pPr>
      <w:r>
        <w:rPr>
          <w:noProof/>
        </w:rPr>
        <w:t>ФЕДЕРАЛНА РЕПУБЛИКА ГЕРМАНИЯ,</w:t>
      </w:r>
    </w:p>
    <w:p w:rsidR="00855AA5" w:rsidRDefault="00CF377D">
      <w:pPr>
        <w:rPr>
          <w:noProof/>
        </w:rPr>
      </w:pPr>
      <w:r>
        <w:rPr>
          <w:noProof/>
        </w:rPr>
        <w:t>РЕПУБЛИКА ГЪРЦИЯ,</w:t>
      </w:r>
    </w:p>
    <w:p w:rsidR="00855AA5" w:rsidRDefault="00CF377D">
      <w:pPr>
        <w:rPr>
          <w:noProof/>
        </w:rPr>
      </w:pPr>
      <w:r>
        <w:rPr>
          <w:noProof/>
        </w:rPr>
        <w:t>КРАЛСТВО ИСПАНИЯ,</w:t>
      </w:r>
    </w:p>
    <w:p w:rsidR="00855AA5" w:rsidRDefault="00CF377D">
      <w:pPr>
        <w:rPr>
          <w:noProof/>
        </w:rPr>
      </w:pPr>
      <w:r>
        <w:rPr>
          <w:noProof/>
        </w:rPr>
        <w:t>ФРЕНСКАТА РЕПУБ</w:t>
      </w:r>
      <w:r>
        <w:rPr>
          <w:noProof/>
        </w:rPr>
        <w:t>ЛИКА,</w:t>
      </w:r>
    </w:p>
    <w:p w:rsidR="00855AA5" w:rsidRDefault="00CF377D">
      <w:pPr>
        <w:rPr>
          <w:noProof/>
        </w:rPr>
      </w:pPr>
      <w:r>
        <w:rPr>
          <w:noProof/>
        </w:rPr>
        <w:t>ИРЛАНДИЯ,</w:t>
      </w:r>
    </w:p>
    <w:p w:rsidR="00855AA5" w:rsidRDefault="00CF377D">
      <w:pPr>
        <w:rPr>
          <w:noProof/>
        </w:rPr>
      </w:pPr>
      <w:r>
        <w:rPr>
          <w:noProof/>
        </w:rPr>
        <w:t>ИТАЛИАНСКАТА РЕПУБЛИКА,</w:t>
      </w:r>
    </w:p>
    <w:p w:rsidR="00855AA5" w:rsidRDefault="00CF377D">
      <w:pPr>
        <w:rPr>
          <w:noProof/>
        </w:rPr>
      </w:pPr>
      <w:r>
        <w:rPr>
          <w:noProof/>
        </w:rPr>
        <w:t>ВЕЛИКОТО ХЕРЦОГСТВО ЛЮКСЕМБУРГ,</w:t>
      </w:r>
    </w:p>
    <w:p w:rsidR="00855AA5" w:rsidRDefault="00CF377D">
      <w:pPr>
        <w:rPr>
          <w:noProof/>
        </w:rPr>
      </w:pPr>
      <w:r>
        <w:rPr>
          <w:noProof/>
        </w:rPr>
        <w:t>КРАЛСТВО НИДЕРЛАНДИЯ,</w:t>
      </w:r>
    </w:p>
    <w:p w:rsidR="00855AA5" w:rsidRDefault="00CF377D">
      <w:pPr>
        <w:rPr>
          <w:noProof/>
        </w:rPr>
      </w:pPr>
      <w:r>
        <w:rPr>
          <w:noProof/>
        </w:rPr>
        <w:t>РЕПУБЛИКА АВСТРИЯ,</w:t>
      </w:r>
    </w:p>
    <w:p w:rsidR="00855AA5" w:rsidRDefault="00CF377D">
      <w:pPr>
        <w:rPr>
          <w:noProof/>
        </w:rPr>
      </w:pPr>
      <w:r>
        <w:rPr>
          <w:noProof/>
        </w:rPr>
        <w:t>ПОРТУГАЛСКАТА РЕПУБЛИКА,</w:t>
      </w:r>
    </w:p>
    <w:p w:rsidR="00855AA5" w:rsidRDefault="00CF377D">
      <w:pPr>
        <w:rPr>
          <w:noProof/>
        </w:rPr>
      </w:pPr>
      <w:r>
        <w:rPr>
          <w:noProof/>
        </w:rPr>
        <w:t>РЕПУБЛИКА ФИНЛАНДИЯ,</w:t>
      </w:r>
    </w:p>
    <w:p w:rsidR="00855AA5" w:rsidRDefault="00CF377D">
      <w:pPr>
        <w:rPr>
          <w:noProof/>
        </w:rPr>
      </w:pPr>
      <w:r>
        <w:rPr>
          <w:noProof/>
        </w:rPr>
        <w:t>КРАЛСТВО ШВЕЦИЯ,</w:t>
      </w:r>
    </w:p>
    <w:p w:rsidR="00855AA5" w:rsidRDefault="00CF377D">
      <w:pPr>
        <w:rPr>
          <w:noProof/>
        </w:rPr>
      </w:pPr>
      <w:r>
        <w:rPr>
          <w:noProof/>
        </w:rPr>
        <w:t>ОБЕДИНЕНОТО КРАЛСТВО ВЕЛИКОБРИТАНИЯ И СЕВЕРНА ИРЛАНДИЯ</w:t>
      </w:r>
    </w:p>
    <w:p w:rsidR="00855AA5" w:rsidRDefault="00CF377D">
      <w:pPr>
        <w:rPr>
          <w:noProof/>
        </w:rPr>
      </w:pPr>
      <w:r>
        <w:rPr>
          <w:noProof/>
        </w:rPr>
        <w:t xml:space="preserve">страни по Договора за </w:t>
      </w:r>
      <w:r>
        <w:rPr>
          <w:noProof/>
        </w:rPr>
        <w:t>създаване на Европейската общност и по Договора за Европейския съюз, наричани по-нататък „държавите членки“, и</w:t>
      </w:r>
    </w:p>
    <w:p w:rsidR="00855AA5" w:rsidRDefault="00CF377D">
      <w:pPr>
        <w:rPr>
          <w:noProof/>
        </w:rPr>
      </w:pPr>
      <w:r>
        <w:rPr>
          <w:noProof/>
        </w:rPr>
        <w:t>ЕВРОПЕЙСКАТА ОБЩНОСТ</w:t>
      </w:r>
    </w:p>
    <w:p w:rsidR="00855AA5" w:rsidRDefault="00CF377D">
      <w:pPr>
        <w:rPr>
          <w:noProof/>
        </w:rPr>
      </w:pPr>
      <w:r>
        <w:rPr>
          <w:noProof/>
        </w:rPr>
        <w:t xml:space="preserve">от една страна, </w:t>
      </w:r>
    </w:p>
    <w:p w:rsidR="00855AA5" w:rsidRDefault="00CF377D">
      <w:pPr>
        <w:rPr>
          <w:noProof/>
        </w:rPr>
      </w:pPr>
      <w:r>
        <w:rPr>
          <w:noProof/>
        </w:rPr>
        <w:t>и</w:t>
      </w:r>
    </w:p>
    <w:p w:rsidR="00855AA5" w:rsidRDefault="00CF377D">
      <w:pPr>
        <w:rPr>
          <w:caps/>
          <w:noProof/>
        </w:rPr>
      </w:pPr>
      <w:r>
        <w:rPr>
          <w:caps/>
          <w:noProof/>
        </w:rPr>
        <w:t>АНДСКАТА ОБЩНОСТ И НЕЙНИТЕ ДЪРЖАВИ ЧЛЕНКИ,</w:t>
      </w:r>
    </w:p>
    <w:p w:rsidR="00855AA5" w:rsidRDefault="00CF377D">
      <w:pPr>
        <w:rPr>
          <w:noProof/>
        </w:rPr>
      </w:pPr>
      <w:r>
        <w:rPr>
          <w:noProof/>
        </w:rPr>
        <w:t>РЕПУБЛИКА БОЛИВИЯ,</w:t>
      </w:r>
    </w:p>
    <w:p w:rsidR="00855AA5" w:rsidRDefault="00CF377D">
      <w:pPr>
        <w:rPr>
          <w:noProof/>
        </w:rPr>
      </w:pPr>
      <w:r>
        <w:rPr>
          <w:noProof/>
        </w:rPr>
        <w:t>РЕПУБЛИКА КОЛУМБИЯ,</w:t>
      </w:r>
    </w:p>
    <w:p w:rsidR="00855AA5" w:rsidRDefault="00CF377D">
      <w:pPr>
        <w:rPr>
          <w:noProof/>
        </w:rPr>
      </w:pPr>
      <w:r>
        <w:rPr>
          <w:noProof/>
        </w:rPr>
        <w:t>РЕПУБЛИКА ЕКВАДОР,</w:t>
      </w:r>
    </w:p>
    <w:p w:rsidR="00855AA5" w:rsidRDefault="00CF377D">
      <w:pPr>
        <w:rPr>
          <w:noProof/>
        </w:rPr>
      </w:pPr>
      <w:r>
        <w:rPr>
          <w:noProof/>
        </w:rPr>
        <w:t>РЕПУ</w:t>
      </w:r>
      <w:r>
        <w:rPr>
          <w:noProof/>
        </w:rPr>
        <w:t>БЛИКА ПЕРУ,</w:t>
      </w:r>
    </w:p>
    <w:p w:rsidR="00855AA5" w:rsidRDefault="00CF377D">
      <w:pPr>
        <w:rPr>
          <w:noProof/>
        </w:rPr>
      </w:pPr>
      <w:r>
        <w:rPr>
          <w:noProof/>
        </w:rPr>
        <w:t>БОЛИВАРСКА РЕПУБЛИКА ВЕНЕЦУЕЛА,</w:t>
      </w:r>
    </w:p>
    <w:p w:rsidR="00855AA5" w:rsidRDefault="00CF377D">
      <w:pPr>
        <w:rPr>
          <w:noProof/>
        </w:rPr>
      </w:pPr>
      <w:r>
        <w:rPr>
          <w:noProof/>
        </w:rPr>
        <w:t>от друга страна,</w:t>
      </w:r>
    </w:p>
    <w:p w:rsidR="00855AA5" w:rsidRDefault="00CF377D">
      <w:pPr>
        <w:tabs>
          <w:tab w:val="left" w:pos="-720"/>
        </w:tabs>
        <w:suppressAutoHyphens/>
        <w:rPr>
          <w:noProof/>
        </w:rPr>
      </w:pPr>
      <w:r>
        <w:rPr>
          <w:noProof/>
        </w:rPr>
        <w:t>КАТО ОТЧИТАТ традиционните исторически и културни връзки между страните и желанието за укрепване на отношенията, въз основа на съществуващите механизми, които уреждат отношенията между страните;</w:t>
      </w:r>
    </w:p>
    <w:p w:rsidR="00855AA5" w:rsidRDefault="00CF377D">
      <w:pPr>
        <w:tabs>
          <w:tab w:val="left" w:pos="-720"/>
        </w:tabs>
        <w:suppressAutoHyphens/>
        <w:rPr>
          <w:noProof/>
        </w:rPr>
      </w:pPr>
      <w:r>
        <w:rPr>
          <w:noProof/>
        </w:rPr>
        <w:t xml:space="preserve">КАТО ОТЧИТАТ, че това ново споразумение за политически диалог и сътрудничество следва да представлява качествен напредък при задълбочаването и разширяването на </w:t>
      </w:r>
      <w:r>
        <w:rPr>
          <w:noProof/>
        </w:rPr>
        <w:lastRenderedPageBreak/>
        <w:t>отношенията между Европейската общност и Андската общност, като се включват нови области на инте</w:t>
      </w:r>
      <w:r>
        <w:rPr>
          <w:noProof/>
        </w:rPr>
        <w:t>реси на двете страни;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ПОТВЪРЖДАВАТ спазването на демократичните принципи и основните човешки права съгласно Всеобщата декларация за правата на човека и на международното хуманитарно право;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ПРИПОМНЯТ ангажимента си към принципите на върховенството</w:t>
      </w:r>
      <w:r>
        <w:rPr>
          <w:noProof/>
        </w:rPr>
        <w:t xml:space="preserve"> на закона и доброто управление;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УБЕДЕНИ в значението на борбата със забранените наркотични вещества и свързаните с тях престъпления въз основа на принципите за споделяне на отговорността, всеобхватност, равновесие и многостранно сътрудничество;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ИЗТЪК</w:t>
      </w:r>
      <w:r>
        <w:rPr>
          <w:noProof/>
        </w:rPr>
        <w:t>ВАТ ангажимента си да работят заедно за постигане на целите за изкореняване на бедността, справедливо и устойчиво развитие, включително в аспектите, свързани с уязвимост към природни бедствия, съхранение и опазване на околната среда и биологичното многообр</w:t>
      </w:r>
      <w:r>
        <w:rPr>
          <w:noProof/>
        </w:rPr>
        <w:t>азие, укрепване на правата на човека, демократичните институции и доброто управление и постепенната интеграция на държавите от Андската общност в световната икономика;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ПОДЧЕРТАВАТ значението, което страните отдават на консолидирането на политическия д</w:t>
      </w:r>
      <w:r>
        <w:rPr>
          <w:noProof/>
        </w:rPr>
        <w:t>иалог по двустранни, регионални и международни въпроси от общ интерес, както и на механизмите за диалог, както е посочено в Съвместната декларация относно политическия диалог между Европейската общност и Андската общност, подписана в Рим на 30 юни 1996 г.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ИЗТЪКВАТ необходимостта от укрепване на програмата за сътрудничество, уредена с Рамковото споразумение за сътрудничество между Европейската икономическа общност и Република Боливия, Република Колумбия, Република Еквадор, Република Перу и Република Вен</w:t>
      </w:r>
      <w:r>
        <w:rPr>
          <w:noProof/>
        </w:rPr>
        <w:t xml:space="preserve">ецуела, подписано през 1993 г. (наричано по-нататък „Рамковото споразумение за сътрудничество от 1993 г.“); 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ПРИЗНАВАТ необходимостта от задълбочаване на процеса на регионална интеграция, либерализация на търговията на регионално равнище и икономическ</w:t>
      </w:r>
      <w:r>
        <w:rPr>
          <w:noProof/>
        </w:rPr>
        <w:t>и реформи в Андската общност и от увеличаване на усилията за предотвратяване на конфликти, за да бъде създадена Андска мирна зона съгласно Ангажимента от Лима, Андска харта за мир и сигурност, ограничаване и контрол на разходите за външна отбрана;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ОСЪ</w:t>
      </w:r>
      <w:r>
        <w:rPr>
          <w:noProof/>
        </w:rPr>
        <w:t xml:space="preserve">ЗНАВАТ нуждата от насърчаване на устойчивото развитие в андския регион чрез партньорство за развитие с участието на всички заинтересовани страни, включително организираното гражданско общество и частния сектор, в съответствие с принципите на Консенсуса от </w:t>
      </w:r>
      <w:r>
        <w:rPr>
          <w:noProof/>
        </w:rPr>
        <w:t>Монтерей и Декларацията от Йоханесбург заедно с Плана за изпълнение;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 xml:space="preserve">УБЕДЕНИ в необходимостта от установяване на сътрудничество по въпросите на миграцията, убежището и бежанците; 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ПОДЧЕРТАВАТ волята за сътрудничество в рамките на международни форуми;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 xml:space="preserve">КАТО ОСЪЗНАВАТ необходимостта от консолидиране на отношенията между Европейската общност и Андската общност за укрепване на механизмите, поддържащи техните отношения за справяне с новата динамика на международните отношения в един глобален и взаимозависим </w:t>
      </w:r>
      <w:r>
        <w:rPr>
          <w:noProof/>
        </w:rPr>
        <w:t>свят;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ИМАТ ПРЕДВИД стратегическото партньорство, изградено между Европейския съюз и Латинска Америка и Карибския басейн в контекста на срещата на върха в Рио през 1999 г. и затвърдено на срещата на върха в Мадрид през 2002 г.; и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 xml:space="preserve">КАТО ИЗРАЗЯВАТ ОТНОВО </w:t>
      </w:r>
      <w:r>
        <w:rPr>
          <w:noProof/>
        </w:rPr>
        <w:t>в тази рамка нуждата от насърчаване на обмена, необходим за създаване на условия за укрепнали отношения, изградени въз основа на стабилни и взаимноизгодни отношения между Европейската общност и Андската общност;</w:t>
      </w:r>
    </w:p>
    <w:p w:rsidR="00855AA5" w:rsidRDefault="00CF377D"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РЕШИХА ДА СКЛЮЧАТ НАСТОЯЩОТО СПОРАЗУМЕНИЕ:</w:t>
      </w:r>
    </w:p>
    <w:p w:rsidR="00855AA5" w:rsidRDefault="00855AA5">
      <w:pPr>
        <w:tabs>
          <w:tab w:val="left" w:pos="1417"/>
          <w:tab w:val="left" w:pos="2126"/>
          <w:tab w:val="left" w:pos="2835"/>
        </w:tabs>
        <w:rPr>
          <w:noProof/>
        </w:rPr>
      </w:pPr>
    </w:p>
    <w:p w:rsidR="00855AA5" w:rsidRDefault="00855AA5">
      <w:pPr>
        <w:tabs>
          <w:tab w:val="left" w:pos="1417"/>
          <w:tab w:val="left" w:pos="2126"/>
          <w:tab w:val="left" w:pos="2835"/>
        </w:tabs>
        <w:rPr>
          <w:noProof/>
        </w:rPr>
      </w:pPr>
    </w:p>
    <w:p w:rsidR="00855AA5" w:rsidRDefault="00CF377D">
      <w:pPr>
        <w:pStyle w:val="SectionTitle"/>
        <w:rPr>
          <w:noProof/>
        </w:rPr>
      </w:pPr>
      <w:r>
        <w:rPr>
          <w:noProof/>
        </w:rPr>
        <w:t>ДЯЛ I</w:t>
      </w:r>
    </w:p>
    <w:p w:rsidR="00855AA5" w:rsidRDefault="00CF377D">
      <w:pPr>
        <w:keepNext/>
        <w:tabs>
          <w:tab w:val="left" w:pos="-720"/>
        </w:tabs>
        <w:suppressAutoHyphens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ПРИНЦИПИ, ЦЕЛИ И ОБХВАТ НА СПОРАЗУМЕНИЕТО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</w:t>
      </w:r>
      <w:r>
        <w:rPr>
          <w:noProof/>
        </w:rPr>
        <w:br/>
      </w:r>
      <w:r>
        <w:rPr>
          <w:b/>
          <w:noProof/>
        </w:rPr>
        <w:t>Принципи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Спазването на демократичните принципи и основните права на човека, както са определени във Всеобщата декларация за правата на човека, и спазването на принципа на върховенство на закона са </w:t>
      </w:r>
      <w:r>
        <w:rPr>
          <w:noProof/>
        </w:rPr>
        <w:t>в основата на вътрешните и международните политики на двете страни и съставляват съществен елемент на настоящото споразумение.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потвърждават ангажимента си да насърчават устойчивото развитие и да допринасят за постигане на Целите на хилядолетиет</w:t>
      </w:r>
      <w:r>
        <w:rPr>
          <w:noProof/>
        </w:rPr>
        <w:t>о за развитие.</w:t>
      </w:r>
    </w:p>
    <w:p w:rsidR="00855AA5" w:rsidRDefault="00CF377D">
      <w:pPr>
        <w:pStyle w:val="ManualNumPar1"/>
        <w:ind w:left="720" w:hanging="720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заявяват отново обвързаността си с принципите на доброто управление и борбата с корупцията.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</w:t>
      </w:r>
      <w:r>
        <w:rPr>
          <w:noProof/>
        </w:rPr>
        <w:br/>
      </w:r>
      <w:r>
        <w:rPr>
          <w:b/>
          <w:noProof/>
        </w:rPr>
        <w:t>Цели и обхват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потвърждават съвместната си цел да укрепват и задълбочават отношенията си във всички области, обхванати </w:t>
      </w:r>
      <w:r>
        <w:rPr>
          <w:noProof/>
        </w:rPr>
        <w:t>от настоящото споразумение, чрез развиване на политическия диалог и засилване на сътрудничеството помежду си.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потвърждават съвместната си цел да работят за създаване на условия за провеждане на преговори въз основа на резултатите от Работната п</w:t>
      </w:r>
      <w:r>
        <w:rPr>
          <w:noProof/>
        </w:rPr>
        <w:t>рограма от Доха за сключване на реалистично и взаимноизгодно споразумение за асоцииране, включително споразумение за свободна търговия.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Прилагането на настоящото споразумение следва да помогне за създаването на тези условия, като допринася за политическ</w:t>
      </w:r>
      <w:r>
        <w:rPr>
          <w:noProof/>
        </w:rPr>
        <w:t>ата и социалната стабилност, задълбочаване на процеса на регионална интеграция и намаляване на бедността при съблюдаване на рамката за устойчиво развитие в Андската общност.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 настоящото споразумение се уреждат политическият диалог и сътрудничеството ме</w:t>
      </w:r>
      <w:r>
        <w:rPr>
          <w:noProof/>
        </w:rPr>
        <w:t>жду страните. В него се съдържат необходимите институционални разпоредби за прилагането му.</w:t>
      </w:r>
    </w:p>
    <w:p w:rsidR="00855AA5" w:rsidRDefault="00CF377D">
      <w:pPr>
        <w:pStyle w:val="ManualNumPar1"/>
        <w:ind w:left="720" w:hanging="720"/>
        <w:rPr>
          <w:noProof/>
        </w:rPr>
      </w:pPr>
      <w:r>
        <w:rPr>
          <w:noProof/>
        </w:rPr>
        <w:t>5.</w:t>
      </w:r>
      <w:r>
        <w:rPr>
          <w:noProof/>
        </w:rPr>
        <w:tab/>
        <w:t>Страните се ангажират да оценяват периодично напредъка, отчитайки напредъка, постигнат преди влизането в сила на споразумението.</w:t>
      </w:r>
    </w:p>
    <w:p w:rsidR="00855AA5" w:rsidRDefault="00855AA5">
      <w:pPr>
        <w:rPr>
          <w:noProof/>
        </w:rPr>
      </w:pPr>
    </w:p>
    <w:p w:rsidR="00855AA5" w:rsidRDefault="00CF377D">
      <w:pPr>
        <w:pStyle w:val="SectionTitle"/>
        <w:rPr>
          <w:noProof/>
        </w:rPr>
      </w:pPr>
      <w:r>
        <w:rPr>
          <w:noProof/>
        </w:rPr>
        <w:t>ДЯЛ II</w:t>
      </w:r>
    </w:p>
    <w:p w:rsidR="00855AA5" w:rsidRDefault="00CF377D">
      <w:pPr>
        <w:tabs>
          <w:tab w:val="left" w:pos="-720"/>
        </w:tabs>
        <w:suppressAutoHyphens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ПОЛИТИЧЕСКИ ДИАЛОГ</w:t>
      </w:r>
    </w:p>
    <w:p w:rsidR="00855AA5" w:rsidRDefault="00CF377D">
      <w:pPr>
        <w:pStyle w:val="Titrearticle"/>
        <w:rPr>
          <w:noProof/>
        </w:rPr>
      </w:pPr>
      <w:r>
        <w:rPr>
          <w:noProof/>
        </w:rPr>
        <w:t xml:space="preserve">Член </w:t>
      </w:r>
      <w:r>
        <w:rPr>
          <w:noProof/>
        </w:rPr>
        <w:t>3</w:t>
      </w:r>
      <w:r>
        <w:rPr>
          <w:noProof/>
        </w:rPr>
        <w:br/>
      </w:r>
      <w:r>
        <w:rPr>
          <w:b/>
          <w:noProof/>
        </w:rPr>
        <w:t>Цели</w:t>
      </w:r>
    </w:p>
    <w:p w:rsidR="00855AA5" w:rsidRDefault="00CF377D">
      <w:pPr>
        <w:pStyle w:val="ManualNumPar1"/>
        <w:ind w:left="720" w:hanging="720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укрепят редовния политически диалог помежду си въз основа на принципите, формулирани в Рамковото споразумение за сътрудничество от 1993 г. и подписаната през 1996 г. в Рим декларация между страните.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Страните се </w:t>
      </w:r>
      <w:r>
        <w:rPr>
          <w:noProof/>
        </w:rPr>
        <w:t xml:space="preserve">споразумяват, че политическият диалог включва всички аспекти, по отношение на които съществува взаимен интерес, и всеки друг международен въпрос. Той ще проправи път за нови инициативи за преследване на общи цели и намиране на допирни точки в области като </w:t>
      </w:r>
      <w:r>
        <w:rPr>
          <w:noProof/>
        </w:rPr>
        <w:t>сигурността, регионалното развитие и стабилността, предотвратяването и разрешаването на конфликти, правата на човека, начините за укрепване на демократичното управление, борбата с корупцията, устойчивото развитие, нелегалната миграция, противодействието на</w:t>
      </w:r>
      <w:r>
        <w:rPr>
          <w:noProof/>
        </w:rPr>
        <w:t xml:space="preserve"> тероризма и глобалния проблем с наркотиците, включително химическите прекурсори, изпирането на активи и трафика на леко стрелково и малокалибрено оръжие във всички негови аспекти. Той ще бъде и основа за предприемането на инициативи и подпомагането на уси</w:t>
      </w:r>
      <w:r>
        <w:rPr>
          <w:noProof/>
        </w:rPr>
        <w:t>лията за разработването на инициативи, включително сътрудничество и действия в рамките на региона на Латинска Америка като цяло.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са съгласни, че политическият диалог ще позволи широк обмен на информация и ще представлява форум за съвместни иниц</w:t>
      </w:r>
      <w:r>
        <w:rPr>
          <w:noProof/>
        </w:rPr>
        <w:t>иативи на международно равнище.</w:t>
      </w:r>
    </w:p>
    <w:p w:rsidR="00855AA5" w:rsidRDefault="00CF377D">
      <w:pPr>
        <w:pStyle w:val="Titrearticle"/>
        <w:rPr>
          <w:noProof/>
        </w:rPr>
      </w:pPr>
      <w:r>
        <w:rPr>
          <w:noProof/>
        </w:rPr>
        <w:t>Член 4</w:t>
      </w:r>
      <w:r>
        <w:rPr>
          <w:noProof/>
        </w:rPr>
        <w:br/>
      </w:r>
      <w:r>
        <w:rPr>
          <w:b/>
          <w:noProof/>
        </w:rPr>
        <w:t>Механизми</w:t>
      </w:r>
    </w:p>
    <w:p w:rsidR="00855AA5" w:rsidRDefault="00CF377D"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Страните се споразумяват, че политическият диалог помежду им се осъществява: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когато е уместно и има съгласие за това и от двете страни — на равнище държавни и правителствени ръководители;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на </w:t>
      </w:r>
      <w:r>
        <w:rPr>
          <w:noProof/>
        </w:rPr>
        <w:t>министерско равнище;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 равнище висши служители;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 работно равнище;</w:t>
      </w:r>
    </w:p>
    <w:p w:rsidR="00855AA5" w:rsidRDefault="00CF377D"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и ще използва в максимална степен дипломатическите канали.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</w:t>
      </w:r>
      <w:r>
        <w:rPr>
          <w:noProof/>
        </w:rPr>
        <w:br/>
      </w:r>
      <w:r>
        <w:rPr>
          <w:b/>
          <w:noProof/>
        </w:rPr>
        <w:t>Сътрудничество в областта на външната политика и политиката на сигурност</w:t>
      </w:r>
    </w:p>
    <w:p w:rsidR="00855AA5" w:rsidRDefault="00CF377D">
      <w:pPr>
        <w:rPr>
          <w:noProof/>
          <w:spacing w:val="-3"/>
        </w:rPr>
      </w:pPr>
      <w:r>
        <w:rPr>
          <w:noProof/>
        </w:rPr>
        <w:t>Във възможно най-голяма степен страните си</w:t>
      </w:r>
      <w:r>
        <w:rPr>
          <w:noProof/>
        </w:rPr>
        <w:t xml:space="preserve"> сътрудничат в областта на външната политика и политиката на сигурност и координират позициите си и предприемат съвместни инициативи в рамките на подходящите международни форуми. </w:t>
      </w:r>
    </w:p>
    <w:p w:rsidR="00855AA5" w:rsidRDefault="00855AA5">
      <w:pPr>
        <w:rPr>
          <w:noProof/>
        </w:rPr>
      </w:pPr>
    </w:p>
    <w:p w:rsidR="00855AA5" w:rsidRDefault="00CF377D">
      <w:pPr>
        <w:pStyle w:val="SectionTitle"/>
        <w:rPr>
          <w:noProof/>
        </w:rPr>
      </w:pPr>
      <w:r>
        <w:rPr>
          <w:noProof/>
        </w:rPr>
        <w:t>ДЯЛ III</w:t>
      </w:r>
    </w:p>
    <w:p w:rsidR="00855AA5" w:rsidRDefault="00CF377D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СЪТРУДНИЧЕСТВО</w:t>
      </w:r>
    </w:p>
    <w:p w:rsidR="00855AA5" w:rsidRDefault="00CF377D">
      <w:pPr>
        <w:pStyle w:val="Titrearticle"/>
        <w:rPr>
          <w:noProof/>
        </w:rPr>
      </w:pPr>
      <w:r>
        <w:rPr>
          <w:noProof/>
        </w:rPr>
        <w:t>Член 6</w:t>
      </w:r>
      <w:r>
        <w:rPr>
          <w:noProof/>
        </w:rPr>
        <w:br/>
      </w:r>
      <w:r>
        <w:rPr>
          <w:b/>
          <w:noProof/>
        </w:rPr>
        <w:t>Цели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</w:t>
      </w:r>
      <w:r>
        <w:rPr>
          <w:noProof/>
        </w:rPr>
        <w:t>чеството, предвидено в Рамковото споразумение за сътрудничество от 1993 г., се засилва, а обхватът му се разширява. То е насочено към постигане на следните цели: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укрепване на мира и сигурността;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насърчаване на политическата и социалната стабилност по</w:t>
      </w:r>
      <w:r>
        <w:rPr>
          <w:noProof/>
        </w:rPr>
        <w:t>средством укрепване на демократичното управление и спазване на правата на човека;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задълбочаване на процеса на регионална интеграция сред държавите от андския регион, за да се допринесе за тяхното социално, политическо и икономическо развитие, включителн</w:t>
      </w:r>
      <w:r>
        <w:rPr>
          <w:noProof/>
        </w:rPr>
        <w:t>о чрез изграждане на производствен капацитет и укрепване на капацитета им за износ;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намаляване на бедността, създаване на по-голямо социално и регионално сближаване, насърчаване на по-справедлив достъп до социални услуги и до изгодите от икономическия р</w:t>
      </w:r>
      <w:r>
        <w:rPr>
          <w:noProof/>
        </w:rPr>
        <w:t>астеж, като се гарантира подходящ баланс между икономическите, социалните и свързаните с околната среда компоненти в контекста на устойчивото развитие.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споразумяват, че сътрудничеството отчита хоризонталните аспекти на икономическото и социа</w:t>
      </w:r>
      <w:r>
        <w:rPr>
          <w:noProof/>
        </w:rPr>
        <w:t>лното развитие, включващи пол, зачитане на коренното население, предотвратяване на природни бедствия и реагиране при природни бедствия, съхраняване и опазване на околната среда и биологичното многообразие и стимулиране на научните изследвания и технологичн</w:t>
      </w:r>
      <w:r>
        <w:rPr>
          <w:noProof/>
        </w:rPr>
        <w:t>ото развитие. Регионалната интеграция също така се разглежда като хоризонтална тема и в този смисъл стъпките към сътрудничество, предприети на национално равнище, следва да са съвместими с процеса на регионална интеграция.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споразумяват, че с</w:t>
      </w:r>
      <w:r>
        <w:rPr>
          <w:noProof/>
        </w:rPr>
        <w:t>е насърчават мерки, имащи за цел да допринесат за регионалната интеграция в андския регион и за укрепването на отношенията между страните на междурегионално равнище.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7</w:t>
      </w:r>
      <w:r>
        <w:rPr>
          <w:noProof/>
        </w:rPr>
        <w:br/>
      </w:r>
      <w:r>
        <w:rPr>
          <w:b/>
          <w:noProof/>
        </w:rPr>
        <w:t>Средства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споразумяват, че сътрудничеството се осъществява посредством т</w:t>
      </w:r>
      <w:r>
        <w:rPr>
          <w:noProof/>
        </w:rPr>
        <w:t>ехническа помощ, проучвания, обучение, обмен на информация и експертни знания, срещи, семинари, научноизследователски проекти, изграждане на инфраструктура, използване на нови финансови механизми или каквито и да е други средства, съгласувани от страните в</w:t>
      </w:r>
      <w:r>
        <w:rPr>
          <w:noProof/>
        </w:rPr>
        <w:t xml:space="preserve"> контекста на сътрудничеството, преследваните цели и разполагаемите средства, съгласно нормите и разпоредбите, приложими към това сътрудничество. </w:t>
      </w:r>
    </w:p>
    <w:p w:rsidR="00855AA5" w:rsidRDefault="00CF377D">
      <w:pPr>
        <w:pStyle w:val="Titrearticle"/>
        <w:rPr>
          <w:noProof/>
        </w:rPr>
      </w:pPr>
      <w:r>
        <w:rPr>
          <w:noProof/>
        </w:rPr>
        <w:t>Член 8</w:t>
      </w:r>
      <w:r>
        <w:rPr>
          <w:noProof/>
        </w:rPr>
        <w:br/>
      </w:r>
      <w:r>
        <w:rPr>
          <w:b/>
          <w:noProof/>
        </w:rPr>
        <w:t>Сътрудничество в областта на правата на човека, демокрацията и доброто управление</w:t>
      </w:r>
    </w:p>
    <w:p w:rsidR="00855AA5" w:rsidRDefault="00CF377D">
      <w:pPr>
        <w:rPr>
          <w:noProof/>
        </w:rPr>
      </w:pPr>
      <w:r>
        <w:rPr>
          <w:noProof/>
        </w:rPr>
        <w:t xml:space="preserve">Страните се </w:t>
      </w:r>
      <w:r>
        <w:rPr>
          <w:noProof/>
        </w:rPr>
        <w:t>споразумяват, че сътрудничеството в тази област активно подпомага правителствата и представителите на организираното гражданско общество чрез дейности, по-специално в следните области:</w:t>
      </w:r>
    </w:p>
    <w:p w:rsidR="00855AA5" w:rsidRDefault="00CF377D">
      <w:pPr>
        <w:pStyle w:val="Point0"/>
        <w:rPr>
          <w:noProof/>
          <w:highlight w:val="yellow"/>
        </w:rPr>
      </w:pPr>
      <w:r>
        <w:rPr>
          <w:noProof/>
        </w:rPr>
        <w:t>а)</w:t>
      </w:r>
      <w:r>
        <w:rPr>
          <w:noProof/>
        </w:rPr>
        <w:tab/>
        <w:t>утвърждаване на правата на човека, демократичния процес и доброто уп</w:t>
      </w:r>
      <w:r>
        <w:rPr>
          <w:noProof/>
        </w:rPr>
        <w:t xml:space="preserve">равление, включително управлението на изборните процеси;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укрепване на върховенството на закона и доброто и прозрачно ръководство на публичната политика, включително борбата с корупцията на местно, регионално и национално равнище;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гарантиране на нез</w:t>
      </w:r>
      <w:r>
        <w:rPr>
          <w:noProof/>
        </w:rPr>
        <w:t>ависима и ефективна съдебна система;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прилагане и разпространяване на Андската харта за популяризиране и защита на правата на човека.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9</w:t>
      </w:r>
      <w:r>
        <w:rPr>
          <w:noProof/>
        </w:rPr>
        <w:br/>
      </w:r>
      <w:r>
        <w:rPr>
          <w:b/>
          <w:noProof/>
        </w:rPr>
        <w:t>Сътрудничество в областта на предотвратяването на конфликти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споразумяват, че при сътрудничеството </w:t>
      </w:r>
      <w:r>
        <w:rPr>
          <w:noProof/>
        </w:rPr>
        <w:t>в тази област се насърчава и се провежда всеобхватна политика на мир, включително предотвратяването и решаването на конфликти. Тази политика се основава на принципа на ангажираност и участие на обществото и е насочена преди всичко към развитие на регионале</w:t>
      </w:r>
      <w:r>
        <w:rPr>
          <w:noProof/>
        </w:rPr>
        <w:t>н, подрегионален и национален капацитет. Тя гарантира еднакви политически, икономически, социални и културни възможности за всички сегменти на обществото, укрепва политическата легитимност, насърчава социалното сближаване и ефективното ръководство на публи</w:t>
      </w:r>
      <w:r>
        <w:rPr>
          <w:noProof/>
        </w:rPr>
        <w:t>чната политика, установява ефективни механизми за мирно съгласуване на интересите на различните групи и стимулира наличието на активно и организирано гражданско общество.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Дейностите по сътрудничество могат да включват inter alia подкрепа за посредничест</w:t>
      </w:r>
      <w:r>
        <w:rPr>
          <w:noProof/>
        </w:rPr>
        <w:t>во, преговорни и помирителни процеси, регионално управление на съвместни природни ресурси, разоръжаване, демобилизация и повторна интеграция в обществото на бивши членове на незаконни въоръжени групи, усилия по въпросите, свързани с деца-войници (според оп</w:t>
      </w:r>
      <w:r>
        <w:rPr>
          <w:noProof/>
        </w:rPr>
        <w:t>ределението в Конвенцията на Организацията на обединените нации за правата на детето), мерки за борба с противопехотни мини, програми за обучение по въпросите на граничния контрол, както и прилагане и разпространяване на Ангажимента от Лима, Андска харта з</w:t>
      </w:r>
      <w:r>
        <w:rPr>
          <w:noProof/>
        </w:rPr>
        <w:t>а мир и сигурност, ограничаване и контрол на разходите за външна отбрана.</w:t>
      </w:r>
    </w:p>
    <w:p w:rsidR="00855AA5" w:rsidRDefault="00CF377D">
      <w:pPr>
        <w:pStyle w:val="ManualNumPar1"/>
        <w:rPr>
          <w:i/>
          <w:noProof/>
          <w:highlight w:val="yellow"/>
        </w:rPr>
      </w:pPr>
      <w:r>
        <w:rPr>
          <w:noProof/>
        </w:rPr>
        <w:t>3.</w:t>
      </w:r>
      <w:r>
        <w:rPr>
          <w:noProof/>
        </w:rPr>
        <w:tab/>
        <w:t xml:space="preserve">Страните си сътрудничат и в областта на предотвратяването на и борбата с незаконния трафик на леко стрелково и малокалибрено оръжие с цел координиране inter alia на действията за </w:t>
      </w:r>
      <w:r>
        <w:rPr>
          <w:noProof/>
        </w:rPr>
        <w:t>засилване на правното и институционалното сътрудничество и събирането и унищожаването на незаконно притежавано от цивилни лица леко стрелково и малокалибрено оръжие.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10</w:t>
      </w:r>
      <w:r>
        <w:rPr>
          <w:noProof/>
        </w:rPr>
        <w:br/>
      </w:r>
      <w:r>
        <w:rPr>
          <w:b/>
          <w:noProof/>
        </w:rPr>
        <w:t>Сътрудничество за модернизиране на държавната и публичната администрация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</w:t>
      </w:r>
      <w:r>
        <w:rPr>
          <w:noProof/>
        </w:rPr>
        <w:t>те се споразумяват, че целта на сътрудничеството в тази област е модернизиране на публичната администрация в държавите от Андската общност, включително подпомагане на процеса на децентрализация и организационните промени, произтичащи от процеса на интеграц</w:t>
      </w:r>
      <w:r>
        <w:rPr>
          <w:noProof/>
        </w:rPr>
        <w:t>ия на Андската общност. В общ план целта е подобряване на организационната ефективност, гарантиране на прозрачно управление на обществените ресурси и отчетност и подобряване на правната и институционалната рамка, въз основа inter alia на най-добри практики</w:t>
      </w:r>
      <w:r>
        <w:rPr>
          <w:noProof/>
        </w:rPr>
        <w:t xml:space="preserve"> в двете страни и на опита, натрупан при разработването на политики и инструменти в Европейския съюз.</w:t>
      </w:r>
    </w:p>
    <w:p w:rsidR="00855AA5" w:rsidRDefault="00CF377D">
      <w:pPr>
        <w:pStyle w:val="ManualNumPar1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>Това сътрудничество може да включва inter alia програми, имащи за цел изграждането на капацитет за създаване и прилагане на политики (предоставяне на о</w:t>
      </w:r>
      <w:r>
        <w:rPr>
          <w:noProof/>
        </w:rPr>
        <w:t>бществени услуги, съставяне и изпълнение на бюджет, предотвратяване на корупцията и борба с нея и участие на организираното гражданско общество) и укрепване на съдебните системи.</w:t>
      </w:r>
      <w:r>
        <w:rPr>
          <w:b/>
          <w:noProof/>
        </w:rPr>
        <w:t xml:space="preserve">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11</w:t>
      </w:r>
      <w:r>
        <w:rPr>
          <w:noProof/>
        </w:rPr>
        <w:br/>
      </w:r>
      <w:r>
        <w:rPr>
          <w:b/>
          <w:noProof/>
        </w:rPr>
        <w:t>Сътрудничество в областта на регионалната интеграция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</w:t>
      </w:r>
      <w:r>
        <w:rPr>
          <w:noProof/>
        </w:rPr>
        <w:t>споразумяват, че сътрудничеството в тази област укрепва процеса на регионална интеграция в рамките на Андската общност, по-специално развитието и осъществяването на общ пазар в Общността.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подпомага изграждането и укрепването на общи инс</w:t>
      </w:r>
      <w:r>
        <w:rPr>
          <w:noProof/>
        </w:rPr>
        <w:t>титуции в държавите от Андската общност и насърчава по-тесните връзки между съответните институции. То води до укрепване на институционалните обмени по въпросите на интеграцията чрез разширяване и задълбочаване на анализите в следните области: анализ и нас</w:t>
      </w:r>
      <w:r>
        <w:rPr>
          <w:noProof/>
        </w:rPr>
        <w:t>ърчаване на интеграцията; публикации; програми за висше образование по интеграция; стипендии; и стажове.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Сътрудничеството насърчава и развитието на общи политики и хармонизирането на нормативната уредба, включително по отношение на секторни политики в о</w:t>
      </w:r>
      <w:r>
        <w:rPr>
          <w:noProof/>
        </w:rPr>
        <w:t>бласти като търговията, митниците, енергетиката, транспорта, комуникациите, околната среда и конкурентоспособността, както и координацията на макроикономически политики в области като паричната политика, фискалната политика и публичните финанси.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По-спец</w:t>
      </w:r>
      <w:r>
        <w:rPr>
          <w:noProof/>
        </w:rPr>
        <w:t>иално това сътрудничество може да включва, но не се изчерпва с предоставяне на техническа помощ за търговия, насочена към: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консолидиране и осъществяване на Андски митнически съюз;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намаляване и отстраняване на пречките пред развитието на търговията в </w:t>
      </w:r>
      <w:r>
        <w:rPr>
          <w:noProof/>
        </w:rPr>
        <w:t>рамките на региона;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опростяване, модернизиране, хармонизиране и интегриране на митническите и транзитните режими и предоставяне на помощ за разработване на законодателство, норми и професионално обучение; и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създаване на вътрешнорегионален общ пазар, </w:t>
      </w:r>
      <w:r>
        <w:rPr>
          <w:noProof/>
        </w:rPr>
        <w:t>обхващащ свободното движение на стоки, услуги, капитали и хора, както и допълнителни мерки, необходими за гарантиране на пълното му осъществяване.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Страните се споразумяват освен това, че политиките на държавите от Андската общност по отношение на интегр</w:t>
      </w:r>
      <w:r>
        <w:rPr>
          <w:noProof/>
        </w:rPr>
        <w:t>ацията и развитието на граничните зони са основен елемент на укрепването и консолидирането на процеса на подрегионална и регионална интеграция.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12</w:t>
      </w:r>
      <w:r>
        <w:rPr>
          <w:noProof/>
        </w:rPr>
        <w:br/>
      </w:r>
      <w:r>
        <w:rPr>
          <w:b/>
          <w:noProof/>
        </w:rPr>
        <w:t>Регионално сътрудничество</w:t>
      </w:r>
    </w:p>
    <w:p w:rsidR="00855AA5" w:rsidRDefault="00CF377D"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Страните се споразумяват да използват всички съществуващи инструменти за сътру</w:t>
      </w:r>
      <w:r>
        <w:rPr>
          <w:noProof/>
        </w:rPr>
        <w:t>дничество, за да насърчават дейности, имащи за цел активното и реципрочно сътрудничество между Европейския съюз и Андската общност и между държавите от Андската общност и други държави/региони в Латинска Америка и Карибския басейн, в области, сред които ст</w:t>
      </w:r>
      <w:r>
        <w:rPr>
          <w:noProof/>
        </w:rPr>
        <w:t xml:space="preserve">имулирането на търговията и инвестициите, околната среда, предотвратяването на природни бедствия и реагирането при природни бедствия, научните изследвания, енергетиката, транспорта, комуникационната инфраструктура и регионалното развитие и устройството на </w:t>
      </w:r>
      <w:r>
        <w:rPr>
          <w:noProof/>
        </w:rPr>
        <w:t>територията.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13</w:t>
      </w:r>
      <w:r>
        <w:rPr>
          <w:noProof/>
        </w:rPr>
        <w:br/>
      </w:r>
      <w:r>
        <w:rPr>
          <w:b/>
          <w:noProof/>
        </w:rPr>
        <w:t>Търговско сътрудничество</w:t>
      </w:r>
    </w:p>
    <w:p w:rsidR="00855AA5" w:rsidRDefault="00CF377D">
      <w:pPr>
        <w:rPr>
          <w:noProof/>
        </w:rPr>
      </w:pPr>
      <w:r>
        <w:rPr>
          <w:noProof/>
        </w:rPr>
        <w:t>С оглед на общата си цел да работят за създаване на условия, при които въз основа на резултатите от Работната програма от Доха да е възможно да проведат помежду си преговори за сключване на реалистично и взаимн</w:t>
      </w:r>
      <w:r>
        <w:rPr>
          <w:noProof/>
        </w:rPr>
        <w:t xml:space="preserve">оизгодно споразумение за асоцииране, включително споразумение за свободна търговия, страните се споразумяват, че сътрудничеството в областта на търговията ще води до стимулиране на изграждането на капацитет в държавите от Андската общност с цел повишаване </w:t>
      </w:r>
      <w:r>
        <w:rPr>
          <w:noProof/>
        </w:rPr>
        <w:t>на конкурентоспособността, което да спомогне за по-добро участие на Европейския пазар и в световната икономика.</w:t>
      </w:r>
    </w:p>
    <w:p w:rsidR="00855AA5" w:rsidRDefault="00CF377D">
      <w:pPr>
        <w:rPr>
          <w:noProof/>
        </w:rPr>
      </w:pPr>
      <w:r>
        <w:rPr>
          <w:noProof/>
        </w:rPr>
        <w:t>Предвид тази цел техническата помощ за търговия следва да включва дейности в областта на улесняване на търговията и митниците (опростяване на пр</w:t>
      </w:r>
      <w:r>
        <w:rPr>
          <w:noProof/>
        </w:rPr>
        <w:t>оцедури, модернизиране на митническите администрации и обучения на служители), технически стандарти, санитарни и фитосанитарни мерки, права на интелектуална собственост, инвестиции, услуги, обществени поръчки, системи за уреждане на спорове и т.н. Тя стиму</w:t>
      </w:r>
      <w:r>
        <w:rPr>
          <w:noProof/>
        </w:rPr>
        <w:t xml:space="preserve">лира развитието на търговията в рамките на региона във възможна най-голяма степен и насърчава активното участие на андския регион в многостранните търговски преговори в контекста на Световната търговска организация. </w:t>
      </w:r>
    </w:p>
    <w:p w:rsidR="00855AA5" w:rsidRDefault="00CF377D">
      <w:pPr>
        <w:rPr>
          <w:noProof/>
        </w:rPr>
      </w:pPr>
      <w:r>
        <w:rPr>
          <w:noProof/>
        </w:rPr>
        <w:t>Техническата помощ за търговия следва д</w:t>
      </w:r>
      <w:r>
        <w:rPr>
          <w:noProof/>
        </w:rPr>
        <w:t>а стимулира и откриването и отстраняването на пречки пред развитието на търговията.</w:t>
      </w:r>
    </w:p>
    <w:p w:rsidR="00855AA5" w:rsidRDefault="00CF377D">
      <w:pPr>
        <w:rPr>
          <w:noProof/>
        </w:rPr>
      </w:pPr>
      <w:r>
        <w:rPr>
          <w:noProof/>
        </w:rPr>
        <w:t xml:space="preserve">Допълнителна цел може да бъде inter alia насърчаването на следните дейности и подкрепата тях: </w:t>
      </w:r>
    </w:p>
    <w:p w:rsidR="00855AA5" w:rsidRDefault="00CF377D"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дейности за насърчаване на търговията, включително съответни обмени между </w:t>
      </w:r>
      <w:r>
        <w:rPr>
          <w:noProof/>
        </w:rPr>
        <w:t>предприятия от двете страни,</w:t>
      </w:r>
    </w:p>
    <w:p w:rsidR="00855AA5" w:rsidRDefault="00CF377D"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търговски мисии,</w:t>
      </w:r>
    </w:p>
    <w:p w:rsidR="00855AA5" w:rsidRDefault="00CF377D"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пазарен анализ,</w:t>
      </w:r>
    </w:p>
    <w:p w:rsidR="00855AA5" w:rsidRDefault="00CF377D"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как местното производство да бъде съобразено с търсенето на външните пазари.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14</w:t>
      </w:r>
      <w:r>
        <w:rPr>
          <w:noProof/>
        </w:rPr>
        <w:br/>
      </w:r>
      <w:r>
        <w:rPr>
          <w:b/>
          <w:noProof/>
        </w:rPr>
        <w:t>Сътрудничество в областта на услугите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засилят сътрудничеството си в областт</w:t>
      </w:r>
      <w:r>
        <w:rPr>
          <w:noProof/>
        </w:rPr>
        <w:t>а на услугите, в съответствие с правилата на Общото споразумение за търговията с услуги (ГАТС), отразявайки нарастващото значение на услугите за развитието и диверсифицирането на своите икономики. Засиленото сътрудничество цели подобряване на конкурентоспо</w:t>
      </w:r>
      <w:r>
        <w:rPr>
          <w:noProof/>
        </w:rPr>
        <w:t>собността на сектора на услугите на Андската общност и улесняване на участието на сектора в световната търговия на услуги по начин, който е съвместим с устойчивото развитие. Страните определят секторите на услугите, върху които ще бъде съсредоточено сътруд</w:t>
      </w:r>
      <w:r>
        <w:rPr>
          <w:noProof/>
        </w:rPr>
        <w:t xml:space="preserve">ничеството. Дейностите ще бъдат съобразени inter alia с регулаторната среда и достъпа до източници на капитал и технологии.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15</w:t>
      </w:r>
      <w:r>
        <w:rPr>
          <w:noProof/>
        </w:rPr>
        <w:br/>
      </w:r>
      <w:r>
        <w:rPr>
          <w:b/>
          <w:noProof/>
        </w:rPr>
        <w:t>Сътрудничество в областта на интелектуалната собственост</w:t>
      </w:r>
    </w:p>
    <w:p w:rsidR="00855AA5" w:rsidRDefault="00CF377D">
      <w:pPr>
        <w:rPr>
          <w:noProof/>
          <w:sz w:val="28"/>
        </w:rPr>
      </w:pPr>
      <w:r>
        <w:rPr>
          <w:noProof/>
        </w:rPr>
        <w:t>Страните се споразумяват, че сътрудничеството в тази област е насо</w:t>
      </w:r>
      <w:r>
        <w:rPr>
          <w:noProof/>
        </w:rPr>
        <w:t>чено към стимулиране на инвестициите, трансфера на технологии, разпространяването на информация, културните и творческите дейности и други свързани икономически дейности, както и достъпа до тях и споделянето на ползите. Двете страни се ангажират да осигуря</w:t>
      </w:r>
      <w:r>
        <w:rPr>
          <w:noProof/>
        </w:rPr>
        <w:t>т, в рамките на съответните си закони, норми и политики, адекватно и ефективно прилагане на правата на интелектуална собственост в съответствие с най-високите международни стандарти.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16</w:t>
      </w:r>
      <w:r>
        <w:rPr>
          <w:noProof/>
        </w:rPr>
        <w:br/>
      </w:r>
      <w:r>
        <w:rPr>
          <w:b/>
          <w:noProof/>
        </w:rPr>
        <w:t>Сътрудничество в областта на обществените поръчки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</w:t>
      </w:r>
      <w:r>
        <w:rPr>
          <w:noProof/>
        </w:rPr>
        <w:t xml:space="preserve">разумяват, че сътрудничеството в тази област цели насърчаване на реципрочни, отворени, недискриминационни и прозрачни процедури за обществени поръчки съответно в управленския и публичния сектор на всички равнища. </w:t>
      </w:r>
    </w:p>
    <w:p w:rsidR="00855AA5" w:rsidRDefault="00CF377D">
      <w:pPr>
        <w:pStyle w:val="Titrearticle"/>
        <w:rPr>
          <w:noProof/>
        </w:rPr>
      </w:pPr>
      <w:r>
        <w:rPr>
          <w:noProof/>
        </w:rPr>
        <w:br w:type="page"/>
        <w:t>Член 17</w:t>
      </w:r>
      <w:r>
        <w:rPr>
          <w:noProof/>
        </w:rPr>
        <w:br/>
        <w:t>Сътрудничество в областта на поли</w:t>
      </w:r>
      <w:r>
        <w:rPr>
          <w:noProof/>
        </w:rPr>
        <w:t>тиката на конкуренция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споразумяват, че сътрудничеството в областта на политиката на конкуренция насърчава ефективното утвърждаване и прилагане на правилата на конкуренция, както и разпространяването на информация, с цел да се поощри прозрачност</w:t>
      </w:r>
      <w:r>
        <w:rPr>
          <w:noProof/>
        </w:rPr>
        <w:t>та и правната сигурност за предприятия, действащи на пазара в Андската общност.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18</w:t>
      </w:r>
      <w:r>
        <w:rPr>
          <w:noProof/>
        </w:rPr>
        <w:br/>
      </w:r>
      <w:r>
        <w:rPr>
          <w:b/>
          <w:noProof/>
        </w:rPr>
        <w:t>Митническо сътрудничество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цели да гарантира спазването на разпоредбите на Световната търговска организаци</w:t>
      </w:r>
      <w:r>
        <w:rPr>
          <w:noProof/>
        </w:rPr>
        <w:t>я във връзка с търговията и устойчивото развитие и постигането на съвместимост между митническите системи на двете страни с оглед на улесняване на търговията помежду им.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може да включва следното: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опростяване и хармонизиране на докуме</w:t>
      </w:r>
      <w:r>
        <w:rPr>
          <w:noProof/>
        </w:rPr>
        <w:t>нтите за внос и износ въз основа на международните стандарти, включително използване на опростени декларации;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усъвършенстване на митническите процедури чрез методи като оценка на риска, опростени процедури за внос и освобождаване на стоки, предоставяне </w:t>
      </w:r>
      <w:r>
        <w:rPr>
          <w:noProof/>
        </w:rPr>
        <w:t>на статут на оторизиран търговец, използване на системи за електронен обмен на данни (EDI) и автоматизирани системи;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мерки за подобряване на прозрачността и процедури за обжалване на митническите решения и постановления;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механизми за насърчаване на р</w:t>
      </w:r>
      <w:r>
        <w:rPr>
          <w:noProof/>
        </w:rPr>
        <w:t>едовните консултации с търговската общност във връзка с нормите и процедурите за внос и износ.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проучат, в рамките на институционалната рамка, установена с настоящото споразумение, възможностите за сключване на Протокол за вза</w:t>
      </w:r>
      <w:r>
        <w:rPr>
          <w:noProof/>
        </w:rPr>
        <w:t xml:space="preserve">имопомощ по митнически въпроси.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19</w:t>
      </w:r>
      <w:r>
        <w:rPr>
          <w:noProof/>
        </w:rPr>
        <w:br/>
      </w:r>
      <w:r>
        <w:rPr>
          <w:b/>
          <w:noProof/>
        </w:rPr>
        <w:t>Сътрудничество в областта на техническите норми и оценката на съответствието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споразумяват, че сътрудничеството в областта на стандартите, техническите норми и оценките на съответствието е основна цел </w:t>
      </w:r>
      <w:r>
        <w:rPr>
          <w:noProof/>
        </w:rPr>
        <w:t>при развитието на търговията, особено по отношение на търговията в рамките на региона.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Чрез сътрудничеството между страните се стимулират усилия, насочени към: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регулаторно сътрудничество;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хармонизиране на техническите норми с международните и евр</w:t>
      </w:r>
      <w:r>
        <w:rPr>
          <w:noProof/>
        </w:rPr>
        <w:t>опейските стандарти; и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създаване на регионална система за уведомяване и мрежа от органи за оценка на съответствието, които да действат без да допускат дискриминация и да развиват използването на акредитация;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На практика чрез сътрудничеството: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се </w:t>
      </w:r>
      <w:r>
        <w:rPr>
          <w:noProof/>
        </w:rPr>
        <w:t>оказва организационна и техническа подкрепа, насочена към поощряване на създаването на регионални мрежи и органи, и се засилва координирането на политики за стимулиране на общ подход към използването на международни и регионални стандарти и приемане на съв</w:t>
      </w:r>
      <w:r>
        <w:rPr>
          <w:noProof/>
        </w:rPr>
        <w:t>местими технически норми и процедури за оценка на съответствието;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се насърчават всички мерки, насочени към преодоляване на различията между страните в областта на оценката на съответствието и стандартизацията, по-специално обмен на информация относно ст</w:t>
      </w:r>
      <w:r>
        <w:rPr>
          <w:noProof/>
        </w:rPr>
        <w:t>андарти, оценка на съответствието и типово одобрение; и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се насърчават всички мерки, насочени към подобряване на съвместимостта на съответните системи на страните в посочените по-горе области, включително прозрачността, добрите регулаторни практики и във</w:t>
      </w:r>
      <w:r>
        <w:rPr>
          <w:noProof/>
        </w:rPr>
        <w:t>еждането на стандарти за качество за продукти и делови практики.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20</w:t>
      </w:r>
      <w:r>
        <w:rPr>
          <w:noProof/>
        </w:rPr>
        <w:br/>
      </w:r>
      <w:r>
        <w:rPr>
          <w:b/>
          <w:noProof/>
        </w:rPr>
        <w:t>Сътрудничество в областта на промишлеността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областта на промишлеността стимулира модернизацията и преструктурирането на промишленост</w:t>
      </w:r>
      <w:r>
        <w:rPr>
          <w:noProof/>
        </w:rPr>
        <w:t>та в Андската общност и на отделните сектори, както и промишленото сътрудничество между икономическите оператори с цел укрепване на частния сектор при условия, гарантиращи опазването на околната среда.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Инициативите за сътрудничество в областта на промиш</w:t>
      </w:r>
      <w:r>
        <w:rPr>
          <w:noProof/>
        </w:rPr>
        <w:t>леността отразяват приоритетите, определени и от двете страни. При тях се вземат под внимание регионалните аспекти на промишленото развитие, като се насърчават транснационалните партньорства, когато това е уместно. По-специално инициативите са насочени към</w:t>
      </w:r>
      <w:r>
        <w:rPr>
          <w:noProof/>
        </w:rPr>
        <w:t xml:space="preserve"> създаване на подходяща рамка за усъвършенстване на управленското ноу-хау и насърчаване на прозрачността по отношение на пазарите и условията за дейност на предприятията.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21</w:t>
      </w:r>
      <w:r>
        <w:rPr>
          <w:noProof/>
        </w:rPr>
        <w:br/>
      </w:r>
      <w:r>
        <w:rPr>
          <w:b/>
          <w:noProof/>
        </w:rPr>
        <w:t>Сътрудничество в областта на развитието на малките и средните предприятия и н</w:t>
      </w:r>
      <w:r>
        <w:rPr>
          <w:b/>
          <w:noProof/>
        </w:rPr>
        <w:t>а микропредприятията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стимулират поддържането на благоприятна среда за развитието на малките и средни предприятия и микропредприятията, по-специално посредством: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насърчаване на контактите между икономическите оператори, стимул</w:t>
      </w:r>
      <w:r>
        <w:rPr>
          <w:noProof/>
        </w:rPr>
        <w:t>иране на съвместните инвестиции и съвместните предприятия, както и информационните мрежи чрез съществуващите хоризонтални програми;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улесняване на достъпа до канали за финансиране, осигуряване на информация и поощряване на иновациите;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улесняване на тр</w:t>
      </w:r>
      <w:r>
        <w:rPr>
          <w:noProof/>
        </w:rPr>
        <w:t xml:space="preserve">ансфера на технологии;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откриване и проучване на маркетингови канали.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22</w:t>
      </w:r>
      <w:r>
        <w:rPr>
          <w:noProof/>
        </w:rPr>
        <w:br/>
      </w:r>
      <w:r>
        <w:rPr>
          <w:b/>
          <w:noProof/>
        </w:rPr>
        <w:t>Сътрудничество в областта на селското стопанство, горското стопанство и развитието на селските райони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насърчават сътрудничеството помежду си в обла</w:t>
      </w:r>
      <w:r>
        <w:rPr>
          <w:noProof/>
        </w:rPr>
        <w:t>стта на селското стопанство, горското стопанство и развитието на селските райони с цел стимулиране на диверсифицирането, екологосъобразните практики и устойчивото икономическо и социално развитие и продоволствената сигурност. За тази цел страните разглежда</w:t>
      </w:r>
      <w:r>
        <w:rPr>
          <w:noProof/>
        </w:rPr>
        <w:t>т:</w:t>
      </w:r>
    </w:p>
    <w:p w:rsidR="00855AA5" w:rsidRDefault="00CF377D">
      <w:pPr>
        <w:pStyle w:val="Point0"/>
        <w:rPr>
          <w:b/>
          <w:noProof/>
        </w:rPr>
      </w:pPr>
      <w:r>
        <w:rPr>
          <w:noProof/>
        </w:rPr>
        <w:t>а)</w:t>
      </w:r>
      <w:r>
        <w:rPr>
          <w:noProof/>
        </w:rPr>
        <w:tab/>
        <w:t>мерки, насочени към повишаване на качеството на селскостопанската продукция, изграждане на капацитет, трансфер на технологии, мерки за асоциациите на производители и подкрепа за дейности по насърчаване на търговията;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мерки за комунална хигиена, ме</w:t>
      </w:r>
      <w:r>
        <w:rPr>
          <w:noProof/>
        </w:rPr>
        <w:t>рки за здравето на животните и растенията и други, свързани с това аспекти, при отчитане на законодателството в сила в двете страни и съответните им международни ангажименти, произтичащи най-вече от правилата на Световната търговска организация и други ком</w:t>
      </w:r>
      <w:r>
        <w:rPr>
          <w:noProof/>
        </w:rPr>
        <w:t>петентни международни организации;</w:t>
      </w:r>
    </w:p>
    <w:p w:rsidR="00855AA5" w:rsidRDefault="00CF377D">
      <w:pPr>
        <w:pStyle w:val="Point0"/>
        <w:rPr>
          <w:b/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мерки, свързани с устойчивото икономическо и социално развитие на селските райони, в това число екологосъобразни практики, горско стопанство, научни изследвания, достъп до земя, устойчиво развитие на селските райони и </w:t>
      </w:r>
      <w:r>
        <w:rPr>
          <w:noProof/>
        </w:rPr>
        <w:t>продоволствена сигурност;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мерки, свързани със съхраняването и стимулирането на традиционни дейности, свързани със специфичната идентичност на населението и общностите в селските райони, като обмен на опит и партньорства, развитие на смесени дружества и </w:t>
      </w:r>
      <w:r>
        <w:rPr>
          <w:noProof/>
        </w:rPr>
        <w:t>мрежи за сътрудничество между местни представители и икономически оператори.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23</w:t>
      </w:r>
      <w:r>
        <w:rPr>
          <w:noProof/>
        </w:rPr>
        <w:br/>
      </w:r>
      <w:r>
        <w:rPr>
          <w:b/>
          <w:noProof/>
        </w:rPr>
        <w:t>Сътрудничество в областта на рибарството и аквакултурите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развиват икономическо и техническо сътрудничество в сектора на рибарството и аквакулту</w:t>
      </w:r>
      <w:r>
        <w:rPr>
          <w:noProof/>
        </w:rPr>
        <w:t>рите, особено в аспектите устойчива експлоатация, управление и съхранение на рибните ресурси, включително оценка на въздействието върху околната среда. Сътрудничеството следва да включва и области като преработвателната промишленост и улесняването на търго</w:t>
      </w:r>
      <w:r>
        <w:rPr>
          <w:noProof/>
        </w:rPr>
        <w:t>вията. Сътрудничеството в сектора на рибарството може да доведе до сключване на двустранни споразумения в областта на рибарството между страните или между Европейската общност и една или повече държави — членки на Андската общност, и/или до сключване на мн</w:t>
      </w:r>
      <w:r>
        <w:rPr>
          <w:noProof/>
        </w:rPr>
        <w:t>огостранни споразумения в областта на рибарството между страните.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24</w:t>
      </w:r>
      <w:r>
        <w:rPr>
          <w:noProof/>
        </w:rPr>
        <w:br/>
      </w:r>
      <w:r>
        <w:rPr>
          <w:b/>
          <w:noProof/>
        </w:rPr>
        <w:t>Сътрудничество в областта на минното дело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споразумяват, че като се отчитат аспектите, свързани със съхраняването на околната среда, сътрудничеството в областта на минното</w:t>
      </w:r>
      <w:r>
        <w:rPr>
          <w:noProof/>
        </w:rPr>
        <w:t xml:space="preserve"> дело се съсредоточава основно върху следното: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насърчаване на участието на предприятия от двете страни в устойчивото проучване, експлоатация и използване на полезни изкопаеми в съответствие със законодателствата на двете страни;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насърчаване на обмена</w:t>
      </w:r>
      <w:r>
        <w:rPr>
          <w:noProof/>
        </w:rPr>
        <w:t xml:space="preserve"> на информация, опит и технологии, свързани с проучването и експлоатацията на мини;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обмена на експерти и провеждане на съвместни изследвания с цел увеличаване на възможностите за технологично развитие;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разработване на мерки за насърчав</w:t>
      </w:r>
      <w:r>
        <w:rPr>
          <w:noProof/>
        </w:rPr>
        <w:t>ане на инвестициите в тази област;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разработване на мерки за гарантиране на екологосъобразността и отговорностите на предприятията по отношение на околната среда в този сектор.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25</w:t>
      </w:r>
      <w:r>
        <w:rPr>
          <w:noProof/>
        </w:rPr>
        <w:br/>
      </w:r>
      <w:r>
        <w:rPr>
          <w:b/>
          <w:noProof/>
        </w:rPr>
        <w:t>Сътрудничество в областта на енергетиката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</w:t>
      </w:r>
      <w:r>
        <w:rPr>
          <w:noProof/>
        </w:rPr>
        <w:t>споразумяват, че съвместната им цел е да поощряват сътрудничеството в областта на енергетиката, включително консолидиране на икономическите отношения в ключови сектори като водноелектрическата енергия, нефта и газта, енергията от възобновяеми източници, ен</w:t>
      </w:r>
      <w:r>
        <w:rPr>
          <w:noProof/>
        </w:rPr>
        <w:t>ергоспестяващите технологии, електрифицирането на селските райони и регионалната интеграция на енергийните пазари, като се отчита фактът, че държавите от Андската общност вече прилагат проекти за свързване на енергийните си мрежи.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Сътрудничеството може </w:t>
      </w:r>
      <w:r>
        <w:rPr>
          <w:noProof/>
        </w:rPr>
        <w:t>да включва следното: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въпроси от областта на енергийната политика, включително взаимно свързване на инфраструктури от регионално значение, подобряване и диферсифициране на енергийните доставки и усъвършенстване на достъпа до енергийни пазари, включително</w:t>
      </w:r>
      <w:r>
        <w:rPr>
          <w:noProof/>
        </w:rPr>
        <w:t xml:space="preserve"> улесняване на транзита, преноса и разпределянето;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управление и обучение за енергийния сектор и трансфер на технологии и ноу-хау;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енергоспестяването, енергийната ефективност, енергията от възобновяеми източници и изследване на въздейст</w:t>
      </w:r>
      <w:r>
        <w:rPr>
          <w:noProof/>
        </w:rPr>
        <w:t>вието на производството и потреблението на енергия върху околната среда;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инициативи за сътрудничество между предприятия в този сектор.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26</w:t>
      </w:r>
      <w:r>
        <w:rPr>
          <w:noProof/>
        </w:rPr>
        <w:br/>
      </w:r>
      <w:r>
        <w:rPr>
          <w:b/>
          <w:noProof/>
        </w:rPr>
        <w:t>Сътрудничество в областта на транспорта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споразумяват, че сътрудничеството в тази област е </w:t>
      </w:r>
      <w:r>
        <w:rPr>
          <w:noProof/>
        </w:rPr>
        <w:t>съсредоточено върху преструктуриране и модернизиране на транспортни и други инфраструктурни системи, свързани с тях, подобряване на движението на пътници и стоки и предоставяне на по-добър достъп до пазарите на градски, въздушен, морски, железопътен и шосе</w:t>
      </w:r>
      <w:r>
        <w:rPr>
          <w:noProof/>
        </w:rPr>
        <w:t>ен транспорт чрез подобряване на управлението на транспорта от административна и оперативна гледна точка и чрез насърчаване на високи стандарти за работа.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може да включва следното: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обмен на информация относно политиките на страните, </w:t>
      </w:r>
      <w:r>
        <w:rPr>
          <w:noProof/>
        </w:rPr>
        <w:t>особено по отношение на градския транспорт и взаимосвързаността и оперативната съвместимост на транспортните мрежи, включващи повече от един вид транспорт, и други въпроси от взаимен интерес;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управление на вътрешни водни пътища, автомобилни пътища, желе</w:t>
      </w:r>
      <w:r>
        <w:rPr>
          <w:noProof/>
        </w:rPr>
        <w:t>зопътни линии, пристанища и летища, включително подходящо сътрудничество между съответните органи;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проекти за трансфер на европейски технологии в глобалната навигационна спътникова система и центрове за обществен градски транспорт;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подобряване на ста</w:t>
      </w:r>
      <w:r>
        <w:rPr>
          <w:noProof/>
        </w:rPr>
        <w:t>ндартите за безопасност и за предотвратяване на замърсяването, включително сътрудничество на подходящи международни форуми с цел да се гарантира по-добро прилагане на международните стандарти.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27</w:t>
      </w:r>
      <w:r>
        <w:rPr>
          <w:noProof/>
        </w:rPr>
        <w:br/>
      </w:r>
      <w:r>
        <w:rPr>
          <w:b/>
          <w:noProof/>
        </w:rPr>
        <w:t>Сътрудничество по въпросите на информационното общество</w:t>
      </w:r>
      <w:r>
        <w:rPr>
          <w:b/>
          <w:noProof/>
        </w:rPr>
        <w:t>, информационните технологии и телекомуникациите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признават, че информационните технологии и комуникациите представляват ключови сектори в съвременното общество и са от жизненоважно значение за икономическото и социалното развитие, както и за пл</w:t>
      </w:r>
      <w:r>
        <w:rPr>
          <w:noProof/>
        </w:rPr>
        <w:t>авния преход към информационно общество. Сътрудничеството в тази област допринася за намаляване на дигиталното разделение и цели да гарантира справедлив достъп до информационни технологии, особено в по-малко развитите райони.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в тази обл</w:t>
      </w:r>
      <w:r>
        <w:rPr>
          <w:noProof/>
        </w:rPr>
        <w:t>аст е насочено към стимулиране на: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диалог по всички аспекти на информационното общество;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диалог по регулаторните аспекти и аспектите на политиката в областта на информационните технологии и комуникациите, включително стандартите;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обмен на информац</w:t>
      </w:r>
      <w:r>
        <w:rPr>
          <w:noProof/>
        </w:rPr>
        <w:t>ия относно стандартите, оценката на съответствието и типовото одобрение;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разпространяване на нови информационни и комуникационни технологии и обмен на информация относно нови важни технологични открития;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съвместни научноизследователски проекти по инф</w:t>
      </w:r>
      <w:r>
        <w:rPr>
          <w:noProof/>
        </w:rPr>
        <w:t>ормационни и комуникационни технологии и пилотни проекти в областта на приложенията за информационното общество;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взаимосвързаността и оперативната съвместимост на телематичните мрежи и услуги;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реципрочен достъп до бази данни при надлежно спазване на </w:t>
      </w:r>
      <w:r>
        <w:rPr>
          <w:noProof/>
        </w:rPr>
        <w:t>националното и международното законодателство относно авторското право;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обмен и обучение на специалисти;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и)</w:t>
      </w:r>
      <w:r>
        <w:rPr>
          <w:noProof/>
        </w:rPr>
        <w:tab/>
        <w:t>компютризация на публичната администрация.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28</w:t>
      </w:r>
      <w:r>
        <w:rPr>
          <w:noProof/>
        </w:rPr>
        <w:br/>
      </w:r>
      <w:r>
        <w:rPr>
          <w:b/>
          <w:noProof/>
        </w:rPr>
        <w:t>Сътрудничество в аудио-визуалната област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насърчават сътрудничество</w:t>
      </w:r>
      <w:r>
        <w:rPr>
          <w:noProof/>
        </w:rPr>
        <w:t>то в аудио-визуалния сектор и в медийния сектор като цяло чрез съвместни инициативи за обучение, развитие на аудио-визуалната област и дейности по продуциране и разпространение. Сътрудничеството протича съгласно съответните национални разпоредби относно ав</w:t>
      </w:r>
      <w:r>
        <w:rPr>
          <w:noProof/>
        </w:rPr>
        <w:t xml:space="preserve">торското право и приложимите международни споразумения.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29</w:t>
      </w:r>
      <w:r>
        <w:rPr>
          <w:noProof/>
        </w:rPr>
        <w:br/>
      </w:r>
      <w:r>
        <w:rPr>
          <w:b/>
          <w:noProof/>
        </w:rPr>
        <w:t>Сътрудничество в областта на туризма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споразумяват, че сътрудничеството в тази област е насочено към: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установяване на най-добрите практики за гарантиране на балансирано и </w:t>
      </w:r>
      <w:r>
        <w:rPr>
          <w:noProof/>
        </w:rPr>
        <w:t>устойчиво развитие на туризма в андския регион;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подобряване на услугите, предлагани на посетителите;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информиране на обществеността относно икономическото и социалното значение на туризма за развитието на андския регион;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стимулиране и развитие на </w:t>
      </w:r>
      <w:r>
        <w:rPr>
          <w:noProof/>
        </w:rPr>
        <w:t>екотуризма;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стимулиране на приемането на общи политики по отношение на туризма в рамките на Андската общност.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30</w:t>
      </w:r>
      <w:r>
        <w:rPr>
          <w:noProof/>
        </w:rPr>
        <w:br/>
      </w:r>
      <w:r>
        <w:rPr>
          <w:b/>
          <w:noProof/>
        </w:rPr>
        <w:t>Сътрудничество между финансовите институции</w:t>
      </w:r>
    </w:p>
    <w:p w:rsidR="00855AA5" w:rsidRDefault="00CF377D">
      <w:pPr>
        <w:keepNext/>
        <w:spacing w:before="0" w:after="0"/>
        <w:rPr>
          <w:noProof/>
        </w:rPr>
      </w:pPr>
      <w:r>
        <w:rPr>
          <w:noProof/>
        </w:rPr>
        <w:t>Страните се споразумяват да насърчават сътрудничеството между националните и регионалните ф</w:t>
      </w:r>
      <w:r>
        <w:rPr>
          <w:noProof/>
        </w:rPr>
        <w:t>инансови институции в съответствие с нуждите си и в рамките на съответните си програми и законодателства.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31</w:t>
      </w:r>
      <w:r>
        <w:rPr>
          <w:noProof/>
        </w:rPr>
        <w:br/>
      </w:r>
      <w:r>
        <w:rPr>
          <w:b/>
          <w:noProof/>
        </w:rPr>
        <w:t>Сътрудничество в областта на стимулирането на инвестициите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 да стимулират, в рамките на съответните си правомощия, </w:t>
      </w:r>
      <w:r>
        <w:rPr>
          <w:noProof/>
        </w:rPr>
        <w:t>привлекателен и стабилен реципрочен инвестиционен климат.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частност сътрудничеството включва: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стимулиране на механизми за обмен и разпространяване на информация, свързана със законодателството по отношение на инвестициите и възможностите за инвестиц</w:t>
      </w:r>
      <w:r>
        <w:rPr>
          <w:noProof/>
        </w:rPr>
        <w:t>ии;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разработване на нормативна уредба, благоприятстваща инвестициите в двата региона, когато е уместно, чрез сключване на двустранни споразумения за стимулиране и защита на инвестициите и недопускане на двойно данъчно облагане между държавите членки на </w:t>
      </w:r>
      <w:r>
        <w:rPr>
          <w:noProof/>
        </w:rPr>
        <w:t>двете страни;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разработване на уеднаквени и опростени административни процедури,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разработване на механизми за съвместни предприятия.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32</w:t>
      </w:r>
      <w:r>
        <w:rPr>
          <w:noProof/>
        </w:rPr>
        <w:br/>
      </w:r>
      <w:r>
        <w:rPr>
          <w:b/>
          <w:noProof/>
        </w:rPr>
        <w:t>Диалог по макроикономически въпроси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има за цел да насърчава о</w:t>
      </w:r>
      <w:r>
        <w:rPr>
          <w:noProof/>
        </w:rPr>
        <w:t>бмена на информация по съответните макроикономически тенденции и политики и обмена на опит, свързан с координиране на макроикономическите политики в условията на общ пазар.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стремят и да задълбочават диалога между своите органи по макроиконом</w:t>
      </w:r>
      <w:r>
        <w:rPr>
          <w:noProof/>
        </w:rPr>
        <w:t>ически въпроси, включително в области като паричната политика, фискалната политика, публичните финанси, външния дълг и макроикономическото стабилизиране.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33</w:t>
      </w:r>
      <w:r>
        <w:rPr>
          <w:noProof/>
        </w:rPr>
        <w:br/>
      </w:r>
      <w:r>
        <w:rPr>
          <w:b/>
          <w:noProof/>
        </w:rPr>
        <w:t>Сътрудничество в областта на статистиката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основната цел е харм</w:t>
      </w:r>
      <w:r>
        <w:rPr>
          <w:noProof/>
        </w:rPr>
        <w:t>онизиране на статистическите методи и програми, които да позволят на страните да използват взаимно статистическите си данни относно търговията със стоки и услуги и най-общо относно всяка област, обхваната от настоящото споразумение, за която могат да бъдат</w:t>
      </w:r>
      <w:r>
        <w:rPr>
          <w:noProof/>
        </w:rPr>
        <w:t xml:space="preserve"> изготвени статистически данни.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Сред областите на сътрудничество могат да бъдат включени: технически обмени между статистическите институти в Андската общност и в държавите — членки на Европейския съюз, и Евростат; разработване на общи методи за събиран</w:t>
      </w:r>
      <w:r>
        <w:rPr>
          <w:noProof/>
        </w:rPr>
        <w:t>е, анализ и тълкуване на данни; и организиране на семинари, работни групи или програми за обучения по статистика.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34</w:t>
      </w:r>
      <w:r>
        <w:rPr>
          <w:noProof/>
        </w:rPr>
        <w:br/>
      </w:r>
      <w:r>
        <w:rPr>
          <w:b/>
          <w:noProof/>
        </w:rPr>
        <w:t>Сътрудничество в областта на защитата на потребителите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 xml:space="preserve">Страните се споразумяват, че сътрудничеството в тази област е насочено към постигането на съвместимост на схемите за защита на потребителите в двете страни.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Доколкото е възможно, то може да включва: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подобряване на съвместимостта на законодателството</w:t>
      </w:r>
      <w:r>
        <w:rPr>
          <w:noProof/>
        </w:rPr>
        <w:t xml:space="preserve"> за защита на потребителите, за да се избегнат пречките пред търговията, като същевременно се гарантира висока степен на защита на потребителите;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създаване и развиване на системи за обмен на информация като системи за бързо предупреждение относно храни </w:t>
      </w:r>
      <w:r>
        <w:rPr>
          <w:noProof/>
        </w:rPr>
        <w:t>и фуражи, създаващи риск за здравето на хората и животните;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увеличаване на капацитета за прилагане на санитарни и фитосанитарни мерки за улесняване на пазарния достъп и за гарантиране на подходящо ниво на здравеопазване, основаващо се на прозрачност, не</w:t>
      </w:r>
      <w:r>
        <w:rPr>
          <w:noProof/>
        </w:rPr>
        <w:t xml:space="preserve">дискриминация и предсказуемост.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насърчаване на сътрудничеството и обмена на информация между сдружения на потребители;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подкрепа за „Андската група за участие на гражданското общество в защитата на правата на потребителите“.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35</w:t>
      </w:r>
      <w:r>
        <w:rPr>
          <w:noProof/>
        </w:rPr>
        <w:br/>
      </w:r>
      <w:r>
        <w:rPr>
          <w:b/>
          <w:noProof/>
        </w:rPr>
        <w:t xml:space="preserve">Сътрудничество в </w:t>
      </w:r>
      <w:r>
        <w:rPr>
          <w:b/>
          <w:noProof/>
        </w:rPr>
        <w:t>областта на защитата на данни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утвърждават високи нива на защита на личните данни и други данни при обработката им в съответствие с най-високите световни стандарти.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 също така да си сътрудничат в обл</w:t>
      </w:r>
      <w:r>
        <w:rPr>
          <w:noProof/>
        </w:rPr>
        <w:t>астта на защитата на личните данни с цел да подобрят нивото на защита и да работят за отстраняване на пречките пред свободното движение на лични данни поради недостатъчна защита на такива данни.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36</w:t>
      </w:r>
      <w:r>
        <w:rPr>
          <w:noProof/>
        </w:rPr>
        <w:br/>
      </w:r>
      <w:r>
        <w:rPr>
          <w:b/>
          <w:noProof/>
        </w:rPr>
        <w:t>Научно и технологично сътрудничество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</w:t>
      </w:r>
      <w:r>
        <w:rPr>
          <w:noProof/>
        </w:rPr>
        <w:t>поразумяват, че сътрудничеството в областта на науката и технологиите се провежда във взаимен интерес и в съответствие с техните политики, особено що се отнася до правилата за използване на интелектуална собственост от научни изследвания, като цели: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при</w:t>
      </w:r>
      <w:r>
        <w:rPr>
          <w:noProof/>
        </w:rPr>
        <w:t>нос към развитието на науката и технологиите в андския регион;</w:t>
      </w:r>
    </w:p>
    <w:p w:rsidR="00855AA5" w:rsidRDefault="00CF377D">
      <w:pPr>
        <w:pStyle w:val="Point0"/>
        <w:rPr>
          <w:rFonts w:ascii="Arial" w:hAnsi="Arial"/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обмен на регионално равнище на информация и опит в областта на науката и технологиите, особено по отношение на изпълнението на политиките и програмите;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развитието на човеш</w:t>
      </w:r>
      <w:r>
        <w:rPr>
          <w:noProof/>
        </w:rPr>
        <w:t>ките ресурси и наличието на адекватна рамка за научни изследвания и развитие;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поощряване на връзките между научните общности на страните и стимулиране на развитието на съвместни проекти в областта на научните изследвания и технологиите;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насърчаване н</w:t>
      </w:r>
      <w:r>
        <w:rPr>
          <w:noProof/>
        </w:rPr>
        <w:t>а участието на деловите сектори в двете страни в сътрудничеството в областта на науката и технологиите, особено по отношение на стимулиране на иновациите;</w:t>
      </w:r>
    </w:p>
    <w:p w:rsidR="00855AA5" w:rsidRDefault="00CF377D">
      <w:pPr>
        <w:pStyle w:val="Point0"/>
        <w:rPr>
          <w:rFonts w:ascii="Arial" w:hAnsi="Arial"/>
          <w:noProof/>
        </w:rPr>
      </w:pPr>
      <w:r>
        <w:rPr>
          <w:noProof/>
        </w:rPr>
        <w:t>е)</w:t>
      </w:r>
      <w:r>
        <w:rPr>
          <w:noProof/>
        </w:rPr>
        <w:tab/>
        <w:t>насърчаване на иновациите и трансфера на технологии между страните, включително в областта на елек</w:t>
      </w:r>
      <w:r>
        <w:rPr>
          <w:noProof/>
        </w:rPr>
        <w:t xml:space="preserve">тронното управление и по-чистите технологии;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И от двете страни ще да бъде насърчавано участието на висши учебни заведения, центрове за научни изследвания и производствени сектори, особено малките и средни предприятия.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сти</w:t>
      </w:r>
      <w:r>
        <w:rPr>
          <w:noProof/>
        </w:rPr>
        <w:t>мулират сътрудничеството между университетите, научните институти и производствените сектори в двата региона, включително чрез стипендии и програми за обмен на студенти и водещи специалисти.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Страните се споразумяват и да насърчават участието на Андската</w:t>
      </w:r>
      <w:r>
        <w:rPr>
          <w:noProof/>
        </w:rPr>
        <w:t xml:space="preserve"> общност в програми за технологии и развитие на Европейската общност в съответствие с разпоредбите на ЕО относно участието на правни субекти от трети държави.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37</w:t>
      </w:r>
      <w:r>
        <w:rPr>
          <w:noProof/>
        </w:rPr>
        <w:br/>
      </w:r>
      <w:r>
        <w:rPr>
          <w:b/>
          <w:noProof/>
        </w:rPr>
        <w:t>Сътрудничество в областта на образованието и обучението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</w:t>
      </w:r>
      <w:r>
        <w:rPr>
          <w:noProof/>
        </w:rPr>
        <w:t>ътрудничеството в тази област е насочено към подобряване на образованието и професионалното обучение. В тази връзка специално внимание се обръща на достъпа на младите хора, жените и възрастните граждани до образование, включително технически курсове, висше</w:t>
      </w:r>
      <w:r>
        <w:rPr>
          <w:noProof/>
        </w:rPr>
        <w:t xml:space="preserve"> образование и професионално обучение, както и на постигането на Целите на хилядолетието за развитие.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 да си сътрудничат по-тясно в областта на образованието и професионалното обучение и да поощряват сътрудничеството между универ</w:t>
      </w:r>
      <w:r>
        <w:rPr>
          <w:noProof/>
        </w:rPr>
        <w:t>ситетите и предприятията с цел развиване на експертните знания на висшите служители.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обърнат специално внимание на централизираните дейности и хоризонталните програми (ALFA, ALBAN), изграждайки дълготрайни връзки между специа</w:t>
      </w:r>
      <w:r>
        <w:rPr>
          <w:noProof/>
        </w:rPr>
        <w:t>лизираните органи в двете страни, които да стимулират обединяването и обмена на опит и технически ресурси.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Сътрудничеството в тази област може да подпомага и Плана за действие в образователния сектор в държавите от Андската общност, който включва наред </w:t>
      </w:r>
      <w:r>
        <w:rPr>
          <w:noProof/>
        </w:rPr>
        <w:t>с други програми хармонизация на образователните системи на държавите от Андската общност, въвеждане на информационна система за статистика в образованието и междукултурно образование.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38</w:t>
      </w:r>
      <w:r>
        <w:rPr>
          <w:noProof/>
        </w:rPr>
        <w:br/>
      </w:r>
      <w:r>
        <w:rPr>
          <w:b/>
          <w:noProof/>
        </w:rPr>
        <w:t>Сътрудничество по въпросите на околната среда и биологичното мн</w:t>
      </w:r>
      <w:r>
        <w:rPr>
          <w:b/>
          <w:noProof/>
        </w:rPr>
        <w:t>огообразие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стимулира опазването и съхраняването на околната среда като част от усилията за постигане на устойчиво развитие. В тази връзка за важни се считат отношението между бедността и околна</w:t>
      </w:r>
      <w:r>
        <w:rPr>
          <w:noProof/>
        </w:rPr>
        <w:t xml:space="preserve">та среда и отражението на икономическата дейност върху околната среда. Освен това чрез сътрудничеството се насърчава ратифицирането и подкрепата за прилагането на многостранни споразумения за околната среда и други международни споразумения в области като </w:t>
      </w:r>
      <w:r>
        <w:rPr>
          <w:noProof/>
        </w:rPr>
        <w:t>изменението на климата, биологичното многообразие, опустиняването и управлението на химикали.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частност сътрудничеството е насочено към: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предотвратяване на увреждането на околната среда;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стимулиране на съхраняването и устойчивото управление на пр</w:t>
      </w:r>
      <w:r>
        <w:rPr>
          <w:noProof/>
        </w:rPr>
        <w:t>иродните ресурси (включително биологично многообразие, планински екосистеми и генетични ресурси), като се отчита Регионалната стратегия за биологичното многообразие в андския тропически регион;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обмен на информация и опит относно законодателството в обла</w:t>
      </w:r>
      <w:r>
        <w:rPr>
          <w:noProof/>
        </w:rPr>
        <w:t>стта на околната среда и по общи и за двете страни екологични проблеми;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укрепване на управлението на околната среда във всички сектори на всички управленски равнища;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поощряване на образованието в областта на околната среда, създаване на капацитет и у</w:t>
      </w:r>
      <w:r>
        <w:rPr>
          <w:noProof/>
        </w:rPr>
        <w:t>крепване на участието на гражданите и насърчаване на съвместни регионални програми за научни изследвания;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опазване и съхраняване на традиционни знания и практики, свързани с устойчивата употреба на ресурси на биологичното многообразие;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39</w:t>
      </w:r>
      <w:r>
        <w:rPr>
          <w:noProof/>
        </w:rPr>
        <w:br/>
      </w:r>
      <w:r>
        <w:rPr>
          <w:b/>
          <w:noProof/>
        </w:rPr>
        <w:t>Сътрудничество в областта на природните бедствия</w:t>
      </w:r>
    </w:p>
    <w:p w:rsidR="00855AA5" w:rsidRDefault="00CF377D">
      <w:pPr>
        <w:rPr>
          <w:noProof/>
        </w:rPr>
      </w:pPr>
      <w:r>
        <w:rPr>
          <w:noProof/>
        </w:rPr>
        <w:t xml:space="preserve">Страните се споразумяват, че сътрудничеството в тази област цели да намали уязвимостта на региона на Андската общност към природни бедствия чрез укрепване на капацитета в региона за планиране и предприемане </w:t>
      </w:r>
      <w:r>
        <w:rPr>
          <w:noProof/>
        </w:rPr>
        <w:t xml:space="preserve">на превантивни мерки, чрез хармонизиране на нормативната уредба и подобряване на институционалната координация.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40</w:t>
      </w:r>
      <w:r>
        <w:rPr>
          <w:noProof/>
        </w:rPr>
        <w:br/>
      </w:r>
      <w:r>
        <w:rPr>
          <w:b/>
          <w:noProof/>
        </w:rPr>
        <w:t xml:space="preserve">Сътрудничество в областта на културата и съхраняване на културното наследство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разширят сътрудничеството</w:t>
      </w:r>
      <w:r>
        <w:rPr>
          <w:noProof/>
        </w:rPr>
        <w:t xml:space="preserve"> в тази сфера, културните връзки и контактите между представители на културата от двата региона.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Целта е стимулиране на културното сътрудничество между страните, като се отчитат и поощряват синергиите с двустранните схеми на държавите — членки на Европе</w:t>
      </w:r>
      <w:r>
        <w:rPr>
          <w:noProof/>
        </w:rPr>
        <w:t>йския съюз.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Сътрудничеството протича съгласно съответните национални разпоредби и приложимите международни споразумения относно авторското право.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Това сътрудничество може да включва всички културни области, сред които: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преводи на литературни прои</w:t>
      </w:r>
      <w:r>
        <w:rPr>
          <w:noProof/>
        </w:rPr>
        <w:t>зведения;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съхраняване, реставриране и възраждане на националното наследство;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културни събития и свързани с тях дейности като изложби на художествени и занаятчийски произведения, танци и театър, както и обмени на творци и професионалисти в областта на</w:t>
      </w:r>
      <w:r>
        <w:rPr>
          <w:noProof/>
        </w:rPr>
        <w:t xml:space="preserve"> културата;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насърчаване на културното многообразие;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младежки обмени;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насърчаване на културните отрасли;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съхраняване на културното наследство;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предотвратяване на и борба с незаконната търговия с предмети, които представляват културно наследс</w:t>
      </w:r>
      <w:r>
        <w:rPr>
          <w:noProof/>
        </w:rPr>
        <w:t xml:space="preserve">тво, в съответствие с подписаните от страните международни конвенции.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41</w:t>
      </w:r>
      <w:r>
        <w:rPr>
          <w:noProof/>
        </w:rPr>
        <w:br/>
      </w:r>
      <w:r>
        <w:rPr>
          <w:b/>
          <w:noProof/>
        </w:rPr>
        <w:t>Сътрудничество в областта на здравеопазването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си сътрудничат в сектора на здравеопазването с цел подпомагане на секторните реформи, насочени към т</w:t>
      </w:r>
      <w:r>
        <w:rPr>
          <w:noProof/>
        </w:rPr>
        <w:t>ова здравните услуги да станат справедливи и ориентирани към бедните и с цел стимулиране на механизми, които подобряват достъпа на бедните до здравеопазване.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споразумяват, че първичната профилактика е свързана и с други сектори като образова</w:t>
      </w:r>
      <w:r>
        <w:rPr>
          <w:noProof/>
        </w:rPr>
        <w:t xml:space="preserve">нието и водоснабдяването и канализацията. В тази връзка страните целят да укрепят и развиват партньорства, надхвърлящи сектора на здравеопазването, за постигане на Целите на хилядолетието за развитие, по-специално в борбата със СПИН, малария и туберкулоза </w:t>
      </w:r>
      <w:r>
        <w:rPr>
          <w:noProof/>
        </w:rPr>
        <w:t>съгласно съответните правила на Световната търговска организация. Освен това в областта на сексуалното и репродуктивното здраве и права и при работата с млади хора за превенция на болести, предавани по полов път, и при нежелана бременност са необходими пар</w:t>
      </w:r>
      <w:r>
        <w:rPr>
          <w:noProof/>
        </w:rPr>
        <w:t>тньорства с организираното гражданско общество, НПО и частния сектор за изработване на гъвкав по отношение на пола подход.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си сътрудничат по отношение на базисната инфраструктура като водоснабдяване и канализационни системи.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42</w:t>
      </w:r>
      <w:r>
        <w:rPr>
          <w:noProof/>
        </w:rPr>
        <w:br/>
      </w:r>
      <w:r>
        <w:rPr>
          <w:b/>
          <w:noProof/>
        </w:rPr>
        <w:t>Сътрудничество в социалната област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си сътрудничат в насърчаването на участието на социалните партньори в диалог относно условията на живот и труд, социалната защита и интеграцията в обществото.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спо</w:t>
      </w:r>
      <w:r>
        <w:rPr>
          <w:noProof/>
        </w:rPr>
        <w:t>мага за процесите на социално, политическо и икономическо съгласуване, насочени към стимулиране на цялостен напредък в контекста на намаляване на бедността и стратегиите за създаване на заетост.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подчертават важността на това социалното развитие</w:t>
      </w:r>
      <w:r>
        <w:rPr>
          <w:noProof/>
        </w:rPr>
        <w:t xml:space="preserve"> да върви ръка за ръка с икономическото развитие и се споразумяват да отдават приоритет на зачитането на основните принципи и права в областта на труда, формулирани в конвенциите на Международната организация на труда, т.нар. основни трудови стандарти.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Страните се споразумяват, че при сътрудничеството в тази област може да бъде взето предвид осъществяването на Социална програма на Андската общност, която се гради върху два основни стълба — общия пазар на Андската общност и разработването на механизми за</w:t>
      </w:r>
      <w:r>
        <w:rPr>
          <w:noProof/>
        </w:rPr>
        <w:t xml:space="preserve"> укрепване на усилията за намаляване на бедността и подкрепа за регионалното сближаване.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Страните могат да си сътрудничат във всяка една от областите от взаимен интерес, посочени по-горе.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Мерките се координират с тези, предприемани от държавите — чле</w:t>
      </w:r>
      <w:r>
        <w:rPr>
          <w:noProof/>
        </w:rPr>
        <w:t>нки на Европейския съюз, и съответните международни организации.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Когато е уместно и съгласно своите съответни процедури, страните могат да осъществяват този диалог при координиране с Европейския икономически и социален комитет и съответния компетентен о</w:t>
      </w:r>
      <w:r>
        <w:rPr>
          <w:noProof/>
        </w:rPr>
        <w:t>рган в Андската общност.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43</w:t>
      </w:r>
      <w:r>
        <w:rPr>
          <w:noProof/>
        </w:rPr>
        <w:br/>
      </w:r>
      <w:r>
        <w:rPr>
          <w:b/>
          <w:noProof/>
        </w:rPr>
        <w:t>Участие на организираното гражданско общество в сътрудничеството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признават ролята и потенциалния принос на организираното гражданско общество към процеса на сътрудничество и се споразумяват да насърчават </w:t>
      </w:r>
      <w:r>
        <w:rPr>
          <w:noProof/>
        </w:rPr>
        <w:t>ефективния диалог с гражданското общество и неговото ефективно участие.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зависимост от правните и административните разпоредби на всяка от страните организираното гражданско общество може: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да участва в процеса на формулиране на политики на държавно </w:t>
      </w:r>
      <w:r>
        <w:rPr>
          <w:noProof/>
        </w:rPr>
        <w:t>равнище в съответствие с демократичните принципи;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 бъде информирано и да участва в консултациите относно стратегиите за развитие и сътрудничество и секторни политики, особено в областите, които го засягат, включително във всички етапи на процеса на ра</w:t>
      </w:r>
      <w:r>
        <w:rPr>
          <w:noProof/>
        </w:rPr>
        <w:t>звитие;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да получава финансови средства, доколкото вътрешните правила на всяка страна допускат това, както и подкрепа за изграждането на капацитет в критичните области;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да участва в изпълнението на програми за сътрудничество в области, които го засяга</w:t>
      </w:r>
      <w:r>
        <w:rPr>
          <w:noProof/>
        </w:rPr>
        <w:t>т.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44</w:t>
      </w:r>
      <w:r>
        <w:rPr>
          <w:noProof/>
        </w:rPr>
        <w:br/>
      </w:r>
      <w:r>
        <w:rPr>
          <w:b/>
          <w:noProof/>
        </w:rPr>
        <w:t>Сътрудничество в областта на равенството между половете</w:t>
      </w:r>
    </w:p>
    <w:p w:rsidR="00855AA5" w:rsidRDefault="00CF377D">
      <w:pPr>
        <w:tabs>
          <w:tab w:val="left" w:pos="567"/>
        </w:tabs>
        <w:rPr>
          <w:noProof/>
        </w:rPr>
      </w:pPr>
      <w:r>
        <w:rPr>
          <w:noProof/>
        </w:rPr>
        <w:t xml:space="preserve">Страните се споразумяват, че сътрудничеството в тази област подпомага укрепването на политики и програми, насочени към гарантиране, подобряване и разширяване на равното участие на мъжете и </w:t>
      </w:r>
      <w:r>
        <w:rPr>
          <w:noProof/>
        </w:rPr>
        <w:t>жените във всички сектори на политическия, икономическия, социалния и културния живот, включително, ако е необходимо, чрез приемане на позитивни мерки в подкрепа на жените. То подпомага и улесняването на достъпа на жените до всички ресурси, необходими за п</w:t>
      </w:r>
      <w:r>
        <w:rPr>
          <w:noProof/>
        </w:rPr>
        <w:t>ълноценно упражняване на основните им права.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45</w:t>
      </w:r>
      <w:r>
        <w:rPr>
          <w:noProof/>
        </w:rPr>
        <w:br/>
      </w:r>
      <w:r>
        <w:rPr>
          <w:b/>
          <w:noProof/>
        </w:rPr>
        <w:t>Сътрудничество по въпросите на коренното население</w:t>
      </w:r>
    </w:p>
    <w:p w:rsidR="00855AA5" w:rsidRDefault="00CF377D"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споразумяват, че сътрудничеството в тази област допринася за създаването и развиването на партньорства с коренното население в контекста </w:t>
      </w:r>
      <w:r>
        <w:rPr>
          <w:noProof/>
        </w:rPr>
        <w:t>на съдействието за постигане на целите за изкореняване на бедността, устойчиво управление на природните ресурси, спазване на правата на човека и утвърждаване на демокрацията.</w:t>
      </w:r>
    </w:p>
    <w:p w:rsidR="00855AA5" w:rsidRDefault="00CF377D"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 да си сътрудничат при утвърждаването на адекватна защ</w:t>
      </w:r>
      <w:r>
        <w:rPr>
          <w:noProof/>
        </w:rPr>
        <w:t>ита на традиционните знания, открития и практики на местните общности и общностите на коренното население, представляващи традиционен начин на живот, значим за опазването и устойчивото използване на биологичното разнообразие, както и на честно и справедлив</w:t>
      </w:r>
      <w:r>
        <w:rPr>
          <w:noProof/>
        </w:rPr>
        <w:t>о споделяне на ползите от прилагането на тези знания.</w:t>
      </w:r>
    </w:p>
    <w:p w:rsidR="00855AA5" w:rsidRDefault="00CF377D"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Наред със системното проследяване на положението на коренното население на всички равнища на сътрудничеството за развитие, политиките, разработвани от страните, са съобразени с конкретното положение </w:t>
      </w:r>
      <w:r>
        <w:rPr>
          <w:noProof/>
        </w:rPr>
        <w:t xml:space="preserve">на коренното население и укрепват капацитета на организации, представляващи това население, за да се увеличат положителните ефекти от сътрудничеството за развитие за това население. </w:t>
      </w:r>
    </w:p>
    <w:p w:rsidR="00855AA5" w:rsidRDefault="00CF377D"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Сътрудничеството в тази област може да подпомага представителни органи</w:t>
      </w:r>
      <w:r>
        <w:rPr>
          <w:noProof/>
        </w:rPr>
        <w:t>зации на коренното население като Работната група по правата на коренното население, която е консултативен орган в рамките на Системата за интеграция в Андската общност.</w:t>
      </w:r>
    </w:p>
    <w:p w:rsidR="00855AA5" w:rsidRDefault="00CF377D">
      <w:pPr>
        <w:jc w:val="center"/>
        <w:rPr>
          <w:b/>
          <w:dstrike/>
          <w:noProof/>
        </w:rPr>
      </w:pPr>
      <w:r>
        <w:rPr>
          <w:i/>
          <w:noProof/>
        </w:rPr>
        <w:t>Член 46</w:t>
      </w:r>
      <w:r>
        <w:rPr>
          <w:i/>
          <w:noProof/>
        </w:rPr>
        <w:br/>
      </w:r>
      <w:r>
        <w:rPr>
          <w:b/>
          <w:noProof/>
        </w:rPr>
        <w:t>Сътрудничество по въпросите, свързани с разселени и изселени лица и бивши член</w:t>
      </w:r>
      <w:r>
        <w:rPr>
          <w:b/>
          <w:noProof/>
        </w:rPr>
        <w:t>ове на незаконни въоръжени групи</w:t>
      </w:r>
      <w:r>
        <w:rPr>
          <w:b/>
          <w:noProof/>
          <w:u w:val="single"/>
        </w:rPr>
        <w:t xml:space="preserve">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 xml:space="preserve">Страните се споразумяват, че сътрудничеството в подкрепа на разселени и изселени лица и бивши членове на незаконни въоръжени групи помага за посрещане на основните им нужди от момента на спиране на хуманитарната помощ до момента на намиране на дългосрочно </w:t>
      </w:r>
      <w:r>
        <w:rPr>
          <w:noProof/>
        </w:rPr>
        <w:t xml:space="preserve">решение относно техния статут.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Сред дейностите, които това сътрудничество може да включва, са:</w:t>
      </w:r>
    </w:p>
    <w:p w:rsidR="00855AA5" w:rsidRDefault="00CF377D">
      <w:pPr>
        <w:pStyle w:val="Point0"/>
        <w:rPr>
          <w:b/>
          <w:noProof/>
        </w:rPr>
      </w:pPr>
      <w:r>
        <w:rPr>
          <w:noProof/>
        </w:rPr>
        <w:t>а)</w:t>
      </w:r>
      <w:r>
        <w:rPr>
          <w:noProof/>
        </w:rPr>
        <w:tab/>
        <w:t>самостоятелност и повторна интеграция на разселени и изселени лица и бивши членове на незаконни въоръжени групи в социално-икономическия живот;</w:t>
      </w:r>
      <w:r>
        <w:rPr>
          <w:b/>
          <w:noProof/>
        </w:rPr>
        <w:t xml:space="preserve">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подпом</w:t>
      </w:r>
      <w:r>
        <w:rPr>
          <w:noProof/>
        </w:rPr>
        <w:t>агане на местни приемни общности и райони на повторно заселване за улесняване на приемането и интеграцията на разселени и изселени лица и бивши членове на незаконни въоръжени групи;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подпомагане на тези хора доброволно да се завърнат и установят в своите</w:t>
      </w:r>
      <w:r>
        <w:rPr>
          <w:noProof/>
        </w:rPr>
        <w:t xml:space="preserve"> държави на произход или в трети държави, ако условията позволяват това;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дейности за подпомагане на хората да си върнат вещи или възстановят права на собственост, както и помощ за правно уреждане на извършени спрямо тях нарушения на правата на човека;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</w:t>
      </w:r>
      <w:r>
        <w:rPr>
          <w:noProof/>
        </w:rPr>
        <w:t>)</w:t>
      </w:r>
      <w:r>
        <w:rPr>
          <w:noProof/>
        </w:rPr>
        <w:tab/>
        <w:t>укрепване на институционалния капацитет на държавите, изправени пред такива въпроси.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47</w:t>
      </w:r>
      <w:r>
        <w:rPr>
          <w:noProof/>
        </w:rPr>
        <w:br/>
      </w:r>
      <w:r>
        <w:rPr>
          <w:b/>
          <w:noProof/>
        </w:rPr>
        <w:t>Сътрудничество в областта на борбата със забранени наркотични вещества и организираната престъпност, свързана с тях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Въз основа на принципа на споделена отгово</w:t>
      </w:r>
      <w:r>
        <w:rPr>
          <w:noProof/>
        </w:rPr>
        <w:t>рност и допълвайки Диалога на високо равнище между Европейския съюз и Андската общност по въпросите на наркотиците, както и дейността на Съвместната група за последващи действия по споразуменията относно прекурсори и химически вещества, използвани често пр</w:t>
      </w:r>
      <w:r>
        <w:rPr>
          <w:noProof/>
        </w:rPr>
        <w:t>и незаконното производство на наркотични или психотропни вещества, страните се споразумяват, че сътрудничеството в тази област цели координиране и увеличаване на съвместните усилия за предотвратяване и сдържане на връзките, които стоят в основата на глобал</w:t>
      </w:r>
      <w:r>
        <w:rPr>
          <w:noProof/>
        </w:rPr>
        <w:t>ния проблем със забранените наркотични вещества. Страните се споразумяват да се стремят към борба с организираната престъпност, свързана с този трафик, inter alia чрез посредничеството на международни организации и органи. Страните се споразумяват, че за т</w:t>
      </w:r>
      <w:r>
        <w:rPr>
          <w:noProof/>
        </w:rPr>
        <w:t>ази цел се използва и механизмът за координация и сътрудничество в областта на наркотиците между Европейския съюз и Латинска Америка и Карибския басейн.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Страните си сътрудничат в тази област за осъществяване по-специално на: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програми за превенция на</w:t>
      </w:r>
      <w:r>
        <w:rPr>
          <w:noProof/>
        </w:rPr>
        <w:t xml:space="preserve"> злоупотребата с наркотици;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проекти за обучение, образование, лечение и рехабилитация на лица, пристрастени към употребата на наркотици;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проекти, благоприятстващи хармонизирането на законодателството и действията в тази област между държавите в Андск</w:t>
      </w:r>
      <w:r>
        <w:rPr>
          <w:noProof/>
        </w:rPr>
        <w:t>ата общност;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съвместни научноизследователски програми;</w:t>
      </w:r>
    </w:p>
    <w:p w:rsidR="00855AA5" w:rsidRDefault="00CF377D">
      <w:pPr>
        <w:pStyle w:val="Point0"/>
        <w:rPr>
          <w:dstrike/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ефективни мерки и дейности на сътрудничество с участието на заинтересованите общности, чрез които се цели стимулиране и консолидиране на алтернативни дейности;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мерки за предотвратяване на </w:t>
      </w:r>
      <w:r>
        <w:rPr>
          <w:noProof/>
        </w:rPr>
        <w:t>отглеждането на нови забранени култури и пренасянето им в екологично уязвими райони или райони, които преди това не са били засегнати;</w:t>
      </w:r>
    </w:p>
    <w:p w:rsidR="00855AA5" w:rsidRDefault="00CF377D">
      <w:pPr>
        <w:pStyle w:val="Point0"/>
        <w:rPr>
          <w:b/>
          <w:noProof/>
        </w:rPr>
      </w:pPr>
      <w:r>
        <w:rPr>
          <w:noProof/>
        </w:rPr>
        <w:t>ж)</w:t>
      </w:r>
      <w:r>
        <w:rPr>
          <w:noProof/>
        </w:rPr>
        <w:tab/>
        <w:t>ефективно прилагане на мерки за предотвратяване на отклоняването на прекурсори и за наблюдаване на търговията с тези п</w:t>
      </w:r>
      <w:r>
        <w:rPr>
          <w:noProof/>
        </w:rPr>
        <w:t xml:space="preserve">родукти, еквивалентни на мерките, приети от Европейската общност и компетентните международни органи и в съзвучие с подписаните на 18 декември 1995 г. споразумения между Европейската общност и всяка от държавите от Андската общност, относно прекурсорите и </w:t>
      </w:r>
      <w:r>
        <w:rPr>
          <w:noProof/>
        </w:rPr>
        <w:t>химическите вещества, използвани често при незаконното производство на наркотични или психотропни вещества.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 xml:space="preserve">укрепване на дейностите за контрол върху трафика на оръжия, боеприпаси и взривни вещества.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48</w:t>
      </w:r>
      <w:r>
        <w:rPr>
          <w:noProof/>
        </w:rPr>
        <w:br/>
      </w:r>
      <w:r>
        <w:rPr>
          <w:b/>
          <w:noProof/>
        </w:rPr>
        <w:t>Сътрудничество в областта на борбата с изпира</w:t>
      </w:r>
      <w:r>
        <w:rPr>
          <w:b/>
          <w:noProof/>
        </w:rPr>
        <w:t>нето на пари и свързаните с това престъпления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си сътрудничат в предотвратяването на използването на финансовите им системи за изпиране на пари, натрупани от престъпна дейност като цяло и в частност от трафик на наркотици.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noProof/>
        </w:rPr>
        <w:t>Това сътрудничество включва административна и техническа помощ, насочена към разработване и прилагане на норми и към ефективно функциониране на подходящи стандарти и механизми. По-специално, сътрудничеството позволява обмен на целенасочена информация и при</w:t>
      </w:r>
      <w:r>
        <w:rPr>
          <w:noProof/>
        </w:rPr>
        <w:t>емане на подходящи стандарти за борба с изпирането на пари от порядъка на тези, приети от Европейската общност и международните органи, които работят в тази област, като Специалната група за финансови действия (FATF). Насърчава се сътрудничеството на регио</w:t>
      </w:r>
      <w:r>
        <w:rPr>
          <w:noProof/>
        </w:rPr>
        <w:t xml:space="preserve">нално равнище.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49</w:t>
      </w:r>
      <w:r>
        <w:rPr>
          <w:noProof/>
        </w:rPr>
        <w:br/>
      </w:r>
      <w:r>
        <w:rPr>
          <w:b/>
          <w:noProof/>
        </w:rPr>
        <w:t>Сътрудничество в областта на миграцията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потвърждават значението на съвместното управление на миграционните потоци между своите територии. С оглед на укрепване на сътрудничеството помежду си страните установяват обширен д</w:t>
      </w:r>
      <w:r>
        <w:rPr>
          <w:noProof/>
        </w:rPr>
        <w:t>иалог по въпроси, свързани с миграцията, включително незаконната миграция, незаконното превеждане през граница и трафика на хора, както и включването на съображенията, свързани с миграцията, в националните стратегии за икономическо и социално развитие на о</w:t>
      </w:r>
      <w:r>
        <w:rPr>
          <w:noProof/>
        </w:rPr>
        <w:t xml:space="preserve">бластите, които са отправна точка за мигранти, при отчитане на историческите и културните връзки между двата региона.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Сътрудничеството се основава на оценка на специфичните потребности, извършена чрез взаимни консултации между страните, и се прилага в </w:t>
      </w:r>
      <w:r>
        <w:rPr>
          <w:noProof/>
        </w:rPr>
        <w:t>съответствие с действащото общностно и национално законодателство. В частност сътрудничеството се съсредоточава върху: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първопричините за миграцията;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изработването и прилагането на национално законодателство и практики по отношение на международната з</w:t>
      </w:r>
      <w:r>
        <w:rPr>
          <w:noProof/>
        </w:rPr>
        <w:t xml:space="preserve">акрила, които да отговарят на изискванията на Женевската конвенция от 1951 г. относно статута на бежанците, на Протокола от 1967 г. и на другите приложими международни инструменти и да гарантират спазването на принципа за </w:t>
      </w:r>
      <w:r>
        <w:rPr>
          <w:i/>
          <w:noProof/>
        </w:rPr>
        <w:t>забрана за връщане</w:t>
      </w:r>
      <w:r>
        <w:rPr>
          <w:noProof/>
        </w:rPr>
        <w:t>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правилата з</w:t>
      </w:r>
      <w:r>
        <w:rPr>
          <w:noProof/>
        </w:rPr>
        <w:t>а приемане, както и правата и статута на приетите лица, справедливото третиране и интеграция на законно пребиващите чужди граждани, образованието и обучението и мерките срещу расизма и ксенофобията;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създаването на ефективна и превантивна политика срещу </w:t>
      </w:r>
      <w:r>
        <w:rPr>
          <w:noProof/>
        </w:rPr>
        <w:t xml:space="preserve">незаконната имиграция, незаконното превеждане през граница и трафика на хора, включително въпроса за начините за борба с мрежите за незаконна миграция и трафик на хора, както и начините за закрила на жертвите на такъв трафик; 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връщането при хуманни и не</w:t>
      </w:r>
      <w:r>
        <w:rPr>
          <w:noProof/>
        </w:rPr>
        <w:t>уронващи достойнството условия на незаконно пребиващи лица, и обратното приемане на такива лица в съответствие с параграф 3;</w:t>
      </w:r>
    </w:p>
    <w:p w:rsidR="00855AA5" w:rsidRDefault="00CF377D">
      <w:pPr>
        <w:pStyle w:val="Point0"/>
        <w:rPr>
          <w:noProof/>
          <w:color w:val="000000"/>
        </w:rPr>
      </w:pPr>
      <w:r>
        <w:rPr>
          <w:noProof/>
          <w:color w:val="000000"/>
        </w:rPr>
        <w:t>е)</w:t>
      </w:r>
      <w:r>
        <w:rPr>
          <w:noProof/>
        </w:rPr>
        <w:tab/>
      </w:r>
      <w:r>
        <w:rPr>
          <w:noProof/>
          <w:color w:val="000000"/>
        </w:rPr>
        <w:t>в областта на визите определени въпроси, считани за въпроси от взаимен интерес, като визите, издавани на лица, пътуващи по търго</w:t>
      </w:r>
      <w:r>
        <w:rPr>
          <w:noProof/>
          <w:color w:val="000000"/>
        </w:rPr>
        <w:t>вски, академични или културни причини;</w:t>
      </w:r>
    </w:p>
    <w:p w:rsidR="00855AA5" w:rsidRDefault="00CF377D">
      <w:pPr>
        <w:pStyle w:val="Point0"/>
        <w:rPr>
          <w:noProof/>
        </w:rPr>
      </w:pPr>
      <w:r>
        <w:rPr>
          <w:noProof/>
          <w:color w:val="000000"/>
        </w:rPr>
        <w:t>ж)</w:t>
      </w:r>
      <w:r>
        <w:rPr>
          <w:noProof/>
        </w:rPr>
        <w:tab/>
        <w:t>темата за граничния контрол по въпроси, свързани с организацията, обучението, най-добрите практики и други оперативни мерки по места и, когато е уместно, предоставянето на оборудване.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В рамките на сътрудничество</w:t>
      </w:r>
      <w:r>
        <w:rPr>
          <w:noProof/>
        </w:rPr>
        <w:t>то за предотвратяване и намаляване на незаконната имиграция страните се договарят за обратно приемане на своите незаконни мигранти. За тази цел:</w:t>
      </w:r>
    </w:p>
    <w:p w:rsidR="00855AA5" w:rsidRDefault="00CF377D"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noProof/>
        </w:rPr>
        <w:t>всяка държава от Андската общност, при поискване и без допълнителни формалности, приема обратно всеки свой гражданин, намиращ се незаконно на територията на държава — членка на Европейския съюз, осигурява му нужните документи за самоличност и му предоставя</w:t>
      </w:r>
      <w:r>
        <w:rPr>
          <w:noProof/>
        </w:rPr>
        <w:t xml:space="preserve"> достъп до необходимата в такива случаи административна подкрепа; </w:t>
      </w:r>
      <w:r>
        <w:rPr>
          <w:noProof/>
          <w:color w:val="000000"/>
        </w:rPr>
        <w:t xml:space="preserve">и </w:t>
      </w:r>
    </w:p>
    <w:p w:rsidR="00855AA5" w:rsidRDefault="00CF377D">
      <w:pPr>
        <w:pStyle w:val="Point1"/>
        <w:rPr>
          <w:noProof/>
          <w:color w:val="000000"/>
        </w:rPr>
      </w:pPr>
      <w:r>
        <w:rPr>
          <w:noProof/>
          <w:color w:val="000000"/>
        </w:rPr>
        <w:t>-</w:t>
      </w:r>
      <w:r>
        <w:rPr>
          <w:noProof/>
        </w:rPr>
        <w:tab/>
        <w:t>всяка държава — членка на Европейския съюз, при поискване и без допълнителни формалности, приема обратно всеки свой гражданин, намиращ се незаконно на територията на държава от Андската</w:t>
      </w:r>
      <w:r>
        <w:rPr>
          <w:noProof/>
        </w:rPr>
        <w:t xml:space="preserve"> общност, осигурява му нужните документи за самоличност и му предоставя достъп до необходимата в такива случаи административна подкрепа.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сключат, при поискване и във възможно най-кратък срок, споразумение за уреждане на специфич</w:t>
      </w:r>
      <w:r>
        <w:rPr>
          <w:noProof/>
        </w:rPr>
        <w:t>ните задължения на държавите — членки на Европейския съюз, и на държавите от Андската общност относно обратното приемане. Това споразумение ще обхване и въпроса за обратното приемане на граждани на други държави и на лица без гражданство.</w:t>
      </w:r>
    </w:p>
    <w:p w:rsidR="00855AA5" w:rsidRDefault="00CF377D">
      <w:pPr>
        <w:rPr>
          <w:noProof/>
          <w:color w:val="000000"/>
        </w:rPr>
      </w:pPr>
      <w:r>
        <w:rPr>
          <w:noProof/>
        </w:rPr>
        <w:t>За тази цел терми</w:t>
      </w:r>
      <w:r>
        <w:rPr>
          <w:noProof/>
        </w:rPr>
        <w:t>нът „страни“ означава Европейската общност, всяка от нейните държави членки и всяка държава от Андската общност.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50</w:t>
      </w:r>
      <w:r>
        <w:rPr>
          <w:noProof/>
        </w:rPr>
        <w:br/>
      </w:r>
      <w:r>
        <w:rPr>
          <w:b/>
          <w:noProof/>
        </w:rPr>
        <w:t>Сътрудничество в областта на борбата с тероризма</w:t>
      </w:r>
    </w:p>
    <w:p w:rsidR="00855AA5" w:rsidRDefault="00CF377D"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Страните потвърждават значението на борбата с тероризма и се споразумяват да си сътруд</w:t>
      </w:r>
      <w:r>
        <w:rPr>
          <w:noProof/>
        </w:rPr>
        <w:t>ничат в предотвратяването и борбата с актове на тероризъм в съответствие с международните конвенции, приложимите резолюции на ООН и съответното си национално законодателство и норми. Те правят това, по-специално: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като част от цялостното изпълнение на Ре</w:t>
      </w:r>
      <w:r>
        <w:rPr>
          <w:noProof/>
        </w:rPr>
        <w:t>золюция 1373 на Съвета за сигурност на ООН и други резолюции на ООН, международни конвенции и инструменти в тази област;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посредством обмен на информация за терористични групи и поддържащите ги мрежи в съответствие с международното и националното право; </w:t>
      </w:r>
      <w:r>
        <w:rPr>
          <w:noProof/>
        </w:rPr>
        <w:t>и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посредством обмен на възгледи относно използваните средства и методи за борба с тероризма, включително в техническите области и обучението, и посредством обмен на опит в областта на предотвратяването на тероризма.</w:t>
      </w:r>
    </w:p>
    <w:p w:rsidR="00855AA5" w:rsidRDefault="00CF377D">
      <w:pPr>
        <w:pStyle w:val="SectionTitle"/>
        <w:rPr>
          <w:noProof/>
        </w:rPr>
      </w:pPr>
      <w:r>
        <w:rPr>
          <w:noProof/>
        </w:rPr>
        <w:t>ДЯЛ IV</w:t>
      </w:r>
    </w:p>
    <w:p w:rsidR="00855AA5" w:rsidRDefault="00CF377D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ОБЩИ И ЗАКЛЮЧИТЕЛНИ РАЗПОРЕДБИ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51</w:t>
      </w:r>
      <w:r>
        <w:rPr>
          <w:noProof/>
        </w:rPr>
        <w:br/>
      </w:r>
      <w:r>
        <w:rPr>
          <w:b/>
          <w:noProof/>
        </w:rPr>
        <w:t>Ресурси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 цел да спомогнат за постигане на целите на сътрудничеството, формулирани в настоящото споразумение, страните се ангажират да предоставят в рамките на възможностите си и посредством собствени механизми необходимите за неговите цели рес</w:t>
      </w:r>
      <w:r>
        <w:rPr>
          <w:noProof/>
        </w:rPr>
        <w:t>урси, включително финансови ресурси.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предприемат всички целесъобразни мерки за стимулиране и улесняване на дейностите на Европейската инвестиционна банка в Андската общност съгласно нейните собствени процедури и финансови критерии и съгласно св</w:t>
      </w:r>
      <w:r>
        <w:rPr>
          <w:noProof/>
        </w:rPr>
        <w:t>оите закони и норми, без да засягат правомощията на своите органи.</w:t>
      </w:r>
    </w:p>
    <w:p w:rsidR="00855AA5" w:rsidRDefault="00CF377D">
      <w:pPr>
        <w:pStyle w:val="ManualNumPar1"/>
        <w:rPr>
          <w:noProof/>
          <w:spacing w:val="-3"/>
        </w:rPr>
      </w:pPr>
      <w:r>
        <w:rPr>
          <w:noProof/>
        </w:rPr>
        <w:t>3.</w:t>
      </w:r>
      <w:r>
        <w:rPr>
          <w:noProof/>
        </w:rPr>
        <w:tab/>
        <w:t>Андската общност и нейните държави членки осигуряват на експертите от Европейската общност ресурси и гаранции и освобождават от данъчно облагане вноса, реализиран в рамките на дейности п</w:t>
      </w:r>
      <w:r>
        <w:rPr>
          <w:noProof/>
        </w:rPr>
        <w:t xml:space="preserve">о сътрудничество, в съответствие с рамковите споразумения, подписани между Европейската общност и всяка от държавите от Андската общност.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52</w:t>
      </w:r>
      <w:r>
        <w:rPr>
          <w:noProof/>
        </w:rPr>
        <w:br/>
      </w:r>
      <w:r>
        <w:rPr>
          <w:b/>
          <w:noProof/>
        </w:rPr>
        <w:t>Институционална рамка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запазят Съвместния комитет, създаден съгласно Споразумен</w:t>
      </w:r>
      <w:r>
        <w:rPr>
          <w:noProof/>
        </w:rPr>
        <w:t>ието за сътрудничество с Андската общност от 1983 г. и запазен съгласно Рамковото споразумение за сътрудничество от 1993 г. Този комитет заседава последователно в Европейския съюз и Андската общност на равнище висши служители. Дневният ред на заседанията н</w:t>
      </w:r>
      <w:r>
        <w:rPr>
          <w:noProof/>
        </w:rPr>
        <w:t>а Съвместния комитет се определя по взаимно съгласие. Комитетът изготвя сам разпоредбите, отнасящи се до честотата и мястото на провеждане на неговите срещи, председателството и други въпроси, които могат да възникнат и, когато е необходимо, създава подком</w:t>
      </w:r>
      <w:r>
        <w:rPr>
          <w:noProof/>
        </w:rPr>
        <w:t>итети.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Съвместният комитет отговаря за общото прилагане на споразумението. Той обсъжда и всички въпроси, засягащи икономическите отношения между страните, включително санитарни и фитосанитарни въпроси, в това число с отделни държави — членки на Андската</w:t>
      </w:r>
      <w:r>
        <w:rPr>
          <w:noProof/>
        </w:rPr>
        <w:t xml:space="preserve"> общност.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За подпомагане на работата на Съвместния комитет по насърчаване на диалога с икономически и социални организации на организираното гражданско общество се създава Съвместен консултативен комитет.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Страните отправят покана към Европейския парл</w:t>
      </w:r>
      <w:r>
        <w:rPr>
          <w:noProof/>
        </w:rPr>
        <w:t>амент и Андския парламент да създадат междупарламентарна комисия в рамките на настоящото споразумение в съответствие с досегашната практика.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53</w:t>
      </w:r>
      <w:r>
        <w:rPr>
          <w:noProof/>
        </w:rPr>
        <w:br/>
      </w:r>
      <w:r>
        <w:rPr>
          <w:b/>
          <w:noProof/>
        </w:rPr>
        <w:t>Определяне на страните</w:t>
      </w:r>
    </w:p>
    <w:p w:rsidR="00855AA5" w:rsidRDefault="00CF377D">
      <w:pPr>
        <w:rPr>
          <w:noProof/>
          <w:spacing w:val="-3"/>
        </w:rPr>
      </w:pPr>
      <w:r>
        <w:rPr>
          <w:noProof/>
        </w:rPr>
        <w:t>Без да се засяга член 49, за целите на настоящото споразумение „страните“ означава О</w:t>
      </w:r>
      <w:r>
        <w:rPr>
          <w:noProof/>
        </w:rPr>
        <w:t>бщността, нейните държави членки или Общността и нейните държави членки, в рамките на съответните им области на компетентност, произтичащи от Договора за създаване на Европейската общност, от една страна, и Андската общност и нейните държави членки в рамки</w:t>
      </w:r>
      <w:r>
        <w:rPr>
          <w:noProof/>
        </w:rPr>
        <w:t>те на техните съответни области на компетентност, от друга страна. Споразумението се прилага и за мерки, предприети от който и да е държавен, регионален или местен орган на териториите на страните.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54</w:t>
      </w:r>
      <w:r>
        <w:rPr>
          <w:noProof/>
        </w:rPr>
        <w:br/>
      </w:r>
      <w:r>
        <w:rPr>
          <w:b/>
          <w:noProof/>
        </w:rPr>
        <w:t>Влизане в сила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Настоящото споразумение влиза в </w:t>
      </w:r>
      <w:r>
        <w:rPr>
          <w:noProof/>
        </w:rPr>
        <w:t>сила на първия ден от месеца, следващ месеца, през който страните са се уведомили взаимно за приключването на необходимите за тази цел процедури.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Уведомленията се изпращат на Генералния секретар на Съвета на Европейския съюз. Генералният секретар е депо</w:t>
      </w:r>
      <w:r>
        <w:rPr>
          <w:noProof/>
        </w:rPr>
        <w:t>зитар на настоящото споразумение.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 датата на влизането си в сила в съответствие с параграф 1 настоящото споразумение заменя Рамковото споразумение за сътрудничество от 1993 г. и Съвместната декларация от Рим относно политическия диалог от 1996 г.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</w:t>
      </w:r>
      <w:r>
        <w:rPr>
          <w:noProof/>
        </w:rPr>
        <w:t xml:space="preserve"> 55</w:t>
      </w:r>
      <w:r>
        <w:rPr>
          <w:noProof/>
        </w:rPr>
        <w:br/>
      </w:r>
      <w:r>
        <w:rPr>
          <w:b/>
          <w:noProof/>
        </w:rPr>
        <w:t>Срок на действие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Настоящото споразумение е безсрочно.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може да изпрати на другата писмено уведомление за намерението си да денонсира споразумението.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Денонсирането поражда действие шест месеца след изпращането на уведомление до друг</w:t>
      </w:r>
      <w:r>
        <w:rPr>
          <w:noProof/>
        </w:rPr>
        <w:t>ата страна.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56</w:t>
      </w:r>
      <w:r>
        <w:rPr>
          <w:noProof/>
        </w:rPr>
        <w:br/>
      </w:r>
      <w:r>
        <w:rPr>
          <w:b/>
          <w:noProof/>
        </w:rPr>
        <w:t>Изпълнение на задълженията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приемат всички общи или специфични мерки, необходими за изпълнение на задълженията им по настоящото споразумение, и правят необходимото за постигане на целите, формулирани в настоящото </w:t>
      </w:r>
      <w:r>
        <w:rPr>
          <w:noProof/>
        </w:rPr>
        <w:t>споразумение.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Ако една от страните счита, че другата страна не е изпълнила задължение, произтичащо от настоящото споразумение, тя може да предприеме целесъобразни мерки. Преди да го направи, тя трябва да предостави на Съвместния комитет в срок от 30 дни</w:t>
      </w:r>
      <w:r>
        <w:rPr>
          <w:noProof/>
        </w:rPr>
        <w:t xml:space="preserve"> цялата информация, необходима за задълбочено проучване на ситуацията с цел намиране на приемливо за страните решение.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При подбора на мерки се дава предимство на онези от тях, които в най-малка степен биха затруднили функционирането на споразумението. Т</w:t>
      </w:r>
      <w:r>
        <w:rPr>
          <w:noProof/>
        </w:rPr>
        <w:t>ези мерки се съобщават незабавно на Съвместния комитет и се подлагат на обсъждане в рамките на комитета, ако другата страна поиска това.</w:t>
      </w:r>
    </w:p>
    <w:p w:rsidR="00855AA5" w:rsidRDefault="00CF377D">
      <w:pPr>
        <w:rPr>
          <w:noProof/>
        </w:rPr>
      </w:pPr>
      <w:r>
        <w:rPr>
          <w:noProof/>
        </w:rPr>
        <w:t>Независимо от разпоредбите на параграф 2 всяка от страните може незабавно да предприеме целесъобразни мерки в съответст</w:t>
      </w:r>
      <w:r>
        <w:rPr>
          <w:noProof/>
        </w:rPr>
        <w:t>вие с международното право в случай на: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денонсиране на настоящото споразумение по начин, който не е обхванат от общите правила на международното право;</w:t>
      </w:r>
    </w:p>
    <w:p w:rsidR="00855AA5" w:rsidRDefault="00CF377D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нарушаване от другата страна на съществените елементи на настоящото споразумение, посочени в член </w:t>
      </w:r>
      <w:r>
        <w:rPr>
          <w:noProof/>
        </w:rPr>
        <w:t>1, параграф 1.</w:t>
      </w:r>
    </w:p>
    <w:p w:rsidR="00855AA5" w:rsidRDefault="00CF377D">
      <w:pPr>
        <w:rPr>
          <w:noProof/>
        </w:rPr>
      </w:pPr>
      <w:r>
        <w:rPr>
          <w:noProof/>
        </w:rPr>
        <w:t>Другата страна може да поиска свикване на спешна среща между страните в 15-дневен срок за задълбочен преглед на ситуацията с цел да бъде потърсено приемливо за страните решение.</w:t>
      </w:r>
    </w:p>
    <w:p w:rsidR="00855AA5" w:rsidRDefault="00CF377D">
      <w:pPr>
        <w:pStyle w:val="Titrearticle"/>
        <w:rPr>
          <w:noProof/>
          <w:snapToGrid w:val="0"/>
        </w:rPr>
      </w:pPr>
      <w:r>
        <w:rPr>
          <w:noProof/>
        </w:rPr>
        <w:t>Член 57</w:t>
      </w:r>
      <w:r>
        <w:rPr>
          <w:noProof/>
        </w:rPr>
        <w:br/>
      </w:r>
      <w:r>
        <w:rPr>
          <w:b/>
          <w:noProof/>
          <w:snapToGrid w:val="0"/>
        </w:rPr>
        <w:t>Бъдещо развитие</w:t>
      </w:r>
    </w:p>
    <w:p w:rsidR="00855AA5" w:rsidRDefault="00CF377D">
      <w:pPr>
        <w:pStyle w:val="ManualNumPar1"/>
        <w:rPr>
          <w:noProof/>
          <w:snapToGrid w:val="0"/>
        </w:rPr>
      </w:pPr>
      <w:r>
        <w:rPr>
          <w:noProof/>
        </w:rPr>
        <w:t>1.</w:t>
      </w:r>
      <w:r>
        <w:rPr>
          <w:noProof/>
        </w:rPr>
        <w:tab/>
        <w:t>Страните могат да се споразумеят пом</w:t>
      </w:r>
      <w:r>
        <w:rPr>
          <w:noProof/>
        </w:rPr>
        <w:t>ежду си да разширят и допълнят обхвата на настоящото споразумение съгласно съответното си законодателство чрез сключване на споразумения за конкретни сектори или дейности предвид на опита, натрупан при прилагането на споразумението.</w:t>
      </w:r>
    </w:p>
    <w:p w:rsidR="00855AA5" w:rsidRDefault="00CF377D">
      <w:pPr>
        <w:pStyle w:val="ManualNumPar1"/>
        <w:rPr>
          <w:noProof/>
          <w:snapToGrid w:val="0"/>
        </w:rPr>
      </w:pPr>
      <w:r>
        <w:rPr>
          <w:noProof/>
        </w:rPr>
        <w:t>2.</w:t>
      </w:r>
      <w:r>
        <w:rPr>
          <w:noProof/>
        </w:rPr>
        <w:tab/>
        <w:t>По отношение на прил</w:t>
      </w:r>
      <w:r>
        <w:rPr>
          <w:noProof/>
        </w:rPr>
        <w:t xml:space="preserve">агането на настоящото споразумение всяка страна може да излиза с предложения за разширяване на сътрудничеството във всички области, отчитайки опита, натрупан при прилагането на споразумението. </w:t>
      </w:r>
    </w:p>
    <w:p w:rsidR="00855AA5" w:rsidRDefault="00CF377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Не се изключват предварително никои възможности за сътрудни</w:t>
      </w:r>
      <w:r>
        <w:rPr>
          <w:noProof/>
        </w:rPr>
        <w:t xml:space="preserve">чество. Страните могат да се обърнат към Съвместния комитет за разглеждане на практическите възможности за сътрудничество, които са в техен общ интерес. 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58</w:t>
      </w:r>
      <w:r>
        <w:rPr>
          <w:noProof/>
        </w:rPr>
        <w:br/>
      </w:r>
      <w:r>
        <w:rPr>
          <w:b/>
          <w:noProof/>
        </w:rPr>
        <w:t>Защита на данните</w:t>
      </w:r>
    </w:p>
    <w:p w:rsidR="00855AA5" w:rsidRDefault="00CF377D">
      <w:pPr>
        <w:rPr>
          <w:i/>
          <w:noProof/>
        </w:rPr>
      </w:pPr>
      <w:r>
        <w:rPr>
          <w:noProof/>
        </w:rPr>
        <w:t>Страните се споразумяват да се гарантира защитата на данните във всички обла</w:t>
      </w:r>
      <w:r>
        <w:rPr>
          <w:noProof/>
        </w:rPr>
        <w:t>сти, в които се обменят лични данни.</w:t>
      </w:r>
    </w:p>
    <w:p w:rsidR="00855AA5" w:rsidRDefault="00CF377D">
      <w:pPr>
        <w:rPr>
          <w:noProof/>
        </w:rPr>
      </w:pPr>
      <w:r>
        <w:rPr>
          <w:noProof/>
        </w:rPr>
        <w:t>Страните се споразумяват да осигуряват високи нива на защита на личните данни и други данни при обработката им в съответствие с най-високите международни стандарти.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>Член 59</w:t>
      </w:r>
      <w:r>
        <w:rPr>
          <w:noProof/>
        </w:rPr>
        <w:br/>
      </w:r>
      <w:r>
        <w:rPr>
          <w:b/>
          <w:noProof/>
        </w:rPr>
        <w:t>Териториално приложение</w:t>
      </w:r>
    </w:p>
    <w:p w:rsidR="00855AA5" w:rsidRDefault="00CF377D">
      <w:pPr>
        <w:rPr>
          <w:noProof/>
        </w:rPr>
      </w:pPr>
      <w:r>
        <w:rPr>
          <w:noProof/>
        </w:rPr>
        <w:t>Настоящото споразумени</w:t>
      </w:r>
      <w:r>
        <w:rPr>
          <w:noProof/>
        </w:rPr>
        <w:t>е се прилага на териториите, в които се прилага Договорът за създаване на Европейската общност при условията, предвидени в този договор, от една страна, и на териториите на Андската общност и нейните държави членки (Боливия, Колумбия, Еквадор, Перу и Венец</w:t>
      </w:r>
      <w:r>
        <w:rPr>
          <w:noProof/>
        </w:rPr>
        <w:t>уела), от друга.</w:t>
      </w:r>
    </w:p>
    <w:p w:rsidR="00855AA5" w:rsidRDefault="00CF377D">
      <w:pPr>
        <w:pStyle w:val="Titrearticle"/>
        <w:rPr>
          <w:b/>
          <w:noProof/>
        </w:rPr>
      </w:pPr>
      <w:r>
        <w:rPr>
          <w:noProof/>
        </w:rPr>
        <w:t xml:space="preserve">Член 60 </w:t>
      </w:r>
      <w:r>
        <w:rPr>
          <w:noProof/>
        </w:rPr>
        <w:br/>
      </w:r>
      <w:r>
        <w:rPr>
          <w:b/>
          <w:noProof/>
        </w:rPr>
        <w:t>Автентични текстове</w:t>
      </w:r>
    </w:p>
    <w:p w:rsidR="00855AA5" w:rsidRDefault="00CF377D">
      <w:pPr>
        <w:rPr>
          <w:noProof/>
        </w:rPr>
      </w:pPr>
      <w:r>
        <w:rPr>
          <w:noProof/>
        </w:rPr>
        <w:t>Настоящото споразумение е съставено в два екземпляра на английски, гръцки, датски, испански, италиански, немски, нидерландски, португалски, фински, френски и шведски език, като всички текстове са автентични.</w:t>
      </w:r>
    </w:p>
    <w:p w:rsidR="00855AA5" w:rsidRDefault="00855AA5">
      <w:pPr>
        <w:rPr>
          <w:noProof/>
        </w:rPr>
      </w:pPr>
    </w:p>
    <w:p w:rsidR="00855AA5" w:rsidRDefault="00CF377D">
      <w:pPr>
        <w:pStyle w:val="Annexetitre"/>
        <w:rPr>
          <w:noProof/>
        </w:rPr>
      </w:pPr>
      <w:r>
        <w:rPr>
          <w:noProof/>
        </w:rPr>
        <w:t>П</w:t>
      </w:r>
      <w:r>
        <w:rPr>
          <w:noProof/>
        </w:rPr>
        <w:t>РИЛОЖЕНИЕ</w:t>
      </w:r>
    </w:p>
    <w:p w:rsidR="00855AA5" w:rsidRDefault="00CF377D">
      <w:pPr>
        <w:jc w:val="center"/>
        <w:rPr>
          <w:b/>
          <w:noProof/>
        </w:rPr>
      </w:pPr>
      <w:r>
        <w:rPr>
          <w:b/>
          <w:noProof/>
        </w:rPr>
        <w:t>ЕДНОСТРАННИ ДЕКЛАРАЦИИ НА ЕС</w:t>
      </w:r>
    </w:p>
    <w:p w:rsidR="00855AA5" w:rsidRDefault="00CF377D">
      <w:pPr>
        <w:rPr>
          <w:noProof/>
        </w:rPr>
      </w:pPr>
      <w:r>
        <w:rPr>
          <w:noProof/>
        </w:rPr>
        <w:t>=======================================================</w:t>
      </w:r>
    </w:p>
    <w:p w:rsidR="00855AA5" w:rsidRDefault="00CF377D"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Декларация на Комисията и Съвета на Eвропейския съюз относно клаузата, засягаща връщането и обратното приемане на незаконни мигранти (член 49)</w:t>
      </w:r>
    </w:p>
    <w:p w:rsidR="00855AA5" w:rsidRDefault="00CF377D">
      <w:pPr>
        <w:rPr>
          <w:noProof/>
        </w:rPr>
      </w:pPr>
      <w:r>
        <w:rPr>
          <w:noProof/>
        </w:rPr>
        <w:t>Член 49 не зася</w:t>
      </w:r>
      <w:r>
        <w:rPr>
          <w:noProof/>
        </w:rPr>
        <w:t>га вътрешното разделение на правомощията между Европейската общност и нейните държави членки за сключването на споразумения за обратно приемане.</w:t>
      </w:r>
    </w:p>
    <w:p w:rsidR="00855AA5" w:rsidRDefault="00CF377D">
      <w:pPr>
        <w:rPr>
          <w:noProof/>
        </w:rPr>
      </w:pPr>
      <w:r>
        <w:rPr>
          <w:noProof/>
        </w:rPr>
        <w:t>=======================================================</w:t>
      </w:r>
    </w:p>
    <w:p w:rsidR="00855AA5" w:rsidRDefault="00CF377D"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Декларация на Комисията и Съвета на Европейския съюз</w:t>
      </w:r>
      <w:r>
        <w:rPr>
          <w:noProof/>
        </w:rPr>
        <w:t xml:space="preserve"> относно клаузата, свързана с определянето на страните (член 53)</w:t>
      </w:r>
    </w:p>
    <w:p w:rsidR="00855AA5" w:rsidRDefault="00CF377D">
      <w:pPr>
        <w:rPr>
          <w:noProof/>
        </w:rPr>
      </w:pPr>
      <w:r>
        <w:rPr>
          <w:noProof/>
        </w:rPr>
        <w:t>Разпоредбите на настоящото споразумение, които попадат в обхвата на част III, раздел IV от Договора за създаване на Европейската общност, задължават Обединеното кралство и Ирландия като отдел</w:t>
      </w:r>
      <w:r>
        <w:rPr>
          <w:noProof/>
        </w:rPr>
        <w:t>ни договарящи се страни, а не като част от Европейската общност, докато Обединеното кралство или Ирландия (в зависимост от случая) не уведоми Андската общност, че вече е задължено като част от Европейската общност в съответствие с Протокола за позицията на</w:t>
      </w:r>
      <w:r>
        <w:rPr>
          <w:noProof/>
        </w:rPr>
        <w:t xml:space="preserve"> Обединеното кралство и Ирландия, приложен към Договора за Европейския съюз и Договора за създаване на Европейската общност. Същото се отнася за Дания в съответствие с Протокола за позицията на Дания, приложен към упоменатите Договори.</w:t>
      </w:r>
    </w:p>
    <w:p w:rsidR="00855AA5" w:rsidRDefault="00CF377D">
      <w:pPr>
        <w:rPr>
          <w:noProof/>
        </w:rPr>
      </w:pPr>
      <w:r>
        <w:rPr>
          <w:noProof/>
        </w:rPr>
        <w:t>====================</w:t>
      </w:r>
      <w:r>
        <w:rPr>
          <w:noProof/>
        </w:rPr>
        <w:t>====================================</w:t>
      </w:r>
    </w:p>
    <w:sectPr w:rsidR="00855AA5" w:rsidSect="00CF377D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A5" w:rsidRDefault="00CF377D">
      <w:pPr>
        <w:spacing w:before="0" w:after="0"/>
      </w:pPr>
      <w:r>
        <w:separator/>
      </w:r>
    </w:p>
  </w:endnote>
  <w:endnote w:type="continuationSeparator" w:id="0">
    <w:p w:rsidR="00855AA5" w:rsidRDefault="00CF37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A5" w:rsidRPr="00CF377D" w:rsidRDefault="00CF377D" w:rsidP="00CF377D">
    <w:pPr>
      <w:pStyle w:val="Footer"/>
      <w:rPr>
        <w:rFonts w:ascii="Arial" w:hAnsi="Arial" w:cs="Arial"/>
        <w:b/>
        <w:sz w:val="48"/>
      </w:rPr>
    </w:pPr>
    <w:r w:rsidRPr="00CF377D">
      <w:rPr>
        <w:rFonts w:ascii="Arial" w:hAnsi="Arial" w:cs="Arial"/>
        <w:b/>
        <w:sz w:val="48"/>
      </w:rPr>
      <w:t>BG</w:t>
    </w:r>
    <w:r w:rsidRPr="00CF377D">
      <w:rPr>
        <w:rFonts w:ascii="Arial" w:hAnsi="Arial" w:cs="Arial"/>
        <w:b/>
        <w:sz w:val="48"/>
      </w:rPr>
      <w:tab/>
    </w:r>
    <w:r w:rsidRPr="00CF377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CF377D">
      <w:tab/>
    </w:r>
    <w:proofErr w:type="spellStart"/>
    <w:r w:rsidRPr="00CF377D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Footer"/>
      <w:rPr>
        <w:rFonts w:ascii="Arial" w:hAnsi="Arial" w:cs="Arial"/>
        <w:b/>
        <w:sz w:val="48"/>
      </w:rPr>
    </w:pPr>
    <w:r w:rsidRPr="00CF377D">
      <w:rPr>
        <w:rFonts w:ascii="Arial" w:hAnsi="Arial" w:cs="Arial"/>
        <w:b/>
        <w:sz w:val="48"/>
      </w:rPr>
      <w:t>BG</w:t>
    </w:r>
    <w:r w:rsidRPr="00CF377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29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CF377D">
      <w:tab/>
    </w:r>
    <w:r w:rsidRPr="00CF377D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A5" w:rsidRDefault="00CF377D">
      <w:pPr>
        <w:spacing w:before="0" w:after="0"/>
      </w:pPr>
      <w:r>
        <w:separator/>
      </w:r>
    </w:p>
  </w:footnote>
  <w:footnote w:type="continuationSeparator" w:id="0">
    <w:p w:rsidR="00855AA5" w:rsidRDefault="00CF37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7D" w:rsidRPr="00CF377D" w:rsidRDefault="00CF377D" w:rsidP="00CF3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9907C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A813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D4E6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CA807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5C6AA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1677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F2C8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36A5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2-18 10:28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CORRIGENDUM_x000b_Concerns all language version of the JOIN(2016)4 Annex of 3.2.2016_x000b_Addition of the High Representative header_x000b_The text shall read as follows:_x000b_"/>
    <w:docVar w:name="LW_COVERPAGE_GUID" w:val="6AD14A5FCE12499CBAC06BF49B43BAE6"/>
    <w:docVar w:name="LW_CROSSREFERENCE" w:val="&lt;UNUSED&gt;"/>
    <w:docVar w:name="LW_DocType" w:val="ANNEX"/>
    <w:docVar w:name="LW_EMISSION" w:val="17.2.2016"/>
    <w:docVar w:name="LW_EMISSION_ISODATE" w:val="2016-02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53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" w:val="\u1086?\u1090?\u1085?\u1086?\u1089?\u1085?\u1086? \u1089?\u1082?\u1083?\u1102?\u1095?\u1074?\u1072?\u1085?\u1077?\u1090?\u1086? \u1085?\u1072? \u1057?\u1087?\u1086?\u1088?\u1072?\u1079?\u1091?\u1084?\u1077?\u1085?\u1080?\u1077? \u1079?\u1072? \u1087?\u1086?\u1083?\u1080?\u1090?\u1080?\u1095?\u1077?\u1089?\u1082?\u1080? \u1076?\u1080?\u1072?\u1083?\u1086?\u1075? \u1080? \u1089?\u1098?\u1090?\u1088?\u1091?\u1076?\u1085?\u1080?\u1095?\u1077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40?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"/>
    <w:docVar w:name="LW_OBJETACTEPRINCIPAL.CP" w:val="\u1086?\u1090?\u1085?\u1086?\u1089?\u1085?\u1086? \u1089?\u1082?\u1083?\u1102?\u1095?\u1074?\u1072?\u1085?\u1077?\u1090?\u1086? \u1085?\u1072? \u1057?\u1087?\u1086?\u1088?\u1072?\u1079?\u1091?\u1084?\u1077?\u1085?\u1080?\u1077? \u1079?\u1072? \u1087?\u1086?\u1083?\u1080?\u1090?\u1080?\u1095?\u1077?\u1089?\u1082?\u1080? \u1076?\u1080?\u1072?\u1083?\u1086?\u1075? \u1080? \u1089?\u1098?\u1090?\u1088?\u1091?\u1076?\u1085?\u1080?\u1095?\u1077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40?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"/>
    <w:docVar w:name="LW_PART_NBR" w:val="1"/>
    <w:docVar w:name="LW_PART_NBR_TOTAL" w:val="1"/>
    <w:docVar w:name="LW_REF.INST.NEW" w:val="JOIN"/>
    <w:docVar w:name="LW_REF.INST.NEW_ADOPTED" w:val="final/2"/>
    <w:docVar w:name="LW_REF.INST.NEW_TEXT" w:val="(2016) 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7?\u1098?\u1074?\u1084?\u1077?\u1089?\u1090?\u1085?\u1086? \u1087?\u1088?\u1077?\u1076?\u1083?\u1086?\u1078?\u1077?\u1085?\u1080?\u1077? \u1079?\u1072? \u1056?\u1045?\u1064?\u1045?\u1053?\u1048?\u1045? \u1053?\u1040? \u1057?\u1066?\u1042?\u1045?\u1058?\u1040?"/>
    <w:docVar w:name="LW_TYPEACTEPRINCIPAL.CP" w:val="\u1057?\u1098?\u1074?\u1084?\u1077?\u1089?\u1090?\u1085?\u1086? \u1087?\u1088?\u1077?\u1076?\u1083?\u1086?\u1078?\u1077?\u1085?\u1080?\u1077? \u1079?\u1072? \u1056?\u1045?\u1064?\u1045?\u1053?\u1048?\u1045? \u1053?\u1040? \u1057?\u1066?\u1042?\u1045?\u1058?\u1040?"/>
  </w:docVars>
  <w:rsids>
    <w:rsidRoot w:val="00855AA5"/>
    <w:rsid w:val="00855AA5"/>
    <w:rsid w:val="00C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77D"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link w:val="Header"/>
    <w:uiPriority w:val="99"/>
    <w:rsid w:val="00CF377D"/>
    <w:rPr>
      <w:rFonts w:ascii="Times New Roman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F377D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29</Pages>
  <Words>9059</Words>
  <Characters>56893</Characters>
  <Application>Microsoft Office Word</Application>
  <DocSecurity>0</DocSecurity>
  <Lines>1161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JANTUNEN Johanna (EEAS)</dc:creator>
  <cp:lastModifiedBy>ANTONACCIO Raimondo (SG)</cp:lastModifiedBy>
  <cp:revision>8</cp:revision>
  <dcterms:created xsi:type="dcterms:W3CDTF">2016-02-17T12:41:00Z</dcterms:created>
  <dcterms:modified xsi:type="dcterms:W3CDTF">2016-02-18T09:37:00Z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SG-053</vt:lpwstr>
  </property>
  <property fmtid="{D5CDD505-2E9C-101B-9397-08002B2CF9AE}" pid="12" name="DQCStatus">
    <vt:lpwstr>Yellow (DQC version 03)</vt:lpwstr>
  </property>
</Properties>
</file>