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DCAD632A689466CB420E34936744465" style="width:451.25pt;height:465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lastRenderedPageBreak/>
        <w:t>ПРОТОКОЛ</w:t>
      </w:r>
      <w:r>
        <w:rPr>
          <w:noProof/>
        </w:rPr>
        <w:br/>
        <w:t>КЪМ СПОРАЗУМЕНИЕТО ЗА ПАРТНЬОРСТВО И СЪТРУДНИЧЕСТВО</w:t>
      </w:r>
      <w:r>
        <w:rPr>
          <w:noProof/>
        </w:rPr>
        <w:br/>
        <w:t>МЕЖДУ ЕВРОПЕЙСКИТЕ ОБЩНОСТИ</w:t>
      </w:r>
      <w:r>
        <w:rPr>
          <w:noProof/>
        </w:rPr>
        <w:br/>
        <w:t>И ТЕХНИТЕ ДЪРЖАВИ ЧЛЕНКИ, ОТ ЕДНА СТРАНА,</w:t>
      </w:r>
      <w:r>
        <w:rPr>
          <w:noProof/>
        </w:rPr>
        <w:br/>
        <w:t>И ТУРКМЕНИСТАН, ОТ ДРУГА СТРАНА,</w:t>
      </w:r>
      <w:r>
        <w:rPr>
          <w:noProof/>
        </w:rPr>
        <w:br/>
        <w:t>ЗА ДА СЕ ВЗЕМЕ ПРЕДВИД ПРИСЪЕДИНЯВАНЕТО</w:t>
      </w:r>
      <w:r>
        <w:rPr>
          <w:noProof/>
        </w:rPr>
        <w:br/>
        <w:t xml:space="preserve">НА РЕПУБЛИКА БЪЛГАРИЯ, ЧЕШКАТА РЕПУБЛИКА, </w:t>
      </w:r>
      <w:r>
        <w:rPr>
          <w:noProof/>
        </w:rPr>
        <w:br/>
        <w:t>РЕПУБЛИКА ЕСТОНИЯ, РЕПУБЛИКА ХЪРВАТИЯ,</w:t>
      </w:r>
      <w:r>
        <w:rPr>
          <w:noProof/>
        </w:rPr>
        <w:br/>
        <w:t>РЕПУБЛИКА КИПЪР, РЕПУБЛИКА ЛАТВИЯ,</w:t>
      </w:r>
      <w:r>
        <w:rPr>
          <w:noProof/>
        </w:rPr>
        <w:br/>
        <w:t>РЕПУБЛИКА ЛИТВА, УНГАРИЯ, РЕПУБЛИКА МАЛТА,</w:t>
      </w:r>
      <w:r>
        <w:rPr>
          <w:noProof/>
        </w:rPr>
        <w:br/>
        <w:t xml:space="preserve">РЕПУБЛИКА ПОЛША, РУМЪНИЯ, РЕПУБЛИКА СЛОВЕНИЯ </w:t>
      </w:r>
      <w:r>
        <w:rPr>
          <w:noProof/>
        </w:rPr>
        <w:br/>
        <w:t>И СЛОВАШКАТА РЕПУБЛИКА</w:t>
      </w:r>
      <w:r>
        <w:rPr>
          <w:noProof/>
        </w:rPr>
        <w:br/>
        <w:t>КЪМ ЕВРОПЕЙСКИЯ СЪЮЗ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  <w:sectPr>
          <w:footerReference w:type="default" r:id="rId15"/>
          <w:footerReference w:type="first" r:id="rId16"/>
          <w:pgSz w:w="11907" w:h="16839" w:code="9"/>
          <w:pgMar w:top="1134" w:right="1134" w:bottom="1134" w:left="1134" w:header="1134" w:footer="1134" w:gutter="0"/>
          <w:pgNumType w:start="2"/>
          <w:cols w:space="708"/>
          <w:vAlign w:val="center"/>
          <w:docGrid w:linePitch="360"/>
        </w:sectPr>
      </w:pPr>
    </w:p>
    <w:p>
      <w:pPr>
        <w:tabs>
          <w:tab w:val="left" w:pos="5103"/>
        </w:tabs>
        <w:rPr>
          <w:noProof/>
        </w:rPr>
      </w:pPr>
    </w:p>
    <w:p>
      <w:pPr>
        <w:rPr>
          <w:noProof/>
        </w:rPr>
      </w:pPr>
      <w:r>
        <w:rPr>
          <w:noProof/>
        </w:rPr>
        <w:t>КРАЛСТВО БЕЛГИЯ,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БЪЛГАРИЯ,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ЧЕШКАТА РЕПУБЛИКА,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КРАЛСТВО ДАНИЯ,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ФЕДЕРАЛНА РЕПУБЛИКА ГЕРМАНИЯ,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ЕСТОНИЯ,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ИРЛАНДИЯ,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ГЪРЦИЯ,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КРАЛСТВО ИСПАНИЯ,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ФРЕНСКАТА РЕПУБЛИКА,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ХЪРВАТИЯ,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ИТАЛИАНСКАТА РЕПУБЛИКА,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КИПЪР,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ЛАТВИЯ,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ЛИТВА,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ВЕЛИКОТО ХЕРЦОГСТВО ЛЮКСЕМБУРГ,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lastRenderedPageBreak/>
        <w:t>УНГАРИЯ,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МАЛТА,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КРАЛСТВО НИДЕРЛАНДИЯ,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АВСТРИЯ,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ПОЛША,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ПОРТУГАЛСКАТА РЕПУБЛИКА,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РУМЪНИЯ,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СЛОВЕНИЯ,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СЛОВАШКАТА РЕПУБЛИКА,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РЕПУБЛИКА ФИНЛАНДИЯ,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КРАЛСТВО ШВЕЦИЯ,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ОБЕДИНЕНОТО КРАЛСТВО ВЕЛИКОБРИТАНИЯ И СЕВЕРНА ИРЛАНДИЯ,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договарящи се страни по Договора за Европейския съюз, Договора за функционирането на Европейския съюз и Договора за създаване на Европейската общност за атомна енергия, наричани по-нататък „държавите членки“,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и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ЕВРОПЕЙСКИЯТ СЪЮЗ, наричан по-нататък „Съюзът“,</w:t>
      </w:r>
    </w:p>
    <w:p>
      <w:pPr>
        <w:rPr>
          <w:noProof/>
        </w:rPr>
      </w:pPr>
      <w:r>
        <w:rPr>
          <w:noProof/>
        </w:rPr>
        <w:t>и</w:t>
      </w:r>
    </w:p>
    <w:p>
      <w:pPr>
        <w:rPr>
          <w:noProof/>
        </w:rPr>
      </w:pPr>
      <w:r>
        <w:rPr>
          <w:noProof/>
        </w:rPr>
        <w:t>ЕВРОПЕЙСКАТА ОБЩНОСТ ЗА АТОМНА ЕНЕРГИЯ, наричана по-нататък „Евратом“,</w:t>
      </w:r>
    </w:p>
    <w:p>
      <w:pPr>
        <w:tabs>
          <w:tab w:val="left" w:pos="5103"/>
        </w:tabs>
        <w:rPr>
          <w:noProof/>
        </w:rPr>
      </w:pPr>
    </w:p>
    <w:p>
      <w:pPr>
        <w:tabs>
          <w:tab w:val="left" w:pos="5103"/>
        </w:tabs>
        <w:rPr>
          <w:noProof/>
        </w:rPr>
      </w:pPr>
      <w:r>
        <w:rPr>
          <w:noProof/>
        </w:rPr>
        <w:lastRenderedPageBreak/>
        <w:tab/>
        <w:t>от една страна,</w:t>
      </w:r>
    </w:p>
    <w:p>
      <w:pPr>
        <w:tabs>
          <w:tab w:val="left" w:pos="5103"/>
        </w:tabs>
        <w:rPr>
          <w:noProof/>
        </w:rPr>
      </w:pPr>
    </w:p>
    <w:p>
      <w:pPr>
        <w:tabs>
          <w:tab w:val="left" w:pos="5103"/>
        </w:tabs>
        <w:rPr>
          <w:noProof/>
        </w:rPr>
      </w:pPr>
      <w:r>
        <w:rPr>
          <w:noProof/>
        </w:rPr>
        <w:t>И</w:t>
      </w:r>
    </w:p>
    <w:p>
      <w:pPr>
        <w:tabs>
          <w:tab w:val="left" w:pos="5103"/>
        </w:tabs>
        <w:rPr>
          <w:noProof/>
        </w:rPr>
      </w:pPr>
    </w:p>
    <w:p>
      <w:pPr>
        <w:tabs>
          <w:tab w:val="left" w:pos="5103"/>
        </w:tabs>
        <w:rPr>
          <w:noProof/>
        </w:rPr>
      </w:pPr>
      <w:r>
        <w:rPr>
          <w:noProof/>
        </w:rPr>
        <w:t>ТУРКМЕНИСТАН,</w:t>
      </w:r>
    </w:p>
    <w:p>
      <w:pPr>
        <w:tabs>
          <w:tab w:val="left" w:pos="5103"/>
        </w:tabs>
        <w:rPr>
          <w:noProof/>
        </w:rPr>
      </w:pPr>
    </w:p>
    <w:p>
      <w:pPr>
        <w:tabs>
          <w:tab w:val="left" w:pos="5103"/>
        </w:tabs>
        <w:ind w:left="5103"/>
        <w:rPr>
          <w:noProof/>
        </w:rPr>
      </w:pPr>
      <w:r>
        <w:rPr>
          <w:noProof/>
        </w:rPr>
        <w:t>от друга страна,</w:t>
      </w:r>
    </w:p>
    <w:p>
      <w:pPr>
        <w:tabs>
          <w:tab w:val="left" w:pos="5103"/>
        </w:tabs>
        <w:rPr>
          <w:noProof/>
        </w:rPr>
      </w:pPr>
    </w:p>
    <w:p>
      <w:pPr>
        <w:tabs>
          <w:tab w:val="left" w:pos="5103"/>
        </w:tabs>
        <w:rPr>
          <w:noProof/>
        </w:rPr>
      </w:pPr>
      <w:r>
        <w:rPr>
          <w:noProof/>
        </w:rPr>
        <w:t>наричани заедно по-нататък „договарящите страни“,</w:t>
      </w:r>
    </w:p>
    <w:p>
      <w:pPr>
        <w:tabs>
          <w:tab w:val="left" w:pos="5103"/>
        </w:tabs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КАТО ИМАТ ПРЕДВИД, ЧЕ на 25 май 1998 г. в Брюксел бе подписано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Туркменистан, от друга страна;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ВЗЕХА ПРЕДВИД присъединяването на Чешката република, Република Естония, Република Кипър, Република Латвия, Република Литва, Унгария, Република Малта, Република Полша, Република Словения и Словашката република към Европейския съюз на 1 май 2004 г., присъединяването на Република България и на Румъния към Европейския съюз на 1 януари 2007 г. и присъединяването на Република Хърватия към Европейския съюз на 1 юли 2013 г.;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ИМАТ ПРЕДВИД, ЧЕ съгласно член 6, параграф 2 от Акта относно условията за присъединяване на Чешката република, Република Естония, Република Кипър, Република Латвия, Република Литва, Република Унгария, Република Малта, Република Полша, Република Словения и Словашката република и промените в учредителните договори на Европейския съюз („Присъединителният акт от 2003 г.“) тяхното присъединяване към Споразумението следва да бъде одобрено чрез сключването на протокол към Споразумението;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КАТО ИМАТ ПРЕДВИД, ЧЕ съгласно член 6, параграф 2 от Акта относно условията за присъединяване на Република България и на Румъния и промените в учредителните договори на Европейския съюз („Присъединителният акт от 2005 г.“) тяхното присъединяване към Споразумението следва да бъде одобрено чрез сключването на протокол към Споразумението;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ИМАТ ПРЕДВИД, ЧЕ съгласно член 6, параграф 2 от Акта относно условията за присъединяване на Република Хърватия и промените в Договора за Европейския съюз, Договора за функционирането на Европейския съюз и Договора за създаване на Европейската общност за атомна енергия („Присъединителният акт от 2011 г.“) нейното присъединяване към Споразумението следва да бъде одобрено чрез сключването на протокол към Споразумението,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caps/>
          <w:noProof/>
        </w:rPr>
        <w:t>СЕ СПОРАЗУМЯХА ЗА СЛЕДНОТО</w:t>
      </w:r>
      <w:r>
        <w:rPr>
          <w:noProof/>
        </w:rPr>
        <w:t>:</w:t>
      </w:r>
    </w:p>
    <w:p>
      <w:pPr>
        <w:jc w:val="center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ЧЛЕН 1</w:t>
      </w:r>
    </w:p>
    <w:p>
      <w:pPr>
        <w:jc w:val="center"/>
        <w:rPr>
          <w:noProof/>
        </w:rPr>
      </w:pPr>
    </w:p>
    <w:p>
      <w:pPr>
        <w:rPr>
          <w:noProof/>
        </w:rPr>
      </w:pPr>
      <w:r>
        <w:rPr>
          <w:noProof/>
        </w:rPr>
        <w:t>Република България, Чешката Република, Република Естония, Република Хърватия, Република Кипър, Република Латвия, Република Литва, Унгария, Република Малта, Република Полша, Румъния, Република Словения и Словашката Република стават страни по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Туркменистан, от друга страна, („Споразумението“) и съответно приемат и отбелязват по същия начин, както останалите държави членки, текстовете на Споразумението, както и на съвместните декларации, размените на писма и декларацията на Туркменистан, приложени към заключителния акт, подписан на същата дата.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2</w:t>
      </w:r>
    </w:p>
    <w:p>
      <w:pPr>
        <w:jc w:val="center"/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След подписването на настоящия протокол Съюзът предоставя на своите държави членки и на Туркменистан текста на Споразумението на български, естонски, латвийски, литовски, малтийски, полски, румънски, словашки, словенски, унгарски, хърватски и чешки език. При условие че настоящият протокол влезе в сила, езиковите версии, посочени в първото изречение на настоящия член, стават автентични при същите условия като текста на Споразумението на английски, гръцки, датски, испански, италиански, немски, нидерландски, португалски, фински, френски, туркменски и шведски език. </w:t>
      </w: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3</w:t>
      </w:r>
    </w:p>
    <w:p>
      <w:pPr>
        <w:jc w:val="center"/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Настоящият протокол представлява неразделна част от Споразумението. 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4</w:t>
      </w:r>
    </w:p>
    <w:p>
      <w:pPr>
        <w:jc w:val="center"/>
        <w:rPr>
          <w:noProof/>
        </w:rPr>
      </w:pPr>
    </w:p>
    <w:p>
      <w:pPr>
        <w:ind w:left="567" w:hanging="567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Настоящият протокол се одобрява от договарящите се страни в съответствие с приетите от тях процедури. Договарящите се страни се уведомяват взаимно за приключването на необходимите за тази цел процедури. Инструментите за одобрение се депозират в Генералния секретариат на Съвета на Европейския съюз.</w:t>
      </w:r>
    </w:p>
    <w:p>
      <w:pPr>
        <w:ind w:left="567" w:hanging="567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При условие че Споразумението влезе в сила, настоящият протокол влиза в сила на първия ден на месеца след датата на депозиране на последния инструмент за одобрение. </w:t>
      </w:r>
    </w:p>
    <w:p>
      <w:pPr>
        <w:ind w:left="567" w:hanging="567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5</w:t>
      </w:r>
    </w:p>
    <w:p>
      <w:pPr>
        <w:jc w:val="center"/>
        <w:rPr>
          <w:noProof/>
        </w:rPr>
      </w:pPr>
    </w:p>
    <w:p>
      <w:pPr>
        <w:rPr>
          <w:noProof/>
        </w:rPr>
      </w:pPr>
      <w:r>
        <w:rPr>
          <w:noProof/>
        </w:rPr>
        <w:t>Настоящият протокол е изготвен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туркменски, унгарски, фински, френски, хърватски, чешки и шведск</w:t>
      </w:r>
      <w:r>
        <w:rPr>
          <w:noProof/>
          <w:u w:val="single"/>
        </w:rPr>
        <w:t>и</w:t>
      </w:r>
      <w:r>
        <w:rPr>
          <w:noProof/>
        </w:rPr>
        <w:t xml:space="preserve"> език, като текстовете на всички езици са еднакво автентични.</w:t>
      </w:r>
    </w:p>
    <w:p>
      <w:pPr>
        <w:ind w:left="567" w:hanging="567"/>
        <w:rPr>
          <w:noProof/>
        </w:rPr>
      </w:pPr>
    </w:p>
    <w:p>
      <w:pPr>
        <w:rPr>
          <w:noProof/>
        </w:rPr>
      </w:pPr>
      <w:r>
        <w:rPr>
          <w:noProof/>
        </w:rPr>
        <w:t>В ПОТВЪРЖДЕНИЕ НА КОЕТО долуподписаните упълномощени представители, надлежно упълномощени за тази цел,</w:t>
      </w:r>
    </w:p>
    <w:p>
      <w:pPr>
        <w:ind w:left="567" w:hanging="567"/>
        <w:rPr>
          <w:noProof/>
        </w:rPr>
      </w:pPr>
      <w:r>
        <w:rPr>
          <w:noProof/>
        </w:rPr>
        <w:t xml:space="preserve">положиха подписите си под настоящия протокол. </w:t>
      </w:r>
    </w:p>
    <w:p>
      <w:pPr>
        <w:ind w:left="567" w:hanging="567"/>
        <w:rPr>
          <w:noProof/>
        </w:rPr>
      </w:pPr>
    </w:p>
    <w:p>
      <w:pPr>
        <w:rPr>
          <w:noProof/>
        </w:rPr>
      </w:pPr>
      <w:r>
        <w:rPr>
          <w:noProof/>
        </w:rPr>
        <w:t>Съставено в [място] на [ден] [месец] [година] година.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ЗА ЕВРОПЕЙСКИЯ СЪЮЗ, НЕГОВИТЕ ДЪРЖАВИ ЧЛЕНКИ И ЕВРОПЕЙСКАТА ОБЩНОСТ ЗА АТОМНА ЕНЕРГИЯ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ЗА ТУРКМЕНИСТАН</w:t>
      </w:r>
    </w:p>
    <w:sectPr>
      <w:pgSz w:w="11907" w:h="16839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30D8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3A846C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B358DD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124071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4D61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B28CD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BD24A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24E277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2-09 09:26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5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DCAD632A689466CB420E34936744465"/>
    <w:docVar w:name="LW_CROSSREFERENCE" w:val="&lt;UNUSED&gt;"/>
    <w:docVar w:name="LW_DocType" w:val="ANNEX"/>
    <w:docVar w:name="LW_EMISSION" w:val="18.2.2016"/>
    <w:docVar w:name="LW_EMISSION_ISODATE" w:val="2016-02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6?\u1087?\u1080?\u1089?\u1074?\u1072?\u1085?\u1077?\u1090?\u1086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8?\u1091?\u1088?\u1082?\u1084?\u1077?\u1085?\u1080?\u1089?\u1090?\u1072?\u1085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41?\u1098?\u1083?\u1075?\u1072?\u1088?\u1080?\u1103?, \u1063?\u1077?\u1096?\u1082?\u1072?\u1090?\u1072? \u1088?\u1077?\u1087?\u1091?\u1073?\u1083?\u1080?\u1082?\u1072?, \u1056?\u1077?\u1087?\u1091?\u1073?\u1083?\u1080?\u1082?\u1072? \u1045?\u1089?\u1090?\u1086?\u1085?\u1080?\u1103?, \u1056?\u1077?\u1087?\u1091?\u1073?\u1083?\u1080?\u1082?\u1072? \u1061?\u1098?\u1088?\u1074?\u1072?\u1090?\u1080?\u1103?, \u1056?\u1077?\u1087?\u1091?\u1073?\u1083?\u1080?\u1082?\u1072? \u1050?\u1080?\u1087?\u1098?\u1088?, \u1056?\u1077?\u1087?\u1091?\u1073?\u1083?\u1080?\u1082?\u1072? \u1051?\u1072?\u1090?\u1074?\u1080?\u1103?, \u1056?\u1077?\u1087?\u1091?\u1073?\u1083?\u1080?\u1082?\u1072? \u1051?\u1080?\u1090?\u1074?\u1072?, \u1059?\u1085?\u1075?\u1072?\u1088?\u1080?\u1103?, \u1056?\u1077?\u1087?\u1091?\u1073?\u1083?\u1080?\u1082?\u1072? \u1052?\u1072?\u1083?\u1090?\u1072?, \u1056?\u1077?\u1087?\u1091?\u1073?\u1083?\u1080?\u1082?\u1072? \u1055?\u1086?\u1083?\u1096?\u1072?, \u1056?\u1091?\u1084?\u1098?\u1085?\u1080?\u1103?, \u1056?\u1077?\u1087?\u1091?\u1073?\u1083?\u1080?\u1082?\u1072? \u1057?\u1083?\u1086?\u1074?\u1077?\u1085?\u1080?\u1103? \u1080? \u1057?\u1083?\u1086?\u1074?\u1072?\u1096?\u1082?\u1072?\u1090?\u1072? \u1088?\u1077?\u1087?\u1091?\u1073?\u1083?\u1080?\u1082?\u1072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b/>
      <w:szCs w:val="20"/>
      <w:lang w:eastAsia="fr-BE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="Calibri"/>
    </w:rPr>
  </w:style>
  <w:style w:type="character" w:customStyle="1" w:styleId="HeaderChar">
    <w:name w:val="Header Char"/>
    <w:link w:val="Header"/>
    <w:uiPriority w:val="99"/>
    <w:rPr>
      <w:rFonts w:ascii="Times New Roman" w:eastAsia="Calibri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="Calibri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787</Words>
  <Characters>5208</Characters>
  <Application>Microsoft Office Word</Application>
  <DocSecurity>0</DocSecurity>
  <Lines>192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JANTUNEN Johanna (EEAS)</dc:creator>
  <cp:keywords/>
  <cp:lastModifiedBy>DIGIT/A3</cp:lastModifiedBy>
  <cp:revision>7</cp:revision>
  <dcterms:created xsi:type="dcterms:W3CDTF">2016-02-08T12:19:00Z</dcterms:created>
  <dcterms:modified xsi:type="dcterms:W3CDTF">2016-02-09T08:26:00Z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