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601E6F5ECD945C082867CD2FA980EDA" style="width:451.35pt;height:393.3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pStyle w:val="xmsonormal"/>
        <w:spacing w:before="0" w:beforeAutospacing="0" w:after="240" w:afterAutospacing="0"/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Promesses financières des États membres aux fonds fiduciaires – Tableau d’état des lieux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2759"/>
        <w:gridCol w:w="3054"/>
        <w:gridCol w:w="2409"/>
        <w:gridCol w:w="1701"/>
      </w:tblGrid>
      <w:tr>
        <w:trPr>
          <w:trHeight w:hRule="exact" w:val="1629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État membre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2"/>
              </w:rPr>
              <w:t>Fonds fiduciaire d’urgence en faveur de la stabilité et de la lutte contre les causes profondes de la migration irrégulière et du phénomène des personnes déplacées en Afrique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Fonds fiduciaire régional de l’UE en réponse à la crise syrienne</w:t>
            </w:r>
            <w:r>
              <w:rPr>
                <w:rFonts w:ascii="Times New Roman" w:hAnsi="Times New Roman"/>
                <w:b/>
                <w:noProof/>
                <w:sz w:val="22"/>
                <w:vertAlign w:val="superscript"/>
              </w:rPr>
              <w:footnoteReference w:id="1"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TOTAL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Autriche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11,5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14,5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Belgique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10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10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Bulgarie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0,05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0,1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0,15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Croatie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Chypre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République tchèque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0,74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5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5,74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Danemark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6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9,75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15,75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Estonie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0,15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0,25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0,40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Finlande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5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8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France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6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Allemagne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5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8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Grèce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Hongrie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0,7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3,7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Irlande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Italie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10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5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15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Lettonie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0,05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0,05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0,1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Lituanie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0,05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0,1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0,15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Luxembourg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3,1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3,1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Malte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0,25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0,02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0,27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Pays-Bas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15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5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20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Pologne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1,1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4,1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Portugal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0,25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0,2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0,45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Roumanie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0,1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0,08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0,18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Slovaquie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0,5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3,5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Slovénie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0,05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0,05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Espagne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Suède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6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Royaume-Uni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X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</w:t>
            </w:r>
          </w:p>
        </w:tc>
      </w:tr>
      <w:tr>
        <w:trPr>
          <w:trHeight w:hRule="exact" w:val="312"/>
        </w:trPr>
        <w:tc>
          <w:tcPr>
            <w:tcW w:w="2759" w:type="dxa"/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Norvège</w:t>
            </w:r>
          </w:p>
        </w:tc>
        <w:tc>
          <w:tcPr>
            <w:tcW w:w="3054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3</w:t>
            </w:r>
          </w:p>
        </w:tc>
        <w:tc>
          <w:tcPr>
            <w:tcW w:w="2409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X</w:t>
            </w:r>
          </w:p>
        </w:tc>
        <w:tc>
          <w:tcPr>
            <w:tcW w:w="1701" w:type="dxa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3</w:t>
            </w:r>
          </w:p>
        </w:tc>
      </w:tr>
      <w:tr>
        <w:trPr>
          <w:trHeight w:hRule="exact" w:val="312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Suisse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4,62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4,62</w:t>
            </w:r>
          </w:p>
        </w:tc>
      </w:tr>
      <w:tr>
        <w:trPr>
          <w:trHeight w:hRule="exact" w:val="340"/>
        </w:trPr>
        <w:tc>
          <w:tcPr>
            <w:tcW w:w="2759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Total promis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81,71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60,05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141,76</w:t>
            </w:r>
          </w:p>
        </w:tc>
      </w:tr>
      <w:tr>
        <w:trPr>
          <w:trHeight w:hRule="exact" w:val="624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Contribution provenant du financement de l’UE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1800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2300</w:t>
            </w:r>
          </w:p>
        </w:tc>
      </w:tr>
      <w:tr>
        <w:trPr>
          <w:trHeight w:hRule="exact" w:val="340"/>
        </w:trPr>
        <w:tc>
          <w:tcPr>
            <w:tcW w:w="2759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Total requis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3600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1000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4600</w:t>
            </w:r>
          </w:p>
        </w:tc>
      </w:tr>
      <w:tr>
        <w:trPr>
          <w:trHeight w:hRule="exact" w:val="340"/>
        </w:trPr>
        <w:tc>
          <w:tcPr>
            <w:tcW w:w="2759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Montant manquant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1718,29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439,95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2158,24</w:t>
            </w:r>
          </w:p>
        </w:tc>
      </w:tr>
    </w:tbl>
    <w:p>
      <w:pPr>
        <w:rPr>
          <w:noProof/>
          <w:sz w:val="22"/>
          <w:szCs w:val="22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1021" w:footer="10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13514353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  <w:rPr>
            <w:sz w:val="22"/>
            <w:szCs w:val="22"/>
          </w:rPr>
        </w:pPr>
        <w:r>
          <w:rPr>
            <w:sz w:val="22"/>
          </w:rPr>
          <w:t>2</w:t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Les chiffres incluent les promesses financières pour 2015 et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7"/>
    <w:docVar w:name="LW_ANNEX_NBR_LAST" w:val="7"/>
    <w:docVar w:name="LW_CONFIDENCE" w:val=" "/>
    <w:docVar w:name="LW_CONST_RESTREINT_UE" w:val="RESTREINT UE"/>
    <w:docVar w:name="LW_CORRIGENDUM" w:val="&lt;UNUSED&gt;"/>
    <w:docVar w:name="LW_COVERPAGE_GUID" w:val="D601E6F5ECD945C082867CD2FA980EDA"/>
    <w:docVar w:name="LW_CROSSREFERENCE" w:val="&lt;UNUSED&gt;"/>
    <w:docVar w:name="LW_DocType" w:val="NORMAL"/>
    <w:docVar w:name="LW_EMISSION" w:val="10.2.2016"/>
    <w:docVar w:name="LW_EMISSION_ISODATE" w:val="2016-02-1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Promesses financières des États membres aux fonds fiduciaires \u8211? Tableau d\u8217?état des lieux"/>
    <w:docVar w:name="LW_PART_NBR" w:val="1"/>
    <w:docVar w:name="LW_PART_NBR_TOTAL" w:val="1"/>
    <w:docVar w:name="LW_REF.INST.NEW" w:val="COM"/>
    <w:docVar w:name="LW_REF.INST.NEW_ADOPTED" w:val="final"/>
    <w:docVar w:name="LW_REF.INST.NEW_TEXT" w:val="(2016) 8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sur l\u8217?état d\u8217?avancement de la mise en \u339?uvre des actions prioritaires prévues par l\u8217?agenda européen en matière de migr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val="fr-FR"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val="fr-FR"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0F53-D231-4F4E-93FB-67BD043D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</Words>
  <Characters>897</Characters>
  <Application>Microsoft Office Word</Application>
  <DocSecurity>0</DocSecurity>
  <Lines>179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BECQUAERT Valerie (SG)</dc:creator>
  <cp:lastModifiedBy>DIGIT/A3</cp:lastModifiedBy>
  <cp:revision>16</cp:revision>
  <cp:lastPrinted>2016-02-09T16:55:00Z</cp:lastPrinted>
  <dcterms:created xsi:type="dcterms:W3CDTF">2016-02-09T17:34:00Z</dcterms:created>
  <dcterms:modified xsi:type="dcterms:W3CDTF">2016-02-17T11:32:00Z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7</vt:lpwstr>
  </property>
  <property fmtid="{D5CDD505-2E9C-101B-9397-08002B2CF9AE}" pid="3" name="Last annex">
    <vt:lpwstr>7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