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AC02307B64B4A72A1D766B77012B8A5" style="width:450.35pt;height:379.7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i/>
          <w:noProof/>
          <w:color w:val="FF0000"/>
          <w:sz w:val="24"/>
          <w:szCs w:val="24"/>
        </w:rPr>
      </w:pPr>
      <w:bookmarkStart w:id="1" w:name="_GoBack"/>
      <w:bookmarkEnd w:id="1"/>
      <w:r>
        <w:rPr>
          <w:rFonts w:ascii="Times New Roman" w:hAnsi="Times New Roman"/>
          <w:b/>
          <w:noProof/>
          <w:sz w:val="24"/>
        </w:rPr>
        <w:lastRenderedPageBreak/>
        <w:t>Relocalisation – État des lieux: Grèce</w:t>
      </w:r>
    </w:p>
    <w:tbl>
      <w:tblPr>
        <w:tblStyle w:val="TableGrid"/>
        <w:tblW w:w="9948" w:type="dxa"/>
        <w:tblLayout w:type="fixed"/>
        <w:tblLook w:val="04A0" w:firstRow="1" w:lastRow="0" w:firstColumn="1" w:lastColumn="0" w:noHBand="0" w:noVBand="1"/>
      </w:tblPr>
      <w:tblGrid>
        <w:gridCol w:w="1526"/>
        <w:gridCol w:w="1462"/>
        <w:gridCol w:w="1373"/>
        <w:gridCol w:w="1276"/>
        <w:gridCol w:w="1134"/>
        <w:gridCol w:w="1137"/>
        <w:gridCol w:w="1272"/>
        <w:gridCol w:w="768"/>
      </w:tblGrid>
      <w:tr>
        <w:trPr>
          <w:trHeight w:val="547"/>
        </w:trPr>
        <w:tc>
          <w:tcPr>
            <w:tcW w:w="1526" w:type="dxa"/>
            <w:shd w:val="clear" w:color="auto" w:fill="C6D9F1" w:themeFill="text2" w:themeFillTint="33"/>
          </w:tcPr>
          <w:p>
            <w:pPr>
              <w:jc w:val="center"/>
              <w:rPr>
                <w:rFonts w:ascii="Times New Roman" w:hAnsi="Times New Roman" w:cs="Times New Roman"/>
                <w:b/>
                <w:noProof/>
              </w:rPr>
            </w:pPr>
          </w:p>
          <w:p>
            <w:pPr>
              <w:jc w:val="center"/>
              <w:rPr>
                <w:rFonts w:ascii="Times New Roman" w:hAnsi="Times New Roman" w:cs="Times New Roman"/>
                <w:b/>
                <w:noProof/>
              </w:rPr>
            </w:pPr>
          </w:p>
          <w:p>
            <w:pPr>
              <w:jc w:val="center"/>
              <w:rPr>
                <w:rFonts w:ascii="Times New Roman" w:hAnsi="Times New Roman" w:cs="Times New Roman"/>
                <w:b/>
                <w:noProof/>
                <w:sz w:val="20"/>
                <w:szCs w:val="20"/>
              </w:rPr>
            </w:pPr>
            <w:r>
              <w:rPr>
                <w:rFonts w:ascii="Times New Roman" w:hAnsi="Times New Roman"/>
                <w:b/>
                <w:noProof/>
                <w:sz w:val="20"/>
              </w:rPr>
              <w:t>État membre</w:t>
            </w:r>
          </w:p>
        </w:tc>
        <w:tc>
          <w:tcPr>
            <w:tcW w:w="1462"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Indications données par les États membres de relocalisation quant au nombre total à court terme</w:t>
            </w:r>
          </w:p>
          <w:p>
            <w:pPr>
              <w:jc w:val="center"/>
              <w:rPr>
                <w:rFonts w:ascii="Times New Roman" w:hAnsi="Times New Roman" w:cs="Times New Roman"/>
                <w:b/>
                <w:noProof/>
                <w:sz w:val="20"/>
                <w:szCs w:val="20"/>
              </w:rPr>
            </w:pPr>
          </w:p>
        </w:tc>
        <w:tc>
          <w:tcPr>
            <w:tcW w:w="1373"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Indications données par les États membres de relocalisation à la Grèce</w:t>
            </w:r>
          </w:p>
          <w:p>
            <w:pPr>
              <w:jc w:val="center"/>
              <w:rPr>
                <w:rFonts w:ascii="Times New Roman" w:hAnsi="Times New Roman" w:cs="Times New Roman"/>
                <w:b/>
                <w:noProof/>
                <w:sz w:val="20"/>
                <w:szCs w:val="20"/>
              </w:rPr>
            </w:pPr>
            <w:r>
              <w:rPr>
                <w:rFonts w:ascii="Times New Roman" w:hAnsi="Times New Roman"/>
                <w:b/>
                <w:noProof/>
                <w:sz w:val="20"/>
              </w:rPr>
              <w:t>(article 5, § 2)</w:t>
            </w:r>
          </w:p>
        </w:tc>
        <w:tc>
          <w:tcPr>
            <w:tcW w:w="1276"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Cas prêts à être soumis</w:t>
            </w:r>
          </w:p>
        </w:tc>
        <w:tc>
          <w:tcPr>
            <w:tcW w:w="1134"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Soumis aux États membres de relocalisation par la Grèce</w:t>
            </w:r>
          </w:p>
        </w:tc>
        <w:tc>
          <w:tcPr>
            <w:tcW w:w="1137"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Nombre de personnes relocalisées</w:t>
            </w:r>
          </w:p>
        </w:tc>
        <w:tc>
          <w:tcPr>
            <w:tcW w:w="1272"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Quota restant**</w:t>
            </w:r>
          </w:p>
        </w:tc>
        <w:tc>
          <w:tcPr>
            <w:tcW w:w="768"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PCN/OL</w:t>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Autriche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val="restart"/>
            <w:shd w:val="clear" w:color="auto" w:fill="D9D9D9" w:themeFill="background1" w:themeFillShade="D9"/>
          </w:tcPr>
          <w:p>
            <w:pPr>
              <w:jc w:val="center"/>
              <w:rPr>
                <w:rFonts w:ascii="Times New Roman" w:hAnsi="Times New Roman" w:cs="Times New Roman"/>
                <w:noProof/>
              </w:rPr>
            </w:pPr>
          </w:p>
        </w:tc>
        <w:tc>
          <w:tcPr>
            <w:tcW w:w="1134" w:type="dxa"/>
            <w:vMerge w:val="restart"/>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1491</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Belgique</w:t>
            </w:r>
          </w:p>
        </w:tc>
        <w:tc>
          <w:tcPr>
            <w:tcW w:w="1462" w:type="dxa"/>
          </w:tcPr>
          <w:p>
            <w:pPr>
              <w:jc w:val="center"/>
              <w:rPr>
                <w:rFonts w:ascii="Times New Roman" w:hAnsi="Times New Roman" w:cs="Times New Roman"/>
                <w:noProof/>
              </w:rPr>
            </w:pPr>
            <w:r>
              <w:rPr>
                <w:rFonts w:ascii="Times New Roman" w:hAnsi="Times New Roman"/>
                <w:noProof/>
                <w:color w:val="000000"/>
              </w:rPr>
              <w:t>30</w:t>
            </w: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2415</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Bulgarie</w:t>
            </w:r>
          </w:p>
        </w:tc>
        <w:tc>
          <w:tcPr>
            <w:tcW w:w="1462" w:type="dxa"/>
          </w:tcPr>
          <w:p>
            <w:pPr>
              <w:jc w:val="center"/>
              <w:rPr>
                <w:rFonts w:ascii="Times New Roman" w:hAnsi="Times New Roman" w:cs="Times New Roman"/>
                <w:noProof/>
              </w:rPr>
            </w:pPr>
            <w:r>
              <w:rPr>
                <w:rFonts w:ascii="Times New Roman" w:hAnsi="Times New Roman"/>
                <w:noProof/>
              </w:rPr>
              <w:t>1302 (jusqu’en 2017)</w:t>
            </w:r>
          </w:p>
        </w:tc>
        <w:tc>
          <w:tcPr>
            <w:tcW w:w="1373" w:type="dxa"/>
          </w:tcPr>
          <w:p>
            <w:pPr>
              <w:jc w:val="center"/>
              <w:rPr>
                <w:rFonts w:ascii="Times New Roman" w:hAnsi="Times New Roman" w:cs="Times New Roman"/>
                <w:noProof/>
              </w:rPr>
            </w:pPr>
            <w:r>
              <w:rPr>
                <w:rFonts w:ascii="Times New Roman" w:hAnsi="Times New Roman"/>
                <w:noProof/>
              </w:rPr>
              <w:t>110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831</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Croatie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594</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Chypre</w:t>
            </w:r>
          </w:p>
        </w:tc>
        <w:tc>
          <w:tcPr>
            <w:tcW w:w="1462" w:type="dxa"/>
          </w:tcPr>
          <w:p>
            <w:pPr>
              <w:jc w:val="center"/>
              <w:rPr>
                <w:rFonts w:ascii="Times New Roman" w:hAnsi="Times New Roman" w:cs="Times New Roman"/>
                <w:noProof/>
              </w:rPr>
            </w:pPr>
            <w:r>
              <w:rPr>
                <w:rFonts w:ascii="Times New Roman" w:hAnsi="Times New Roman"/>
                <w:noProof/>
              </w:rPr>
              <w:t>30</w:t>
            </w:r>
          </w:p>
        </w:tc>
        <w:tc>
          <w:tcPr>
            <w:tcW w:w="1373" w:type="dxa"/>
          </w:tcPr>
          <w:p>
            <w:pPr>
              <w:jc w:val="center"/>
              <w:rPr>
                <w:rFonts w:ascii="Times New Roman" w:hAnsi="Times New Roman" w:cs="Times New Roman"/>
                <w:noProof/>
              </w:rPr>
            </w:pPr>
            <w:r>
              <w:rPr>
                <w:rFonts w:ascii="Times New Roman" w:hAnsi="Times New Roman"/>
                <w:noProof/>
              </w:rPr>
              <w:t>15</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181</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République tchèque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r>
              <w:rPr>
                <w:rFonts w:ascii="Times New Roman" w:hAnsi="Times New Roman"/>
                <w:noProof/>
              </w:rPr>
              <w:t>20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1655</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Estonie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204</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Finlande</w:t>
            </w:r>
          </w:p>
        </w:tc>
        <w:tc>
          <w:tcPr>
            <w:tcW w:w="1462" w:type="dxa"/>
          </w:tcPr>
          <w:p>
            <w:pPr>
              <w:jc w:val="center"/>
              <w:rPr>
                <w:rFonts w:ascii="Times New Roman" w:hAnsi="Times New Roman" w:cs="Times New Roman"/>
                <w:noProof/>
              </w:rPr>
            </w:pPr>
            <w:r>
              <w:rPr>
                <w:rFonts w:ascii="Times New Roman" w:hAnsi="Times New Roman"/>
                <w:noProof/>
                <w:color w:val="000000"/>
              </w:rPr>
              <w:t>220</w:t>
            </w:r>
          </w:p>
        </w:tc>
        <w:tc>
          <w:tcPr>
            <w:tcW w:w="1373" w:type="dxa"/>
          </w:tcPr>
          <w:p>
            <w:pPr>
              <w:jc w:val="center"/>
              <w:rPr>
                <w:rFonts w:ascii="Times New Roman" w:hAnsi="Times New Roman" w:cs="Times New Roman"/>
                <w:noProof/>
              </w:rPr>
            </w:pPr>
            <w:r>
              <w:rPr>
                <w:rFonts w:ascii="Times New Roman" w:hAnsi="Times New Roman"/>
                <w:noProof/>
              </w:rPr>
              <w:t>120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r>
              <w:rPr>
                <w:rFonts w:ascii="Times New Roman" w:hAnsi="Times New Roman"/>
                <w:noProof/>
              </w:rPr>
              <w:t>44</w:t>
            </w:r>
          </w:p>
        </w:tc>
        <w:tc>
          <w:tcPr>
            <w:tcW w:w="1272" w:type="dxa"/>
          </w:tcPr>
          <w:p>
            <w:pPr>
              <w:jc w:val="center"/>
              <w:rPr>
                <w:rFonts w:ascii="Times New Roman" w:hAnsi="Times New Roman" w:cs="Times New Roman"/>
                <w:noProof/>
              </w:rPr>
            </w:pPr>
            <w:r>
              <w:rPr>
                <w:rFonts w:ascii="Times New Roman" w:hAnsi="Times New Roman"/>
                <w:noProof/>
              </w:rPr>
              <w:t>1255</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France</w:t>
            </w:r>
          </w:p>
        </w:tc>
        <w:tc>
          <w:tcPr>
            <w:tcW w:w="1462" w:type="dxa"/>
          </w:tcPr>
          <w:p>
            <w:pPr>
              <w:jc w:val="center"/>
              <w:rPr>
                <w:rFonts w:ascii="Times New Roman" w:hAnsi="Times New Roman" w:cs="Times New Roman"/>
                <w:noProof/>
              </w:rPr>
            </w:pPr>
            <w:r>
              <w:rPr>
                <w:rFonts w:ascii="Times New Roman" w:hAnsi="Times New Roman"/>
                <w:noProof/>
                <w:color w:val="000000"/>
              </w:rPr>
              <w:t>1100</w:t>
            </w:r>
          </w:p>
        </w:tc>
        <w:tc>
          <w:tcPr>
            <w:tcW w:w="1373" w:type="dxa"/>
          </w:tcPr>
          <w:p>
            <w:pPr>
              <w:jc w:val="center"/>
              <w:rPr>
                <w:rFonts w:ascii="Times New Roman" w:hAnsi="Times New Roman" w:cs="Times New Roman"/>
                <w:noProof/>
              </w:rPr>
            </w:pPr>
            <w:r>
              <w:rPr>
                <w:rFonts w:ascii="Times New Roman" w:hAnsi="Times New Roman"/>
                <w:noProof/>
              </w:rPr>
              <w:t>370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r>
              <w:rPr>
                <w:rFonts w:ascii="Times New Roman" w:hAnsi="Times New Roman"/>
                <w:noProof/>
              </w:rPr>
              <w:t>94</w:t>
            </w:r>
          </w:p>
        </w:tc>
        <w:tc>
          <w:tcPr>
            <w:tcW w:w="1272" w:type="dxa"/>
          </w:tcPr>
          <w:p>
            <w:pPr>
              <w:jc w:val="center"/>
              <w:rPr>
                <w:rFonts w:ascii="Times New Roman" w:hAnsi="Times New Roman" w:cs="Times New Roman"/>
                <w:noProof/>
              </w:rPr>
            </w:pPr>
            <w:r>
              <w:rPr>
                <w:rFonts w:ascii="Times New Roman" w:hAnsi="Times New Roman"/>
                <w:noProof/>
              </w:rPr>
              <w:t>12505</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Allemagne</w:t>
            </w:r>
          </w:p>
        </w:tc>
        <w:tc>
          <w:tcPr>
            <w:tcW w:w="1462" w:type="dxa"/>
          </w:tcPr>
          <w:p>
            <w:pPr>
              <w:jc w:val="center"/>
              <w:rPr>
                <w:rFonts w:ascii="Times New Roman" w:hAnsi="Times New Roman" w:cs="Times New Roman"/>
                <w:noProof/>
              </w:rPr>
            </w:pPr>
            <w:r>
              <w:rPr>
                <w:rFonts w:ascii="Times New Roman" w:hAnsi="Times New Roman"/>
                <w:noProof/>
              </w:rPr>
              <w:t>40</w:t>
            </w:r>
          </w:p>
        </w:tc>
        <w:tc>
          <w:tcPr>
            <w:tcW w:w="1373" w:type="dxa"/>
          </w:tcPr>
          <w:p>
            <w:pPr>
              <w:jc w:val="center"/>
              <w:rPr>
                <w:rFonts w:ascii="Times New Roman" w:hAnsi="Times New Roman" w:cs="Times New Roman"/>
                <w:noProof/>
              </w:rPr>
            </w:pPr>
            <w:r>
              <w:rPr>
                <w:rFonts w:ascii="Times New Roman" w:hAnsi="Times New Roman"/>
                <w:noProof/>
              </w:rPr>
              <w:t>40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r>
              <w:rPr>
                <w:rFonts w:ascii="Times New Roman" w:hAnsi="Times New Roman"/>
                <w:noProof/>
              </w:rPr>
              <w:t>10</w:t>
            </w:r>
          </w:p>
        </w:tc>
        <w:tc>
          <w:tcPr>
            <w:tcW w:w="1272" w:type="dxa"/>
          </w:tcPr>
          <w:p>
            <w:pPr>
              <w:jc w:val="center"/>
              <w:rPr>
                <w:rFonts w:ascii="Times New Roman" w:hAnsi="Times New Roman" w:cs="Times New Roman"/>
                <w:noProof/>
              </w:rPr>
            </w:pPr>
            <w:r>
              <w:rPr>
                <w:rFonts w:ascii="Times New Roman" w:hAnsi="Times New Roman"/>
                <w:noProof/>
              </w:rPr>
              <w:t>17199</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Hongrie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988</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Irlande</w:t>
            </w:r>
          </w:p>
        </w:tc>
        <w:tc>
          <w:tcPr>
            <w:tcW w:w="1462" w:type="dxa"/>
          </w:tcPr>
          <w:p>
            <w:pPr>
              <w:jc w:val="center"/>
              <w:rPr>
                <w:rFonts w:ascii="Times New Roman" w:hAnsi="Times New Roman" w:cs="Times New Roman"/>
                <w:noProof/>
              </w:rPr>
            </w:pPr>
            <w:r>
              <w:rPr>
                <w:rFonts w:ascii="Times New Roman" w:hAnsi="Times New Roman"/>
                <w:noProof/>
              </w:rPr>
              <w:t>20</w:t>
            </w:r>
          </w:p>
        </w:tc>
        <w:tc>
          <w:tcPr>
            <w:tcW w:w="1373" w:type="dxa"/>
          </w:tcPr>
          <w:p>
            <w:pPr>
              <w:jc w:val="center"/>
              <w:rPr>
                <w:rFonts w:ascii="Times New Roman" w:hAnsi="Times New Roman" w:cs="Times New Roman"/>
                <w:noProof/>
              </w:rPr>
            </w:pPr>
            <w:r>
              <w:rPr>
                <w:rFonts w:ascii="Times New Roman" w:hAnsi="Times New Roman"/>
                <w:noProof/>
              </w:rPr>
              <w:t>10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r>
              <w:rPr>
                <w:rFonts w:ascii="Times New Roman" w:hAnsi="Times New Roman"/>
                <w:noProof/>
              </w:rPr>
              <w:t>10</w:t>
            </w:r>
          </w:p>
        </w:tc>
        <w:tc>
          <w:tcPr>
            <w:tcW w:w="1272" w:type="dxa"/>
          </w:tcPr>
          <w:p>
            <w:pPr>
              <w:jc w:val="center"/>
              <w:rPr>
                <w:rFonts w:ascii="Times New Roman" w:hAnsi="Times New Roman" w:cs="Times New Roman"/>
                <w:noProof/>
              </w:rPr>
            </w:pPr>
            <w:r>
              <w:rPr>
                <w:rFonts w:ascii="Times New Roman" w:hAnsi="Times New Roman"/>
                <w:noProof/>
              </w:rPr>
              <w:t>230</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i/>
                <w:noProof/>
                <w:color w:val="FF0000"/>
              </w:rPr>
            </w:pPr>
            <w:r>
              <w:rPr>
                <w:rFonts w:ascii="Times New Roman" w:hAnsi="Times New Roman"/>
                <w:i/>
                <w:noProof/>
              </w:rPr>
              <w:t>Italie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Lettonie</w:t>
            </w:r>
          </w:p>
        </w:tc>
        <w:tc>
          <w:tcPr>
            <w:tcW w:w="1462" w:type="dxa"/>
          </w:tcPr>
          <w:p>
            <w:pPr>
              <w:jc w:val="center"/>
              <w:rPr>
                <w:rFonts w:ascii="Times New Roman" w:hAnsi="Times New Roman" w:cs="Times New Roman"/>
                <w:noProof/>
              </w:rPr>
            </w:pPr>
            <w:r>
              <w:rPr>
                <w:rFonts w:ascii="Times New Roman" w:hAnsi="Times New Roman"/>
                <w:noProof/>
              </w:rPr>
              <w:t>481 (jusqu’en 2017)</w:t>
            </w:r>
          </w:p>
        </w:tc>
        <w:tc>
          <w:tcPr>
            <w:tcW w:w="1373" w:type="dxa"/>
          </w:tcPr>
          <w:p>
            <w:pPr>
              <w:jc w:val="center"/>
              <w:rPr>
                <w:rFonts w:ascii="Times New Roman" w:hAnsi="Times New Roman" w:cs="Times New Roman"/>
                <w:noProof/>
              </w:rPr>
            </w:pPr>
            <w:r>
              <w:rPr>
                <w:rFonts w:ascii="Times New Roman" w:hAnsi="Times New Roman"/>
                <w:noProof/>
              </w:rPr>
              <w:t>10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r>
              <w:rPr>
                <w:rFonts w:ascii="Times New Roman" w:hAnsi="Times New Roman"/>
                <w:noProof/>
              </w:rPr>
              <w:t>6</w:t>
            </w:r>
          </w:p>
        </w:tc>
        <w:tc>
          <w:tcPr>
            <w:tcW w:w="1272" w:type="dxa"/>
          </w:tcPr>
          <w:p>
            <w:pPr>
              <w:jc w:val="center"/>
              <w:rPr>
                <w:rFonts w:ascii="Times New Roman" w:hAnsi="Times New Roman" w:cs="Times New Roman"/>
                <w:noProof/>
              </w:rPr>
            </w:pPr>
            <w:r>
              <w:rPr>
                <w:rFonts w:ascii="Times New Roman" w:hAnsi="Times New Roman"/>
                <w:noProof/>
              </w:rPr>
              <w:t>289</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Liechtenstein</w:t>
            </w:r>
          </w:p>
        </w:tc>
        <w:tc>
          <w:tcPr>
            <w:tcW w:w="1462" w:type="dxa"/>
          </w:tcPr>
          <w:p>
            <w:pPr>
              <w:jc w:val="center"/>
              <w:rPr>
                <w:rFonts w:ascii="Times New Roman" w:hAnsi="Times New Roman" w:cs="Times New Roman"/>
                <w:noProof/>
              </w:rPr>
            </w:pPr>
            <w:r>
              <w:rPr>
                <w:rFonts w:ascii="Times New Roman" w:hAnsi="Times New Roman"/>
                <w:noProof/>
              </w:rPr>
              <w:t>43</w:t>
            </w: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p>
        </w:tc>
        <w:tc>
          <w:tcPr>
            <w:tcW w:w="768" w:type="dxa"/>
          </w:tcPr>
          <w:p>
            <w:pPr>
              <w:jc w:val="center"/>
              <w:rPr>
                <w:rFonts w:ascii="Times New Roman" w:hAnsi="Times New Roman" w:cs="Times New Roman"/>
                <w:noProof/>
                <w:sz w:val="20"/>
                <w:szCs w:val="20"/>
              </w:rPr>
            </w:pPr>
          </w:p>
        </w:tc>
      </w:tr>
      <w:tr>
        <w:trPr>
          <w:trHeight w:val="260"/>
        </w:trPr>
        <w:tc>
          <w:tcPr>
            <w:tcW w:w="1526" w:type="dxa"/>
          </w:tcPr>
          <w:p>
            <w:pPr>
              <w:jc w:val="center"/>
              <w:rPr>
                <w:rFonts w:ascii="Times New Roman" w:hAnsi="Times New Roman" w:cs="Times New Roman"/>
                <w:noProof/>
              </w:rPr>
            </w:pPr>
            <w:r>
              <w:rPr>
                <w:rFonts w:ascii="Times New Roman" w:hAnsi="Times New Roman"/>
                <w:noProof/>
              </w:rPr>
              <w:t>Lituanie</w:t>
            </w:r>
          </w:p>
        </w:tc>
        <w:tc>
          <w:tcPr>
            <w:tcW w:w="1462" w:type="dxa"/>
          </w:tcPr>
          <w:p>
            <w:pPr>
              <w:jc w:val="center"/>
              <w:rPr>
                <w:rFonts w:ascii="Times New Roman" w:hAnsi="Times New Roman" w:cs="Times New Roman"/>
                <w:noProof/>
              </w:rPr>
            </w:pPr>
            <w:r>
              <w:rPr>
                <w:rFonts w:ascii="Times New Roman" w:hAnsi="Times New Roman"/>
                <w:noProof/>
              </w:rPr>
              <w:t>100</w:t>
            </w:r>
          </w:p>
        </w:tc>
        <w:tc>
          <w:tcPr>
            <w:tcW w:w="1373" w:type="dxa"/>
          </w:tcPr>
          <w:p>
            <w:pPr>
              <w:jc w:val="center"/>
              <w:rPr>
                <w:rFonts w:ascii="Times New Roman" w:hAnsi="Times New Roman" w:cs="Times New Roman"/>
                <w:noProof/>
              </w:rPr>
            </w:pPr>
            <w:r>
              <w:rPr>
                <w:rFonts w:ascii="Times New Roman" w:hAnsi="Times New Roman"/>
                <w:noProof/>
              </w:rPr>
              <w:t>80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r>
              <w:rPr>
                <w:rFonts w:ascii="Times New Roman" w:hAnsi="Times New Roman"/>
                <w:noProof/>
              </w:rPr>
              <w:t>4</w:t>
            </w:r>
          </w:p>
        </w:tc>
        <w:tc>
          <w:tcPr>
            <w:tcW w:w="1272" w:type="dxa"/>
          </w:tcPr>
          <w:p>
            <w:pPr>
              <w:jc w:val="center"/>
              <w:rPr>
                <w:rFonts w:ascii="Times New Roman" w:hAnsi="Times New Roman" w:cs="Times New Roman"/>
                <w:noProof/>
              </w:rPr>
            </w:pPr>
            <w:r>
              <w:rPr>
                <w:rFonts w:ascii="Times New Roman" w:hAnsi="Times New Roman"/>
                <w:noProof/>
              </w:rPr>
              <w:t>416</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Luxembourg</w:t>
            </w:r>
          </w:p>
        </w:tc>
        <w:tc>
          <w:tcPr>
            <w:tcW w:w="1462" w:type="dxa"/>
          </w:tcPr>
          <w:p>
            <w:pPr>
              <w:jc w:val="center"/>
              <w:rPr>
                <w:rFonts w:ascii="Times New Roman" w:hAnsi="Times New Roman" w:cs="Times New Roman"/>
                <w:noProof/>
              </w:rPr>
            </w:pPr>
            <w:r>
              <w:rPr>
                <w:rFonts w:ascii="Times New Roman" w:hAnsi="Times New Roman"/>
                <w:noProof/>
              </w:rPr>
              <w:t>90</w:t>
            </w:r>
          </w:p>
        </w:tc>
        <w:tc>
          <w:tcPr>
            <w:tcW w:w="1373" w:type="dxa"/>
          </w:tcPr>
          <w:p>
            <w:pPr>
              <w:jc w:val="center"/>
              <w:rPr>
                <w:rFonts w:ascii="Times New Roman" w:hAnsi="Times New Roman" w:cs="Times New Roman"/>
                <w:noProof/>
              </w:rPr>
            </w:pPr>
            <w:r>
              <w:rPr>
                <w:rFonts w:ascii="Times New Roman" w:hAnsi="Times New Roman"/>
                <w:noProof/>
              </w:rPr>
              <w:t>30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r>
              <w:rPr>
                <w:rFonts w:ascii="Times New Roman" w:hAnsi="Times New Roman"/>
                <w:noProof/>
              </w:rPr>
              <w:t>30</w:t>
            </w:r>
          </w:p>
        </w:tc>
        <w:tc>
          <w:tcPr>
            <w:tcW w:w="1272" w:type="dxa"/>
          </w:tcPr>
          <w:p>
            <w:pPr>
              <w:jc w:val="center"/>
              <w:rPr>
                <w:rFonts w:ascii="Times New Roman" w:hAnsi="Times New Roman" w:cs="Times New Roman"/>
                <w:noProof/>
              </w:rPr>
            </w:pPr>
            <w:r>
              <w:rPr>
                <w:rFonts w:ascii="Times New Roman" w:hAnsi="Times New Roman"/>
                <w:noProof/>
              </w:rPr>
              <w:t>279</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Malte</w:t>
            </w:r>
          </w:p>
        </w:tc>
        <w:tc>
          <w:tcPr>
            <w:tcW w:w="1462" w:type="dxa"/>
          </w:tcPr>
          <w:p>
            <w:pPr>
              <w:jc w:val="center"/>
              <w:rPr>
                <w:rFonts w:ascii="Times New Roman" w:hAnsi="Times New Roman" w:cs="Times New Roman"/>
                <w:noProof/>
              </w:rPr>
            </w:pPr>
            <w:r>
              <w:rPr>
                <w:rFonts w:ascii="Times New Roman" w:hAnsi="Times New Roman"/>
                <w:noProof/>
              </w:rPr>
              <w:t>131 (jusqu’en 2017)</w:t>
            </w:r>
          </w:p>
        </w:tc>
        <w:tc>
          <w:tcPr>
            <w:tcW w:w="1373" w:type="dxa"/>
          </w:tcPr>
          <w:p>
            <w:pPr>
              <w:jc w:val="center"/>
              <w:rPr>
                <w:rFonts w:ascii="Times New Roman" w:hAnsi="Times New Roman" w:cs="Times New Roman"/>
                <w:noProof/>
              </w:rPr>
            </w:pPr>
            <w:r>
              <w:rPr>
                <w:rFonts w:ascii="Times New Roman" w:hAnsi="Times New Roman"/>
                <w:noProof/>
              </w:rPr>
              <w:t>6</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78</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Pays-Bas</w:t>
            </w:r>
          </w:p>
        </w:tc>
        <w:tc>
          <w:tcPr>
            <w:tcW w:w="1462" w:type="dxa"/>
          </w:tcPr>
          <w:p>
            <w:pPr>
              <w:jc w:val="center"/>
              <w:rPr>
                <w:rFonts w:ascii="Times New Roman" w:hAnsi="Times New Roman" w:cs="Times New Roman"/>
                <w:noProof/>
              </w:rPr>
            </w:pPr>
            <w:r>
              <w:rPr>
                <w:rFonts w:ascii="Times New Roman" w:hAnsi="Times New Roman"/>
                <w:noProof/>
              </w:rPr>
              <w:t>100</w:t>
            </w:r>
          </w:p>
        </w:tc>
        <w:tc>
          <w:tcPr>
            <w:tcW w:w="1373" w:type="dxa"/>
          </w:tcPr>
          <w:p>
            <w:pPr>
              <w:jc w:val="center"/>
              <w:rPr>
                <w:rFonts w:ascii="Times New Roman" w:hAnsi="Times New Roman" w:cs="Times New Roman"/>
                <w:noProof/>
              </w:rPr>
            </w:pPr>
            <w:r>
              <w:rPr>
                <w:rFonts w:ascii="Times New Roman" w:hAnsi="Times New Roman"/>
                <w:noProof/>
              </w:rPr>
              <w:t>50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3797</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Norvège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p>
        </w:tc>
        <w:tc>
          <w:tcPr>
            <w:tcW w:w="768" w:type="dxa"/>
          </w:tcPr>
          <w:p>
            <w:pPr>
              <w:jc w:val="center"/>
              <w:rPr>
                <w:rFonts w:ascii="Times New Roman" w:hAnsi="Times New Roman" w:cs="Times New Roman"/>
                <w:noProof/>
              </w:rPr>
            </w:pPr>
          </w:p>
        </w:tc>
      </w:tr>
      <w:tr>
        <w:trPr>
          <w:trHeight w:val="260"/>
        </w:trPr>
        <w:tc>
          <w:tcPr>
            <w:tcW w:w="1526" w:type="dxa"/>
          </w:tcPr>
          <w:p>
            <w:pPr>
              <w:jc w:val="center"/>
              <w:rPr>
                <w:rFonts w:ascii="Times New Roman" w:hAnsi="Times New Roman" w:cs="Times New Roman"/>
                <w:noProof/>
              </w:rPr>
            </w:pPr>
            <w:r>
              <w:rPr>
                <w:rFonts w:ascii="Times New Roman" w:hAnsi="Times New Roman"/>
                <w:noProof/>
              </w:rPr>
              <w:t>Pologne</w:t>
            </w:r>
          </w:p>
        </w:tc>
        <w:tc>
          <w:tcPr>
            <w:tcW w:w="1462" w:type="dxa"/>
          </w:tcPr>
          <w:p>
            <w:pPr>
              <w:jc w:val="center"/>
              <w:rPr>
                <w:rFonts w:ascii="Times New Roman" w:hAnsi="Times New Roman" w:cs="Times New Roman"/>
                <w:noProof/>
              </w:rPr>
            </w:pPr>
            <w:r>
              <w:rPr>
                <w:rFonts w:ascii="Times New Roman" w:hAnsi="Times New Roman"/>
                <w:noProof/>
              </w:rPr>
              <w:t>100</w:t>
            </w:r>
          </w:p>
        </w:tc>
        <w:tc>
          <w:tcPr>
            <w:tcW w:w="1373" w:type="dxa"/>
          </w:tcPr>
          <w:p>
            <w:pPr>
              <w:jc w:val="center"/>
              <w:rPr>
                <w:rFonts w:ascii="Times New Roman" w:hAnsi="Times New Roman" w:cs="Times New Roman"/>
                <w:noProof/>
              </w:rPr>
            </w:pPr>
            <w:r>
              <w:rPr>
                <w:rFonts w:ascii="Times New Roman" w:hAnsi="Times New Roman"/>
                <w:noProof/>
              </w:rPr>
              <w:t>65</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4321</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Portugal</w:t>
            </w:r>
          </w:p>
        </w:tc>
        <w:tc>
          <w:tcPr>
            <w:tcW w:w="1462" w:type="dxa"/>
          </w:tcPr>
          <w:p>
            <w:pPr>
              <w:jc w:val="center"/>
              <w:rPr>
                <w:rFonts w:ascii="Times New Roman" w:hAnsi="Times New Roman" w:cs="Times New Roman"/>
                <w:noProof/>
              </w:rPr>
            </w:pPr>
            <w:r>
              <w:rPr>
                <w:rFonts w:ascii="Times New Roman" w:hAnsi="Times New Roman"/>
                <w:noProof/>
              </w:rPr>
              <w:t>130</w:t>
            </w:r>
          </w:p>
        </w:tc>
        <w:tc>
          <w:tcPr>
            <w:tcW w:w="1373" w:type="dxa"/>
          </w:tcPr>
          <w:p>
            <w:pPr>
              <w:jc w:val="center"/>
              <w:rPr>
                <w:rFonts w:ascii="Times New Roman" w:hAnsi="Times New Roman" w:cs="Times New Roman"/>
                <w:noProof/>
              </w:rPr>
            </w:pPr>
            <w:r>
              <w:rPr>
                <w:rFonts w:ascii="Times New Roman" w:hAnsi="Times New Roman"/>
                <w:noProof/>
              </w:rPr>
              <w:t>30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r>
              <w:rPr>
                <w:rFonts w:ascii="Times New Roman" w:hAnsi="Times New Roman"/>
                <w:noProof/>
              </w:rPr>
              <w:t>20</w:t>
            </w:r>
          </w:p>
        </w:tc>
        <w:tc>
          <w:tcPr>
            <w:tcW w:w="1272" w:type="dxa"/>
          </w:tcPr>
          <w:p>
            <w:pPr>
              <w:jc w:val="center"/>
              <w:rPr>
                <w:rFonts w:ascii="Times New Roman" w:hAnsi="Times New Roman" w:cs="Times New Roman"/>
                <w:noProof/>
              </w:rPr>
            </w:pPr>
            <w:r>
              <w:rPr>
                <w:rFonts w:ascii="Times New Roman" w:hAnsi="Times New Roman"/>
                <w:noProof/>
              </w:rPr>
              <w:t>1758</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Roumanie</w:t>
            </w:r>
          </w:p>
        </w:tc>
        <w:tc>
          <w:tcPr>
            <w:tcW w:w="1462" w:type="dxa"/>
          </w:tcPr>
          <w:p>
            <w:pPr>
              <w:jc w:val="center"/>
              <w:rPr>
                <w:rFonts w:ascii="Times New Roman" w:hAnsi="Times New Roman" w:cs="Times New Roman"/>
                <w:noProof/>
              </w:rPr>
            </w:pPr>
            <w:r>
              <w:rPr>
                <w:rFonts w:ascii="Times New Roman" w:hAnsi="Times New Roman"/>
                <w:noProof/>
              </w:rPr>
              <w:t>315</w:t>
            </w:r>
          </w:p>
        </w:tc>
        <w:tc>
          <w:tcPr>
            <w:tcW w:w="1373" w:type="dxa"/>
          </w:tcPr>
          <w:p>
            <w:pPr>
              <w:jc w:val="center"/>
              <w:rPr>
                <w:rFonts w:ascii="Times New Roman" w:hAnsi="Times New Roman" w:cs="Times New Roman"/>
                <w:noProof/>
              </w:rPr>
            </w:pPr>
            <w:r>
              <w:rPr>
                <w:rFonts w:ascii="Times New Roman" w:hAnsi="Times New Roman"/>
                <w:noProof/>
              </w:rPr>
              <w:t>125</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2572</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Slovénie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349</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Slovaquie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652</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Espagne</w:t>
            </w:r>
          </w:p>
        </w:tc>
        <w:tc>
          <w:tcPr>
            <w:tcW w:w="1462" w:type="dxa"/>
          </w:tcPr>
          <w:p>
            <w:pPr>
              <w:jc w:val="center"/>
              <w:rPr>
                <w:rFonts w:ascii="Times New Roman" w:hAnsi="Times New Roman" w:cs="Times New Roman"/>
                <w:noProof/>
              </w:rPr>
            </w:pPr>
            <w:r>
              <w:rPr>
                <w:rFonts w:ascii="Times New Roman" w:hAnsi="Times New Roman"/>
                <w:noProof/>
              </w:rPr>
              <w:t>50</w:t>
            </w: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6647</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Suisse</w:t>
            </w:r>
          </w:p>
        </w:tc>
        <w:tc>
          <w:tcPr>
            <w:tcW w:w="1462" w:type="dxa"/>
          </w:tcPr>
          <w:p>
            <w:pPr>
              <w:jc w:val="center"/>
              <w:rPr>
                <w:rFonts w:ascii="Times New Roman" w:hAnsi="Times New Roman" w:cs="Times New Roman"/>
                <w:noProof/>
              </w:rPr>
            </w:pP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p>
        </w:tc>
        <w:tc>
          <w:tcPr>
            <w:tcW w:w="768" w:type="dxa"/>
          </w:tcPr>
          <w:p>
            <w:pPr>
              <w:jc w:val="center"/>
              <w:rPr>
                <w:rFonts w:ascii="Times New Roman" w:hAnsi="Times New Roman" w:cs="Times New Roman"/>
                <w:noProof/>
              </w:rPr>
            </w:pPr>
          </w:p>
        </w:tc>
      </w:tr>
      <w:tr>
        <w:trPr>
          <w:trHeight w:val="274"/>
        </w:trPr>
        <w:tc>
          <w:tcPr>
            <w:tcW w:w="1526" w:type="dxa"/>
          </w:tcPr>
          <w:p>
            <w:pPr>
              <w:jc w:val="center"/>
              <w:rPr>
                <w:rFonts w:ascii="Times New Roman" w:hAnsi="Times New Roman" w:cs="Times New Roman"/>
                <w:noProof/>
              </w:rPr>
            </w:pPr>
            <w:r>
              <w:rPr>
                <w:rFonts w:ascii="Times New Roman" w:hAnsi="Times New Roman"/>
                <w:noProof/>
              </w:rPr>
              <w:t>Suède</w:t>
            </w:r>
          </w:p>
        </w:tc>
        <w:tc>
          <w:tcPr>
            <w:tcW w:w="1462" w:type="dxa"/>
          </w:tcPr>
          <w:p>
            <w:pPr>
              <w:jc w:val="center"/>
              <w:rPr>
                <w:rFonts w:ascii="Times New Roman" w:hAnsi="Times New Roman" w:cs="Times New Roman"/>
                <w:noProof/>
              </w:rPr>
            </w:pPr>
            <w:r>
              <w:rPr>
                <w:rFonts w:ascii="Times New Roman" w:hAnsi="Times New Roman"/>
                <w:noProof/>
              </w:rPr>
              <w:t>300</w:t>
            </w:r>
          </w:p>
        </w:tc>
        <w:tc>
          <w:tcPr>
            <w:tcW w:w="1373" w:type="dxa"/>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b/>
                <w:noProof/>
                <w:color w:val="FF0000"/>
              </w:rPr>
            </w:pPr>
          </w:p>
        </w:tc>
        <w:tc>
          <w:tcPr>
            <w:tcW w:w="1137" w:type="dxa"/>
          </w:tcPr>
          <w:p>
            <w:pPr>
              <w:jc w:val="center"/>
              <w:rPr>
                <w:rFonts w:ascii="Times New Roman" w:hAnsi="Times New Roman" w:cs="Times New Roman"/>
                <w:noProof/>
              </w:rPr>
            </w:pPr>
          </w:p>
        </w:tc>
        <w:tc>
          <w:tcPr>
            <w:tcW w:w="1272" w:type="dxa"/>
          </w:tcPr>
          <w:p>
            <w:pPr>
              <w:jc w:val="center"/>
              <w:rPr>
                <w:rFonts w:ascii="Times New Roman" w:hAnsi="Times New Roman" w:cs="Times New Roman"/>
                <w:noProof/>
              </w:rPr>
            </w:pPr>
            <w:r>
              <w:rPr>
                <w:rFonts w:ascii="Times New Roman" w:hAnsi="Times New Roman"/>
                <w:noProof/>
              </w:rPr>
              <w:t>2378</w:t>
            </w:r>
          </w:p>
        </w:tc>
        <w:tc>
          <w:tcPr>
            <w:tcW w:w="768"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b/>
                <w:noProof/>
              </w:rPr>
            </w:pPr>
            <w:r>
              <w:rPr>
                <w:rFonts w:ascii="Times New Roman" w:hAnsi="Times New Roman"/>
                <w:b/>
                <w:noProof/>
              </w:rPr>
              <w:t>Total</w:t>
            </w:r>
          </w:p>
        </w:tc>
        <w:tc>
          <w:tcPr>
            <w:tcW w:w="1462" w:type="dxa"/>
          </w:tcPr>
          <w:p>
            <w:pPr>
              <w:jc w:val="center"/>
              <w:rPr>
                <w:rFonts w:ascii="Times New Roman" w:hAnsi="Times New Roman" w:cs="Times New Roman"/>
                <w:b/>
                <w:noProof/>
              </w:rPr>
            </w:pPr>
            <w:r>
              <w:rPr>
                <w:rFonts w:ascii="Times New Roman" w:hAnsi="Times New Roman"/>
                <w:b/>
                <w:noProof/>
              </w:rPr>
              <w:t>4582</w:t>
            </w:r>
          </w:p>
        </w:tc>
        <w:tc>
          <w:tcPr>
            <w:tcW w:w="1373" w:type="dxa"/>
          </w:tcPr>
          <w:p>
            <w:pPr>
              <w:jc w:val="center"/>
              <w:rPr>
                <w:rFonts w:ascii="Times New Roman" w:hAnsi="Times New Roman" w:cs="Times New Roman"/>
                <w:b/>
                <w:noProof/>
              </w:rPr>
            </w:pPr>
            <w:r>
              <w:rPr>
                <w:rFonts w:ascii="Times New Roman" w:hAnsi="Times New Roman"/>
                <w:b/>
                <w:noProof/>
              </w:rPr>
              <w:t>1081</w:t>
            </w:r>
          </w:p>
        </w:tc>
        <w:tc>
          <w:tcPr>
            <w:tcW w:w="1276" w:type="dxa"/>
          </w:tcPr>
          <w:p>
            <w:pPr>
              <w:jc w:val="center"/>
              <w:rPr>
                <w:rFonts w:ascii="Times New Roman" w:hAnsi="Times New Roman" w:cs="Times New Roman"/>
                <w:noProof/>
              </w:rPr>
            </w:pPr>
            <w:r>
              <w:rPr>
                <w:rFonts w:ascii="Times New Roman" w:hAnsi="Times New Roman"/>
                <w:noProof/>
              </w:rPr>
              <w:t>142***</w:t>
            </w:r>
          </w:p>
        </w:tc>
        <w:tc>
          <w:tcPr>
            <w:tcW w:w="1134" w:type="dxa"/>
          </w:tcPr>
          <w:p>
            <w:pPr>
              <w:jc w:val="center"/>
              <w:rPr>
                <w:rFonts w:ascii="Times New Roman" w:hAnsi="Times New Roman" w:cs="Times New Roman"/>
                <w:b/>
                <w:noProof/>
              </w:rPr>
            </w:pPr>
            <w:r>
              <w:rPr>
                <w:rFonts w:ascii="Times New Roman" w:hAnsi="Times New Roman"/>
                <w:b/>
                <w:noProof/>
              </w:rPr>
              <w:t>618***</w:t>
            </w:r>
          </w:p>
        </w:tc>
        <w:tc>
          <w:tcPr>
            <w:tcW w:w="1137" w:type="dxa"/>
          </w:tcPr>
          <w:p>
            <w:pPr>
              <w:jc w:val="center"/>
              <w:rPr>
                <w:rFonts w:ascii="Times New Roman" w:hAnsi="Times New Roman" w:cs="Times New Roman"/>
                <w:b/>
                <w:noProof/>
              </w:rPr>
            </w:pPr>
            <w:r>
              <w:rPr>
                <w:rFonts w:ascii="Times New Roman" w:hAnsi="Times New Roman"/>
                <w:b/>
                <w:noProof/>
              </w:rPr>
              <w:t>218</w:t>
            </w:r>
          </w:p>
        </w:tc>
        <w:tc>
          <w:tcPr>
            <w:tcW w:w="1272" w:type="dxa"/>
          </w:tcPr>
          <w:p>
            <w:pPr>
              <w:jc w:val="center"/>
              <w:rPr>
                <w:rFonts w:ascii="Times New Roman" w:hAnsi="Times New Roman" w:cs="Times New Roman"/>
                <w:noProof/>
              </w:rPr>
            </w:pPr>
            <w:r>
              <w:rPr>
                <w:rFonts w:ascii="Times New Roman" w:hAnsi="Times New Roman"/>
                <w:noProof/>
              </w:rPr>
              <w:t>63084</w:t>
            </w:r>
          </w:p>
        </w:tc>
        <w:tc>
          <w:tcPr>
            <w:tcW w:w="768" w:type="dxa"/>
          </w:tcPr>
          <w:p>
            <w:pPr>
              <w:jc w:val="center"/>
              <w:rPr>
                <w:rFonts w:ascii="Times New Roman" w:hAnsi="Times New Roman" w:cs="Times New Roman"/>
                <w:noProof/>
              </w:rPr>
            </w:pPr>
          </w:p>
        </w:tc>
      </w:tr>
    </w:tbl>
    <w:p>
      <w:pPr>
        <w:autoSpaceDE w:val="0"/>
        <w:autoSpaceDN w:val="0"/>
        <w:adjustRightInd w:val="0"/>
        <w:spacing w:after="0" w:line="240" w:lineRule="auto"/>
        <w:rPr>
          <w:rFonts w:ascii="Calibri" w:hAnsi="Calibri" w:cs="Calibri"/>
          <w:i/>
          <w:iCs/>
          <w:noProof/>
          <w:color w:val="000000"/>
          <w:sz w:val="16"/>
          <w:szCs w:val="16"/>
        </w:rPr>
      </w:pPr>
    </w:p>
    <w:p>
      <w:pPr>
        <w:autoSpaceDE w:val="0"/>
        <w:autoSpaceDN w:val="0"/>
        <w:adjustRightInd w:val="0"/>
        <w:spacing w:after="0" w:line="240" w:lineRule="auto"/>
        <w:jc w:val="both"/>
        <w:rPr>
          <w:rFonts w:ascii="Times New Roman" w:hAnsi="Times New Roman" w:cs="Times New Roman"/>
          <w:noProof/>
          <w:color w:val="000000"/>
          <w:sz w:val="20"/>
          <w:szCs w:val="20"/>
        </w:rPr>
      </w:pPr>
      <w:r>
        <w:rPr>
          <w:rFonts w:ascii="Times New Roman" w:hAnsi="Times New Roman"/>
          <w:i/>
          <w:noProof/>
          <w:color w:val="000000"/>
          <w:sz w:val="20"/>
        </w:rPr>
        <w:t>(*) Points de contact nationaux/Officiers de liaison. Situation au 8 février 2016.</w:t>
      </w:r>
    </w:p>
    <w:p>
      <w:pPr>
        <w:autoSpaceDE w:val="0"/>
        <w:autoSpaceDN w:val="0"/>
        <w:adjustRightInd w:val="0"/>
        <w:spacing w:after="0" w:line="240" w:lineRule="auto"/>
        <w:jc w:val="both"/>
        <w:rPr>
          <w:rFonts w:ascii="Times New Roman" w:hAnsi="Times New Roman" w:cs="Times New Roman"/>
          <w:noProof/>
          <w:color w:val="000000"/>
          <w:sz w:val="20"/>
          <w:szCs w:val="20"/>
        </w:rPr>
      </w:pPr>
      <w:r>
        <w:rPr>
          <w:rFonts w:ascii="Times New Roman" w:hAnsi="Times New Roman"/>
          <w:i/>
          <w:noProof/>
          <w:color w:val="000000"/>
          <w:sz w:val="20"/>
        </w:rPr>
        <w:t>(**) Veuillez noter qu’il se peut que certains cas prêts à être soumis n’aient encore été attribués à aucun État membre. La situation de la Suède est actuellement en attente en raison de la demande formulée par cet État membre d’être considéré comme bénéficiaire de la relocalisation; par ailleurs, les chiffres doivent être mis à jour pour tenir compte de la participation de l’Irlande à la mise en œuvre de la décision 2015/1601 du 22 septembre 2015 sur la relocalisation.</w:t>
      </w:r>
    </w:p>
    <w:p>
      <w:pPr>
        <w:spacing w:line="240" w:lineRule="auto"/>
        <w:jc w:val="both"/>
        <w:rPr>
          <w:rFonts w:ascii="Times New Roman" w:hAnsi="Times New Roman" w:cs="Times New Roman"/>
          <w:i/>
          <w:iCs/>
          <w:noProof/>
          <w:color w:val="000000"/>
          <w:sz w:val="20"/>
          <w:szCs w:val="20"/>
        </w:rPr>
      </w:pPr>
      <w:r>
        <w:rPr>
          <w:rFonts w:ascii="Times New Roman" w:hAnsi="Times New Roman"/>
          <w:i/>
          <w:noProof/>
          <w:color w:val="000000"/>
          <w:sz w:val="20"/>
        </w:rPr>
        <w:t>(***) D’après les données fournies par la Grèce en dehors du système de collecte de données du système d’alerte précoce et de préparation de l’EASO. Situation au 8 février 2016. Les cas prêts à être soumis correspondent au nombre total de candidatures à la relocalisation enregistrés par le service d’asile jusqu’au 8 février 2016 moins les demandes de relocalisation envoyées jusqu’au 8 février 2016. Transmission par la Grèce aux États membres de relocalisation du nombre total de demandes de relocalisation soumises jusqu’au 8 février 2016 moins le nombre de personnes relocalisées.</w:t>
      </w:r>
    </w:p>
    <w:p>
      <w:pPr>
        <w:rPr>
          <w:rFonts w:ascii="Times New Roman" w:hAnsi="Times New Roman" w:cs="Times New Roman"/>
          <w:noProof/>
          <w:sz w:val="24"/>
          <w:szCs w:val="24"/>
        </w:rPr>
      </w:pPr>
    </w:p>
    <w:tbl>
      <w:tblPr>
        <w:tblStyle w:val="TableGrid"/>
        <w:tblpPr w:leftFromText="180" w:rightFromText="180" w:vertAnchor="text" w:horzAnchor="margin" w:tblpY="275"/>
        <w:tblW w:w="9948" w:type="dxa"/>
        <w:tblLook w:val="04A0" w:firstRow="1" w:lastRow="0" w:firstColumn="1" w:lastColumn="0" w:noHBand="0" w:noVBand="1"/>
      </w:tblPr>
      <w:tblGrid>
        <w:gridCol w:w="2054"/>
        <w:gridCol w:w="2157"/>
        <w:gridCol w:w="1981"/>
        <w:gridCol w:w="3756"/>
      </w:tblGrid>
      <w:tr>
        <w:trPr>
          <w:tblHeader/>
        </w:trPr>
        <w:tc>
          <w:tcPr>
            <w:tcW w:w="2054" w:type="dxa"/>
            <w:shd w:val="clear" w:color="auto" w:fill="C6D9F1" w:themeFill="text2" w:themeFillTint="33"/>
            <w:vAlign w:val="center"/>
          </w:tcPr>
          <w:p>
            <w:pPr>
              <w:jc w:val="center"/>
              <w:rPr>
                <w:rFonts w:ascii="Times New Roman" w:hAnsi="Times New Roman" w:cs="Times New Roman"/>
                <w:b/>
                <w:bCs/>
                <w:noProof/>
              </w:rPr>
            </w:pPr>
            <w:r>
              <w:rPr>
                <w:rFonts w:ascii="Times New Roman" w:hAnsi="Times New Roman"/>
                <w:b/>
                <w:noProof/>
              </w:rPr>
              <w:t>Relocalisations effectuées (dates)</w:t>
            </w:r>
          </w:p>
          <w:p>
            <w:pPr>
              <w:jc w:val="center"/>
              <w:rPr>
                <w:rFonts w:ascii="Times New Roman" w:hAnsi="Times New Roman" w:cs="Times New Roman"/>
                <w:b/>
                <w:noProof/>
              </w:rPr>
            </w:pPr>
          </w:p>
        </w:tc>
        <w:tc>
          <w:tcPr>
            <w:tcW w:w="2157" w:type="dxa"/>
            <w:shd w:val="clear" w:color="auto" w:fill="C6D9F1" w:themeFill="text2" w:themeFillTint="33"/>
            <w:vAlign w:val="center"/>
          </w:tcPr>
          <w:p>
            <w:pPr>
              <w:jc w:val="center"/>
              <w:rPr>
                <w:rFonts w:ascii="Times New Roman" w:hAnsi="Times New Roman" w:cs="Times New Roman"/>
                <w:b/>
                <w:noProof/>
              </w:rPr>
            </w:pPr>
            <w:r>
              <w:rPr>
                <w:rFonts w:ascii="Times New Roman" w:hAnsi="Times New Roman"/>
                <w:b/>
                <w:noProof/>
              </w:rPr>
              <w:t>Destination</w:t>
            </w:r>
          </w:p>
        </w:tc>
        <w:tc>
          <w:tcPr>
            <w:tcW w:w="1981" w:type="dxa"/>
            <w:shd w:val="clear" w:color="auto" w:fill="C6D9F1" w:themeFill="text2" w:themeFillTint="33"/>
            <w:vAlign w:val="center"/>
          </w:tcPr>
          <w:p>
            <w:pPr>
              <w:jc w:val="center"/>
              <w:rPr>
                <w:rFonts w:ascii="Times New Roman" w:hAnsi="Times New Roman" w:cs="Times New Roman"/>
                <w:b/>
                <w:noProof/>
              </w:rPr>
            </w:pPr>
            <w:r>
              <w:rPr>
                <w:rFonts w:ascii="Times New Roman" w:hAnsi="Times New Roman"/>
                <w:b/>
                <w:noProof/>
              </w:rPr>
              <w:t>Nombre de personnes</w:t>
            </w:r>
          </w:p>
        </w:tc>
        <w:tc>
          <w:tcPr>
            <w:tcW w:w="3756" w:type="dxa"/>
            <w:shd w:val="clear" w:color="auto" w:fill="C6D9F1" w:themeFill="text2" w:themeFillTint="33"/>
            <w:vAlign w:val="center"/>
          </w:tcPr>
          <w:p>
            <w:pPr>
              <w:jc w:val="center"/>
              <w:rPr>
                <w:rFonts w:ascii="Times New Roman" w:hAnsi="Times New Roman" w:cs="Times New Roman"/>
                <w:b/>
                <w:noProof/>
              </w:rPr>
            </w:pPr>
            <w:r>
              <w:rPr>
                <w:rFonts w:ascii="Times New Roman" w:hAnsi="Times New Roman"/>
                <w:b/>
                <w:noProof/>
              </w:rPr>
              <w:t>Nationalités/vulnérabilités</w:t>
            </w:r>
          </w:p>
        </w:tc>
      </w:tr>
      <w:tr>
        <w:tc>
          <w:tcPr>
            <w:tcW w:w="2054" w:type="dxa"/>
          </w:tcPr>
          <w:p>
            <w:pPr>
              <w:jc w:val="center"/>
              <w:rPr>
                <w:rFonts w:ascii="Times New Roman" w:hAnsi="Times New Roman" w:cs="Times New Roman"/>
                <w:noProof/>
              </w:rPr>
            </w:pPr>
            <w:r>
              <w:rPr>
                <w:rFonts w:ascii="Times New Roman" w:hAnsi="Times New Roman"/>
                <w:noProof/>
              </w:rPr>
              <w:t>4 novembre</w:t>
            </w:r>
          </w:p>
        </w:tc>
        <w:tc>
          <w:tcPr>
            <w:tcW w:w="2157" w:type="dxa"/>
          </w:tcPr>
          <w:p>
            <w:pPr>
              <w:jc w:val="center"/>
              <w:rPr>
                <w:rFonts w:ascii="Times New Roman" w:hAnsi="Times New Roman" w:cs="Times New Roman"/>
                <w:noProof/>
              </w:rPr>
            </w:pPr>
            <w:r>
              <w:rPr>
                <w:rFonts w:ascii="Times New Roman" w:hAnsi="Times New Roman"/>
                <w:noProof/>
              </w:rPr>
              <w:t>Luxembourg</w:t>
            </w:r>
          </w:p>
        </w:tc>
        <w:tc>
          <w:tcPr>
            <w:tcW w:w="1981" w:type="dxa"/>
          </w:tcPr>
          <w:p>
            <w:pPr>
              <w:jc w:val="center"/>
              <w:rPr>
                <w:rFonts w:ascii="Times New Roman" w:hAnsi="Times New Roman" w:cs="Times New Roman"/>
                <w:noProof/>
              </w:rPr>
            </w:pPr>
            <w:r>
              <w:rPr>
                <w:rFonts w:ascii="Times New Roman" w:hAnsi="Times New Roman"/>
                <w:noProof/>
              </w:rPr>
              <w:t>30</w:t>
            </w:r>
          </w:p>
        </w:tc>
        <w:tc>
          <w:tcPr>
            <w:tcW w:w="3756" w:type="dxa"/>
          </w:tcPr>
          <w:p>
            <w:pPr>
              <w:jc w:val="center"/>
              <w:rPr>
                <w:rFonts w:ascii="Times New Roman" w:hAnsi="Times New Roman" w:cs="Times New Roman"/>
                <w:noProof/>
              </w:rPr>
            </w:pPr>
            <w:r>
              <w:rPr>
                <w:rFonts w:ascii="Times New Roman" w:hAnsi="Times New Roman"/>
                <w:noProof/>
              </w:rPr>
              <w:t>Syriens et Iraquiens, dont des enfants avec des besoins particuliers</w:t>
            </w:r>
          </w:p>
        </w:tc>
      </w:tr>
      <w:tr>
        <w:tc>
          <w:tcPr>
            <w:tcW w:w="2054" w:type="dxa"/>
          </w:tcPr>
          <w:p>
            <w:pPr>
              <w:jc w:val="center"/>
              <w:rPr>
                <w:rFonts w:ascii="Times New Roman" w:hAnsi="Times New Roman" w:cs="Times New Roman"/>
                <w:noProof/>
              </w:rPr>
            </w:pPr>
            <w:r>
              <w:rPr>
                <w:rFonts w:ascii="Times New Roman" w:hAnsi="Times New Roman"/>
                <w:noProof/>
              </w:rPr>
              <w:t>10 décembre</w:t>
            </w:r>
          </w:p>
        </w:tc>
        <w:tc>
          <w:tcPr>
            <w:tcW w:w="2157" w:type="dxa"/>
          </w:tcPr>
          <w:p>
            <w:pPr>
              <w:jc w:val="center"/>
              <w:rPr>
                <w:rFonts w:ascii="Times New Roman" w:hAnsi="Times New Roman" w:cs="Times New Roman"/>
                <w:noProof/>
              </w:rPr>
            </w:pPr>
            <w:r>
              <w:rPr>
                <w:rFonts w:ascii="Times New Roman" w:hAnsi="Times New Roman"/>
                <w:noProof/>
              </w:rPr>
              <w:t>Finlande</w:t>
            </w:r>
          </w:p>
        </w:tc>
        <w:tc>
          <w:tcPr>
            <w:tcW w:w="1981" w:type="dxa"/>
          </w:tcPr>
          <w:p>
            <w:pPr>
              <w:jc w:val="center"/>
              <w:rPr>
                <w:rFonts w:ascii="Times New Roman" w:hAnsi="Times New Roman" w:cs="Times New Roman"/>
                <w:noProof/>
              </w:rPr>
            </w:pPr>
            <w:r>
              <w:rPr>
                <w:rFonts w:ascii="Times New Roman" w:hAnsi="Times New Roman"/>
                <w:noProof/>
              </w:rPr>
              <w:t>24</w:t>
            </w:r>
          </w:p>
        </w:tc>
        <w:tc>
          <w:tcPr>
            <w:tcW w:w="3756" w:type="dxa"/>
          </w:tcPr>
          <w:p>
            <w:pPr>
              <w:jc w:val="center"/>
              <w:rPr>
                <w:rFonts w:ascii="Times New Roman" w:hAnsi="Times New Roman" w:cs="Times New Roman"/>
                <w:noProof/>
              </w:rPr>
            </w:pPr>
            <w:r>
              <w:rPr>
                <w:rFonts w:ascii="Times New Roman" w:hAnsi="Times New Roman"/>
                <w:noProof/>
              </w:rPr>
              <w:t>Érythréens</w:t>
            </w:r>
          </w:p>
        </w:tc>
      </w:tr>
      <w:tr>
        <w:tc>
          <w:tcPr>
            <w:tcW w:w="2054" w:type="dxa"/>
          </w:tcPr>
          <w:p>
            <w:pPr>
              <w:jc w:val="center"/>
              <w:rPr>
                <w:rFonts w:ascii="Times New Roman" w:hAnsi="Times New Roman" w:cs="Times New Roman"/>
                <w:noProof/>
              </w:rPr>
            </w:pPr>
            <w:r>
              <w:rPr>
                <w:rFonts w:ascii="Times New Roman" w:hAnsi="Times New Roman"/>
                <w:noProof/>
              </w:rPr>
              <w:t>14 décembre</w:t>
            </w:r>
          </w:p>
        </w:tc>
        <w:tc>
          <w:tcPr>
            <w:tcW w:w="2157" w:type="dxa"/>
          </w:tcPr>
          <w:p>
            <w:pPr>
              <w:jc w:val="center"/>
              <w:rPr>
                <w:rFonts w:ascii="Times New Roman" w:hAnsi="Times New Roman" w:cs="Times New Roman"/>
                <w:noProof/>
              </w:rPr>
            </w:pPr>
            <w:r>
              <w:rPr>
                <w:rFonts w:ascii="Times New Roman" w:hAnsi="Times New Roman"/>
                <w:noProof/>
              </w:rPr>
              <w:t>Allemagne</w:t>
            </w:r>
          </w:p>
        </w:tc>
        <w:tc>
          <w:tcPr>
            <w:tcW w:w="1981" w:type="dxa"/>
          </w:tcPr>
          <w:p>
            <w:pPr>
              <w:jc w:val="center"/>
              <w:rPr>
                <w:rFonts w:ascii="Times New Roman" w:hAnsi="Times New Roman" w:cs="Times New Roman"/>
                <w:noProof/>
              </w:rPr>
            </w:pPr>
            <w:r>
              <w:rPr>
                <w:rFonts w:ascii="Times New Roman" w:hAnsi="Times New Roman"/>
                <w:noProof/>
              </w:rPr>
              <w:t>10</w:t>
            </w:r>
          </w:p>
        </w:tc>
        <w:tc>
          <w:tcPr>
            <w:tcW w:w="3756" w:type="dxa"/>
          </w:tcPr>
          <w:p>
            <w:pPr>
              <w:jc w:val="center"/>
              <w:rPr>
                <w:rFonts w:ascii="Times New Roman" w:hAnsi="Times New Roman" w:cs="Times New Roman"/>
                <w:noProof/>
              </w:rPr>
            </w:pPr>
            <w:r>
              <w:rPr>
                <w:rFonts w:ascii="Times New Roman" w:hAnsi="Times New Roman"/>
                <w:noProof/>
              </w:rPr>
              <w:t>2 familles iraquiennes, 1 famille syrienne, 3 hommes seuls (parents)</w:t>
            </w:r>
          </w:p>
        </w:tc>
      </w:tr>
      <w:tr>
        <w:tc>
          <w:tcPr>
            <w:tcW w:w="2054" w:type="dxa"/>
          </w:tcPr>
          <w:p>
            <w:pPr>
              <w:jc w:val="center"/>
              <w:rPr>
                <w:rFonts w:ascii="Times New Roman" w:hAnsi="Times New Roman" w:cs="Times New Roman"/>
                <w:noProof/>
              </w:rPr>
            </w:pPr>
            <w:r>
              <w:rPr>
                <w:rFonts w:ascii="Times New Roman" w:hAnsi="Times New Roman"/>
                <w:noProof/>
              </w:rPr>
              <w:t>15 décembre</w:t>
            </w:r>
          </w:p>
        </w:tc>
        <w:tc>
          <w:tcPr>
            <w:tcW w:w="2157" w:type="dxa"/>
          </w:tcPr>
          <w:p>
            <w:pPr>
              <w:jc w:val="center"/>
              <w:rPr>
                <w:rFonts w:ascii="Times New Roman" w:hAnsi="Times New Roman" w:cs="Times New Roman"/>
                <w:noProof/>
              </w:rPr>
            </w:pPr>
            <w:r>
              <w:rPr>
                <w:rFonts w:ascii="Times New Roman" w:hAnsi="Times New Roman"/>
                <w:noProof/>
              </w:rPr>
              <w:t>Lituanie</w:t>
            </w:r>
          </w:p>
        </w:tc>
        <w:tc>
          <w:tcPr>
            <w:tcW w:w="1981" w:type="dxa"/>
          </w:tcPr>
          <w:p>
            <w:pPr>
              <w:jc w:val="center"/>
              <w:rPr>
                <w:rFonts w:ascii="Times New Roman" w:hAnsi="Times New Roman" w:cs="Times New Roman"/>
                <w:noProof/>
              </w:rPr>
            </w:pPr>
            <w:r>
              <w:rPr>
                <w:rFonts w:ascii="Times New Roman" w:hAnsi="Times New Roman"/>
                <w:noProof/>
              </w:rPr>
              <w:t>4</w:t>
            </w:r>
          </w:p>
        </w:tc>
        <w:tc>
          <w:tcPr>
            <w:tcW w:w="3756" w:type="dxa"/>
          </w:tcPr>
          <w:p>
            <w:pPr>
              <w:jc w:val="center"/>
              <w:rPr>
                <w:rFonts w:ascii="Times New Roman" w:hAnsi="Times New Roman" w:cs="Times New Roman"/>
                <w:noProof/>
              </w:rPr>
            </w:pPr>
            <w:r>
              <w:rPr>
                <w:rFonts w:ascii="Times New Roman" w:hAnsi="Times New Roman"/>
                <w:noProof/>
              </w:rPr>
              <w:t>1 famille iraquienne</w:t>
            </w:r>
          </w:p>
        </w:tc>
      </w:tr>
      <w:tr>
        <w:tc>
          <w:tcPr>
            <w:tcW w:w="2054" w:type="dxa"/>
          </w:tcPr>
          <w:p>
            <w:pPr>
              <w:jc w:val="center"/>
              <w:rPr>
                <w:rFonts w:ascii="Times New Roman" w:hAnsi="Times New Roman" w:cs="Times New Roman"/>
                <w:noProof/>
              </w:rPr>
            </w:pPr>
            <w:r>
              <w:rPr>
                <w:rFonts w:ascii="Times New Roman" w:hAnsi="Times New Roman"/>
                <w:noProof/>
              </w:rPr>
              <w:t>17 décembre</w:t>
            </w:r>
          </w:p>
        </w:tc>
        <w:tc>
          <w:tcPr>
            <w:tcW w:w="2157" w:type="dxa"/>
          </w:tcPr>
          <w:p>
            <w:pPr>
              <w:jc w:val="center"/>
              <w:rPr>
                <w:rFonts w:ascii="Times New Roman" w:hAnsi="Times New Roman" w:cs="Times New Roman"/>
                <w:noProof/>
              </w:rPr>
            </w:pPr>
            <w:r>
              <w:rPr>
                <w:rFonts w:ascii="Times New Roman" w:hAnsi="Times New Roman"/>
                <w:noProof/>
              </w:rPr>
              <w:t>Portugal</w:t>
            </w:r>
          </w:p>
        </w:tc>
        <w:tc>
          <w:tcPr>
            <w:tcW w:w="1981" w:type="dxa"/>
          </w:tcPr>
          <w:p>
            <w:pPr>
              <w:jc w:val="center"/>
              <w:rPr>
                <w:rFonts w:ascii="Times New Roman" w:hAnsi="Times New Roman" w:cs="Times New Roman"/>
                <w:noProof/>
              </w:rPr>
            </w:pPr>
            <w:r>
              <w:rPr>
                <w:rFonts w:ascii="Times New Roman" w:hAnsi="Times New Roman"/>
                <w:noProof/>
              </w:rPr>
              <w:t>14</w:t>
            </w:r>
          </w:p>
        </w:tc>
        <w:tc>
          <w:tcPr>
            <w:tcW w:w="3756" w:type="dxa"/>
          </w:tcPr>
          <w:p>
            <w:pPr>
              <w:jc w:val="center"/>
              <w:rPr>
                <w:rFonts w:ascii="Times New Roman" w:hAnsi="Times New Roman" w:cs="Times New Roman"/>
                <w:noProof/>
              </w:rPr>
            </w:pPr>
            <w:r>
              <w:rPr>
                <w:rFonts w:ascii="Times New Roman" w:hAnsi="Times New Roman"/>
                <w:noProof/>
              </w:rPr>
              <w:t>12 Iraquiens et 2 Syriens</w:t>
            </w:r>
          </w:p>
        </w:tc>
      </w:tr>
      <w:tr>
        <w:tc>
          <w:tcPr>
            <w:tcW w:w="2054" w:type="dxa"/>
          </w:tcPr>
          <w:p>
            <w:pPr>
              <w:jc w:val="center"/>
              <w:rPr>
                <w:rFonts w:ascii="Times New Roman" w:hAnsi="Times New Roman" w:cs="Times New Roman"/>
                <w:noProof/>
              </w:rPr>
            </w:pPr>
            <w:r>
              <w:rPr>
                <w:rFonts w:ascii="Times New Roman" w:hAnsi="Times New Roman"/>
                <w:noProof/>
              </w:rPr>
              <w:t>21 janvier</w:t>
            </w:r>
          </w:p>
        </w:tc>
        <w:tc>
          <w:tcPr>
            <w:tcW w:w="2157" w:type="dxa"/>
          </w:tcPr>
          <w:p>
            <w:pPr>
              <w:jc w:val="center"/>
              <w:rPr>
                <w:rFonts w:ascii="Times New Roman" w:hAnsi="Times New Roman" w:cs="Times New Roman"/>
                <w:noProof/>
              </w:rPr>
            </w:pPr>
            <w:r>
              <w:rPr>
                <w:rFonts w:ascii="Times New Roman" w:hAnsi="Times New Roman"/>
                <w:noProof/>
              </w:rPr>
              <w:t>Portugal</w:t>
            </w:r>
          </w:p>
        </w:tc>
        <w:tc>
          <w:tcPr>
            <w:tcW w:w="1981" w:type="dxa"/>
          </w:tcPr>
          <w:p>
            <w:pPr>
              <w:jc w:val="center"/>
              <w:rPr>
                <w:rFonts w:ascii="Times New Roman" w:hAnsi="Times New Roman" w:cs="Times New Roman"/>
                <w:noProof/>
              </w:rPr>
            </w:pPr>
            <w:r>
              <w:rPr>
                <w:rFonts w:ascii="Times New Roman" w:hAnsi="Times New Roman"/>
                <w:noProof/>
              </w:rPr>
              <w:t>2</w:t>
            </w:r>
          </w:p>
        </w:tc>
        <w:tc>
          <w:tcPr>
            <w:tcW w:w="3756" w:type="dxa"/>
          </w:tcPr>
          <w:p>
            <w:pPr>
              <w:jc w:val="center"/>
              <w:rPr>
                <w:rFonts w:ascii="Times New Roman" w:hAnsi="Times New Roman" w:cs="Times New Roman"/>
                <w:noProof/>
              </w:rPr>
            </w:pPr>
            <w:r>
              <w:rPr>
                <w:rFonts w:ascii="Times New Roman" w:hAnsi="Times New Roman"/>
                <w:noProof/>
              </w:rPr>
              <w:t>1 Érythréen et 1 Iraquien</w:t>
            </w:r>
          </w:p>
        </w:tc>
      </w:tr>
      <w:tr>
        <w:tc>
          <w:tcPr>
            <w:tcW w:w="2054" w:type="dxa"/>
          </w:tcPr>
          <w:p>
            <w:pPr>
              <w:jc w:val="center"/>
              <w:rPr>
                <w:rFonts w:ascii="Times New Roman" w:hAnsi="Times New Roman" w:cs="Times New Roman"/>
                <w:noProof/>
              </w:rPr>
            </w:pPr>
            <w:r>
              <w:rPr>
                <w:rFonts w:ascii="Times New Roman" w:hAnsi="Times New Roman"/>
                <w:noProof/>
              </w:rPr>
              <w:t>22 janvier 2016</w:t>
            </w:r>
          </w:p>
        </w:tc>
        <w:tc>
          <w:tcPr>
            <w:tcW w:w="2157" w:type="dxa"/>
          </w:tcPr>
          <w:p>
            <w:pPr>
              <w:jc w:val="center"/>
              <w:rPr>
                <w:rFonts w:ascii="Times New Roman" w:hAnsi="Times New Roman" w:cs="Times New Roman"/>
                <w:noProof/>
              </w:rPr>
            </w:pPr>
            <w:r>
              <w:rPr>
                <w:rFonts w:ascii="Times New Roman" w:hAnsi="Times New Roman"/>
                <w:noProof/>
              </w:rPr>
              <w:t>Irlande</w:t>
            </w:r>
          </w:p>
        </w:tc>
        <w:tc>
          <w:tcPr>
            <w:tcW w:w="1981" w:type="dxa"/>
          </w:tcPr>
          <w:p>
            <w:pPr>
              <w:jc w:val="center"/>
              <w:rPr>
                <w:rFonts w:ascii="Times New Roman" w:hAnsi="Times New Roman" w:cs="Times New Roman"/>
                <w:noProof/>
              </w:rPr>
            </w:pPr>
            <w:r>
              <w:rPr>
                <w:rFonts w:ascii="Times New Roman" w:hAnsi="Times New Roman"/>
                <w:noProof/>
              </w:rPr>
              <w:t>10</w:t>
            </w:r>
          </w:p>
        </w:tc>
        <w:tc>
          <w:tcPr>
            <w:tcW w:w="3756" w:type="dxa"/>
          </w:tcPr>
          <w:p>
            <w:pPr>
              <w:jc w:val="center"/>
              <w:rPr>
                <w:rFonts w:ascii="Times New Roman" w:hAnsi="Times New Roman" w:cs="Times New Roman"/>
                <w:noProof/>
              </w:rPr>
            </w:pPr>
            <w:r>
              <w:rPr>
                <w:rFonts w:ascii="Times New Roman" w:hAnsi="Times New Roman"/>
                <w:noProof/>
              </w:rPr>
              <w:t>1 famille syrienne (2 adultes et 8 enfants)</w:t>
            </w:r>
          </w:p>
        </w:tc>
      </w:tr>
      <w:tr>
        <w:tc>
          <w:tcPr>
            <w:tcW w:w="2054" w:type="dxa"/>
          </w:tcPr>
          <w:p>
            <w:pPr>
              <w:jc w:val="center"/>
              <w:rPr>
                <w:rFonts w:ascii="Times New Roman" w:hAnsi="Times New Roman" w:cs="Times New Roman"/>
                <w:noProof/>
              </w:rPr>
            </w:pPr>
            <w:r>
              <w:rPr>
                <w:rFonts w:ascii="Times New Roman" w:hAnsi="Times New Roman"/>
                <w:noProof/>
              </w:rPr>
              <w:t>25 janvier 2016</w:t>
            </w:r>
          </w:p>
        </w:tc>
        <w:tc>
          <w:tcPr>
            <w:tcW w:w="2157" w:type="dxa"/>
          </w:tcPr>
          <w:p>
            <w:pPr>
              <w:jc w:val="center"/>
              <w:rPr>
                <w:rFonts w:ascii="Times New Roman" w:hAnsi="Times New Roman" w:cs="Times New Roman"/>
                <w:noProof/>
              </w:rPr>
            </w:pPr>
            <w:r>
              <w:rPr>
                <w:rFonts w:ascii="Times New Roman" w:hAnsi="Times New Roman"/>
                <w:noProof/>
              </w:rPr>
              <w:t>Finlande</w:t>
            </w:r>
          </w:p>
        </w:tc>
        <w:tc>
          <w:tcPr>
            <w:tcW w:w="1981" w:type="dxa"/>
          </w:tcPr>
          <w:p>
            <w:pPr>
              <w:jc w:val="center"/>
              <w:rPr>
                <w:rFonts w:ascii="Times New Roman" w:hAnsi="Times New Roman" w:cs="Times New Roman"/>
                <w:noProof/>
              </w:rPr>
            </w:pPr>
            <w:r>
              <w:rPr>
                <w:rFonts w:ascii="Times New Roman" w:hAnsi="Times New Roman"/>
                <w:noProof/>
              </w:rPr>
              <w:t>20</w:t>
            </w:r>
          </w:p>
        </w:tc>
        <w:tc>
          <w:tcPr>
            <w:tcW w:w="3756" w:type="dxa"/>
          </w:tcPr>
          <w:p>
            <w:pPr>
              <w:jc w:val="center"/>
              <w:rPr>
                <w:rFonts w:ascii="Times New Roman" w:hAnsi="Times New Roman" w:cs="Times New Roman"/>
                <w:noProof/>
              </w:rPr>
            </w:pPr>
            <w:r>
              <w:rPr>
                <w:rFonts w:ascii="Times New Roman" w:hAnsi="Times New Roman"/>
                <w:noProof/>
              </w:rPr>
              <w:t>Syriens, Iraquiens et Érythréens</w:t>
            </w:r>
          </w:p>
        </w:tc>
      </w:tr>
      <w:tr>
        <w:tc>
          <w:tcPr>
            <w:tcW w:w="2054" w:type="dxa"/>
          </w:tcPr>
          <w:p>
            <w:pPr>
              <w:jc w:val="center"/>
              <w:rPr>
                <w:rFonts w:ascii="Times New Roman" w:hAnsi="Times New Roman" w:cs="Times New Roman"/>
                <w:noProof/>
              </w:rPr>
            </w:pPr>
            <w:r>
              <w:rPr>
                <w:rFonts w:ascii="Times New Roman" w:hAnsi="Times New Roman"/>
                <w:noProof/>
              </w:rPr>
              <w:t>25 janvier 2016</w:t>
            </w:r>
          </w:p>
        </w:tc>
        <w:tc>
          <w:tcPr>
            <w:tcW w:w="2157" w:type="dxa"/>
          </w:tcPr>
          <w:p>
            <w:pPr>
              <w:jc w:val="center"/>
              <w:rPr>
                <w:rFonts w:ascii="Times New Roman" w:hAnsi="Times New Roman" w:cs="Times New Roman"/>
                <w:noProof/>
              </w:rPr>
            </w:pPr>
            <w:r>
              <w:rPr>
                <w:rFonts w:ascii="Times New Roman" w:hAnsi="Times New Roman"/>
                <w:noProof/>
              </w:rPr>
              <w:t>France</w:t>
            </w:r>
          </w:p>
        </w:tc>
        <w:tc>
          <w:tcPr>
            <w:tcW w:w="1981" w:type="dxa"/>
          </w:tcPr>
          <w:p>
            <w:pPr>
              <w:jc w:val="center"/>
              <w:rPr>
                <w:rFonts w:ascii="Times New Roman" w:hAnsi="Times New Roman" w:cs="Times New Roman"/>
                <w:noProof/>
              </w:rPr>
            </w:pPr>
            <w:r>
              <w:rPr>
                <w:rFonts w:ascii="Times New Roman" w:hAnsi="Times New Roman"/>
                <w:noProof/>
              </w:rPr>
              <w:t>43</w:t>
            </w:r>
          </w:p>
        </w:tc>
        <w:tc>
          <w:tcPr>
            <w:tcW w:w="3756" w:type="dxa"/>
          </w:tcPr>
          <w:p>
            <w:pPr>
              <w:jc w:val="center"/>
              <w:rPr>
                <w:rFonts w:ascii="Times New Roman" w:hAnsi="Times New Roman" w:cs="Times New Roman"/>
                <w:noProof/>
              </w:rPr>
            </w:pPr>
            <w:r>
              <w:rPr>
                <w:rFonts w:ascii="Times New Roman" w:hAnsi="Times New Roman"/>
                <w:noProof/>
              </w:rPr>
              <w:t>Syriens, Iraquiens et Érythréens</w:t>
            </w:r>
          </w:p>
        </w:tc>
      </w:tr>
      <w:tr>
        <w:tc>
          <w:tcPr>
            <w:tcW w:w="2054" w:type="dxa"/>
          </w:tcPr>
          <w:p>
            <w:pPr>
              <w:jc w:val="center"/>
              <w:rPr>
                <w:rFonts w:ascii="Times New Roman" w:hAnsi="Times New Roman" w:cs="Times New Roman"/>
                <w:noProof/>
              </w:rPr>
            </w:pPr>
            <w:r>
              <w:rPr>
                <w:rFonts w:ascii="Times New Roman" w:hAnsi="Times New Roman"/>
                <w:noProof/>
              </w:rPr>
              <w:t>29 janvier 2016</w:t>
            </w:r>
          </w:p>
        </w:tc>
        <w:tc>
          <w:tcPr>
            <w:tcW w:w="2157" w:type="dxa"/>
          </w:tcPr>
          <w:p>
            <w:pPr>
              <w:jc w:val="center"/>
              <w:rPr>
                <w:rFonts w:ascii="Times New Roman" w:hAnsi="Times New Roman" w:cs="Times New Roman"/>
                <w:noProof/>
              </w:rPr>
            </w:pPr>
            <w:r>
              <w:rPr>
                <w:rFonts w:ascii="Times New Roman" w:hAnsi="Times New Roman"/>
                <w:noProof/>
              </w:rPr>
              <w:t>France</w:t>
            </w:r>
          </w:p>
        </w:tc>
        <w:tc>
          <w:tcPr>
            <w:tcW w:w="1981" w:type="dxa"/>
          </w:tcPr>
          <w:p>
            <w:pPr>
              <w:jc w:val="center"/>
              <w:rPr>
                <w:rFonts w:ascii="Times New Roman" w:hAnsi="Times New Roman" w:cs="Times New Roman"/>
                <w:noProof/>
              </w:rPr>
            </w:pPr>
            <w:r>
              <w:rPr>
                <w:rFonts w:ascii="Times New Roman" w:hAnsi="Times New Roman"/>
                <w:noProof/>
              </w:rPr>
              <w:t>45</w:t>
            </w:r>
          </w:p>
        </w:tc>
        <w:tc>
          <w:tcPr>
            <w:tcW w:w="3756" w:type="dxa"/>
          </w:tcPr>
          <w:p>
            <w:pPr>
              <w:jc w:val="center"/>
              <w:rPr>
                <w:rFonts w:ascii="Times New Roman" w:hAnsi="Times New Roman" w:cs="Times New Roman"/>
                <w:noProof/>
              </w:rPr>
            </w:pPr>
            <w:r>
              <w:rPr>
                <w:rFonts w:ascii="Times New Roman" w:hAnsi="Times New Roman"/>
                <w:noProof/>
              </w:rPr>
              <w:t>Syriens, Iraquiens et Érythréens</w:t>
            </w:r>
          </w:p>
        </w:tc>
      </w:tr>
      <w:tr>
        <w:tc>
          <w:tcPr>
            <w:tcW w:w="2054" w:type="dxa"/>
          </w:tcPr>
          <w:p>
            <w:pPr>
              <w:jc w:val="center"/>
              <w:rPr>
                <w:rFonts w:ascii="Times New Roman" w:hAnsi="Times New Roman" w:cs="Times New Roman"/>
                <w:noProof/>
              </w:rPr>
            </w:pPr>
            <w:r>
              <w:rPr>
                <w:rFonts w:ascii="Times New Roman" w:hAnsi="Times New Roman"/>
                <w:noProof/>
              </w:rPr>
              <w:t>5 février 2016</w:t>
            </w:r>
          </w:p>
        </w:tc>
        <w:tc>
          <w:tcPr>
            <w:tcW w:w="2157" w:type="dxa"/>
          </w:tcPr>
          <w:p>
            <w:pPr>
              <w:jc w:val="center"/>
              <w:rPr>
                <w:rFonts w:ascii="Times New Roman" w:hAnsi="Times New Roman" w:cs="Times New Roman"/>
                <w:noProof/>
              </w:rPr>
            </w:pPr>
            <w:r>
              <w:rPr>
                <w:rFonts w:ascii="Times New Roman" w:hAnsi="Times New Roman"/>
                <w:noProof/>
              </w:rPr>
              <w:t>Lettonie</w:t>
            </w:r>
          </w:p>
        </w:tc>
        <w:tc>
          <w:tcPr>
            <w:tcW w:w="1981" w:type="dxa"/>
          </w:tcPr>
          <w:p>
            <w:pPr>
              <w:jc w:val="center"/>
              <w:rPr>
                <w:rFonts w:ascii="Times New Roman" w:hAnsi="Times New Roman" w:cs="Times New Roman"/>
                <w:noProof/>
              </w:rPr>
            </w:pPr>
            <w:r>
              <w:rPr>
                <w:rFonts w:ascii="Times New Roman" w:hAnsi="Times New Roman"/>
                <w:noProof/>
              </w:rPr>
              <w:t>6</w:t>
            </w:r>
          </w:p>
        </w:tc>
        <w:tc>
          <w:tcPr>
            <w:tcW w:w="3756" w:type="dxa"/>
          </w:tcPr>
          <w:p>
            <w:pPr>
              <w:jc w:val="center"/>
              <w:rPr>
                <w:rFonts w:ascii="Times New Roman" w:hAnsi="Times New Roman" w:cs="Times New Roman"/>
                <w:noProof/>
              </w:rPr>
            </w:pPr>
            <w:r>
              <w:rPr>
                <w:rFonts w:ascii="Times New Roman" w:hAnsi="Times New Roman"/>
                <w:noProof/>
              </w:rPr>
              <w:t>Syriens et Érythréens</w:t>
            </w:r>
          </w:p>
        </w:tc>
      </w:tr>
      <w:tr>
        <w:tc>
          <w:tcPr>
            <w:tcW w:w="2054" w:type="dxa"/>
          </w:tcPr>
          <w:p>
            <w:pPr>
              <w:jc w:val="center"/>
              <w:rPr>
                <w:rFonts w:ascii="Times New Roman" w:hAnsi="Times New Roman" w:cs="Times New Roman"/>
                <w:noProof/>
              </w:rPr>
            </w:pPr>
            <w:r>
              <w:rPr>
                <w:rFonts w:ascii="Times New Roman" w:hAnsi="Times New Roman"/>
                <w:noProof/>
              </w:rPr>
              <w:t>5 février 2016</w:t>
            </w:r>
          </w:p>
        </w:tc>
        <w:tc>
          <w:tcPr>
            <w:tcW w:w="2157" w:type="dxa"/>
          </w:tcPr>
          <w:p>
            <w:pPr>
              <w:jc w:val="center"/>
              <w:rPr>
                <w:rFonts w:ascii="Times New Roman" w:hAnsi="Times New Roman" w:cs="Times New Roman"/>
                <w:noProof/>
              </w:rPr>
            </w:pPr>
            <w:r>
              <w:rPr>
                <w:rFonts w:ascii="Times New Roman" w:hAnsi="Times New Roman"/>
                <w:noProof/>
              </w:rPr>
              <w:t>Portugal</w:t>
            </w:r>
          </w:p>
        </w:tc>
        <w:tc>
          <w:tcPr>
            <w:tcW w:w="1981" w:type="dxa"/>
          </w:tcPr>
          <w:p>
            <w:pPr>
              <w:jc w:val="center"/>
              <w:rPr>
                <w:rFonts w:ascii="Times New Roman" w:hAnsi="Times New Roman" w:cs="Times New Roman"/>
                <w:noProof/>
              </w:rPr>
            </w:pPr>
            <w:r>
              <w:rPr>
                <w:rFonts w:ascii="Times New Roman" w:hAnsi="Times New Roman"/>
                <w:noProof/>
              </w:rPr>
              <w:t>4</w:t>
            </w:r>
          </w:p>
        </w:tc>
        <w:tc>
          <w:tcPr>
            <w:tcW w:w="3756" w:type="dxa"/>
          </w:tcPr>
          <w:p>
            <w:pPr>
              <w:jc w:val="center"/>
              <w:rPr>
                <w:rFonts w:ascii="Times New Roman" w:hAnsi="Times New Roman" w:cs="Times New Roman"/>
                <w:noProof/>
              </w:rPr>
            </w:pPr>
            <w:r>
              <w:rPr>
                <w:rFonts w:ascii="Times New Roman" w:hAnsi="Times New Roman"/>
                <w:noProof/>
              </w:rPr>
              <w:t>Syriens</w:t>
            </w:r>
          </w:p>
        </w:tc>
      </w:tr>
      <w:tr>
        <w:tc>
          <w:tcPr>
            <w:tcW w:w="2054" w:type="dxa"/>
          </w:tcPr>
          <w:p>
            <w:pPr>
              <w:jc w:val="center"/>
              <w:rPr>
                <w:rFonts w:ascii="Times New Roman" w:hAnsi="Times New Roman" w:cs="Times New Roman"/>
                <w:noProof/>
              </w:rPr>
            </w:pPr>
            <w:r>
              <w:rPr>
                <w:rFonts w:ascii="Times New Roman" w:hAnsi="Times New Roman"/>
                <w:noProof/>
              </w:rPr>
              <w:t>8 février 2016</w:t>
            </w:r>
          </w:p>
        </w:tc>
        <w:tc>
          <w:tcPr>
            <w:tcW w:w="2157" w:type="dxa"/>
          </w:tcPr>
          <w:p>
            <w:pPr>
              <w:jc w:val="center"/>
              <w:rPr>
                <w:rFonts w:ascii="Times New Roman" w:hAnsi="Times New Roman" w:cs="Times New Roman"/>
                <w:noProof/>
              </w:rPr>
            </w:pPr>
            <w:r>
              <w:rPr>
                <w:rFonts w:ascii="Times New Roman" w:hAnsi="Times New Roman"/>
                <w:noProof/>
              </w:rPr>
              <w:t>France</w:t>
            </w:r>
          </w:p>
        </w:tc>
        <w:tc>
          <w:tcPr>
            <w:tcW w:w="1981" w:type="dxa"/>
          </w:tcPr>
          <w:p>
            <w:pPr>
              <w:jc w:val="center"/>
              <w:rPr>
                <w:rFonts w:ascii="Times New Roman" w:hAnsi="Times New Roman" w:cs="Times New Roman"/>
                <w:noProof/>
              </w:rPr>
            </w:pPr>
            <w:r>
              <w:rPr>
                <w:rFonts w:ascii="Times New Roman" w:hAnsi="Times New Roman"/>
                <w:noProof/>
              </w:rPr>
              <w:t>6</w:t>
            </w:r>
          </w:p>
        </w:tc>
        <w:tc>
          <w:tcPr>
            <w:tcW w:w="3756" w:type="dxa"/>
          </w:tcPr>
          <w:p>
            <w:pPr>
              <w:jc w:val="center"/>
              <w:rPr>
                <w:rFonts w:ascii="Times New Roman" w:hAnsi="Times New Roman" w:cs="Times New Roman"/>
                <w:noProof/>
              </w:rPr>
            </w:pPr>
            <w:r>
              <w:rPr>
                <w:rFonts w:ascii="Times New Roman" w:hAnsi="Times New Roman"/>
                <w:noProof/>
              </w:rPr>
              <w:t>Syriens</w:t>
            </w:r>
          </w:p>
        </w:tc>
      </w:tr>
    </w:tbl>
    <w:p>
      <w:pPr>
        <w:rPr>
          <w:rFonts w:ascii="Times New Roman" w:hAnsi="Times New Roman" w:cs="Times New Roman"/>
          <w:noProof/>
          <w:sz w:val="24"/>
          <w:szCs w:val="24"/>
        </w:rPr>
      </w:pPr>
      <w:r>
        <w:rPr>
          <w:noProof/>
        </w:rPr>
        <w:br w:type="page"/>
      </w:r>
    </w:p>
    <w:p>
      <w:pPr>
        <w:rPr>
          <w:rFonts w:ascii="Times New Roman" w:hAnsi="Times New Roman" w:cs="Times New Roman"/>
          <w:noProof/>
          <w:sz w:val="24"/>
          <w:szCs w:val="24"/>
        </w:rPr>
      </w:pPr>
      <w:r>
        <w:rPr>
          <w:rFonts w:ascii="Times New Roman" w:hAnsi="Times New Roman"/>
          <w:b/>
          <w:noProof/>
          <w:sz w:val="24"/>
        </w:rPr>
        <w:t>Relocalisation – État des lieux: Italie</w:t>
      </w:r>
    </w:p>
    <w:tbl>
      <w:tblPr>
        <w:tblStyle w:val="TableGrid"/>
        <w:tblW w:w="9889" w:type="dxa"/>
        <w:tblLayout w:type="fixed"/>
        <w:tblLook w:val="04A0" w:firstRow="1" w:lastRow="0" w:firstColumn="1" w:lastColumn="0" w:noHBand="0" w:noVBand="1"/>
      </w:tblPr>
      <w:tblGrid>
        <w:gridCol w:w="1526"/>
        <w:gridCol w:w="1417"/>
        <w:gridCol w:w="1418"/>
        <w:gridCol w:w="1276"/>
        <w:gridCol w:w="1134"/>
        <w:gridCol w:w="1134"/>
        <w:gridCol w:w="1275"/>
        <w:gridCol w:w="709"/>
      </w:tblGrid>
      <w:tr>
        <w:trPr>
          <w:trHeight w:val="1671"/>
        </w:trPr>
        <w:tc>
          <w:tcPr>
            <w:tcW w:w="1526" w:type="dxa"/>
            <w:shd w:val="clear" w:color="auto" w:fill="C6D9F1" w:themeFill="text2" w:themeFillTint="33"/>
          </w:tcPr>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p>
          <w:p>
            <w:pPr>
              <w:jc w:val="center"/>
              <w:rPr>
                <w:rFonts w:ascii="Times New Roman" w:hAnsi="Times New Roman" w:cs="Times New Roman"/>
                <w:b/>
                <w:noProof/>
                <w:sz w:val="20"/>
                <w:szCs w:val="20"/>
              </w:rPr>
            </w:pPr>
            <w:r>
              <w:rPr>
                <w:rFonts w:ascii="Times New Roman" w:hAnsi="Times New Roman"/>
                <w:b/>
                <w:noProof/>
                <w:sz w:val="20"/>
              </w:rPr>
              <w:t>État membre</w:t>
            </w:r>
          </w:p>
        </w:tc>
        <w:tc>
          <w:tcPr>
            <w:tcW w:w="1417"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Indications données par les États membres de relocalisation quant au nombre total à court terme*</w:t>
            </w:r>
          </w:p>
        </w:tc>
        <w:tc>
          <w:tcPr>
            <w:tcW w:w="1418"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Indications données par les États membres de relocalisation à l’Italie</w:t>
            </w:r>
          </w:p>
          <w:p>
            <w:pPr>
              <w:jc w:val="center"/>
              <w:rPr>
                <w:rFonts w:ascii="Times New Roman" w:hAnsi="Times New Roman" w:cs="Times New Roman"/>
                <w:b/>
                <w:noProof/>
                <w:sz w:val="20"/>
                <w:szCs w:val="20"/>
              </w:rPr>
            </w:pPr>
            <w:r>
              <w:rPr>
                <w:rFonts w:ascii="Times New Roman" w:hAnsi="Times New Roman"/>
                <w:b/>
                <w:noProof/>
                <w:sz w:val="20"/>
              </w:rPr>
              <w:t>(article 5, § 2)*</w:t>
            </w:r>
          </w:p>
        </w:tc>
        <w:tc>
          <w:tcPr>
            <w:tcW w:w="1276" w:type="dxa"/>
            <w:shd w:val="clear" w:color="auto" w:fill="C6D9F1" w:themeFill="text2" w:themeFillTint="33"/>
          </w:tcPr>
          <w:p>
            <w:pPr>
              <w:jc w:val="center"/>
              <w:rPr>
                <w:rFonts w:ascii="Times New Roman" w:hAnsi="Times New Roman" w:cs="Times New Roman"/>
                <w:b/>
                <w:noProof/>
                <w:sz w:val="20"/>
                <w:szCs w:val="20"/>
                <w:highlight w:val="yellow"/>
              </w:rPr>
            </w:pPr>
            <w:r>
              <w:rPr>
                <w:rFonts w:ascii="Times New Roman" w:hAnsi="Times New Roman"/>
                <w:b/>
                <w:noProof/>
                <w:sz w:val="20"/>
              </w:rPr>
              <w:t>Cas prêts à être soumis</w:t>
            </w:r>
          </w:p>
        </w:tc>
        <w:tc>
          <w:tcPr>
            <w:tcW w:w="1134"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Soumis aux États membres de relocalisation par l’Italie</w:t>
            </w:r>
          </w:p>
        </w:tc>
        <w:tc>
          <w:tcPr>
            <w:tcW w:w="1134"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Nombre de personnes relocalisées</w:t>
            </w:r>
          </w:p>
          <w:p>
            <w:pPr>
              <w:jc w:val="center"/>
              <w:rPr>
                <w:rFonts w:ascii="Times New Roman" w:hAnsi="Times New Roman" w:cs="Times New Roman"/>
                <w:b/>
                <w:noProof/>
                <w:sz w:val="20"/>
                <w:szCs w:val="20"/>
              </w:rPr>
            </w:pPr>
            <w:r>
              <w:rPr>
                <w:rFonts w:ascii="Times New Roman" w:hAnsi="Times New Roman"/>
                <w:b/>
                <w:noProof/>
                <w:sz w:val="20"/>
              </w:rPr>
              <w:t>*</w:t>
            </w:r>
          </w:p>
        </w:tc>
        <w:tc>
          <w:tcPr>
            <w:tcW w:w="1275"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Quota restant* ***</w:t>
            </w:r>
          </w:p>
        </w:tc>
        <w:tc>
          <w:tcPr>
            <w:tcW w:w="709" w:type="dxa"/>
            <w:shd w:val="clear" w:color="auto" w:fill="C6D9F1" w:themeFill="text2" w:themeFillTint="33"/>
          </w:tcPr>
          <w:p>
            <w:pPr>
              <w:jc w:val="center"/>
              <w:rPr>
                <w:rFonts w:ascii="Times New Roman" w:hAnsi="Times New Roman" w:cs="Times New Roman"/>
                <w:b/>
                <w:noProof/>
                <w:sz w:val="20"/>
                <w:szCs w:val="20"/>
              </w:rPr>
            </w:pPr>
            <w:r>
              <w:rPr>
                <w:rFonts w:ascii="Times New Roman" w:hAnsi="Times New Roman"/>
                <w:b/>
                <w:noProof/>
                <w:sz w:val="20"/>
              </w:rPr>
              <w:t>PCN/OL*</w:t>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Autriche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p>
        </w:tc>
        <w:tc>
          <w:tcPr>
            <w:tcW w:w="1276" w:type="dxa"/>
            <w:vMerge w:val="restart"/>
            <w:shd w:val="clear" w:color="auto" w:fill="D9D9D9" w:themeFill="background1" w:themeFillShade="D9"/>
          </w:tcPr>
          <w:p>
            <w:pPr>
              <w:jc w:val="center"/>
              <w:rPr>
                <w:rFonts w:ascii="Times New Roman" w:hAnsi="Times New Roman" w:cs="Times New Roman"/>
                <w:noProof/>
                <w:highlight w:val="yellow"/>
              </w:rPr>
            </w:pPr>
          </w:p>
        </w:tc>
        <w:tc>
          <w:tcPr>
            <w:tcW w:w="1134" w:type="dxa"/>
            <w:vMerge w:val="restart"/>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462</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Belgique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color w:val="000000"/>
              </w:rPr>
              <w:t>30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30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r>
              <w:rPr>
                <w:rFonts w:ascii="Times New Roman" w:hAnsi="Times New Roman"/>
                <w:noProof/>
              </w:rPr>
              <w:t>14</w:t>
            </w:r>
          </w:p>
        </w:tc>
        <w:tc>
          <w:tcPr>
            <w:tcW w:w="1275" w:type="dxa"/>
          </w:tcPr>
          <w:p>
            <w:pPr>
              <w:jc w:val="center"/>
              <w:rPr>
                <w:rFonts w:ascii="Times New Roman" w:hAnsi="Times New Roman" w:cs="Times New Roman"/>
                <w:noProof/>
              </w:rPr>
            </w:pPr>
            <w:r>
              <w:rPr>
                <w:rFonts w:ascii="Times New Roman" w:hAnsi="Times New Roman"/>
                <w:noProof/>
              </w:rPr>
              <w:t>1383</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Bulgarie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1302 (jusqu’en 2017)</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90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471</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Croatie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374</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Chypre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30</w:t>
            </w: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139</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République tchèque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10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1036</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Estonie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8</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125</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Finlande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color w:val="000000"/>
              </w:rPr>
              <w:t>220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100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r>
              <w:rPr>
                <w:rFonts w:ascii="Times New Roman" w:hAnsi="Times New Roman"/>
                <w:noProof/>
              </w:rPr>
              <w:t>96</w:t>
            </w:r>
          </w:p>
        </w:tc>
        <w:tc>
          <w:tcPr>
            <w:tcW w:w="1275" w:type="dxa"/>
          </w:tcPr>
          <w:p>
            <w:pPr>
              <w:jc w:val="center"/>
              <w:rPr>
                <w:rFonts w:ascii="Times New Roman" w:hAnsi="Times New Roman" w:cs="Times New Roman"/>
                <w:noProof/>
              </w:rPr>
            </w:pPr>
            <w:r>
              <w:rPr>
                <w:rFonts w:ascii="Times New Roman" w:hAnsi="Times New Roman"/>
                <w:noProof/>
              </w:rPr>
              <w:t>684</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France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color w:val="000000"/>
              </w:rPr>
              <w:t>1100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200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r>
              <w:rPr>
                <w:rFonts w:ascii="Times New Roman" w:hAnsi="Times New Roman"/>
                <w:noProof/>
              </w:rPr>
              <w:t>41</w:t>
            </w:r>
          </w:p>
        </w:tc>
        <w:tc>
          <w:tcPr>
            <w:tcW w:w="1275" w:type="dxa"/>
          </w:tcPr>
          <w:p>
            <w:pPr>
              <w:jc w:val="center"/>
              <w:rPr>
                <w:rFonts w:ascii="Times New Roman" w:hAnsi="Times New Roman" w:cs="Times New Roman"/>
                <w:noProof/>
              </w:rPr>
            </w:pPr>
            <w:r>
              <w:rPr>
                <w:rFonts w:ascii="Times New Roman" w:hAnsi="Times New Roman"/>
                <w:noProof/>
              </w:rPr>
              <w:t>7073</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Allemagne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40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10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r>
              <w:rPr>
                <w:rFonts w:ascii="Times New Roman" w:hAnsi="Times New Roman"/>
                <w:noProof/>
              </w:rPr>
              <w:t>11</w:t>
            </w:r>
          </w:p>
        </w:tc>
        <w:tc>
          <w:tcPr>
            <w:tcW w:w="1275" w:type="dxa"/>
          </w:tcPr>
          <w:p>
            <w:pPr>
              <w:jc w:val="center"/>
              <w:rPr>
                <w:rFonts w:ascii="Times New Roman" w:hAnsi="Times New Roman" w:cs="Times New Roman"/>
                <w:noProof/>
              </w:rPr>
            </w:pPr>
            <w:r>
              <w:rPr>
                <w:rFonts w:ascii="Times New Roman" w:hAnsi="Times New Roman"/>
                <w:noProof/>
              </w:rPr>
              <w:t>10316</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i/>
                <w:noProof/>
              </w:rPr>
            </w:pPr>
            <w:r>
              <w:rPr>
                <w:rFonts w:ascii="Times New Roman" w:hAnsi="Times New Roman"/>
                <w:i/>
                <w:noProof/>
              </w:rPr>
              <w:t>Grèce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Hongrie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306</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sz w:val="20"/>
              </w:rPr>
              <w:t>/X</w:t>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Irlande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20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20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360</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Lettonie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481 (jusqu’en 2017)</w:t>
            </w: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186</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Liechtenstein</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43</w:t>
            </w: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p>
        </w:tc>
        <w:tc>
          <w:tcPr>
            <w:tcW w:w="709" w:type="dxa"/>
          </w:tcPr>
          <w:p>
            <w:pPr>
              <w:jc w:val="center"/>
              <w:rPr>
                <w:rFonts w:ascii="Times New Roman" w:hAnsi="Times New Roman" w:cs="Times New Roman"/>
                <w:noProof/>
              </w:rPr>
            </w:pPr>
          </w:p>
        </w:tc>
      </w:tr>
      <w:tr>
        <w:trPr>
          <w:trHeight w:val="260"/>
        </w:trPr>
        <w:tc>
          <w:tcPr>
            <w:tcW w:w="1526" w:type="dxa"/>
          </w:tcPr>
          <w:p>
            <w:pPr>
              <w:jc w:val="center"/>
              <w:rPr>
                <w:rFonts w:ascii="Times New Roman" w:hAnsi="Times New Roman" w:cs="Times New Roman"/>
                <w:noProof/>
              </w:rPr>
            </w:pPr>
            <w:r>
              <w:rPr>
                <w:rFonts w:ascii="Times New Roman" w:hAnsi="Times New Roman"/>
                <w:noProof/>
              </w:rPr>
              <w:t>Lituanie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100</w:t>
            </w: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251</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Luxembourg</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90</w:t>
            </w:r>
          </w:p>
        </w:tc>
        <w:tc>
          <w:tcPr>
            <w:tcW w:w="1418" w:type="dxa"/>
            <w:shd w:val="clear" w:color="auto" w:fill="FFFFFF" w:themeFill="background1"/>
          </w:tcPr>
          <w:p>
            <w:pPr>
              <w:jc w:val="center"/>
              <w:rPr>
                <w:rFonts w:ascii="Times New Roman" w:hAnsi="Times New Roman" w:cs="Times New Roman"/>
                <w:noProof/>
                <w:highlight w:val="yellow"/>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248</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Malte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131 (jusqu’en 2017)</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23</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53</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Pays-Bas</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100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50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r>
              <w:rPr>
                <w:rFonts w:ascii="Times New Roman" w:hAnsi="Times New Roman"/>
                <w:noProof/>
              </w:rPr>
              <w:t>50</w:t>
            </w:r>
          </w:p>
        </w:tc>
        <w:tc>
          <w:tcPr>
            <w:tcW w:w="1275" w:type="dxa"/>
          </w:tcPr>
          <w:p>
            <w:pPr>
              <w:jc w:val="center"/>
              <w:rPr>
                <w:rFonts w:ascii="Times New Roman" w:hAnsi="Times New Roman" w:cs="Times New Roman"/>
                <w:noProof/>
              </w:rPr>
            </w:pPr>
            <w:r>
              <w:rPr>
                <w:rFonts w:ascii="Times New Roman" w:hAnsi="Times New Roman"/>
                <w:noProof/>
              </w:rPr>
              <w:t>2100</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Norvège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p>
        </w:tc>
        <w:tc>
          <w:tcPr>
            <w:tcW w:w="709" w:type="dxa"/>
          </w:tcPr>
          <w:p>
            <w:pPr>
              <w:jc w:val="center"/>
              <w:rPr>
                <w:rFonts w:ascii="Times New Roman" w:hAnsi="Times New Roman" w:cs="Times New Roman"/>
                <w:noProof/>
              </w:rPr>
            </w:pPr>
            <w:r>
              <w:rPr>
                <w:rFonts w:ascii="Times New Roman" w:hAnsi="Times New Roman"/>
                <w:noProof/>
                <w:sz w:val="20"/>
              </w:rPr>
              <w:t>X/</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Pologne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100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35</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1861</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Portugal</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130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100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r>
              <w:rPr>
                <w:rFonts w:ascii="Times New Roman" w:hAnsi="Times New Roman"/>
                <w:noProof/>
              </w:rPr>
              <w:t>10</w:t>
            </w:r>
          </w:p>
        </w:tc>
        <w:tc>
          <w:tcPr>
            <w:tcW w:w="1275" w:type="dxa"/>
          </w:tcPr>
          <w:p>
            <w:pPr>
              <w:jc w:val="center"/>
              <w:rPr>
                <w:rFonts w:ascii="Times New Roman" w:hAnsi="Times New Roman" w:cs="Times New Roman"/>
                <w:noProof/>
              </w:rPr>
            </w:pPr>
            <w:r>
              <w:rPr>
                <w:rFonts w:ascii="Times New Roman" w:hAnsi="Times New Roman"/>
                <w:noProof/>
              </w:rPr>
              <w:t>1163</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Roumanie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315</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190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1608</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Slovénie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218</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Slovaquie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r>
              <w:rPr>
                <w:rFonts w:ascii="Times New Roman" w:hAnsi="Times New Roman"/>
                <w:noProof/>
              </w:rPr>
              <w:t>250</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noProof/>
              </w:rPr>
            </w:pPr>
            <w:r>
              <w:rPr>
                <w:rFonts w:ascii="Times New Roman" w:hAnsi="Times New Roman"/>
                <w:noProof/>
              </w:rPr>
              <w:t>Espagne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50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50</w:t>
            </w:r>
          </w:p>
        </w:tc>
        <w:tc>
          <w:tcPr>
            <w:tcW w:w="1276" w:type="dxa"/>
            <w:vMerge/>
            <w:shd w:val="clear" w:color="auto" w:fill="D9D9D9" w:themeFill="background1" w:themeFillShade="D9"/>
          </w:tcPr>
          <w:p>
            <w:pPr>
              <w:jc w:val="center"/>
              <w:rPr>
                <w:rFonts w:ascii="Times New Roman" w:hAnsi="Times New Roman" w:cs="Times New Roman"/>
                <w:noProof/>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r>
              <w:rPr>
                <w:rFonts w:ascii="Times New Roman" w:hAnsi="Times New Roman"/>
                <w:noProof/>
              </w:rPr>
              <w:t>18</w:t>
            </w:r>
          </w:p>
        </w:tc>
        <w:tc>
          <w:tcPr>
            <w:tcW w:w="1275" w:type="dxa"/>
          </w:tcPr>
          <w:p>
            <w:pPr>
              <w:jc w:val="center"/>
              <w:rPr>
                <w:rFonts w:ascii="Times New Roman" w:hAnsi="Times New Roman" w:cs="Times New Roman"/>
                <w:noProof/>
              </w:rPr>
            </w:pPr>
            <w:r>
              <w:rPr>
                <w:rFonts w:ascii="Times New Roman" w:hAnsi="Times New Roman"/>
                <w:noProof/>
              </w:rPr>
              <w:t>2658</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60"/>
        </w:trPr>
        <w:tc>
          <w:tcPr>
            <w:tcW w:w="1526" w:type="dxa"/>
          </w:tcPr>
          <w:p>
            <w:pPr>
              <w:jc w:val="center"/>
              <w:rPr>
                <w:rFonts w:ascii="Times New Roman" w:hAnsi="Times New Roman" w:cs="Times New Roman"/>
                <w:noProof/>
              </w:rPr>
            </w:pPr>
            <w:r>
              <w:rPr>
                <w:rFonts w:ascii="Times New Roman" w:hAnsi="Times New Roman"/>
                <w:noProof/>
              </w:rPr>
              <w:t>Suisse</w:t>
            </w:r>
          </w:p>
        </w:tc>
        <w:tc>
          <w:tcPr>
            <w:tcW w:w="1417" w:type="dxa"/>
            <w:shd w:val="clear" w:color="auto" w:fill="FFFFFF" w:themeFill="background1"/>
          </w:tcPr>
          <w:p>
            <w:pPr>
              <w:jc w:val="center"/>
              <w:rPr>
                <w:rFonts w:ascii="Times New Roman" w:hAnsi="Times New Roman" w:cs="Times New Roman"/>
                <w:noProof/>
              </w:rPr>
            </w:pPr>
          </w:p>
        </w:tc>
        <w:tc>
          <w:tcPr>
            <w:tcW w:w="1418" w:type="dxa"/>
            <w:shd w:val="clear" w:color="auto" w:fill="FFFFFF" w:themeFill="background1"/>
          </w:tcPr>
          <w:p>
            <w:pPr>
              <w:jc w:val="center"/>
              <w:rPr>
                <w:rFonts w:ascii="Times New Roman" w:hAnsi="Times New Roman" w:cs="Times New Roman"/>
                <w:noProof/>
              </w:rPr>
            </w:pP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noProof/>
              </w:rPr>
            </w:pPr>
          </w:p>
        </w:tc>
        <w:tc>
          <w:tcPr>
            <w:tcW w:w="1134" w:type="dxa"/>
          </w:tcPr>
          <w:p>
            <w:pPr>
              <w:jc w:val="center"/>
              <w:rPr>
                <w:rFonts w:ascii="Times New Roman" w:hAnsi="Times New Roman" w:cs="Times New Roman"/>
                <w:noProof/>
              </w:rPr>
            </w:pPr>
          </w:p>
        </w:tc>
        <w:tc>
          <w:tcPr>
            <w:tcW w:w="1275" w:type="dxa"/>
          </w:tcPr>
          <w:p>
            <w:pPr>
              <w:jc w:val="center"/>
              <w:rPr>
                <w:rFonts w:ascii="Times New Roman" w:hAnsi="Times New Roman" w:cs="Times New Roman"/>
                <w:noProof/>
              </w:rPr>
            </w:pPr>
          </w:p>
        </w:tc>
        <w:tc>
          <w:tcPr>
            <w:tcW w:w="709" w:type="dxa"/>
          </w:tcPr>
          <w:p>
            <w:pPr>
              <w:jc w:val="center"/>
              <w:rPr>
                <w:rFonts w:ascii="Times New Roman" w:hAnsi="Times New Roman" w:cs="Times New Roman"/>
                <w:noProof/>
              </w:rPr>
            </w:pPr>
          </w:p>
        </w:tc>
      </w:tr>
      <w:tr>
        <w:trPr>
          <w:trHeight w:val="274"/>
        </w:trPr>
        <w:tc>
          <w:tcPr>
            <w:tcW w:w="1526" w:type="dxa"/>
          </w:tcPr>
          <w:p>
            <w:pPr>
              <w:jc w:val="center"/>
              <w:rPr>
                <w:rFonts w:ascii="Times New Roman" w:hAnsi="Times New Roman" w:cs="Times New Roman"/>
                <w:noProof/>
              </w:rPr>
            </w:pPr>
            <w:r>
              <w:rPr>
                <w:rFonts w:ascii="Times New Roman" w:hAnsi="Times New Roman"/>
                <w:noProof/>
              </w:rPr>
              <w:t>Suède</w:t>
            </w:r>
          </w:p>
        </w:tc>
        <w:tc>
          <w:tcPr>
            <w:tcW w:w="1417" w:type="dxa"/>
            <w:shd w:val="clear" w:color="auto" w:fill="FFFFFF" w:themeFill="background1"/>
          </w:tcPr>
          <w:p>
            <w:pPr>
              <w:jc w:val="center"/>
              <w:rPr>
                <w:rFonts w:ascii="Times New Roman" w:hAnsi="Times New Roman" w:cs="Times New Roman"/>
                <w:noProof/>
              </w:rPr>
            </w:pPr>
            <w:r>
              <w:rPr>
                <w:rFonts w:ascii="Times New Roman" w:hAnsi="Times New Roman"/>
                <w:noProof/>
              </w:rPr>
              <w:t>300</w:t>
            </w:r>
          </w:p>
        </w:tc>
        <w:tc>
          <w:tcPr>
            <w:tcW w:w="1418" w:type="dxa"/>
            <w:shd w:val="clear" w:color="auto" w:fill="FFFFFF" w:themeFill="background1"/>
          </w:tcPr>
          <w:p>
            <w:pPr>
              <w:jc w:val="center"/>
              <w:rPr>
                <w:rFonts w:ascii="Times New Roman" w:hAnsi="Times New Roman" w:cs="Times New Roman"/>
                <w:noProof/>
              </w:rPr>
            </w:pPr>
            <w:r>
              <w:rPr>
                <w:rFonts w:ascii="Times New Roman" w:hAnsi="Times New Roman"/>
                <w:noProof/>
              </w:rPr>
              <w:t>50</w:t>
            </w:r>
          </w:p>
        </w:tc>
        <w:tc>
          <w:tcPr>
            <w:tcW w:w="1276" w:type="dxa"/>
            <w:vMerge/>
            <w:shd w:val="clear" w:color="auto" w:fill="D9D9D9" w:themeFill="background1" w:themeFillShade="D9"/>
          </w:tcPr>
          <w:p>
            <w:pPr>
              <w:jc w:val="center"/>
              <w:rPr>
                <w:rFonts w:ascii="Times New Roman" w:hAnsi="Times New Roman" w:cs="Times New Roman"/>
                <w:noProof/>
                <w:highlight w:val="yellow"/>
              </w:rPr>
            </w:pPr>
          </w:p>
        </w:tc>
        <w:tc>
          <w:tcPr>
            <w:tcW w:w="1134" w:type="dxa"/>
            <w:vMerge/>
            <w:shd w:val="clear" w:color="auto" w:fill="D9D9D9" w:themeFill="background1" w:themeFillShade="D9"/>
          </w:tcPr>
          <w:p>
            <w:pPr>
              <w:jc w:val="center"/>
              <w:rPr>
                <w:rFonts w:ascii="Times New Roman" w:hAnsi="Times New Roman" w:cs="Times New Roman"/>
                <w:b/>
                <w:noProof/>
              </w:rPr>
            </w:pPr>
          </w:p>
        </w:tc>
        <w:tc>
          <w:tcPr>
            <w:tcW w:w="1134" w:type="dxa"/>
          </w:tcPr>
          <w:p>
            <w:pPr>
              <w:jc w:val="center"/>
              <w:rPr>
                <w:rFonts w:ascii="Times New Roman" w:hAnsi="Times New Roman" w:cs="Times New Roman"/>
                <w:noProof/>
              </w:rPr>
            </w:pPr>
            <w:r>
              <w:rPr>
                <w:rFonts w:ascii="Times New Roman" w:hAnsi="Times New Roman"/>
                <w:noProof/>
              </w:rPr>
              <w:t>39</w:t>
            </w:r>
          </w:p>
        </w:tc>
        <w:tc>
          <w:tcPr>
            <w:tcW w:w="1275" w:type="dxa"/>
          </w:tcPr>
          <w:p>
            <w:pPr>
              <w:jc w:val="center"/>
              <w:rPr>
                <w:rFonts w:ascii="Times New Roman" w:hAnsi="Times New Roman" w:cs="Times New Roman"/>
                <w:noProof/>
              </w:rPr>
            </w:pPr>
            <w:r>
              <w:rPr>
                <w:rFonts w:ascii="Times New Roman" w:hAnsi="Times New Roman"/>
                <w:noProof/>
              </w:rPr>
              <w:t>1349</w:t>
            </w:r>
          </w:p>
        </w:tc>
        <w:tc>
          <w:tcPr>
            <w:tcW w:w="709" w:type="dxa"/>
          </w:tcPr>
          <w:p>
            <w:pPr>
              <w:jc w:val="center"/>
              <w:rPr>
                <w:rFonts w:ascii="Times New Roman" w:hAnsi="Times New Roman" w:cs="Times New Roman"/>
                <w:noProof/>
              </w:rPr>
            </w:pPr>
            <w:r>
              <w:rPr>
                <w:rFonts w:ascii="Times New Roman" w:hAnsi="Times New Roman" w:cs="Times New Roman"/>
                <w:noProof/>
                <w:sz w:val="20"/>
                <w:szCs w:val="20"/>
              </w:rPr>
              <w:sym w:font="Wingdings" w:char="F0FC"/>
            </w:r>
            <w:r>
              <w:rPr>
                <w:rFonts w:ascii="Times New Roman" w:hAnsi="Times New Roman"/>
                <w:noProof/>
              </w:rPr>
              <w:t>/</w:t>
            </w:r>
            <w:r>
              <w:rPr>
                <w:rFonts w:ascii="Times New Roman" w:hAnsi="Times New Roman" w:cs="Times New Roman"/>
                <w:noProof/>
                <w:sz w:val="20"/>
                <w:szCs w:val="20"/>
              </w:rPr>
              <w:sym w:font="Wingdings" w:char="F0FC"/>
            </w:r>
          </w:p>
        </w:tc>
      </w:tr>
      <w:tr>
        <w:trPr>
          <w:trHeight w:val="274"/>
        </w:trPr>
        <w:tc>
          <w:tcPr>
            <w:tcW w:w="1526" w:type="dxa"/>
          </w:tcPr>
          <w:p>
            <w:pPr>
              <w:jc w:val="center"/>
              <w:rPr>
                <w:rFonts w:ascii="Times New Roman" w:hAnsi="Times New Roman" w:cs="Times New Roman"/>
                <w:b/>
                <w:noProof/>
              </w:rPr>
            </w:pPr>
            <w:r>
              <w:rPr>
                <w:rFonts w:ascii="Times New Roman" w:hAnsi="Times New Roman"/>
                <w:b/>
                <w:noProof/>
              </w:rPr>
              <w:t>Total</w:t>
            </w:r>
          </w:p>
        </w:tc>
        <w:tc>
          <w:tcPr>
            <w:tcW w:w="1417" w:type="dxa"/>
            <w:shd w:val="clear" w:color="auto" w:fill="FFFFFF" w:themeFill="background1"/>
          </w:tcPr>
          <w:p>
            <w:pPr>
              <w:jc w:val="center"/>
              <w:rPr>
                <w:rFonts w:ascii="Times New Roman" w:hAnsi="Times New Roman" w:cs="Times New Roman"/>
                <w:b/>
                <w:noProof/>
              </w:rPr>
            </w:pPr>
            <w:r>
              <w:rPr>
                <w:rFonts w:ascii="Times New Roman" w:hAnsi="Times New Roman"/>
                <w:b/>
                <w:noProof/>
              </w:rPr>
              <w:t>4582</w:t>
            </w:r>
          </w:p>
        </w:tc>
        <w:tc>
          <w:tcPr>
            <w:tcW w:w="1418" w:type="dxa"/>
            <w:shd w:val="clear" w:color="auto" w:fill="FFFFFF" w:themeFill="background1"/>
          </w:tcPr>
          <w:p>
            <w:pPr>
              <w:jc w:val="center"/>
              <w:rPr>
                <w:rFonts w:ascii="Times New Roman" w:hAnsi="Times New Roman" w:cs="Times New Roman"/>
                <w:b/>
                <w:noProof/>
              </w:rPr>
            </w:pPr>
            <w:r>
              <w:rPr>
                <w:rFonts w:ascii="Times New Roman" w:hAnsi="Times New Roman"/>
                <w:b/>
                <w:noProof/>
              </w:rPr>
              <w:t>966</w:t>
            </w:r>
          </w:p>
        </w:tc>
        <w:tc>
          <w:tcPr>
            <w:tcW w:w="1276" w:type="dxa"/>
            <w:shd w:val="clear" w:color="auto" w:fill="FFFFFF" w:themeFill="background1"/>
          </w:tcPr>
          <w:p>
            <w:pPr>
              <w:jc w:val="center"/>
              <w:rPr>
                <w:rFonts w:ascii="Times New Roman" w:hAnsi="Times New Roman" w:cs="Times New Roman"/>
                <w:b/>
                <w:noProof/>
              </w:rPr>
            </w:pPr>
            <w:r>
              <w:rPr>
                <w:rFonts w:ascii="Times New Roman" w:hAnsi="Times New Roman"/>
                <w:b/>
                <w:noProof/>
              </w:rPr>
              <w:t>53</w:t>
            </w:r>
          </w:p>
        </w:tc>
        <w:tc>
          <w:tcPr>
            <w:tcW w:w="1134" w:type="dxa"/>
            <w:shd w:val="clear" w:color="auto" w:fill="FFFFFF" w:themeFill="background1"/>
          </w:tcPr>
          <w:p>
            <w:pPr>
              <w:jc w:val="center"/>
              <w:rPr>
                <w:rFonts w:ascii="Times New Roman" w:hAnsi="Times New Roman" w:cs="Times New Roman"/>
                <w:b/>
                <w:noProof/>
              </w:rPr>
            </w:pPr>
            <w:r>
              <w:rPr>
                <w:rFonts w:ascii="Times New Roman" w:hAnsi="Times New Roman"/>
                <w:b/>
                <w:noProof/>
              </w:rPr>
              <w:t>200**</w:t>
            </w:r>
          </w:p>
        </w:tc>
        <w:tc>
          <w:tcPr>
            <w:tcW w:w="1134" w:type="dxa"/>
          </w:tcPr>
          <w:p>
            <w:pPr>
              <w:jc w:val="center"/>
              <w:rPr>
                <w:rFonts w:ascii="Times New Roman" w:hAnsi="Times New Roman" w:cs="Times New Roman"/>
                <w:b/>
                <w:noProof/>
              </w:rPr>
            </w:pPr>
            <w:r>
              <w:rPr>
                <w:rFonts w:ascii="Times New Roman" w:hAnsi="Times New Roman"/>
                <w:b/>
                <w:noProof/>
              </w:rPr>
              <w:t>279</w:t>
            </w:r>
          </w:p>
          <w:p>
            <w:pPr>
              <w:jc w:val="center"/>
              <w:rPr>
                <w:rFonts w:ascii="Times New Roman" w:hAnsi="Times New Roman" w:cs="Times New Roman"/>
                <w:b/>
                <w:noProof/>
              </w:rPr>
            </w:pPr>
          </w:p>
        </w:tc>
        <w:tc>
          <w:tcPr>
            <w:tcW w:w="1275" w:type="dxa"/>
          </w:tcPr>
          <w:p>
            <w:pPr>
              <w:jc w:val="center"/>
              <w:rPr>
                <w:rFonts w:ascii="Times New Roman" w:hAnsi="Times New Roman" w:cs="Times New Roman"/>
                <w:b/>
                <w:noProof/>
              </w:rPr>
            </w:pPr>
            <w:r>
              <w:rPr>
                <w:rFonts w:ascii="Times New Roman" w:hAnsi="Times New Roman"/>
                <w:b/>
                <w:noProof/>
              </w:rPr>
              <w:t>34674</w:t>
            </w:r>
          </w:p>
        </w:tc>
        <w:tc>
          <w:tcPr>
            <w:tcW w:w="709" w:type="dxa"/>
          </w:tcPr>
          <w:p>
            <w:pPr>
              <w:jc w:val="center"/>
              <w:rPr>
                <w:rFonts w:ascii="Times New Roman" w:hAnsi="Times New Roman" w:cs="Times New Roman"/>
                <w:noProof/>
              </w:rPr>
            </w:pPr>
          </w:p>
        </w:tc>
      </w:tr>
    </w:tbl>
    <w:p>
      <w:pPr>
        <w:autoSpaceDE w:val="0"/>
        <w:autoSpaceDN w:val="0"/>
        <w:adjustRightInd w:val="0"/>
        <w:spacing w:after="0" w:line="240" w:lineRule="auto"/>
        <w:jc w:val="both"/>
        <w:rPr>
          <w:rFonts w:ascii="Times New Roman" w:hAnsi="Times New Roman" w:cs="Times New Roman"/>
          <w:noProof/>
          <w:color w:val="000000"/>
          <w:sz w:val="20"/>
          <w:szCs w:val="20"/>
        </w:rPr>
      </w:pPr>
      <w:r>
        <w:rPr>
          <w:rFonts w:ascii="Times New Roman" w:hAnsi="Times New Roman"/>
          <w:i/>
          <w:noProof/>
          <w:color w:val="000000"/>
          <w:sz w:val="20"/>
        </w:rPr>
        <w:t>(*) Points de contact nationaux/Officiers de liaison. Situation au 8 février 2016.</w:t>
      </w:r>
    </w:p>
    <w:p>
      <w:pPr>
        <w:autoSpaceDE w:val="0"/>
        <w:autoSpaceDN w:val="0"/>
        <w:adjustRightInd w:val="0"/>
        <w:spacing w:after="0" w:line="240" w:lineRule="auto"/>
        <w:jc w:val="both"/>
        <w:rPr>
          <w:rFonts w:ascii="Times New Roman" w:hAnsi="Times New Roman" w:cs="Times New Roman"/>
          <w:noProof/>
          <w:color w:val="000000"/>
          <w:sz w:val="20"/>
          <w:szCs w:val="20"/>
        </w:rPr>
      </w:pPr>
      <w:r>
        <w:rPr>
          <w:rFonts w:ascii="Times New Roman" w:hAnsi="Times New Roman"/>
          <w:i/>
          <w:noProof/>
          <w:color w:val="000000"/>
          <w:sz w:val="20"/>
        </w:rPr>
        <w:t>(**) Il s’agit du nombre de candidats pour lesquels les unités «Dublin» italiennes ont présenté une demande de relocalisation mais qui n’ont pas encore été transférés (demandes envoyées mais pas encore approuvées et demandes approuvées mais personnes concernées pas encore relocalisées). Situation au 5 février 2016.</w:t>
      </w:r>
    </w:p>
    <w:p>
      <w:pPr>
        <w:pStyle w:val="ListParagraph"/>
        <w:spacing w:line="240" w:lineRule="auto"/>
        <w:ind w:left="0"/>
        <w:jc w:val="both"/>
        <w:rPr>
          <w:rFonts w:ascii="Times New Roman" w:hAnsi="Times New Roman" w:cs="Times New Roman"/>
          <w:i/>
          <w:iCs/>
          <w:noProof/>
          <w:color w:val="000000"/>
          <w:sz w:val="20"/>
          <w:szCs w:val="20"/>
        </w:rPr>
      </w:pPr>
      <w:r>
        <w:rPr>
          <w:rFonts w:ascii="Times New Roman" w:hAnsi="Times New Roman"/>
          <w:i/>
          <w:noProof/>
          <w:color w:val="000000"/>
          <w:sz w:val="20"/>
        </w:rPr>
        <w:t>(***) Les chiffres doivent être mis à jour pour tenir compte de la participation de l’Irlande à la mise en œuvre de la décision 2015/1601 du 22 septembre 2015 sur la relocalisation.</w:t>
      </w:r>
    </w:p>
    <w:p>
      <w:pPr>
        <w:rPr>
          <w:rFonts w:ascii="Times New Roman" w:hAnsi="Times New Roman" w:cs="Times New Roman"/>
          <w:i/>
          <w:iCs/>
          <w:noProof/>
          <w:color w:val="000000"/>
          <w:sz w:val="20"/>
          <w:szCs w:val="20"/>
        </w:rPr>
      </w:pPr>
      <w:r>
        <w:rPr>
          <w:noProof/>
        </w:rPr>
        <w:br w:type="page"/>
      </w:r>
    </w:p>
    <w:p>
      <w:pPr>
        <w:pStyle w:val="ListParagraph"/>
        <w:spacing w:line="240" w:lineRule="auto"/>
        <w:ind w:left="0"/>
        <w:jc w:val="both"/>
        <w:rPr>
          <w:rFonts w:ascii="Times New Roman" w:hAnsi="Times New Roman" w:cs="Times New Roman"/>
          <w:noProof/>
          <w:sz w:val="20"/>
          <w:szCs w:val="20"/>
        </w:rPr>
      </w:pPr>
    </w:p>
    <w:tbl>
      <w:tblPr>
        <w:tblW w:w="9828" w:type="dxa"/>
        <w:tblCellMar>
          <w:left w:w="0" w:type="dxa"/>
          <w:right w:w="0" w:type="dxa"/>
        </w:tblCellMar>
        <w:tblLook w:val="04A0" w:firstRow="1" w:lastRow="0" w:firstColumn="1" w:lastColumn="0" w:noHBand="0" w:noVBand="1"/>
      </w:tblPr>
      <w:tblGrid>
        <w:gridCol w:w="2093"/>
        <w:gridCol w:w="2111"/>
        <w:gridCol w:w="1988"/>
        <w:gridCol w:w="3636"/>
      </w:tblGrid>
      <w:tr>
        <w:trPr>
          <w:trHeight w:val="619"/>
          <w:tblHeader/>
        </w:trPr>
        <w:tc>
          <w:tcPr>
            <w:tcW w:w="2093"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pPr>
              <w:jc w:val="center"/>
              <w:rPr>
                <w:rFonts w:ascii="Times New Roman" w:eastAsia="Calibri" w:hAnsi="Times New Roman" w:cs="Times New Roman"/>
                <w:b/>
                <w:bCs/>
                <w:noProof/>
              </w:rPr>
            </w:pPr>
            <w:r>
              <w:rPr>
                <w:rFonts w:ascii="Times New Roman" w:hAnsi="Times New Roman"/>
                <w:b/>
                <w:noProof/>
              </w:rPr>
              <w:t>Relocalisations effectuées (dates)</w:t>
            </w:r>
          </w:p>
        </w:tc>
        <w:tc>
          <w:tcPr>
            <w:tcW w:w="2111"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pPr>
              <w:jc w:val="center"/>
              <w:rPr>
                <w:rFonts w:ascii="Times New Roman" w:eastAsia="Calibri" w:hAnsi="Times New Roman" w:cs="Times New Roman"/>
                <w:b/>
                <w:bCs/>
                <w:noProof/>
              </w:rPr>
            </w:pPr>
            <w:r>
              <w:rPr>
                <w:rFonts w:ascii="Times New Roman" w:hAnsi="Times New Roman"/>
                <w:b/>
                <w:noProof/>
              </w:rPr>
              <w:t>Destination</w:t>
            </w:r>
          </w:p>
        </w:tc>
        <w:tc>
          <w:tcPr>
            <w:tcW w:w="198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pPr>
              <w:jc w:val="center"/>
              <w:rPr>
                <w:rFonts w:ascii="Times New Roman" w:eastAsia="Calibri" w:hAnsi="Times New Roman" w:cs="Times New Roman"/>
                <w:b/>
                <w:bCs/>
                <w:noProof/>
              </w:rPr>
            </w:pPr>
            <w:r>
              <w:rPr>
                <w:rFonts w:ascii="Times New Roman" w:hAnsi="Times New Roman"/>
                <w:b/>
                <w:noProof/>
              </w:rPr>
              <w:t>Nombre de personnes</w:t>
            </w:r>
          </w:p>
        </w:tc>
        <w:tc>
          <w:tcPr>
            <w:tcW w:w="363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pPr>
              <w:jc w:val="center"/>
              <w:rPr>
                <w:rFonts w:ascii="Times New Roman" w:eastAsia="Calibri" w:hAnsi="Times New Roman" w:cs="Times New Roman"/>
                <w:b/>
                <w:bCs/>
                <w:noProof/>
              </w:rPr>
            </w:pPr>
            <w:r>
              <w:rPr>
                <w:rFonts w:ascii="Times New Roman" w:hAnsi="Times New Roman"/>
                <w:b/>
                <w:noProof/>
              </w:rPr>
              <w:t>Nationalités/vulnérabilités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9 octobre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Suède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19</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15 hommes, 4 femmes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21 octobre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Suède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19</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Syriens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21 octobre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Finlande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49</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Érythréens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5 novembre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France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19</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Érythréens: 18 hommes, 4 femmes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8 novembre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Espagne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12</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11 Érythréens, 1 Syrien (8 hommes, 4 femmes)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13 novembre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Allemagne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11</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10 Syriens et 1 Érythréen (3 mineurs)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19 novembre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Suède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Érythréenne</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11 décembre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Finlande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14</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Érythréens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17 décembre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Portugal</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10</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Nationalités multiples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18 décembre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Belgique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6</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3 femmes, 3 hommes (tous seuls)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21 décembre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Finlande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24</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20 Érythréens, 4 Syriens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22 décembre</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Espagne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6</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6 Érythréens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15 janvier</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Pays-Bas</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50</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Des Érythréens et une famille syrienne</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18 janvier</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Finlande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9</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Érythréens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21 janvier</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Belgique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8</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Érythréens</w:t>
            </w:r>
          </w:p>
        </w:tc>
      </w:tr>
      <w:t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3 février</w:t>
            </w:r>
          </w:p>
        </w:tc>
        <w:tc>
          <w:tcPr>
            <w:tcW w:w="21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France</w:t>
            </w:r>
          </w:p>
        </w:tc>
        <w:tc>
          <w:tcPr>
            <w:tcW w:w="1988"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22</w:t>
            </w:r>
          </w:p>
        </w:tc>
        <w:tc>
          <w:tcPr>
            <w:tcW w:w="36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pPr>
              <w:spacing w:before="100" w:beforeAutospacing="1" w:after="100" w:afterAutospacing="1"/>
              <w:jc w:val="center"/>
              <w:rPr>
                <w:rFonts w:ascii="Times New Roman" w:eastAsia="Calibri" w:hAnsi="Times New Roman" w:cs="Times New Roman"/>
                <w:bCs/>
                <w:noProof/>
              </w:rPr>
            </w:pPr>
            <w:r>
              <w:rPr>
                <w:rFonts w:ascii="Times New Roman" w:hAnsi="Times New Roman"/>
                <w:noProof/>
              </w:rPr>
              <w:t>Érythréens</w:t>
            </w:r>
          </w:p>
        </w:tc>
      </w:tr>
    </w:tbl>
    <w:p>
      <w:pPr>
        <w:pStyle w:val="ListParagraph"/>
        <w:spacing w:line="240" w:lineRule="auto"/>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348193"/>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38"/>
    <w:multiLevelType w:val="hybridMultilevel"/>
    <w:tmpl w:val="81F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B32C2"/>
    <w:multiLevelType w:val="hybridMultilevel"/>
    <w:tmpl w:val="FE88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0C352F"/>
    <w:multiLevelType w:val="hybridMultilevel"/>
    <w:tmpl w:val="3092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C752E"/>
    <w:multiLevelType w:val="hybridMultilevel"/>
    <w:tmpl w:val="3D0A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A6E4E"/>
    <w:multiLevelType w:val="hybridMultilevel"/>
    <w:tmpl w:val="FE9E9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982B74"/>
    <w:multiLevelType w:val="hybridMultilevel"/>
    <w:tmpl w:val="876A4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5B6A35"/>
    <w:multiLevelType w:val="hybridMultilevel"/>
    <w:tmpl w:val="7A744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267C0D86"/>
    <w:multiLevelType w:val="hybridMultilevel"/>
    <w:tmpl w:val="F594E8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7191B09"/>
    <w:multiLevelType w:val="hybridMultilevel"/>
    <w:tmpl w:val="DC96F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A330C2"/>
    <w:multiLevelType w:val="hybridMultilevel"/>
    <w:tmpl w:val="78DE4384"/>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1">
    <w:nsid w:val="2CEC2882"/>
    <w:multiLevelType w:val="hybridMultilevel"/>
    <w:tmpl w:val="5A7E1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3911060"/>
    <w:multiLevelType w:val="hybridMultilevel"/>
    <w:tmpl w:val="4956C3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B723C3"/>
    <w:multiLevelType w:val="hybridMultilevel"/>
    <w:tmpl w:val="3C1082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A99404E"/>
    <w:multiLevelType w:val="hybridMultilevel"/>
    <w:tmpl w:val="6016A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BE21038"/>
    <w:multiLevelType w:val="hybridMultilevel"/>
    <w:tmpl w:val="A956B55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C1E0281"/>
    <w:multiLevelType w:val="hybridMultilevel"/>
    <w:tmpl w:val="6C8CC5A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nsid w:val="41813F68"/>
    <w:multiLevelType w:val="hybridMultilevel"/>
    <w:tmpl w:val="15CA24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8">
    <w:nsid w:val="4B8B6838"/>
    <w:multiLevelType w:val="hybridMultilevel"/>
    <w:tmpl w:val="22F67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0052FC"/>
    <w:multiLevelType w:val="hybridMultilevel"/>
    <w:tmpl w:val="CA0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B8136E"/>
    <w:multiLevelType w:val="hybridMultilevel"/>
    <w:tmpl w:val="14FE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A100D3"/>
    <w:multiLevelType w:val="hybridMultilevel"/>
    <w:tmpl w:val="AAC83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55F73CE"/>
    <w:multiLevelType w:val="hybridMultilevel"/>
    <w:tmpl w:val="098A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E7352B"/>
    <w:multiLevelType w:val="hybridMultilevel"/>
    <w:tmpl w:val="703C38C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D4A1AF1"/>
    <w:multiLevelType w:val="hybridMultilevel"/>
    <w:tmpl w:val="677C8478"/>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66CF5B75"/>
    <w:multiLevelType w:val="hybridMultilevel"/>
    <w:tmpl w:val="4B4057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6A6202"/>
    <w:multiLevelType w:val="hybridMultilevel"/>
    <w:tmpl w:val="C4B27CF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nsid w:val="69D562EC"/>
    <w:multiLevelType w:val="hybridMultilevel"/>
    <w:tmpl w:val="6912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B03B2C"/>
    <w:multiLevelType w:val="hybridMultilevel"/>
    <w:tmpl w:val="6DB2A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F056F7A"/>
    <w:multiLevelType w:val="hybridMultilevel"/>
    <w:tmpl w:val="CD9C95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443F23"/>
    <w:multiLevelType w:val="hybridMultilevel"/>
    <w:tmpl w:val="5AA6EE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nsid w:val="7BA415DC"/>
    <w:multiLevelType w:val="hybridMultilevel"/>
    <w:tmpl w:val="0D4EC0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3"/>
  </w:num>
  <w:num w:numId="4">
    <w:abstractNumId w:val="31"/>
  </w:num>
  <w:num w:numId="5">
    <w:abstractNumId w:val="23"/>
  </w:num>
  <w:num w:numId="6">
    <w:abstractNumId w:val="17"/>
  </w:num>
  <w:num w:numId="7">
    <w:abstractNumId w:val="20"/>
  </w:num>
  <w:num w:numId="8">
    <w:abstractNumId w:val="19"/>
  </w:num>
  <w:num w:numId="9">
    <w:abstractNumId w:val="18"/>
  </w:num>
  <w:num w:numId="10">
    <w:abstractNumId w:val="1"/>
  </w:num>
  <w:num w:numId="11">
    <w:abstractNumId w:val="26"/>
  </w:num>
  <w:num w:numId="12">
    <w:abstractNumId w:val="12"/>
  </w:num>
  <w:num w:numId="13">
    <w:abstractNumId w:val="28"/>
  </w:num>
  <w:num w:numId="14">
    <w:abstractNumId w:val="4"/>
  </w:num>
  <w:num w:numId="15">
    <w:abstractNumId w:val="5"/>
  </w:num>
  <w:num w:numId="16">
    <w:abstractNumId w:val="21"/>
  </w:num>
  <w:num w:numId="17">
    <w:abstractNumId w:val="30"/>
  </w:num>
  <w:num w:numId="18">
    <w:abstractNumId w:val="2"/>
  </w:num>
  <w:num w:numId="19">
    <w:abstractNumId w:val="0"/>
  </w:num>
  <w:num w:numId="20">
    <w:abstractNumId w:val="14"/>
  </w:num>
  <w:num w:numId="21">
    <w:abstractNumId w:val="7"/>
  </w:num>
  <w:num w:numId="22">
    <w:abstractNumId w:val="24"/>
  </w:num>
  <w:num w:numId="23">
    <w:abstractNumId w:val="9"/>
  </w:num>
  <w:num w:numId="24">
    <w:abstractNumId w:val="25"/>
  </w:num>
  <w:num w:numId="25">
    <w:abstractNumId w:val="29"/>
  </w:num>
  <w:num w:numId="26">
    <w:abstractNumId w:val="27"/>
  </w:num>
  <w:num w:numId="27">
    <w:abstractNumId w:val="16"/>
  </w:num>
  <w:num w:numId="28">
    <w:abstractNumId w:val="15"/>
  </w:num>
  <w:num w:numId="29">
    <w:abstractNumId w:val="11"/>
  </w:num>
  <w:num w:numId="30">
    <w:abstractNumId w:val="13"/>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4"/>
    <w:docVar w:name="LW_ANNEX_NBR_LAST" w:val="4"/>
    <w:docVar w:name="LW_CONFIDENCE" w:val=" "/>
    <w:docVar w:name="LW_CONST_RESTREINT_UE" w:val="RESTREINT UE"/>
    <w:docVar w:name="LW_CORRIGENDUM" w:val="&lt;UNUSED&gt;"/>
    <w:docVar w:name="LW_COVERPAGE_GUID" w:val="DAC02307B64B4A72A1D766B77012B8A5"/>
    <w:docVar w:name="LW_CROSSREFERENCE" w:val="&lt;UNUSED&gt;"/>
    <w:docVar w:name="LW_DocType" w:val="NORMAL"/>
    <w:docVar w:name="LW_EMISSION" w:val="10.2.2016"/>
    <w:docVar w:name="LW_EMISSION_ISODATE" w:val="2016-02-1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elocalisation \u8211? Tableau d\u8217?état des lieux"/>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E_x000b_"/>
    <w:docVar w:name="LW_TYPEACTEPRINCIPAL.CP" w:val="Communication sur l\u8217?état d\u8217?avancement de la mise en \u339?uvre des actions prioritaires prévues par l\u8217?agenda européen en matière de migr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99"/>
    <w:semiHidden/>
    <w:unhideWhenUsed/>
    <w:rPr>
      <w:vertAlign w:val="superscript"/>
    </w:rPr>
  </w:style>
  <w:style w:type="character" w:customStyle="1" w:styleId="Briefinglist1Char">
    <w:name w:val="Briefing list 1 Char"/>
    <w:basedOn w:val="DefaultParagraphFont"/>
    <w:link w:val="Briefinglist1"/>
    <w:locked/>
    <w:rPr>
      <w:rFonts w:ascii="Arial" w:hAnsi="Arial" w:cs="Arial"/>
    </w:rPr>
  </w:style>
  <w:style w:type="paragraph" w:customStyle="1" w:styleId="Briefinglist1">
    <w:name w:val="Briefing list 1"/>
    <w:basedOn w:val="Normal"/>
    <w:link w:val="Briefinglist1Char"/>
    <w:pPr>
      <w:numPr>
        <w:numId w:val="21"/>
      </w:numPr>
      <w:spacing w:after="120" w:line="240" w:lineRule="auto"/>
      <w:jc w:val="both"/>
    </w:pPr>
    <w:rPr>
      <w:rFonts w:ascii="Arial" w:hAnsi="Arial" w:cs="Aria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99"/>
    <w:semiHidden/>
    <w:unhideWhenUsed/>
    <w:rPr>
      <w:vertAlign w:val="superscript"/>
    </w:rPr>
  </w:style>
  <w:style w:type="character" w:customStyle="1" w:styleId="Briefinglist1Char">
    <w:name w:val="Briefing list 1 Char"/>
    <w:basedOn w:val="DefaultParagraphFont"/>
    <w:link w:val="Briefinglist1"/>
    <w:locked/>
    <w:rPr>
      <w:rFonts w:ascii="Arial" w:hAnsi="Arial" w:cs="Arial"/>
    </w:rPr>
  </w:style>
  <w:style w:type="paragraph" w:customStyle="1" w:styleId="Briefinglist1">
    <w:name w:val="Briefing list 1"/>
    <w:basedOn w:val="Normal"/>
    <w:link w:val="Briefinglist1Char"/>
    <w:pPr>
      <w:numPr>
        <w:numId w:val="21"/>
      </w:numPr>
      <w:spacing w:after="120" w:line="240" w:lineRule="auto"/>
      <w:jc w:val="both"/>
    </w:pPr>
    <w:rPr>
      <w:rFonts w:ascii="Arial" w:hAnsi="Arial" w:cs="Aria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4514">
      <w:bodyDiv w:val="1"/>
      <w:marLeft w:val="0"/>
      <w:marRight w:val="0"/>
      <w:marTop w:val="0"/>
      <w:marBottom w:val="0"/>
      <w:divBdr>
        <w:top w:val="none" w:sz="0" w:space="0" w:color="auto"/>
        <w:left w:val="none" w:sz="0" w:space="0" w:color="auto"/>
        <w:bottom w:val="none" w:sz="0" w:space="0" w:color="auto"/>
        <w:right w:val="none" w:sz="0" w:space="0" w:color="auto"/>
      </w:divBdr>
    </w:div>
    <w:div w:id="451368629">
      <w:bodyDiv w:val="1"/>
      <w:marLeft w:val="0"/>
      <w:marRight w:val="0"/>
      <w:marTop w:val="0"/>
      <w:marBottom w:val="0"/>
      <w:divBdr>
        <w:top w:val="none" w:sz="0" w:space="0" w:color="auto"/>
        <w:left w:val="none" w:sz="0" w:space="0" w:color="auto"/>
        <w:bottom w:val="none" w:sz="0" w:space="0" w:color="auto"/>
        <w:right w:val="none" w:sz="0" w:space="0" w:color="auto"/>
      </w:divBdr>
    </w:div>
    <w:div w:id="587084226">
      <w:bodyDiv w:val="1"/>
      <w:marLeft w:val="0"/>
      <w:marRight w:val="0"/>
      <w:marTop w:val="0"/>
      <w:marBottom w:val="0"/>
      <w:divBdr>
        <w:top w:val="none" w:sz="0" w:space="0" w:color="auto"/>
        <w:left w:val="none" w:sz="0" w:space="0" w:color="auto"/>
        <w:bottom w:val="none" w:sz="0" w:space="0" w:color="auto"/>
        <w:right w:val="none" w:sz="0" w:space="0" w:color="auto"/>
      </w:divBdr>
    </w:div>
    <w:div w:id="910114056">
      <w:bodyDiv w:val="1"/>
      <w:marLeft w:val="0"/>
      <w:marRight w:val="0"/>
      <w:marTop w:val="0"/>
      <w:marBottom w:val="0"/>
      <w:divBdr>
        <w:top w:val="none" w:sz="0" w:space="0" w:color="auto"/>
        <w:left w:val="none" w:sz="0" w:space="0" w:color="auto"/>
        <w:bottom w:val="none" w:sz="0" w:space="0" w:color="auto"/>
        <w:right w:val="none" w:sz="0" w:space="0" w:color="auto"/>
      </w:divBdr>
    </w:div>
    <w:div w:id="1187791698">
      <w:bodyDiv w:val="1"/>
      <w:marLeft w:val="0"/>
      <w:marRight w:val="0"/>
      <w:marTop w:val="0"/>
      <w:marBottom w:val="0"/>
      <w:divBdr>
        <w:top w:val="none" w:sz="0" w:space="0" w:color="auto"/>
        <w:left w:val="none" w:sz="0" w:space="0" w:color="auto"/>
        <w:bottom w:val="none" w:sz="0" w:space="0" w:color="auto"/>
        <w:right w:val="none" w:sz="0" w:space="0" w:color="auto"/>
      </w:divBdr>
    </w:div>
    <w:div w:id="1481188619">
      <w:bodyDiv w:val="1"/>
      <w:marLeft w:val="0"/>
      <w:marRight w:val="0"/>
      <w:marTop w:val="0"/>
      <w:marBottom w:val="0"/>
      <w:divBdr>
        <w:top w:val="none" w:sz="0" w:space="0" w:color="auto"/>
        <w:left w:val="none" w:sz="0" w:space="0" w:color="auto"/>
        <w:bottom w:val="none" w:sz="0" w:space="0" w:color="auto"/>
        <w:right w:val="none" w:sz="0" w:space="0" w:color="auto"/>
      </w:divBdr>
    </w:div>
    <w:div w:id="15130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2016-01-21T15:00:00+00:00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2016-01-20T23:00:00+00:00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7DE8-D130-4C25-A53A-65233CF9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95E9B-6DE8-476D-BE8B-C73A96F6A2BC}">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47eefe9a-f81e-47cf-b703-dc75e53a6b28"/>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39C8A035-8479-4CFC-8642-38FD5AE6058F}">
  <ds:schemaRefs>
    <ds:schemaRef ds:uri="http://schemas.microsoft.com/sharepoint/v3/contenttype/forms"/>
  </ds:schemaRefs>
</ds:datastoreItem>
</file>

<file path=customXml/itemProps4.xml><?xml version="1.0" encoding="utf-8"?>
<ds:datastoreItem xmlns:ds="http://schemas.openxmlformats.org/officeDocument/2006/customXml" ds:itemID="{713E2CCA-35C2-464E-83AC-FC7CB836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958</Words>
  <Characters>4820</Characters>
  <Application>Microsoft Office Word</Application>
  <DocSecurity>0</DocSecurity>
  <Lines>803</Lines>
  <Paragraphs>481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MOUSNIER Julien (SG)</dc:creator>
  <cp:lastModifiedBy>DIGIT/A3</cp:lastModifiedBy>
  <cp:revision>16</cp:revision>
  <cp:lastPrinted>2016-02-09T16:47:00Z</cp:lastPrinted>
  <dcterms:created xsi:type="dcterms:W3CDTF">2016-02-09T17:28:00Z</dcterms:created>
  <dcterms:modified xsi:type="dcterms:W3CDTF">2016-02-17T11:29:00Z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First annex">
    <vt:lpwstr>4</vt:lpwstr>
  </property>
  <property fmtid="{D5CDD505-2E9C-101B-9397-08002B2CF9AE}" pid="4" name="Last annex">
    <vt:lpwstr>4</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lassification">
    <vt:lpwstr> </vt:lpwstr>
  </property>
</Properties>
</file>