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AC" w:rsidRDefault="00A02EBB">
      <w:pPr>
        <w:pStyle w:val="Pagedecouverture"/>
        <w:rPr>
          <w:noProof/>
          <w:lang w:val="fr-BE"/>
        </w:rPr>
      </w:pPr>
      <w:bookmarkStart w:id="0" w:name="LW_BM_COVERPAGE"/>
      <w:bookmarkStart w:id="1" w:name="_GoBack"/>
      <w:bookmarkEnd w:id="1"/>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2EFDB3B48734429A82CDF22309966F4" style="width:450.75pt;height:390pt">
            <v:imagedata r:id="rId9" o:title=""/>
          </v:shape>
        </w:pict>
      </w:r>
    </w:p>
    <w:bookmarkEnd w:id="0"/>
    <w:p w:rsidR="00AE34AC" w:rsidRDefault="00AE34AC">
      <w:pPr>
        <w:rPr>
          <w:noProof/>
          <w:lang w:val="fr-BE"/>
        </w:rPr>
        <w:sectPr w:rsidR="00AE34A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AE34AC" w:rsidRDefault="00A02EBB">
      <w:pPr>
        <w:spacing w:line="240" w:lineRule="auto"/>
        <w:jc w:val="both"/>
        <w:rPr>
          <w:rFonts w:ascii="Times New Roman" w:hAnsi="Times New Roman"/>
          <w:noProof/>
          <w:lang w:val="fr-BE"/>
        </w:rPr>
      </w:pPr>
      <w:r>
        <w:rPr>
          <w:rFonts w:ascii="Times New Roman" w:hAnsi="Times New Roman"/>
          <w:noProof/>
        </w:rPr>
        <w:lastRenderedPageBreak/>
        <w:t>Показатели</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трябва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покрити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съгласно</w:t>
      </w:r>
      <w:r>
        <w:rPr>
          <w:rFonts w:ascii="Times New Roman" w:hAnsi="Times New Roman"/>
          <w:noProof/>
          <w:lang w:val="fr-BE"/>
        </w:rPr>
        <w:t xml:space="preserve"> </w:t>
      </w:r>
      <w:r>
        <w:rPr>
          <w:rFonts w:ascii="Times New Roman" w:hAnsi="Times New Roman"/>
          <w:noProof/>
        </w:rPr>
        <w:t>Решението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Комисията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13 </w:t>
      </w:r>
      <w:r>
        <w:rPr>
          <w:rFonts w:ascii="Times New Roman" w:hAnsi="Times New Roman"/>
          <w:noProof/>
        </w:rPr>
        <w:t>декември</w:t>
      </w:r>
      <w:r>
        <w:rPr>
          <w:rFonts w:ascii="Times New Roman" w:hAnsi="Times New Roman"/>
          <w:noProof/>
          <w:lang w:val="fr-BE"/>
        </w:rPr>
        <w:t xml:space="preserve"> 2006 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създаване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механизъм</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сътрудничество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проверка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напредъка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постигането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специфични</w:t>
      </w:r>
      <w:r>
        <w:rPr>
          <w:rFonts w:ascii="Times New Roman" w:hAnsi="Times New Roman"/>
          <w:noProof/>
          <w:lang w:val="fr-BE"/>
        </w:rPr>
        <w:t xml:space="preserve"> </w:t>
      </w:r>
      <w:r>
        <w:rPr>
          <w:rFonts w:ascii="Times New Roman" w:hAnsi="Times New Roman"/>
          <w:noProof/>
        </w:rPr>
        <w:t>цели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областите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борбата</w:t>
      </w:r>
      <w:r>
        <w:rPr>
          <w:rFonts w:ascii="Times New Roman" w:hAnsi="Times New Roman"/>
          <w:noProof/>
          <w:lang w:val="fr-BE"/>
        </w:rPr>
        <w:t xml:space="preserve"> </w:t>
      </w:r>
      <w:r>
        <w:rPr>
          <w:rFonts w:ascii="Times New Roman" w:hAnsi="Times New Roman"/>
          <w:noProof/>
        </w:rPr>
        <w:t>срещу</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w:t>
      </w:r>
    </w:p>
    <w:p w:rsidR="00AE34AC" w:rsidRDefault="00A02EBB">
      <w:pPr>
        <w:spacing w:line="240" w:lineRule="auto"/>
        <w:ind w:left="720"/>
        <w:jc w:val="both"/>
        <w:rPr>
          <w:rFonts w:ascii="Times New Roman" w:hAnsi="Times New Roman"/>
          <w:noProof/>
          <w:lang w:val="fr-BE"/>
        </w:rPr>
      </w:pPr>
      <w:r>
        <w:rPr>
          <w:rFonts w:ascii="Times New Roman" w:hAnsi="Times New Roman"/>
          <w:noProof/>
          <w:lang w:val="fr-BE"/>
        </w:rPr>
        <w:t>1-</w:t>
      </w:r>
      <w:r>
        <w:rPr>
          <w:rFonts w:ascii="Times New Roman" w:hAnsi="Times New Roman"/>
          <w:noProof/>
        </w:rPr>
        <w:t>ви</w:t>
      </w:r>
      <w:r>
        <w:rPr>
          <w:rFonts w:ascii="Times New Roman" w:hAnsi="Times New Roman"/>
          <w:noProof/>
          <w:lang w:val="fr-BE"/>
        </w:rPr>
        <w:t xml:space="preserve"> </w:t>
      </w:r>
      <w:r>
        <w:rPr>
          <w:rFonts w:ascii="Times New Roman" w:hAnsi="Times New Roman"/>
          <w:noProof/>
        </w:rPr>
        <w:t>показател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направи</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Конституцията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премахната</w:t>
      </w:r>
      <w:r>
        <w:rPr>
          <w:rFonts w:ascii="Times New Roman" w:hAnsi="Times New Roman"/>
          <w:noProof/>
          <w:lang w:val="fr-BE"/>
        </w:rPr>
        <w:t xml:space="preserve"> </w:t>
      </w:r>
      <w:r>
        <w:rPr>
          <w:rFonts w:ascii="Times New Roman" w:hAnsi="Times New Roman"/>
          <w:noProof/>
        </w:rPr>
        <w:t>всякаква</w:t>
      </w:r>
      <w:r>
        <w:rPr>
          <w:rFonts w:ascii="Times New Roman" w:hAnsi="Times New Roman"/>
          <w:noProof/>
          <w:lang w:val="fr-BE"/>
        </w:rPr>
        <w:t xml:space="preserve"> </w:t>
      </w:r>
      <w:r>
        <w:rPr>
          <w:rFonts w:ascii="Times New Roman" w:hAnsi="Times New Roman"/>
          <w:noProof/>
        </w:rPr>
        <w:t>двусмисленост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отношение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независимостта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отчетността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система</w:t>
      </w:r>
      <w:r>
        <w:rPr>
          <w:rFonts w:ascii="Times New Roman" w:hAnsi="Times New Roman"/>
          <w:noProof/>
          <w:lang w:val="fr-BE"/>
        </w:rPr>
        <w:t>.</w:t>
      </w:r>
    </w:p>
    <w:p w:rsidR="00AE34AC" w:rsidRDefault="00A02EBB">
      <w:pPr>
        <w:spacing w:line="240" w:lineRule="auto"/>
        <w:ind w:left="720"/>
        <w:jc w:val="both"/>
        <w:rPr>
          <w:rFonts w:ascii="Times New Roman" w:hAnsi="Times New Roman"/>
          <w:noProof/>
          <w:lang w:val="fr-BE"/>
        </w:rPr>
      </w:pPr>
      <w:r>
        <w:rPr>
          <w:rFonts w:ascii="Times New Roman" w:hAnsi="Times New Roman"/>
          <w:noProof/>
          <w:lang w:val="fr-BE"/>
        </w:rPr>
        <w:t>2-</w:t>
      </w:r>
      <w:r>
        <w:rPr>
          <w:rFonts w:ascii="Times New Roman" w:hAnsi="Times New Roman"/>
          <w:noProof/>
        </w:rPr>
        <w:t>ри</w:t>
      </w:r>
      <w:r>
        <w:rPr>
          <w:rFonts w:ascii="Times New Roman" w:hAnsi="Times New Roman"/>
          <w:noProof/>
          <w:lang w:val="fr-BE"/>
        </w:rPr>
        <w:t xml:space="preserve"> </w:t>
      </w:r>
      <w:r>
        <w:rPr>
          <w:rFonts w:ascii="Times New Roman" w:hAnsi="Times New Roman"/>
          <w:noProof/>
        </w:rPr>
        <w:t>показател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осигури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прозрачен</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ефикасен</w:t>
      </w:r>
      <w:r>
        <w:rPr>
          <w:rFonts w:ascii="Times New Roman" w:hAnsi="Times New Roman"/>
          <w:noProof/>
          <w:lang w:val="fr-BE"/>
        </w:rPr>
        <w:t xml:space="preserve"> </w:t>
      </w:r>
      <w:r>
        <w:rPr>
          <w:rFonts w:ascii="Times New Roman" w:hAnsi="Times New Roman"/>
          <w:noProof/>
        </w:rPr>
        <w:t>съдебен</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посредством</w:t>
      </w:r>
      <w:r>
        <w:rPr>
          <w:rFonts w:ascii="Times New Roman" w:hAnsi="Times New Roman"/>
          <w:noProof/>
          <w:lang w:val="fr-BE"/>
        </w:rPr>
        <w:t xml:space="preserve"> </w:t>
      </w:r>
      <w:r>
        <w:rPr>
          <w:rFonts w:ascii="Times New Roman" w:hAnsi="Times New Roman"/>
          <w:noProof/>
        </w:rPr>
        <w:t>приемането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прилагането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w:t>
      </w:r>
      <w:r>
        <w:rPr>
          <w:rFonts w:ascii="Times New Roman" w:hAnsi="Times New Roman"/>
          <w:noProof/>
          <w:lang w:val="fr-BE"/>
        </w:rPr>
        <w:t xml:space="preserve"> </w:t>
      </w:r>
      <w:r>
        <w:rPr>
          <w:rFonts w:ascii="Times New Roman" w:hAnsi="Times New Roman"/>
          <w:noProof/>
        </w:rPr>
        <w:t>Закон</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нов</w:t>
      </w:r>
      <w:r>
        <w:rPr>
          <w:rFonts w:ascii="Times New Roman" w:hAnsi="Times New Roman"/>
          <w:noProof/>
          <w:lang w:val="fr-BE"/>
        </w:rPr>
        <w:t xml:space="preserve"> </w:t>
      </w:r>
      <w:r>
        <w:rPr>
          <w:rFonts w:ascii="Times New Roman" w:hAnsi="Times New Roman"/>
          <w:noProof/>
        </w:rPr>
        <w:t>Граждански</w:t>
      </w:r>
      <w:r>
        <w:rPr>
          <w:rFonts w:ascii="Times New Roman" w:hAnsi="Times New Roman"/>
          <w:noProof/>
          <w:lang w:val="fr-BE"/>
        </w:rPr>
        <w:t xml:space="preserve"> </w:t>
      </w:r>
      <w:r>
        <w:rPr>
          <w:rFonts w:ascii="Times New Roman" w:hAnsi="Times New Roman"/>
          <w:noProof/>
        </w:rPr>
        <w:t>процесуален</w:t>
      </w:r>
      <w:r>
        <w:rPr>
          <w:rFonts w:ascii="Times New Roman" w:hAnsi="Times New Roman"/>
          <w:noProof/>
          <w:lang w:val="fr-BE"/>
        </w:rPr>
        <w:t xml:space="preserve"> </w:t>
      </w:r>
      <w:r>
        <w:rPr>
          <w:rFonts w:ascii="Times New Roman" w:hAnsi="Times New Roman"/>
          <w:noProof/>
        </w:rPr>
        <w:t>кодекс</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докладва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ефекта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нови</w:t>
      </w:r>
      <w:r>
        <w:rPr>
          <w:rFonts w:ascii="Times New Roman" w:hAnsi="Times New Roman"/>
          <w:noProof/>
          <w:lang w:val="fr-BE"/>
        </w:rPr>
        <w:t xml:space="preserve"> </w:t>
      </w:r>
      <w:r>
        <w:rPr>
          <w:rFonts w:ascii="Times New Roman" w:hAnsi="Times New Roman"/>
          <w:noProof/>
        </w:rPr>
        <w:t>закони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Наказателно</w:t>
      </w:r>
      <w:r>
        <w:rPr>
          <w:rFonts w:ascii="Times New Roman" w:hAnsi="Times New Roman"/>
          <w:noProof/>
          <w:lang w:val="fr-BE"/>
        </w:rPr>
        <w:t>-</w:t>
      </w:r>
      <w:r>
        <w:rPr>
          <w:rFonts w:ascii="Times New Roman" w:hAnsi="Times New Roman"/>
          <w:noProof/>
        </w:rPr>
        <w:t>процесуалния</w:t>
      </w:r>
      <w:r>
        <w:rPr>
          <w:rFonts w:ascii="Times New Roman" w:hAnsi="Times New Roman"/>
          <w:noProof/>
          <w:lang w:val="fr-BE"/>
        </w:rPr>
        <w:t xml:space="preserve"> </w:t>
      </w:r>
      <w:r>
        <w:rPr>
          <w:rFonts w:ascii="Times New Roman" w:hAnsi="Times New Roman"/>
          <w:noProof/>
        </w:rPr>
        <w:t>кодекс</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Административнопроцесуалния</w:t>
      </w:r>
      <w:r>
        <w:rPr>
          <w:rFonts w:ascii="Times New Roman" w:hAnsi="Times New Roman"/>
          <w:noProof/>
          <w:lang w:val="fr-BE"/>
        </w:rPr>
        <w:t xml:space="preserve"> </w:t>
      </w:r>
      <w:r>
        <w:rPr>
          <w:rFonts w:ascii="Times New Roman" w:hAnsi="Times New Roman"/>
          <w:noProof/>
        </w:rPr>
        <w:t>кодекс</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специално</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досъдебната</w:t>
      </w:r>
      <w:r>
        <w:rPr>
          <w:rFonts w:ascii="Times New Roman" w:hAnsi="Times New Roman"/>
          <w:noProof/>
          <w:lang w:val="fr-BE"/>
        </w:rPr>
        <w:t xml:space="preserve"> </w:t>
      </w:r>
      <w:r>
        <w:rPr>
          <w:rFonts w:ascii="Times New Roman" w:hAnsi="Times New Roman"/>
          <w:noProof/>
        </w:rPr>
        <w:t>фаза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наказателното</w:t>
      </w:r>
      <w:r>
        <w:rPr>
          <w:rFonts w:ascii="Times New Roman" w:hAnsi="Times New Roman"/>
          <w:noProof/>
          <w:lang w:val="fr-BE"/>
        </w:rPr>
        <w:t xml:space="preserve"> </w:t>
      </w:r>
      <w:r>
        <w:rPr>
          <w:rFonts w:ascii="Times New Roman" w:hAnsi="Times New Roman"/>
          <w:noProof/>
        </w:rPr>
        <w:t>производство</w:t>
      </w:r>
      <w:r>
        <w:rPr>
          <w:rFonts w:ascii="Times New Roman" w:hAnsi="Times New Roman"/>
          <w:noProof/>
          <w:lang w:val="fr-BE"/>
        </w:rPr>
        <w:t>.</w:t>
      </w:r>
    </w:p>
    <w:p w:rsidR="00AE34AC" w:rsidRDefault="00A02EBB">
      <w:pPr>
        <w:spacing w:line="240" w:lineRule="auto"/>
        <w:ind w:left="720"/>
        <w:jc w:val="both"/>
        <w:rPr>
          <w:rFonts w:ascii="Times New Roman" w:hAnsi="Times New Roman"/>
          <w:noProof/>
          <w:lang w:val="fr-BE"/>
        </w:rPr>
      </w:pPr>
      <w:r>
        <w:rPr>
          <w:rFonts w:ascii="Times New Roman" w:hAnsi="Times New Roman"/>
          <w:noProof/>
          <w:lang w:val="fr-BE"/>
        </w:rPr>
        <w:t>3-</w:t>
      </w:r>
      <w:r>
        <w:rPr>
          <w:rFonts w:ascii="Times New Roman" w:hAnsi="Times New Roman"/>
          <w:noProof/>
        </w:rPr>
        <w:t>ти</w:t>
      </w:r>
      <w:r>
        <w:rPr>
          <w:rFonts w:ascii="Times New Roman" w:hAnsi="Times New Roman"/>
          <w:noProof/>
          <w:lang w:val="fr-BE"/>
        </w:rPr>
        <w:t xml:space="preserve"> </w:t>
      </w:r>
      <w:r>
        <w:rPr>
          <w:rFonts w:ascii="Times New Roman" w:hAnsi="Times New Roman"/>
          <w:noProof/>
        </w:rPr>
        <w:t>показател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продължи</w:t>
      </w:r>
      <w:r>
        <w:rPr>
          <w:rFonts w:ascii="Times New Roman" w:hAnsi="Times New Roman"/>
          <w:noProof/>
          <w:lang w:val="fr-BE"/>
        </w:rPr>
        <w:t xml:space="preserve"> </w:t>
      </w:r>
      <w:r>
        <w:rPr>
          <w:rFonts w:ascii="Times New Roman" w:hAnsi="Times New Roman"/>
          <w:noProof/>
        </w:rPr>
        <w:t>реформата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подобряване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професионализма</w:t>
      </w:r>
      <w:r>
        <w:rPr>
          <w:rFonts w:ascii="Times New Roman" w:hAnsi="Times New Roman"/>
          <w:noProof/>
          <w:lang w:val="fr-BE"/>
        </w:rPr>
        <w:t xml:space="preserve">, </w:t>
      </w:r>
      <w:r>
        <w:rPr>
          <w:rFonts w:ascii="Times New Roman" w:hAnsi="Times New Roman"/>
          <w:noProof/>
        </w:rPr>
        <w:t>отчетността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ефикасността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прави</w:t>
      </w:r>
      <w:r>
        <w:rPr>
          <w:rFonts w:ascii="Times New Roman" w:hAnsi="Times New Roman"/>
          <w:noProof/>
          <w:lang w:val="fr-BE"/>
        </w:rPr>
        <w:t xml:space="preserve"> </w:t>
      </w:r>
      <w:r>
        <w:rPr>
          <w:rFonts w:ascii="Times New Roman" w:hAnsi="Times New Roman"/>
          <w:noProof/>
        </w:rPr>
        <w:t>оценка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ефекта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публикува</w:t>
      </w:r>
      <w:r>
        <w:rPr>
          <w:rFonts w:ascii="Times New Roman" w:hAnsi="Times New Roman"/>
          <w:noProof/>
          <w:lang w:val="fr-BE"/>
        </w:rPr>
        <w:t xml:space="preserve"> </w:t>
      </w:r>
      <w:r>
        <w:rPr>
          <w:rFonts w:ascii="Times New Roman" w:hAnsi="Times New Roman"/>
          <w:noProof/>
        </w:rPr>
        <w:t>резултатите</w:t>
      </w:r>
      <w:r>
        <w:rPr>
          <w:rFonts w:ascii="Times New Roman" w:hAnsi="Times New Roman"/>
          <w:noProof/>
          <w:lang w:val="fr-BE"/>
        </w:rPr>
        <w:t xml:space="preserve"> </w:t>
      </w:r>
      <w:r>
        <w:rPr>
          <w:rFonts w:ascii="Times New Roman" w:hAnsi="Times New Roman"/>
          <w:noProof/>
        </w:rPr>
        <w:t>всяка</w:t>
      </w:r>
      <w:r>
        <w:rPr>
          <w:rFonts w:ascii="Times New Roman" w:hAnsi="Times New Roman"/>
          <w:noProof/>
          <w:lang w:val="fr-BE"/>
        </w:rPr>
        <w:t xml:space="preserve"> </w:t>
      </w:r>
      <w:r>
        <w:rPr>
          <w:rFonts w:ascii="Times New Roman" w:hAnsi="Times New Roman"/>
          <w:noProof/>
        </w:rPr>
        <w:t>година</w:t>
      </w:r>
      <w:r>
        <w:rPr>
          <w:rFonts w:ascii="Times New Roman" w:hAnsi="Times New Roman"/>
          <w:noProof/>
          <w:lang w:val="fr-BE"/>
        </w:rPr>
        <w:t>.</w:t>
      </w:r>
    </w:p>
    <w:p w:rsidR="00AE34AC" w:rsidRDefault="00A02EBB">
      <w:pPr>
        <w:spacing w:line="240" w:lineRule="auto"/>
        <w:ind w:left="720"/>
        <w:jc w:val="both"/>
        <w:rPr>
          <w:rFonts w:ascii="Times New Roman" w:hAnsi="Times New Roman"/>
          <w:noProof/>
          <w:lang w:val="fr-BE"/>
        </w:rPr>
      </w:pPr>
      <w:r>
        <w:rPr>
          <w:rFonts w:ascii="Times New Roman" w:hAnsi="Times New Roman"/>
          <w:noProof/>
          <w:lang w:val="fr-BE"/>
        </w:rPr>
        <w:t>4-</w:t>
      </w:r>
      <w:r>
        <w:rPr>
          <w:rFonts w:ascii="Times New Roman" w:hAnsi="Times New Roman"/>
          <w:noProof/>
        </w:rPr>
        <w:t>ти</w:t>
      </w:r>
      <w:r>
        <w:rPr>
          <w:rFonts w:ascii="Times New Roman" w:hAnsi="Times New Roman"/>
          <w:noProof/>
          <w:lang w:val="fr-BE"/>
        </w:rPr>
        <w:t xml:space="preserve"> </w:t>
      </w:r>
      <w:r>
        <w:rPr>
          <w:rFonts w:ascii="Times New Roman" w:hAnsi="Times New Roman"/>
          <w:noProof/>
        </w:rPr>
        <w:t>показател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провежда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докладва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професионални</w:t>
      </w:r>
      <w:r>
        <w:rPr>
          <w:rFonts w:ascii="Times New Roman" w:hAnsi="Times New Roman"/>
          <w:noProof/>
          <w:lang w:val="fr-BE"/>
        </w:rPr>
        <w:t xml:space="preserve">, </w:t>
      </w:r>
      <w:r>
        <w:rPr>
          <w:rFonts w:ascii="Times New Roman" w:hAnsi="Times New Roman"/>
          <w:noProof/>
        </w:rPr>
        <w:t>безпристр</w:t>
      </w:r>
      <w:r>
        <w:rPr>
          <w:rFonts w:ascii="Times New Roman" w:hAnsi="Times New Roman"/>
          <w:noProof/>
        </w:rPr>
        <w:t>астни</w:t>
      </w:r>
      <w:r>
        <w:rPr>
          <w:rFonts w:ascii="Times New Roman" w:hAnsi="Times New Roman"/>
          <w:noProof/>
          <w:lang w:val="fr-BE"/>
        </w:rPr>
        <w:t xml:space="preserve"> </w:t>
      </w:r>
      <w:r>
        <w:rPr>
          <w:rFonts w:ascii="Times New Roman" w:hAnsi="Times New Roman"/>
          <w:noProof/>
        </w:rPr>
        <w:t>разследвания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твърдения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високо</w:t>
      </w:r>
      <w:r>
        <w:rPr>
          <w:rFonts w:ascii="Times New Roman" w:hAnsi="Times New Roman"/>
          <w:noProof/>
          <w:lang w:val="fr-BE"/>
        </w:rPr>
        <w:t xml:space="preserve"> </w:t>
      </w:r>
      <w:r>
        <w:rPr>
          <w:rFonts w:ascii="Times New Roman" w:hAnsi="Times New Roman"/>
          <w:noProof/>
        </w:rPr>
        <w:t>равнище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докладва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вътрешни</w:t>
      </w:r>
      <w:r>
        <w:rPr>
          <w:rFonts w:ascii="Times New Roman" w:hAnsi="Times New Roman"/>
          <w:noProof/>
          <w:lang w:val="fr-BE"/>
        </w:rPr>
        <w:t xml:space="preserve"> </w:t>
      </w:r>
      <w:r>
        <w:rPr>
          <w:rFonts w:ascii="Times New Roman" w:hAnsi="Times New Roman"/>
          <w:noProof/>
        </w:rPr>
        <w:t>инспекции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публичните</w:t>
      </w:r>
      <w:r>
        <w:rPr>
          <w:rFonts w:ascii="Times New Roman" w:hAnsi="Times New Roman"/>
          <w:noProof/>
          <w:lang w:val="fr-BE"/>
        </w:rPr>
        <w:t xml:space="preserve"> </w:t>
      </w:r>
      <w:r>
        <w:rPr>
          <w:rFonts w:ascii="Times New Roman" w:hAnsi="Times New Roman"/>
          <w:noProof/>
        </w:rPr>
        <w:t>институции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публикуването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данни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имуществото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високопоставени</w:t>
      </w:r>
      <w:r>
        <w:rPr>
          <w:rFonts w:ascii="Times New Roman" w:hAnsi="Times New Roman"/>
          <w:noProof/>
          <w:lang w:val="fr-BE"/>
        </w:rPr>
        <w:t xml:space="preserve"> </w:t>
      </w:r>
      <w:r>
        <w:rPr>
          <w:rFonts w:ascii="Times New Roman" w:hAnsi="Times New Roman"/>
          <w:noProof/>
        </w:rPr>
        <w:t>държавни</w:t>
      </w:r>
      <w:r>
        <w:rPr>
          <w:rFonts w:ascii="Times New Roman" w:hAnsi="Times New Roman"/>
          <w:noProof/>
          <w:lang w:val="fr-BE"/>
        </w:rPr>
        <w:t xml:space="preserve"> </w:t>
      </w:r>
      <w:r>
        <w:rPr>
          <w:rFonts w:ascii="Times New Roman" w:hAnsi="Times New Roman"/>
          <w:noProof/>
        </w:rPr>
        <w:t>служители</w:t>
      </w:r>
      <w:r>
        <w:rPr>
          <w:rFonts w:ascii="Times New Roman" w:hAnsi="Times New Roman"/>
          <w:noProof/>
          <w:lang w:val="fr-BE"/>
        </w:rPr>
        <w:t>.</w:t>
      </w:r>
    </w:p>
    <w:p w:rsidR="00AE34AC" w:rsidRDefault="00A02EBB">
      <w:pPr>
        <w:spacing w:line="240" w:lineRule="auto"/>
        <w:ind w:left="720"/>
        <w:jc w:val="both"/>
        <w:rPr>
          <w:rFonts w:ascii="Times New Roman" w:hAnsi="Times New Roman"/>
          <w:noProof/>
          <w:lang w:val="fr-BE"/>
        </w:rPr>
      </w:pPr>
      <w:r>
        <w:rPr>
          <w:rFonts w:ascii="Times New Roman" w:hAnsi="Times New Roman"/>
          <w:noProof/>
          <w:lang w:val="fr-BE"/>
        </w:rPr>
        <w:t>5-</w:t>
      </w:r>
      <w:r>
        <w:rPr>
          <w:rFonts w:ascii="Times New Roman" w:hAnsi="Times New Roman"/>
          <w:noProof/>
        </w:rPr>
        <w:t>ти</w:t>
      </w:r>
      <w:r>
        <w:rPr>
          <w:rFonts w:ascii="Times New Roman" w:hAnsi="Times New Roman"/>
          <w:noProof/>
          <w:lang w:val="fr-BE"/>
        </w:rPr>
        <w:t xml:space="preserve"> </w:t>
      </w:r>
      <w:r>
        <w:rPr>
          <w:rFonts w:ascii="Times New Roman" w:hAnsi="Times New Roman"/>
          <w:noProof/>
        </w:rPr>
        <w:t>показател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предприеме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нататъшни</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предотвратяване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специално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границите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равнище</w:t>
      </w:r>
      <w:r>
        <w:rPr>
          <w:rFonts w:ascii="Times New Roman" w:hAnsi="Times New Roman"/>
          <w:noProof/>
          <w:lang w:val="fr-BE"/>
        </w:rPr>
        <w:t xml:space="preserve"> </w:t>
      </w:r>
      <w:r>
        <w:rPr>
          <w:rFonts w:ascii="Times New Roman" w:hAnsi="Times New Roman"/>
          <w:noProof/>
        </w:rPr>
        <w:t>местно</w:t>
      </w:r>
      <w:r>
        <w:rPr>
          <w:rFonts w:ascii="Times New Roman" w:hAnsi="Times New Roman"/>
          <w:noProof/>
          <w:lang w:val="fr-BE"/>
        </w:rPr>
        <w:t xml:space="preserve"> </w:t>
      </w:r>
      <w:r>
        <w:rPr>
          <w:rFonts w:ascii="Times New Roman" w:hAnsi="Times New Roman"/>
          <w:noProof/>
        </w:rPr>
        <w:t>управление</w:t>
      </w:r>
      <w:r>
        <w:rPr>
          <w:rFonts w:ascii="Times New Roman" w:hAnsi="Times New Roman"/>
          <w:noProof/>
          <w:lang w:val="fr-BE"/>
        </w:rPr>
        <w:t>.</w:t>
      </w:r>
    </w:p>
    <w:p w:rsidR="00AE34AC" w:rsidRDefault="00A02EBB">
      <w:pPr>
        <w:spacing w:line="240" w:lineRule="auto"/>
        <w:ind w:left="720"/>
        <w:jc w:val="both"/>
        <w:rPr>
          <w:rFonts w:ascii="Times New Roman" w:hAnsi="Times New Roman"/>
          <w:noProof/>
          <w:lang w:val="fr-BE"/>
        </w:rPr>
      </w:pPr>
      <w:r>
        <w:rPr>
          <w:rFonts w:ascii="Times New Roman" w:hAnsi="Times New Roman"/>
          <w:noProof/>
          <w:lang w:val="fr-BE"/>
        </w:rPr>
        <w:t>6-</w:t>
      </w:r>
      <w:r>
        <w:rPr>
          <w:rFonts w:ascii="Times New Roman" w:hAnsi="Times New Roman"/>
          <w:noProof/>
        </w:rPr>
        <w:t>ти</w:t>
      </w:r>
      <w:r>
        <w:rPr>
          <w:rFonts w:ascii="Times New Roman" w:hAnsi="Times New Roman"/>
          <w:noProof/>
          <w:lang w:val="fr-BE"/>
        </w:rPr>
        <w:t xml:space="preserve"> </w:t>
      </w:r>
      <w:r>
        <w:rPr>
          <w:rFonts w:ascii="Times New Roman" w:hAnsi="Times New Roman"/>
          <w:noProof/>
        </w:rPr>
        <w:t>показател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приложи</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съсредоточи</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тежките</w:t>
      </w:r>
      <w:r>
        <w:rPr>
          <w:rFonts w:ascii="Times New Roman" w:hAnsi="Times New Roman"/>
          <w:noProof/>
          <w:lang w:val="fr-BE"/>
        </w:rPr>
        <w:t xml:space="preserve"> </w:t>
      </w:r>
      <w:r>
        <w:rPr>
          <w:rFonts w:ascii="Times New Roman" w:hAnsi="Times New Roman"/>
          <w:noProof/>
        </w:rPr>
        <w:t>престъпления</w:t>
      </w:r>
      <w:r>
        <w:rPr>
          <w:rFonts w:ascii="Times New Roman" w:hAnsi="Times New Roman"/>
          <w:noProof/>
          <w:lang w:val="fr-BE"/>
        </w:rPr>
        <w:t xml:space="preserve">, </w:t>
      </w:r>
      <w:r>
        <w:rPr>
          <w:rFonts w:ascii="Times New Roman" w:hAnsi="Times New Roman"/>
          <w:noProof/>
        </w:rPr>
        <w:t>изпирането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пари</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систематичното</w:t>
      </w:r>
      <w:r>
        <w:rPr>
          <w:rFonts w:ascii="Times New Roman" w:hAnsi="Times New Roman"/>
          <w:noProof/>
          <w:lang w:val="fr-BE"/>
        </w:rPr>
        <w:t xml:space="preserve"> </w:t>
      </w:r>
      <w:r>
        <w:rPr>
          <w:rFonts w:ascii="Times New Roman" w:hAnsi="Times New Roman"/>
          <w:noProof/>
        </w:rPr>
        <w:t>конфискуване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имущество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лица</w:t>
      </w:r>
      <w:r>
        <w:rPr>
          <w:rFonts w:ascii="Times New Roman" w:hAnsi="Times New Roman"/>
          <w:noProof/>
          <w:lang w:val="fr-BE"/>
        </w:rPr>
        <w:t xml:space="preserve">, </w:t>
      </w:r>
      <w:r>
        <w:rPr>
          <w:rFonts w:ascii="Times New Roman" w:hAnsi="Times New Roman"/>
          <w:noProof/>
        </w:rPr>
        <w:t>извършващи</w:t>
      </w:r>
      <w:r>
        <w:rPr>
          <w:rFonts w:ascii="Times New Roman" w:hAnsi="Times New Roman"/>
          <w:noProof/>
          <w:lang w:val="fr-BE"/>
        </w:rPr>
        <w:t xml:space="preserve"> </w:t>
      </w:r>
      <w:r>
        <w:rPr>
          <w:rFonts w:ascii="Times New Roman" w:hAnsi="Times New Roman"/>
          <w:noProof/>
        </w:rPr>
        <w:t>престъпления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докладва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новите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текущите</w:t>
      </w:r>
      <w:r>
        <w:rPr>
          <w:rFonts w:ascii="Times New Roman" w:hAnsi="Times New Roman"/>
          <w:noProof/>
          <w:lang w:val="fr-BE"/>
        </w:rPr>
        <w:t xml:space="preserve"> </w:t>
      </w:r>
      <w:r>
        <w:rPr>
          <w:rFonts w:ascii="Times New Roman" w:hAnsi="Times New Roman"/>
          <w:noProof/>
        </w:rPr>
        <w:t>разследвания</w:t>
      </w:r>
      <w:r>
        <w:rPr>
          <w:rFonts w:ascii="Times New Roman" w:hAnsi="Times New Roman"/>
          <w:noProof/>
          <w:lang w:val="fr-BE"/>
        </w:rPr>
        <w:t xml:space="preserve">, </w:t>
      </w:r>
      <w:r>
        <w:rPr>
          <w:rFonts w:ascii="Times New Roman" w:hAnsi="Times New Roman"/>
          <w:noProof/>
        </w:rPr>
        <w:t>обвинителни</w:t>
      </w:r>
      <w:r>
        <w:rPr>
          <w:rFonts w:ascii="Times New Roman" w:hAnsi="Times New Roman"/>
          <w:noProof/>
          <w:lang w:val="fr-BE"/>
        </w:rPr>
        <w:t xml:space="preserve"> </w:t>
      </w:r>
      <w:r>
        <w:rPr>
          <w:rFonts w:ascii="Times New Roman" w:hAnsi="Times New Roman"/>
          <w:noProof/>
        </w:rPr>
        <w:t>актове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осъдителни</w:t>
      </w:r>
      <w:r>
        <w:rPr>
          <w:rFonts w:ascii="Times New Roman" w:hAnsi="Times New Roman"/>
          <w:noProof/>
          <w:lang w:val="fr-BE"/>
        </w:rPr>
        <w:t xml:space="preserve"> </w:t>
      </w:r>
      <w:r>
        <w:rPr>
          <w:rFonts w:ascii="Times New Roman" w:hAnsi="Times New Roman"/>
          <w:noProof/>
        </w:rPr>
        <w:t>присъди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области</w:t>
      </w:r>
      <w:r>
        <w:rPr>
          <w:rFonts w:ascii="Times New Roman" w:hAnsi="Times New Roman"/>
          <w:noProof/>
          <w:lang w:val="fr-BE"/>
        </w:rPr>
        <w:t>.</w:t>
      </w:r>
    </w:p>
    <w:p w:rsidR="00AE34AC" w:rsidRDefault="00AE34AC">
      <w:pPr>
        <w:spacing w:line="240" w:lineRule="auto"/>
        <w:jc w:val="both"/>
        <w:rPr>
          <w:rFonts w:ascii="Times New Roman" w:hAnsi="Times New Roman"/>
          <w:b/>
          <w:bCs/>
          <w:noProof/>
          <w:lang w:val="fr-BE"/>
        </w:rPr>
      </w:pPr>
    </w:p>
    <w:p w:rsidR="00AE34AC" w:rsidRDefault="00A02EBB">
      <w:pPr>
        <w:spacing w:line="240" w:lineRule="auto"/>
        <w:jc w:val="both"/>
        <w:rPr>
          <w:rFonts w:ascii="Times New Roman" w:hAnsi="Times New Roman"/>
          <w:b/>
          <w:bCs/>
          <w:smallCaps/>
          <w:noProof/>
          <w:lang w:val="fr-BE"/>
        </w:rPr>
      </w:pPr>
      <w:r>
        <w:rPr>
          <w:noProof/>
          <w:lang w:val="fr-BE"/>
        </w:rPr>
        <w:br w:type="page"/>
      </w:r>
      <w:r>
        <w:rPr>
          <w:rFonts w:ascii="Times New Roman" w:hAnsi="Times New Roman"/>
          <w:b/>
          <w:noProof/>
          <w:lang w:val="fr-BE"/>
        </w:rPr>
        <w:lastRenderedPageBreak/>
        <w:t xml:space="preserve">I. </w:t>
      </w:r>
      <w:r>
        <w:rPr>
          <w:rFonts w:ascii="Times New Roman" w:hAnsi="Times New Roman"/>
          <w:b/>
          <w:noProof/>
          <w:lang w:val="fr-BE"/>
        </w:rPr>
        <w:tab/>
      </w:r>
      <w:r>
        <w:rPr>
          <w:rFonts w:ascii="Times New Roman" w:hAnsi="Times New Roman"/>
          <w:b/>
          <w:smallCaps/>
          <w:noProof/>
        </w:rPr>
        <w:t>Въведение</w:t>
      </w:r>
    </w:p>
    <w:p w:rsidR="00AE34AC" w:rsidRDefault="00A02EBB">
      <w:pPr>
        <w:spacing w:line="240" w:lineRule="auto"/>
        <w:jc w:val="both"/>
        <w:rPr>
          <w:rFonts w:ascii="Times New Roman" w:hAnsi="Times New Roman"/>
          <w:noProof/>
          <w:lang w:val="fr-BE"/>
        </w:rPr>
      </w:pP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настоящия</w:t>
      </w:r>
      <w:r>
        <w:rPr>
          <w:rFonts w:ascii="Times New Roman" w:hAnsi="Times New Roman"/>
          <w:noProof/>
          <w:lang w:val="fr-BE"/>
        </w:rPr>
        <w:t xml:space="preserve"> </w:t>
      </w:r>
      <w:r>
        <w:rPr>
          <w:rFonts w:ascii="Times New Roman" w:hAnsi="Times New Roman"/>
          <w:noProof/>
        </w:rPr>
        <w:t>доклад</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представена</w:t>
      </w:r>
      <w:r>
        <w:rPr>
          <w:rFonts w:ascii="Times New Roman" w:hAnsi="Times New Roman"/>
          <w:noProof/>
          <w:lang w:val="fr-BE"/>
        </w:rPr>
        <w:t xml:space="preserve"> </w:t>
      </w:r>
      <w:r>
        <w:rPr>
          <w:rFonts w:ascii="Times New Roman" w:hAnsi="Times New Roman"/>
          <w:noProof/>
        </w:rPr>
        <w:t>информацията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която</w:t>
      </w:r>
      <w:r>
        <w:rPr>
          <w:rFonts w:ascii="Times New Roman" w:hAnsi="Times New Roman"/>
          <w:noProof/>
          <w:lang w:val="fr-BE"/>
        </w:rPr>
        <w:t xml:space="preserve"> </w:t>
      </w:r>
      <w:r>
        <w:rPr>
          <w:rFonts w:ascii="Times New Roman" w:hAnsi="Times New Roman"/>
          <w:noProof/>
        </w:rPr>
        <w:t>Комисията</w:t>
      </w:r>
      <w:r>
        <w:rPr>
          <w:rFonts w:ascii="Times New Roman" w:hAnsi="Times New Roman"/>
          <w:noProof/>
          <w:lang w:val="fr-BE"/>
        </w:rPr>
        <w:t xml:space="preserve"> </w:t>
      </w:r>
      <w:r>
        <w:rPr>
          <w:rFonts w:ascii="Times New Roman" w:hAnsi="Times New Roman"/>
          <w:noProof/>
        </w:rPr>
        <w:t>основава</w:t>
      </w:r>
      <w:r>
        <w:rPr>
          <w:rFonts w:ascii="Times New Roman" w:hAnsi="Times New Roman"/>
          <w:noProof/>
          <w:lang w:val="fr-BE"/>
        </w:rPr>
        <w:t xml:space="preserve"> </w:t>
      </w:r>
      <w:r>
        <w:rPr>
          <w:rFonts w:ascii="Times New Roman" w:hAnsi="Times New Roman"/>
          <w:noProof/>
        </w:rPr>
        <w:t>оценката</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напредъка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механизма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сътрудничество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проверка</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постигнат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последния</w:t>
      </w:r>
      <w:r>
        <w:rPr>
          <w:rFonts w:ascii="Times New Roman" w:hAnsi="Times New Roman"/>
          <w:noProof/>
          <w:lang w:val="fr-BE"/>
        </w:rPr>
        <w:t xml:space="preserve"> </w:t>
      </w:r>
      <w:r>
        <w:rPr>
          <w:rFonts w:ascii="Times New Roman" w:hAnsi="Times New Roman"/>
          <w:noProof/>
        </w:rPr>
        <w:t>доклад</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28 </w:t>
      </w:r>
      <w:r>
        <w:rPr>
          <w:rFonts w:ascii="Times New Roman" w:hAnsi="Times New Roman"/>
          <w:noProof/>
        </w:rPr>
        <w:t>януари</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досега</w:t>
      </w:r>
      <w:r>
        <w:rPr>
          <w:rFonts w:ascii="Times New Roman" w:hAnsi="Times New Roman"/>
          <w:noProof/>
          <w:lang w:val="fr-BE"/>
        </w:rPr>
        <w:t xml:space="preserve">. </w:t>
      </w:r>
      <w:r>
        <w:rPr>
          <w:rFonts w:ascii="Times New Roman" w:hAnsi="Times New Roman"/>
          <w:noProof/>
        </w:rPr>
        <w:t>Съдържанието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доклада</w:t>
      </w:r>
      <w:r>
        <w:rPr>
          <w:rFonts w:ascii="Times New Roman" w:hAnsi="Times New Roman"/>
          <w:noProof/>
          <w:lang w:val="fr-BE"/>
        </w:rPr>
        <w:t xml:space="preserve"> </w:t>
      </w:r>
      <w:r>
        <w:rPr>
          <w:rFonts w:ascii="Times New Roman" w:hAnsi="Times New Roman"/>
          <w:noProof/>
        </w:rPr>
        <w:t>отразява</w:t>
      </w:r>
      <w:r>
        <w:rPr>
          <w:rFonts w:ascii="Times New Roman" w:hAnsi="Times New Roman"/>
          <w:noProof/>
          <w:lang w:val="fr-BE"/>
        </w:rPr>
        <w:t xml:space="preserve"> </w:t>
      </w:r>
      <w:r>
        <w:rPr>
          <w:rFonts w:ascii="Times New Roman" w:hAnsi="Times New Roman"/>
          <w:noProof/>
        </w:rPr>
        <w:t>продължаващото</w:t>
      </w:r>
      <w:r>
        <w:rPr>
          <w:rFonts w:ascii="Times New Roman" w:hAnsi="Times New Roman"/>
          <w:noProof/>
          <w:lang w:val="fr-BE"/>
        </w:rPr>
        <w:t xml:space="preserve"> </w:t>
      </w:r>
      <w:r>
        <w:rPr>
          <w:rFonts w:ascii="Times New Roman" w:hAnsi="Times New Roman"/>
          <w:noProof/>
        </w:rPr>
        <w:t>наблюдение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страна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Комисията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промените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последната</w:t>
      </w:r>
      <w:r>
        <w:rPr>
          <w:rFonts w:ascii="Times New Roman" w:hAnsi="Times New Roman"/>
          <w:noProof/>
          <w:lang w:val="fr-BE"/>
        </w:rPr>
        <w:t xml:space="preserve"> </w:t>
      </w:r>
      <w:r>
        <w:rPr>
          <w:rFonts w:ascii="Times New Roman" w:hAnsi="Times New Roman"/>
          <w:noProof/>
        </w:rPr>
        <w:t>година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ползва</w:t>
      </w:r>
      <w:r>
        <w:rPr>
          <w:rFonts w:ascii="Times New Roman" w:hAnsi="Times New Roman"/>
          <w:noProof/>
          <w:lang w:val="fr-BE"/>
        </w:rPr>
        <w:t xml:space="preserve"> </w:t>
      </w:r>
      <w:r>
        <w:rPr>
          <w:rFonts w:ascii="Times New Roman" w:hAnsi="Times New Roman"/>
          <w:noProof/>
        </w:rPr>
        <w:t>информацията</w:t>
      </w:r>
      <w:r>
        <w:rPr>
          <w:rFonts w:ascii="Times New Roman" w:hAnsi="Times New Roman"/>
          <w:noProof/>
          <w:lang w:val="fr-BE"/>
        </w:rPr>
        <w:t xml:space="preserve">, </w:t>
      </w:r>
      <w:r>
        <w:rPr>
          <w:rFonts w:ascii="Times New Roman" w:hAnsi="Times New Roman"/>
          <w:noProof/>
        </w:rPr>
        <w:t>предоставена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националните</w:t>
      </w:r>
      <w:r>
        <w:rPr>
          <w:rFonts w:ascii="Times New Roman" w:hAnsi="Times New Roman"/>
          <w:noProof/>
          <w:lang w:val="fr-BE"/>
        </w:rPr>
        <w:t xml:space="preserve"> </w:t>
      </w:r>
      <w:r>
        <w:rPr>
          <w:rFonts w:ascii="Times New Roman" w:hAnsi="Times New Roman"/>
          <w:noProof/>
        </w:rPr>
        <w:t>органи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изпълнителната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организации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гражданското</w:t>
      </w:r>
      <w:r>
        <w:rPr>
          <w:rFonts w:ascii="Times New Roman" w:hAnsi="Times New Roman"/>
          <w:noProof/>
          <w:lang w:val="fr-BE"/>
        </w:rPr>
        <w:t xml:space="preserve"> </w:t>
      </w:r>
      <w:r>
        <w:rPr>
          <w:rFonts w:ascii="Times New Roman" w:hAnsi="Times New Roman"/>
          <w:noProof/>
        </w:rPr>
        <w:t>общество</w:t>
      </w:r>
      <w:r>
        <w:rPr>
          <w:rFonts w:ascii="Times New Roman" w:hAnsi="Times New Roman"/>
          <w:noProof/>
          <w:lang w:val="fr-BE"/>
        </w:rPr>
        <w:t xml:space="preserve">, </w:t>
      </w:r>
      <w:r>
        <w:rPr>
          <w:rFonts w:ascii="Times New Roman" w:hAnsi="Times New Roman"/>
          <w:noProof/>
        </w:rPr>
        <w:t>международни</w:t>
      </w:r>
      <w:r>
        <w:rPr>
          <w:rFonts w:ascii="Times New Roman" w:hAnsi="Times New Roman"/>
          <w:noProof/>
          <w:lang w:val="fr-BE"/>
        </w:rPr>
        <w:t xml:space="preserve"> </w:t>
      </w:r>
      <w:r>
        <w:rPr>
          <w:rFonts w:ascii="Times New Roman" w:hAnsi="Times New Roman"/>
          <w:noProof/>
        </w:rPr>
        <w:t>институции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държави</w:t>
      </w:r>
      <w:r>
        <w:rPr>
          <w:rFonts w:ascii="Times New Roman" w:hAnsi="Times New Roman"/>
          <w:noProof/>
          <w:lang w:val="fr-BE"/>
        </w:rPr>
        <w:t xml:space="preserve"> </w:t>
      </w:r>
      <w:r>
        <w:rPr>
          <w:rFonts w:ascii="Times New Roman" w:hAnsi="Times New Roman"/>
          <w:noProof/>
        </w:rPr>
        <w:t>членки</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независими</w:t>
      </w:r>
      <w:r>
        <w:rPr>
          <w:rFonts w:ascii="Times New Roman" w:hAnsi="Times New Roman"/>
          <w:noProof/>
          <w:lang w:val="fr-BE"/>
        </w:rPr>
        <w:t xml:space="preserve"> </w:t>
      </w:r>
      <w:r>
        <w:rPr>
          <w:rFonts w:ascii="Times New Roman" w:hAnsi="Times New Roman"/>
          <w:noProof/>
        </w:rPr>
        <w:t>наблюдатели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експерти</w:t>
      </w:r>
      <w:r>
        <w:rPr>
          <w:rFonts w:ascii="Times New Roman" w:hAnsi="Times New Roman"/>
          <w:noProof/>
          <w:lang w:val="fr-BE"/>
        </w:rPr>
        <w:t xml:space="preserve">. </w:t>
      </w:r>
      <w:r>
        <w:rPr>
          <w:rFonts w:ascii="Times New Roman" w:hAnsi="Times New Roman"/>
          <w:noProof/>
        </w:rPr>
        <w:t>Комисията</w:t>
      </w:r>
      <w:r>
        <w:rPr>
          <w:rFonts w:ascii="Times New Roman" w:hAnsi="Times New Roman"/>
          <w:noProof/>
          <w:lang w:val="fr-BE"/>
        </w:rPr>
        <w:t xml:space="preserve"> </w:t>
      </w:r>
      <w:r>
        <w:rPr>
          <w:rFonts w:ascii="Times New Roman" w:hAnsi="Times New Roman"/>
          <w:noProof/>
        </w:rPr>
        <w:t>разчита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конструктивното</w:t>
      </w:r>
      <w:r>
        <w:rPr>
          <w:rFonts w:ascii="Times New Roman" w:hAnsi="Times New Roman"/>
          <w:noProof/>
          <w:lang w:val="fr-BE"/>
        </w:rPr>
        <w:t xml:space="preserve"> </w:t>
      </w:r>
      <w:r>
        <w:rPr>
          <w:rFonts w:ascii="Times New Roman" w:hAnsi="Times New Roman"/>
          <w:noProof/>
        </w:rPr>
        <w:t>сътрудничество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българските</w:t>
      </w:r>
      <w:r>
        <w:rPr>
          <w:rFonts w:ascii="Times New Roman" w:hAnsi="Times New Roman"/>
          <w:noProof/>
          <w:lang w:val="fr-BE"/>
        </w:rPr>
        <w:t xml:space="preserve"> </w:t>
      </w:r>
      <w:r>
        <w:rPr>
          <w:rFonts w:ascii="Times New Roman" w:hAnsi="Times New Roman"/>
          <w:noProof/>
        </w:rPr>
        <w:t>органи</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предоставят</w:t>
      </w:r>
      <w:r>
        <w:rPr>
          <w:rFonts w:ascii="Times New Roman" w:hAnsi="Times New Roman"/>
          <w:noProof/>
          <w:lang w:val="fr-BE"/>
        </w:rPr>
        <w:t xml:space="preserve"> </w:t>
      </w:r>
      <w:r>
        <w:rPr>
          <w:rFonts w:ascii="Times New Roman" w:hAnsi="Times New Roman"/>
          <w:noProof/>
        </w:rPr>
        <w:t>подробна</w:t>
      </w:r>
      <w:r>
        <w:rPr>
          <w:rFonts w:ascii="Times New Roman" w:hAnsi="Times New Roman"/>
          <w:noProof/>
          <w:lang w:val="fr-BE"/>
        </w:rPr>
        <w:t xml:space="preserve"> </w:t>
      </w:r>
      <w:r>
        <w:rPr>
          <w:rFonts w:ascii="Times New Roman" w:hAnsi="Times New Roman"/>
          <w:noProof/>
        </w:rPr>
        <w:t>информация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най</w:t>
      </w:r>
      <w:r>
        <w:rPr>
          <w:rFonts w:ascii="Times New Roman" w:hAnsi="Times New Roman"/>
          <w:noProof/>
          <w:lang w:val="fr-BE"/>
        </w:rPr>
        <w:t>-</w:t>
      </w:r>
      <w:r>
        <w:rPr>
          <w:rFonts w:ascii="Times New Roman" w:hAnsi="Times New Roman"/>
          <w:noProof/>
        </w:rPr>
        <w:t>различни</w:t>
      </w:r>
      <w:r>
        <w:rPr>
          <w:rFonts w:ascii="Times New Roman" w:hAnsi="Times New Roman"/>
          <w:noProof/>
          <w:lang w:val="fr-BE"/>
        </w:rPr>
        <w:t xml:space="preserve"> </w:t>
      </w:r>
      <w:r>
        <w:rPr>
          <w:rFonts w:ascii="Times New Roman" w:hAnsi="Times New Roman"/>
          <w:noProof/>
        </w:rPr>
        <w:t>въпроси</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писмен</w:t>
      </w:r>
      <w:r>
        <w:rPr>
          <w:rFonts w:ascii="Times New Roman" w:hAnsi="Times New Roman"/>
          <w:noProof/>
          <w:lang w:val="fr-BE"/>
        </w:rPr>
        <w:t xml:space="preserve"> </w:t>
      </w:r>
      <w:r>
        <w:rPr>
          <w:rFonts w:ascii="Times New Roman" w:hAnsi="Times New Roman"/>
          <w:noProof/>
        </w:rPr>
        <w:t>вид</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срещите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време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редовните</w:t>
      </w:r>
      <w:r>
        <w:rPr>
          <w:rFonts w:ascii="Times New Roman" w:hAnsi="Times New Roman"/>
          <w:noProof/>
          <w:lang w:val="fr-BE"/>
        </w:rPr>
        <w:t xml:space="preserve"> </w:t>
      </w:r>
      <w:r>
        <w:rPr>
          <w:rFonts w:ascii="Times New Roman" w:hAnsi="Times New Roman"/>
          <w:noProof/>
        </w:rPr>
        <w:t>посещения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служители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службите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Комисията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национални</w:t>
      </w:r>
      <w:r>
        <w:rPr>
          <w:rFonts w:ascii="Times New Roman" w:hAnsi="Times New Roman"/>
          <w:noProof/>
          <w:lang w:val="fr-BE"/>
        </w:rPr>
        <w:t xml:space="preserve"> </w:t>
      </w:r>
      <w:r>
        <w:rPr>
          <w:rFonts w:ascii="Times New Roman" w:hAnsi="Times New Roman"/>
          <w:noProof/>
        </w:rPr>
        <w:t>експерти</w:t>
      </w:r>
      <w:r>
        <w:rPr>
          <w:rFonts w:ascii="Times New Roman" w:hAnsi="Times New Roman"/>
          <w:noProof/>
          <w:lang w:val="fr-BE"/>
        </w:rPr>
        <w:t xml:space="preserve">. </w:t>
      </w:r>
      <w:r>
        <w:rPr>
          <w:rFonts w:ascii="Times New Roman" w:hAnsi="Times New Roman"/>
          <w:noProof/>
        </w:rPr>
        <w:t>Независими</w:t>
      </w:r>
      <w:r>
        <w:rPr>
          <w:rFonts w:ascii="Times New Roman" w:hAnsi="Times New Roman"/>
          <w:noProof/>
          <w:lang w:val="fr-BE"/>
        </w:rPr>
        <w:t xml:space="preserve"> </w:t>
      </w:r>
      <w:r>
        <w:rPr>
          <w:rFonts w:ascii="Times New Roman" w:hAnsi="Times New Roman"/>
          <w:noProof/>
        </w:rPr>
        <w:t>експерти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държави</w:t>
      </w:r>
      <w:r>
        <w:rPr>
          <w:rFonts w:ascii="Times New Roman" w:hAnsi="Times New Roman"/>
          <w:noProof/>
          <w:lang w:val="fr-BE"/>
        </w:rPr>
        <w:t xml:space="preserve"> </w:t>
      </w:r>
      <w:r>
        <w:rPr>
          <w:rFonts w:ascii="Times New Roman" w:hAnsi="Times New Roman"/>
          <w:noProof/>
        </w:rPr>
        <w:t>членки</w:t>
      </w:r>
      <w:r>
        <w:rPr>
          <w:rFonts w:ascii="Times New Roman" w:hAnsi="Times New Roman"/>
          <w:noProof/>
          <w:lang w:val="fr-BE"/>
        </w:rPr>
        <w:t xml:space="preserve"> </w:t>
      </w:r>
      <w:r>
        <w:rPr>
          <w:rFonts w:ascii="Times New Roman" w:hAnsi="Times New Roman"/>
          <w:noProof/>
        </w:rPr>
        <w:t>дадоха</w:t>
      </w:r>
      <w:r>
        <w:rPr>
          <w:rFonts w:ascii="Times New Roman" w:hAnsi="Times New Roman"/>
          <w:noProof/>
          <w:lang w:val="fr-BE"/>
        </w:rPr>
        <w:t xml:space="preserve"> </w:t>
      </w:r>
      <w:r>
        <w:rPr>
          <w:rFonts w:ascii="Times New Roman" w:hAnsi="Times New Roman"/>
          <w:noProof/>
        </w:rPr>
        <w:t>ценен</w:t>
      </w:r>
      <w:r>
        <w:rPr>
          <w:rFonts w:ascii="Times New Roman" w:hAnsi="Times New Roman"/>
          <w:noProof/>
          <w:lang w:val="fr-BE"/>
        </w:rPr>
        <w:t xml:space="preserve"> </w:t>
      </w:r>
      <w:r>
        <w:rPr>
          <w:rFonts w:ascii="Times New Roman" w:hAnsi="Times New Roman"/>
          <w:noProof/>
        </w:rPr>
        <w:t>принос</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направения</w:t>
      </w:r>
      <w:r>
        <w:rPr>
          <w:rFonts w:ascii="Times New Roman" w:hAnsi="Times New Roman"/>
          <w:noProof/>
          <w:lang w:val="fr-BE"/>
        </w:rPr>
        <w:t xml:space="preserve"> </w:t>
      </w:r>
      <w:r>
        <w:rPr>
          <w:rFonts w:ascii="Times New Roman" w:hAnsi="Times New Roman"/>
          <w:noProof/>
        </w:rPr>
        <w:t>анализ</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контекста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експертна</w:t>
      </w:r>
      <w:r>
        <w:rPr>
          <w:rFonts w:ascii="Times New Roman" w:hAnsi="Times New Roman"/>
          <w:noProof/>
          <w:lang w:val="fr-BE"/>
        </w:rPr>
        <w:t xml:space="preserve"> </w:t>
      </w:r>
      <w:r>
        <w:rPr>
          <w:rFonts w:ascii="Times New Roman" w:hAnsi="Times New Roman"/>
          <w:noProof/>
        </w:rPr>
        <w:t>мисия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проведена</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септември</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допълнение</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редовните</w:t>
      </w:r>
      <w:r>
        <w:rPr>
          <w:rFonts w:ascii="Times New Roman" w:hAnsi="Times New Roman"/>
          <w:noProof/>
          <w:lang w:val="fr-BE"/>
        </w:rPr>
        <w:t xml:space="preserve"> </w:t>
      </w:r>
      <w:r>
        <w:rPr>
          <w:rFonts w:ascii="Times New Roman" w:hAnsi="Times New Roman"/>
          <w:noProof/>
        </w:rPr>
        <w:t>технически</w:t>
      </w:r>
      <w:r>
        <w:rPr>
          <w:rFonts w:ascii="Times New Roman" w:hAnsi="Times New Roman"/>
          <w:noProof/>
          <w:lang w:val="fr-BE"/>
        </w:rPr>
        <w:t xml:space="preserve"> </w:t>
      </w:r>
      <w:r>
        <w:rPr>
          <w:rFonts w:ascii="Times New Roman" w:hAnsi="Times New Roman"/>
          <w:noProof/>
        </w:rPr>
        <w:t>мисии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своите</w:t>
      </w:r>
      <w:r>
        <w:rPr>
          <w:rFonts w:ascii="Times New Roman" w:hAnsi="Times New Roman"/>
          <w:noProof/>
          <w:lang w:val="fr-BE"/>
        </w:rPr>
        <w:t xml:space="preserve"> </w:t>
      </w:r>
      <w:r>
        <w:rPr>
          <w:rFonts w:ascii="Times New Roman" w:hAnsi="Times New Roman"/>
          <w:noProof/>
        </w:rPr>
        <w:t>служби</w:t>
      </w:r>
      <w:r>
        <w:rPr>
          <w:rFonts w:ascii="Times New Roman" w:hAnsi="Times New Roman"/>
          <w:noProof/>
          <w:lang w:val="fr-BE"/>
        </w:rPr>
        <w:t xml:space="preserve"> </w:t>
      </w:r>
      <w:r>
        <w:rPr>
          <w:rFonts w:ascii="Times New Roman" w:hAnsi="Times New Roman"/>
          <w:noProof/>
        </w:rPr>
        <w:t>Комисията</w:t>
      </w:r>
      <w:r>
        <w:rPr>
          <w:rFonts w:ascii="Times New Roman" w:hAnsi="Times New Roman"/>
          <w:noProof/>
          <w:lang w:val="fr-BE"/>
        </w:rPr>
        <w:t xml:space="preserve"> </w:t>
      </w:r>
      <w:r>
        <w:rPr>
          <w:rFonts w:ascii="Times New Roman" w:hAnsi="Times New Roman"/>
          <w:noProof/>
        </w:rPr>
        <w:t>поддържа</w:t>
      </w:r>
      <w:r>
        <w:rPr>
          <w:rFonts w:ascii="Times New Roman" w:hAnsi="Times New Roman"/>
          <w:noProof/>
          <w:lang w:val="fr-BE"/>
        </w:rPr>
        <w:t xml:space="preserve"> </w:t>
      </w:r>
      <w:r>
        <w:rPr>
          <w:rFonts w:ascii="Times New Roman" w:hAnsi="Times New Roman"/>
          <w:noProof/>
        </w:rPr>
        <w:t>редовно</w:t>
      </w:r>
      <w:r>
        <w:rPr>
          <w:rFonts w:ascii="Times New Roman" w:hAnsi="Times New Roman"/>
          <w:noProof/>
          <w:lang w:val="fr-BE"/>
        </w:rPr>
        <w:t xml:space="preserve"> </w:t>
      </w:r>
      <w:r>
        <w:rPr>
          <w:rFonts w:ascii="Times New Roman" w:hAnsi="Times New Roman"/>
          <w:noProof/>
        </w:rPr>
        <w:t>присъствие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представителството</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София</w:t>
      </w:r>
      <w:r>
        <w:rPr>
          <w:rStyle w:val="FootnoteReference"/>
          <w:rFonts w:ascii="Times New Roman" w:hAnsi="Times New Roman"/>
          <w:noProof/>
        </w:rPr>
        <w:footnoteReference w:id="2"/>
      </w:r>
      <w:r>
        <w:rPr>
          <w:rFonts w:ascii="Times New Roman" w:hAnsi="Times New Roman"/>
          <w:noProof/>
          <w:lang w:val="fr-BE"/>
        </w:rPr>
        <w:t xml:space="preserve">. </w:t>
      </w:r>
      <w:r>
        <w:rPr>
          <w:rFonts w:ascii="Times New Roman" w:hAnsi="Times New Roman"/>
          <w:noProof/>
        </w:rPr>
        <w:t>Отговорността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информацията</w:t>
      </w:r>
      <w:r>
        <w:rPr>
          <w:rFonts w:ascii="Times New Roman" w:hAnsi="Times New Roman"/>
          <w:noProof/>
          <w:lang w:val="fr-BE"/>
        </w:rPr>
        <w:t xml:space="preserve">, </w:t>
      </w:r>
      <w:r>
        <w:rPr>
          <w:rFonts w:ascii="Times New Roman" w:hAnsi="Times New Roman"/>
          <w:noProof/>
        </w:rPr>
        <w:t>съдържаща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настоящия</w:t>
      </w:r>
      <w:r>
        <w:rPr>
          <w:rFonts w:ascii="Times New Roman" w:hAnsi="Times New Roman"/>
          <w:noProof/>
          <w:lang w:val="fr-BE"/>
        </w:rPr>
        <w:t xml:space="preserve"> </w:t>
      </w:r>
      <w:r>
        <w:rPr>
          <w:rFonts w:ascii="Times New Roman" w:hAnsi="Times New Roman"/>
          <w:noProof/>
        </w:rPr>
        <w:t>доклад</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носи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службите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Комисията</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изразява</w:t>
      </w:r>
      <w:r>
        <w:rPr>
          <w:rFonts w:ascii="Times New Roman" w:hAnsi="Times New Roman"/>
          <w:noProof/>
          <w:lang w:val="fr-BE"/>
        </w:rPr>
        <w:t xml:space="preserve"> </w:t>
      </w:r>
      <w:r>
        <w:rPr>
          <w:rFonts w:ascii="Times New Roman" w:hAnsi="Times New Roman"/>
          <w:noProof/>
        </w:rPr>
        <w:t>единствено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мониторинг</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напредъка</w:t>
      </w:r>
      <w:r>
        <w:rPr>
          <w:rFonts w:ascii="Times New Roman" w:hAnsi="Times New Roman"/>
          <w:noProof/>
          <w:lang w:val="fr-BE"/>
        </w:rPr>
        <w:t xml:space="preserve">. </w:t>
      </w:r>
      <w:r>
        <w:rPr>
          <w:rFonts w:ascii="Times New Roman" w:hAnsi="Times New Roman"/>
          <w:noProof/>
        </w:rPr>
        <w:t>Комисията</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оказва</w:t>
      </w:r>
      <w:r>
        <w:rPr>
          <w:rFonts w:ascii="Times New Roman" w:hAnsi="Times New Roman"/>
          <w:noProof/>
          <w:lang w:val="fr-BE"/>
        </w:rPr>
        <w:t xml:space="preserve"> </w:t>
      </w:r>
      <w:r>
        <w:rPr>
          <w:rFonts w:ascii="Times New Roman" w:hAnsi="Times New Roman"/>
          <w:noProof/>
        </w:rPr>
        <w:t>помощ</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българските</w:t>
      </w:r>
      <w:r>
        <w:rPr>
          <w:rFonts w:ascii="Times New Roman" w:hAnsi="Times New Roman"/>
          <w:noProof/>
          <w:lang w:val="fr-BE"/>
        </w:rPr>
        <w:t xml:space="preserve"> </w:t>
      </w:r>
      <w:r>
        <w:rPr>
          <w:rFonts w:ascii="Times New Roman" w:hAnsi="Times New Roman"/>
          <w:noProof/>
        </w:rPr>
        <w:t>власти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полаганите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тях</w:t>
      </w:r>
      <w:r>
        <w:rPr>
          <w:rFonts w:ascii="Times New Roman" w:hAnsi="Times New Roman"/>
          <w:noProof/>
          <w:lang w:val="fr-BE"/>
        </w:rPr>
        <w:t xml:space="preserve"> </w:t>
      </w:r>
      <w:r>
        <w:rPr>
          <w:rFonts w:ascii="Times New Roman" w:hAnsi="Times New Roman"/>
          <w:noProof/>
        </w:rPr>
        <w:t>усилия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специално</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ползва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подпомагане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много</w:t>
      </w:r>
      <w:r>
        <w:rPr>
          <w:rFonts w:ascii="Times New Roman" w:hAnsi="Times New Roman"/>
          <w:noProof/>
          <w:lang w:val="fr-BE"/>
        </w:rPr>
        <w:t xml:space="preserve"> </w:t>
      </w:r>
      <w:r>
        <w:rPr>
          <w:rFonts w:ascii="Times New Roman" w:hAnsi="Times New Roman"/>
          <w:noProof/>
        </w:rPr>
        <w:t>области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линия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европейските</w:t>
      </w:r>
      <w:r>
        <w:rPr>
          <w:rFonts w:ascii="Times New Roman" w:hAnsi="Times New Roman"/>
          <w:noProof/>
          <w:lang w:val="fr-BE"/>
        </w:rPr>
        <w:t xml:space="preserve"> </w:t>
      </w:r>
      <w:r>
        <w:rPr>
          <w:rFonts w:ascii="Times New Roman" w:hAnsi="Times New Roman"/>
          <w:noProof/>
        </w:rPr>
        <w:t>структурни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инвестиционни</w:t>
      </w:r>
      <w:r>
        <w:rPr>
          <w:rFonts w:ascii="Times New Roman" w:hAnsi="Times New Roman"/>
          <w:noProof/>
          <w:lang w:val="fr-BE"/>
        </w:rPr>
        <w:t xml:space="preserve"> </w:t>
      </w:r>
      <w:r>
        <w:rPr>
          <w:rFonts w:ascii="Times New Roman" w:hAnsi="Times New Roman"/>
          <w:noProof/>
        </w:rPr>
        <w:t>фондове</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програмния</w:t>
      </w:r>
      <w:r>
        <w:rPr>
          <w:rFonts w:ascii="Times New Roman" w:hAnsi="Times New Roman"/>
          <w:noProof/>
          <w:lang w:val="fr-BE"/>
        </w:rPr>
        <w:t xml:space="preserve"> </w:t>
      </w:r>
      <w:r>
        <w:rPr>
          <w:rFonts w:ascii="Times New Roman" w:hAnsi="Times New Roman"/>
          <w:noProof/>
        </w:rPr>
        <w:t>период</w:t>
      </w:r>
      <w:r>
        <w:rPr>
          <w:rFonts w:ascii="Times New Roman" w:hAnsi="Times New Roman"/>
          <w:noProof/>
          <w:lang w:val="fr-BE"/>
        </w:rPr>
        <w:t xml:space="preserve"> 2007—2013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линия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Оперативна</w:t>
      </w:r>
      <w:r>
        <w:rPr>
          <w:rFonts w:ascii="Times New Roman" w:hAnsi="Times New Roman"/>
          <w:noProof/>
          <w:lang w:val="fr-BE"/>
        </w:rPr>
        <w:t xml:space="preserve"> </w:t>
      </w:r>
      <w:r>
        <w:rPr>
          <w:rFonts w:ascii="Times New Roman" w:hAnsi="Times New Roman"/>
          <w:noProof/>
        </w:rPr>
        <w:t>програма</w:t>
      </w:r>
      <w:r>
        <w:rPr>
          <w:rFonts w:ascii="Times New Roman" w:hAnsi="Times New Roman"/>
          <w:noProof/>
          <w:lang w:val="fr-BE"/>
        </w:rPr>
        <w:t xml:space="preserve"> „</w:t>
      </w:r>
      <w:r>
        <w:rPr>
          <w:rFonts w:ascii="Times New Roman" w:hAnsi="Times New Roman"/>
          <w:noProof/>
        </w:rPr>
        <w:t>Административен</w:t>
      </w:r>
      <w:r>
        <w:rPr>
          <w:rFonts w:ascii="Times New Roman" w:hAnsi="Times New Roman"/>
          <w:noProof/>
          <w:lang w:val="fr-BE"/>
        </w:rPr>
        <w:t xml:space="preserve"> </w:t>
      </w:r>
      <w:r>
        <w:rPr>
          <w:rFonts w:ascii="Times New Roman" w:hAnsi="Times New Roman"/>
          <w:noProof/>
        </w:rPr>
        <w:t>капацитет</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заделени</w:t>
      </w:r>
      <w:r>
        <w:rPr>
          <w:rFonts w:ascii="Times New Roman" w:hAnsi="Times New Roman"/>
          <w:noProof/>
          <w:lang w:val="fr-BE"/>
        </w:rPr>
        <w:t xml:space="preserve"> 51 </w:t>
      </w:r>
      <w:r>
        <w:rPr>
          <w:rFonts w:ascii="Times New Roman" w:hAnsi="Times New Roman"/>
          <w:noProof/>
        </w:rPr>
        <w:t>милиона</w:t>
      </w:r>
      <w:r>
        <w:rPr>
          <w:rFonts w:ascii="Times New Roman" w:hAnsi="Times New Roman"/>
          <w:noProof/>
          <w:lang w:val="fr-BE"/>
        </w:rPr>
        <w:t xml:space="preserve"> </w:t>
      </w:r>
      <w:r>
        <w:rPr>
          <w:rFonts w:ascii="Times New Roman" w:hAnsi="Times New Roman"/>
          <w:noProof/>
        </w:rPr>
        <w:t>евро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покани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представяне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кандидатури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страна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Поради</w:t>
      </w:r>
      <w:r>
        <w:rPr>
          <w:rFonts w:ascii="Times New Roman" w:hAnsi="Times New Roman"/>
          <w:noProof/>
          <w:lang w:val="fr-BE"/>
        </w:rPr>
        <w:t xml:space="preserve"> </w:t>
      </w:r>
      <w:r>
        <w:rPr>
          <w:rFonts w:ascii="Times New Roman" w:hAnsi="Times New Roman"/>
          <w:noProof/>
        </w:rPr>
        <w:t>бюджетните</w:t>
      </w:r>
      <w:r>
        <w:rPr>
          <w:rFonts w:ascii="Times New Roman" w:hAnsi="Times New Roman"/>
          <w:noProof/>
          <w:lang w:val="fr-BE"/>
        </w:rPr>
        <w:t xml:space="preserve"> </w:t>
      </w:r>
      <w:r>
        <w:rPr>
          <w:rFonts w:ascii="Times New Roman" w:hAnsi="Times New Roman"/>
          <w:noProof/>
        </w:rPr>
        <w:t>ограничения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променящите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приоритети</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сключени</w:t>
      </w:r>
      <w:r>
        <w:rPr>
          <w:rFonts w:ascii="Times New Roman" w:hAnsi="Times New Roman"/>
          <w:noProof/>
          <w:lang w:val="fr-BE"/>
        </w:rPr>
        <w:t xml:space="preserve"> </w:t>
      </w:r>
      <w:r>
        <w:rPr>
          <w:rFonts w:ascii="Times New Roman" w:hAnsi="Times New Roman"/>
          <w:noProof/>
        </w:rPr>
        <w:t>договори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стойност</w:t>
      </w:r>
      <w:r>
        <w:rPr>
          <w:rFonts w:ascii="Times New Roman" w:hAnsi="Times New Roman"/>
          <w:noProof/>
          <w:lang w:val="fr-BE"/>
        </w:rPr>
        <w:t xml:space="preserve"> </w:t>
      </w:r>
      <w:r>
        <w:rPr>
          <w:rFonts w:ascii="Times New Roman" w:hAnsi="Times New Roman"/>
          <w:noProof/>
        </w:rPr>
        <w:t>едва</w:t>
      </w:r>
      <w:r>
        <w:rPr>
          <w:rFonts w:ascii="Times New Roman" w:hAnsi="Times New Roman"/>
          <w:noProof/>
          <w:lang w:val="fr-BE"/>
        </w:rPr>
        <w:t xml:space="preserve"> </w:t>
      </w:r>
      <w:r>
        <w:rPr>
          <w:rFonts w:ascii="Times New Roman" w:hAnsi="Times New Roman"/>
          <w:noProof/>
        </w:rPr>
        <w:t>окол</w:t>
      </w:r>
      <w:r>
        <w:rPr>
          <w:rFonts w:ascii="Times New Roman" w:hAnsi="Times New Roman"/>
          <w:noProof/>
        </w:rPr>
        <w:t>о</w:t>
      </w:r>
      <w:r>
        <w:rPr>
          <w:rFonts w:ascii="Times New Roman" w:hAnsi="Times New Roman"/>
          <w:noProof/>
          <w:lang w:val="fr-BE"/>
        </w:rPr>
        <w:t xml:space="preserve"> 25 </w:t>
      </w:r>
      <w:r>
        <w:rPr>
          <w:rFonts w:ascii="Times New Roman" w:hAnsi="Times New Roman"/>
          <w:noProof/>
        </w:rPr>
        <w:t>милиона</w:t>
      </w:r>
      <w:r>
        <w:rPr>
          <w:rFonts w:ascii="Times New Roman" w:hAnsi="Times New Roman"/>
          <w:noProof/>
          <w:lang w:val="fr-BE"/>
        </w:rPr>
        <w:t> </w:t>
      </w:r>
      <w:r>
        <w:rPr>
          <w:rFonts w:ascii="Times New Roman" w:hAnsi="Times New Roman"/>
          <w:noProof/>
        </w:rPr>
        <w:t>евро</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крайна</w:t>
      </w:r>
      <w:r>
        <w:rPr>
          <w:rFonts w:ascii="Times New Roman" w:hAnsi="Times New Roman"/>
          <w:noProof/>
          <w:lang w:val="fr-BE"/>
        </w:rPr>
        <w:t xml:space="preserve"> </w:t>
      </w:r>
      <w:r>
        <w:rPr>
          <w:rFonts w:ascii="Times New Roman" w:hAnsi="Times New Roman"/>
          <w:noProof/>
        </w:rPr>
        <w:t>сметка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платени</w:t>
      </w:r>
      <w:r>
        <w:rPr>
          <w:rFonts w:ascii="Times New Roman" w:hAnsi="Times New Roman"/>
          <w:noProof/>
          <w:lang w:val="fr-BE"/>
        </w:rPr>
        <w:t xml:space="preserve"> 18 </w:t>
      </w:r>
      <w:r>
        <w:rPr>
          <w:rFonts w:ascii="Times New Roman" w:hAnsi="Times New Roman"/>
          <w:noProof/>
        </w:rPr>
        <w:t>милиона</w:t>
      </w:r>
      <w:r>
        <w:rPr>
          <w:rFonts w:ascii="Times New Roman" w:hAnsi="Times New Roman"/>
          <w:noProof/>
          <w:lang w:val="fr-BE"/>
        </w:rPr>
        <w:t> </w:t>
      </w:r>
      <w:r>
        <w:rPr>
          <w:rFonts w:ascii="Times New Roman" w:hAnsi="Times New Roman"/>
          <w:noProof/>
        </w:rPr>
        <w:t>евро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новия</w:t>
      </w:r>
      <w:r>
        <w:rPr>
          <w:rFonts w:ascii="Times New Roman" w:hAnsi="Times New Roman"/>
          <w:noProof/>
          <w:lang w:val="fr-BE"/>
        </w:rPr>
        <w:t xml:space="preserve"> </w:t>
      </w:r>
      <w:r>
        <w:rPr>
          <w:rFonts w:ascii="Times New Roman" w:hAnsi="Times New Roman"/>
          <w:noProof/>
        </w:rPr>
        <w:t>програмен</w:t>
      </w:r>
      <w:r>
        <w:rPr>
          <w:rFonts w:ascii="Times New Roman" w:hAnsi="Times New Roman"/>
          <w:noProof/>
          <w:lang w:val="fr-BE"/>
        </w:rPr>
        <w:t xml:space="preserve"> </w:t>
      </w:r>
      <w:r>
        <w:rPr>
          <w:rFonts w:ascii="Times New Roman" w:hAnsi="Times New Roman"/>
          <w:noProof/>
        </w:rPr>
        <w:t>период</w:t>
      </w:r>
      <w:r>
        <w:rPr>
          <w:rFonts w:ascii="Times New Roman" w:hAnsi="Times New Roman"/>
          <w:noProof/>
          <w:lang w:val="fr-BE"/>
        </w:rPr>
        <w:t xml:space="preserve"> 2014—2020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новата</w:t>
      </w:r>
      <w:r>
        <w:rPr>
          <w:rFonts w:ascii="Times New Roman" w:hAnsi="Times New Roman"/>
          <w:noProof/>
          <w:lang w:val="fr-BE"/>
        </w:rPr>
        <w:t xml:space="preserve"> </w:t>
      </w:r>
      <w:r>
        <w:rPr>
          <w:rFonts w:ascii="Times New Roman" w:hAnsi="Times New Roman"/>
          <w:noProof/>
        </w:rPr>
        <w:t>Оперативна</w:t>
      </w:r>
      <w:r>
        <w:rPr>
          <w:rFonts w:ascii="Times New Roman" w:hAnsi="Times New Roman"/>
          <w:noProof/>
          <w:lang w:val="fr-BE"/>
        </w:rPr>
        <w:t xml:space="preserve"> </w:t>
      </w:r>
      <w:r>
        <w:rPr>
          <w:rFonts w:ascii="Times New Roman" w:hAnsi="Times New Roman"/>
          <w:noProof/>
        </w:rPr>
        <w:t>програма</w:t>
      </w:r>
      <w:r>
        <w:rPr>
          <w:rFonts w:ascii="Times New Roman" w:hAnsi="Times New Roman"/>
          <w:noProof/>
          <w:lang w:val="fr-BE"/>
        </w:rPr>
        <w:t xml:space="preserve"> „</w:t>
      </w:r>
      <w:r>
        <w:rPr>
          <w:rFonts w:ascii="Times New Roman" w:hAnsi="Times New Roman"/>
          <w:noProof/>
        </w:rPr>
        <w:t>Добро</w:t>
      </w:r>
      <w:r>
        <w:rPr>
          <w:rFonts w:ascii="Times New Roman" w:hAnsi="Times New Roman"/>
          <w:noProof/>
          <w:lang w:val="fr-BE"/>
        </w:rPr>
        <w:t xml:space="preserve"> </w:t>
      </w:r>
      <w:r>
        <w:rPr>
          <w:rFonts w:ascii="Times New Roman" w:hAnsi="Times New Roman"/>
          <w:noProof/>
        </w:rPr>
        <w:t>управление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включена</w:t>
      </w:r>
      <w:r>
        <w:rPr>
          <w:rFonts w:ascii="Times New Roman" w:hAnsi="Times New Roman"/>
          <w:noProof/>
          <w:lang w:val="fr-BE"/>
        </w:rPr>
        <w:t xml:space="preserve"> </w:t>
      </w:r>
      <w:r>
        <w:rPr>
          <w:rFonts w:ascii="Times New Roman" w:hAnsi="Times New Roman"/>
          <w:noProof/>
        </w:rPr>
        <w:t>специфична</w:t>
      </w:r>
      <w:r>
        <w:rPr>
          <w:rFonts w:ascii="Times New Roman" w:hAnsi="Times New Roman"/>
          <w:noProof/>
          <w:lang w:val="fr-BE"/>
        </w:rPr>
        <w:t xml:space="preserve"> </w:t>
      </w:r>
      <w:r>
        <w:rPr>
          <w:rFonts w:ascii="Times New Roman" w:hAnsi="Times New Roman"/>
          <w:noProof/>
        </w:rPr>
        <w:t>приоритетна</w:t>
      </w:r>
      <w:r>
        <w:rPr>
          <w:rFonts w:ascii="Times New Roman" w:hAnsi="Times New Roman"/>
          <w:noProof/>
          <w:lang w:val="fr-BE"/>
        </w:rPr>
        <w:t xml:space="preserve"> </w:t>
      </w:r>
      <w:r>
        <w:rPr>
          <w:rFonts w:ascii="Times New Roman" w:hAnsi="Times New Roman"/>
          <w:noProof/>
        </w:rPr>
        <w:t>ос</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която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заделени</w:t>
      </w:r>
      <w:r>
        <w:rPr>
          <w:rFonts w:ascii="Times New Roman" w:hAnsi="Times New Roman"/>
          <w:noProof/>
          <w:lang w:val="fr-BE"/>
        </w:rPr>
        <w:t xml:space="preserve"> 30,1 </w:t>
      </w:r>
      <w:r>
        <w:rPr>
          <w:rFonts w:ascii="Times New Roman" w:hAnsi="Times New Roman"/>
          <w:noProof/>
        </w:rPr>
        <w:t>милиона</w:t>
      </w:r>
      <w:r>
        <w:rPr>
          <w:rFonts w:ascii="Times New Roman" w:hAnsi="Times New Roman"/>
          <w:noProof/>
          <w:lang w:val="fr-BE"/>
        </w:rPr>
        <w:t> </w:t>
      </w:r>
      <w:r>
        <w:rPr>
          <w:rFonts w:ascii="Times New Roman" w:hAnsi="Times New Roman"/>
          <w:noProof/>
        </w:rPr>
        <w:t>евро</w:t>
      </w:r>
      <w:r>
        <w:rPr>
          <w:rFonts w:ascii="Times New Roman" w:hAnsi="Times New Roman"/>
          <w:noProof/>
          <w:lang w:val="fr-BE"/>
        </w:rPr>
        <w:t>.</w:t>
      </w:r>
    </w:p>
    <w:p w:rsidR="00AE34AC" w:rsidRDefault="00A02EBB">
      <w:pPr>
        <w:spacing w:line="240" w:lineRule="auto"/>
        <w:jc w:val="both"/>
        <w:rPr>
          <w:rFonts w:ascii="Times New Roman" w:hAnsi="Times New Roman"/>
          <w:noProof/>
          <w:lang w:val="fr-BE"/>
        </w:rPr>
      </w:pPr>
      <w:r>
        <w:rPr>
          <w:rFonts w:ascii="Times New Roman" w:hAnsi="Times New Roman"/>
          <w:noProof/>
        </w:rPr>
        <w:t>Докладът</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структуриран</w:t>
      </w:r>
      <w:r>
        <w:rPr>
          <w:rFonts w:ascii="Times New Roman" w:hAnsi="Times New Roman"/>
          <w:noProof/>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основните</w:t>
      </w:r>
      <w:r>
        <w:rPr>
          <w:rFonts w:ascii="Times New Roman" w:hAnsi="Times New Roman"/>
          <w:noProof/>
          <w:lang w:val="fr-BE"/>
        </w:rPr>
        <w:t xml:space="preserve"> </w:t>
      </w:r>
      <w:r>
        <w:rPr>
          <w:rFonts w:ascii="Times New Roman" w:hAnsi="Times New Roman"/>
          <w:noProof/>
        </w:rPr>
        <w:t>области</w:t>
      </w:r>
      <w:r>
        <w:rPr>
          <w:rFonts w:ascii="Times New Roman" w:hAnsi="Times New Roman"/>
          <w:noProof/>
          <w:lang w:val="fr-BE"/>
        </w:rPr>
        <w:t xml:space="preserve">, </w:t>
      </w:r>
      <w:r>
        <w:rPr>
          <w:rFonts w:ascii="Times New Roman" w:hAnsi="Times New Roman"/>
          <w:noProof/>
        </w:rPr>
        <w:t>обхванати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независимост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отчетност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нормативната</w:t>
      </w:r>
      <w:r>
        <w:rPr>
          <w:rFonts w:ascii="Times New Roman" w:hAnsi="Times New Roman"/>
          <w:noProof/>
          <w:lang w:val="fr-BE"/>
        </w:rPr>
        <w:t xml:space="preserve"> </w:t>
      </w:r>
      <w:r>
        <w:rPr>
          <w:rFonts w:ascii="Times New Roman" w:hAnsi="Times New Roman"/>
          <w:noProof/>
        </w:rPr>
        <w:t>уредба</w:t>
      </w:r>
      <w:r>
        <w:rPr>
          <w:rFonts w:ascii="Times New Roman" w:hAnsi="Times New Roman"/>
          <w:noProof/>
          <w:lang w:val="fr-BE"/>
        </w:rPr>
        <w:t xml:space="preserve">; </w:t>
      </w:r>
      <w:r>
        <w:rPr>
          <w:rFonts w:ascii="Times New Roman" w:hAnsi="Times New Roman"/>
          <w:noProof/>
        </w:rPr>
        <w:t>качество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ефикасност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работата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високо</w:t>
      </w:r>
      <w:r>
        <w:rPr>
          <w:rFonts w:ascii="Times New Roman" w:hAnsi="Times New Roman"/>
          <w:noProof/>
          <w:lang w:val="fr-BE"/>
        </w:rPr>
        <w:t xml:space="preserve"> </w:t>
      </w:r>
      <w:r>
        <w:rPr>
          <w:rFonts w:ascii="Times New Roman" w:hAnsi="Times New Roman"/>
          <w:noProof/>
        </w:rPr>
        <w:t>равнище</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общо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p>
    <w:p w:rsidR="00AE34AC" w:rsidRDefault="00A02EBB">
      <w:pPr>
        <w:spacing w:line="240" w:lineRule="auto"/>
        <w:jc w:val="both"/>
        <w:rPr>
          <w:rFonts w:ascii="Times New Roman" w:hAnsi="Times New Roman"/>
          <w:b/>
          <w:bCs/>
          <w:smallCaps/>
          <w:noProof/>
          <w:lang w:val="fr-BE"/>
        </w:rPr>
      </w:pPr>
      <w:r>
        <w:rPr>
          <w:rFonts w:ascii="Times New Roman" w:hAnsi="Times New Roman"/>
          <w:b/>
          <w:smallCaps/>
          <w:noProof/>
        </w:rPr>
        <w:t>ІІ</w:t>
      </w:r>
      <w:r>
        <w:rPr>
          <w:rFonts w:ascii="Times New Roman" w:hAnsi="Times New Roman"/>
          <w:b/>
          <w:smallCaps/>
          <w:noProof/>
          <w:lang w:val="fr-BE"/>
        </w:rPr>
        <w:t xml:space="preserve"> </w:t>
      </w:r>
      <w:r>
        <w:rPr>
          <w:rFonts w:ascii="Times New Roman" w:hAnsi="Times New Roman"/>
          <w:b/>
          <w:smallCaps/>
          <w:noProof/>
          <w:lang w:val="fr-BE"/>
        </w:rPr>
        <w:tab/>
      </w:r>
      <w:r>
        <w:rPr>
          <w:rFonts w:ascii="Times New Roman" w:hAnsi="Times New Roman"/>
          <w:b/>
          <w:smallCaps/>
          <w:noProof/>
        </w:rPr>
        <w:t>Независимост</w:t>
      </w:r>
      <w:r>
        <w:rPr>
          <w:rFonts w:ascii="Times New Roman" w:hAnsi="Times New Roman"/>
          <w:b/>
          <w:smallCaps/>
          <w:noProof/>
          <w:lang w:val="fr-BE"/>
        </w:rPr>
        <w:t xml:space="preserve"> </w:t>
      </w:r>
      <w:r>
        <w:rPr>
          <w:rFonts w:ascii="Times New Roman" w:hAnsi="Times New Roman"/>
          <w:b/>
          <w:smallCaps/>
          <w:noProof/>
        </w:rPr>
        <w:t>и</w:t>
      </w:r>
      <w:r>
        <w:rPr>
          <w:rFonts w:ascii="Times New Roman" w:hAnsi="Times New Roman"/>
          <w:b/>
          <w:smallCaps/>
          <w:noProof/>
          <w:lang w:val="fr-BE"/>
        </w:rPr>
        <w:t xml:space="preserve"> </w:t>
      </w:r>
      <w:r>
        <w:rPr>
          <w:rFonts w:ascii="Times New Roman" w:hAnsi="Times New Roman"/>
          <w:b/>
          <w:smallCaps/>
          <w:noProof/>
        </w:rPr>
        <w:t>отчетност</w:t>
      </w:r>
      <w:r>
        <w:rPr>
          <w:rFonts w:ascii="Times New Roman" w:hAnsi="Times New Roman"/>
          <w:b/>
          <w:smallCaps/>
          <w:noProof/>
          <w:lang w:val="fr-BE"/>
        </w:rPr>
        <w:t xml:space="preserve"> </w:t>
      </w:r>
      <w:r>
        <w:rPr>
          <w:rFonts w:ascii="Times New Roman" w:hAnsi="Times New Roman"/>
          <w:b/>
          <w:smallCaps/>
          <w:noProof/>
        </w:rPr>
        <w:t>на</w:t>
      </w:r>
      <w:r>
        <w:rPr>
          <w:rFonts w:ascii="Times New Roman" w:hAnsi="Times New Roman"/>
          <w:b/>
          <w:smallCaps/>
          <w:noProof/>
          <w:lang w:val="fr-BE"/>
        </w:rPr>
        <w:t xml:space="preserve"> </w:t>
      </w:r>
      <w:r>
        <w:rPr>
          <w:rFonts w:ascii="Times New Roman" w:hAnsi="Times New Roman"/>
          <w:b/>
          <w:smallCaps/>
          <w:noProof/>
        </w:rPr>
        <w:t>съдебната</w:t>
      </w:r>
      <w:r>
        <w:rPr>
          <w:rFonts w:ascii="Times New Roman" w:hAnsi="Times New Roman"/>
          <w:b/>
          <w:smallCaps/>
          <w:noProof/>
          <w:lang w:val="fr-BE"/>
        </w:rPr>
        <w:t xml:space="preserve"> </w:t>
      </w:r>
      <w:r>
        <w:rPr>
          <w:rFonts w:ascii="Times New Roman" w:hAnsi="Times New Roman"/>
          <w:b/>
          <w:smallCaps/>
          <w:noProof/>
        </w:rPr>
        <w:t>власт</w:t>
      </w:r>
    </w:p>
    <w:p w:rsidR="00AE34AC" w:rsidRDefault="00A02EBB">
      <w:pPr>
        <w:spacing w:line="240" w:lineRule="auto"/>
        <w:jc w:val="both"/>
        <w:rPr>
          <w:rFonts w:ascii="Times New Roman" w:hAnsi="Times New Roman"/>
          <w:noProof/>
          <w:lang w:val="fr-BE"/>
        </w:rPr>
      </w:pPr>
      <w:r>
        <w:rPr>
          <w:rFonts w:ascii="Times New Roman" w:hAnsi="Times New Roman"/>
          <w:noProof/>
        </w:rPr>
        <w:t>Независимостта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един</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основните</w:t>
      </w:r>
      <w:r>
        <w:rPr>
          <w:rFonts w:ascii="Times New Roman" w:hAnsi="Times New Roman"/>
          <w:noProof/>
          <w:lang w:val="fr-BE"/>
        </w:rPr>
        <w:t xml:space="preserve"> </w:t>
      </w:r>
      <w:r>
        <w:rPr>
          <w:rFonts w:ascii="Times New Roman" w:hAnsi="Times New Roman"/>
          <w:noProof/>
        </w:rPr>
        <w:t>стълбове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демократичното</w:t>
      </w:r>
      <w:r>
        <w:rPr>
          <w:rFonts w:ascii="Times New Roman" w:hAnsi="Times New Roman"/>
          <w:noProof/>
          <w:lang w:val="fr-BE"/>
        </w:rPr>
        <w:t xml:space="preserve"> </w:t>
      </w:r>
      <w:r>
        <w:rPr>
          <w:rFonts w:ascii="Times New Roman" w:hAnsi="Times New Roman"/>
          <w:noProof/>
        </w:rPr>
        <w:t>общество</w:t>
      </w:r>
      <w:r>
        <w:rPr>
          <w:rFonts w:ascii="Times New Roman" w:hAnsi="Times New Roman"/>
          <w:noProof/>
          <w:lang w:val="fr-BE"/>
        </w:rPr>
        <w:t xml:space="preserve">, </w:t>
      </w:r>
      <w:r>
        <w:rPr>
          <w:rFonts w:ascii="Times New Roman" w:hAnsi="Times New Roman"/>
          <w:noProof/>
        </w:rPr>
        <w:t>чиято</w:t>
      </w:r>
      <w:r>
        <w:rPr>
          <w:rFonts w:ascii="Times New Roman" w:hAnsi="Times New Roman"/>
          <w:noProof/>
          <w:lang w:val="fr-BE"/>
        </w:rPr>
        <w:t xml:space="preserve"> </w:t>
      </w:r>
      <w:r>
        <w:rPr>
          <w:rFonts w:ascii="Times New Roman" w:hAnsi="Times New Roman"/>
          <w:noProof/>
        </w:rPr>
        <w:t>градивна</w:t>
      </w:r>
      <w:r>
        <w:rPr>
          <w:rFonts w:ascii="Times New Roman" w:hAnsi="Times New Roman"/>
          <w:noProof/>
          <w:lang w:val="fr-BE"/>
        </w:rPr>
        <w:t xml:space="preserve"> </w:t>
      </w:r>
      <w:r>
        <w:rPr>
          <w:rFonts w:ascii="Times New Roman" w:hAnsi="Times New Roman"/>
          <w:noProof/>
        </w:rPr>
        <w:t>съставка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върховенството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закона</w:t>
      </w:r>
      <w:r>
        <w:rPr>
          <w:rFonts w:ascii="Times New Roman" w:hAnsi="Times New Roman"/>
          <w:noProof/>
          <w:lang w:val="fr-BE"/>
        </w:rPr>
        <w:t xml:space="preserve">. </w:t>
      </w:r>
      <w:r>
        <w:rPr>
          <w:rFonts w:ascii="Times New Roman" w:hAnsi="Times New Roman"/>
          <w:noProof/>
        </w:rPr>
        <w:t>Безпристрастните</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представляват</w:t>
      </w:r>
      <w:r>
        <w:rPr>
          <w:rFonts w:ascii="Times New Roman" w:hAnsi="Times New Roman"/>
          <w:noProof/>
          <w:lang w:val="fr-BE"/>
        </w:rPr>
        <w:t xml:space="preserve"> </w:t>
      </w:r>
      <w:r>
        <w:rPr>
          <w:rFonts w:ascii="Times New Roman" w:hAnsi="Times New Roman"/>
          <w:noProof/>
        </w:rPr>
        <w:t>гаранция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гражданите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предприятията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могат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обръщат</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държавата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защита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прилагане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законните</w:t>
      </w:r>
      <w:r>
        <w:rPr>
          <w:rFonts w:ascii="Times New Roman" w:hAnsi="Times New Roman"/>
          <w:noProof/>
          <w:lang w:val="fr-BE"/>
        </w:rPr>
        <w:t xml:space="preserve"> </w:t>
      </w:r>
      <w:r>
        <w:rPr>
          <w:rFonts w:ascii="Times New Roman" w:hAnsi="Times New Roman"/>
          <w:noProof/>
        </w:rPr>
        <w:t>им</w:t>
      </w:r>
      <w:r>
        <w:rPr>
          <w:rFonts w:ascii="Times New Roman" w:hAnsi="Times New Roman"/>
          <w:noProof/>
          <w:lang w:val="fr-BE"/>
        </w:rPr>
        <w:t xml:space="preserve"> </w:t>
      </w:r>
      <w:r>
        <w:rPr>
          <w:rFonts w:ascii="Times New Roman" w:hAnsi="Times New Roman"/>
          <w:noProof/>
        </w:rPr>
        <w:t>права</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справедлив</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прозрачен</w:t>
      </w:r>
      <w:r>
        <w:rPr>
          <w:rFonts w:ascii="Times New Roman" w:hAnsi="Times New Roman"/>
          <w:noProof/>
          <w:lang w:val="fr-BE"/>
        </w:rPr>
        <w:t xml:space="preserve"> </w:t>
      </w:r>
      <w:r>
        <w:rPr>
          <w:rFonts w:ascii="Times New Roman" w:hAnsi="Times New Roman"/>
          <w:noProof/>
        </w:rPr>
        <w:t>съдебен</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Магистратите</w:t>
      </w:r>
      <w:r>
        <w:rPr>
          <w:rFonts w:ascii="Times New Roman" w:hAnsi="Times New Roman"/>
          <w:noProof/>
          <w:lang w:val="fr-BE"/>
        </w:rPr>
        <w:t xml:space="preserve"> </w:t>
      </w:r>
      <w:r>
        <w:rPr>
          <w:rFonts w:ascii="Times New Roman" w:hAnsi="Times New Roman"/>
          <w:noProof/>
        </w:rPr>
        <w:t>следва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могат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вземат</w:t>
      </w:r>
      <w:r>
        <w:rPr>
          <w:rFonts w:ascii="Times New Roman" w:hAnsi="Times New Roman"/>
          <w:noProof/>
          <w:lang w:val="fr-BE"/>
        </w:rPr>
        <w:t xml:space="preserve"> </w:t>
      </w:r>
      <w:r>
        <w:rPr>
          <w:rFonts w:ascii="Times New Roman" w:hAnsi="Times New Roman"/>
          <w:noProof/>
        </w:rPr>
        <w:t>решения</w:t>
      </w:r>
      <w:r>
        <w:rPr>
          <w:rFonts w:ascii="Times New Roman" w:hAnsi="Times New Roman"/>
          <w:noProof/>
          <w:lang w:val="fr-BE"/>
        </w:rPr>
        <w:t xml:space="preserve"> </w:t>
      </w:r>
      <w:r>
        <w:rPr>
          <w:rFonts w:ascii="Times New Roman" w:hAnsi="Times New Roman"/>
          <w:noProof/>
        </w:rPr>
        <w:t>единствено</w:t>
      </w:r>
      <w:r>
        <w:rPr>
          <w:rFonts w:ascii="Times New Roman" w:hAnsi="Times New Roman"/>
          <w:noProof/>
          <w:lang w:val="fr-BE"/>
        </w:rPr>
        <w:t xml:space="preserve"> </w:t>
      </w:r>
      <w:r>
        <w:rPr>
          <w:rFonts w:ascii="Times New Roman" w:hAnsi="Times New Roman"/>
          <w:noProof/>
        </w:rPr>
        <w:t>въз</w:t>
      </w:r>
      <w:r>
        <w:rPr>
          <w:rFonts w:ascii="Times New Roman" w:hAnsi="Times New Roman"/>
          <w:noProof/>
          <w:lang w:val="fr-BE"/>
        </w:rPr>
        <w:t xml:space="preserve"> </w:t>
      </w:r>
      <w:r>
        <w:rPr>
          <w:rFonts w:ascii="Times New Roman" w:hAnsi="Times New Roman"/>
          <w:noProof/>
        </w:rPr>
        <w:t>основа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условията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безпристрастност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независимост</w:t>
      </w:r>
      <w:r>
        <w:rPr>
          <w:rFonts w:ascii="Times New Roman" w:hAnsi="Times New Roman"/>
          <w:noProof/>
          <w:lang w:val="fr-BE"/>
        </w:rPr>
        <w:t xml:space="preserve">, </w:t>
      </w:r>
      <w:r>
        <w:rPr>
          <w:rFonts w:ascii="Times New Roman" w:hAnsi="Times New Roman"/>
          <w:noProof/>
        </w:rPr>
        <w:t>без</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им</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налага</w:t>
      </w:r>
      <w:r>
        <w:rPr>
          <w:rFonts w:ascii="Times New Roman" w:hAnsi="Times New Roman"/>
          <w:noProof/>
          <w:lang w:val="fr-BE"/>
        </w:rPr>
        <w:t xml:space="preserve"> </w:t>
      </w:r>
      <w:r>
        <w:rPr>
          <w:rFonts w:ascii="Times New Roman" w:hAnsi="Times New Roman"/>
          <w:noProof/>
        </w:rPr>
        <w:t>неправомерна</w:t>
      </w:r>
      <w:r>
        <w:rPr>
          <w:rFonts w:ascii="Times New Roman" w:hAnsi="Times New Roman"/>
          <w:noProof/>
          <w:lang w:val="fr-BE"/>
        </w:rPr>
        <w:t xml:space="preserve"> </w:t>
      </w:r>
      <w:r>
        <w:rPr>
          <w:rFonts w:ascii="Times New Roman" w:hAnsi="Times New Roman"/>
          <w:noProof/>
        </w:rPr>
        <w:t>намеса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външни</w:t>
      </w:r>
      <w:r>
        <w:rPr>
          <w:rFonts w:ascii="Times New Roman" w:hAnsi="Times New Roman"/>
          <w:noProof/>
          <w:lang w:val="fr-BE"/>
        </w:rPr>
        <w:t xml:space="preserve"> </w:t>
      </w:r>
      <w:r>
        <w:rPr>
          <w:rFonts w:ascii="Times New Roman" w:hAnsi="Times New Roman"/>
          <w:noProof/>
        </w:rPr>
        <w:t>интереси</w:t>
      </w:r>
      <w:r>
        <w:rPr>
          <w:rFonts w:ascii="Times New Roman" w:hAnsi="Times New Roman"/>
          <w:noProof/>
          <w:lang w:val="fr-BE"/>
        </w:rPr>
        <w:t xml:space="preserve">. </w:t>
      </w:r>
      <w:r>
        <w:rPr>
          <w:rFonts w:ascii="Times New Roman" w:hAnsi="Times New Roman"/>
          <w:noProof/>
        </w:rPr>
        <w:t>Същевременно</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трябва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отчита</w:t>
      </w:r>
      <w:r>
        <w:rPr>
          <w:rFonts w:ascii="Times New Roman" w:hAnsi="Times New Roman"/>
          <w:noProof/>
          <w:lang w:val="fr-BE"/>
        </w:rPr>
        <w:t xml:space="preserve"> </w:t>
      </w:r>
      <w:r>
        <w:rPr>
          <w:rFonts w:ascii="Times New Roman" w:hAnsi="Times New Roman"/>
          <w:noProof/>
        </w:rPr>
        <w:t>пред</w:t>
      </w:r>
      <w:r>
        <w:rPr>
          <w:rFonts w:ascii="Times New Roman" w:hAnsi="Times New Roman"/>
          <w:noProof/>
          <w:lang w:val="fr-BE"/>
        </w:rPr>
        <w:t xml:space="preserve"> </w:t>
      </w:r>
      <w:r>
        <w:rPr>
          <w:rFonts w:ascii="Times New Roman" w:hAnsi="Times New Roman"/>
          <w:noProof/>
        </w:rPr>
        <w:t>обществото</w:t>
      </w:r>
      <w:r>
        <w:rPr>
          <w:rFonts w:ascii="Times New Roman" w:hAnsi="Times New Roman"/>
          <w:noProof/>
          <w:lang w:val="fr-BE"/>
        </w:rPr>
        <w:t xml:space="preserve">. </w:t>
      </w:r>
      <w:r>
        <w:rPr>
          <w:rFonts w:ascii="Times New Roman" w:hAnsi="Times New Roman"/>
          <w:noProof/>
        </w:rPr>
        <w:t>Произволните</w:t>
      </w:r>
      <w:r>
        <w:rPr>
          <w:rFonts w:ascii="Times New Roman" w:hAnsi="Times New Roman"/>
          <w:noProof/>
          <w:lang w:val="fr-BE"/>
        </w:rPr>
        <w:t xml:space="preserve"> </w:t>
      </w:r>
      <w:r>
        <w:rPr>
          <w:rFonts w:ascii="Times New Roman" w:hAnsi="Times New Roman"/>
          <w:noProof/>
        </w:rPr>
        <w:t>решения</w:t>
      </w:r>
      <w:r>
        <w:rPr>
          <w:rFonts w:ascii="Times New Roman" w:hAnsi="Times New Roman"/>
          <w:noProof/>
          <w:lang w:val="fr-BE"/>
        </w:rPr>
        <w:t xml:space="preserve">, </w:t>
      </w:r>
      <w:r>
        <w:rPr>
          <w:rFonts w:ascii="Times New Roman" w:hAnsi="Times New Roman"/>
          <w:noProof/>
        </w:rPr>
        <w:t>продиктувани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личен</w:t>
      </w:r>
      <w:r>
        <w:rPr>
          <w:rFonts w:ascii="Times New Roman" w:hAnsi="Times New Roman"/>
          <w:noProof/>
          <w:lang w:val="fr-BE"/>
        </w:rPr>
        <w:t xml:space="preserve"> </w:t>
      </w:r>
      <w:r>
        <w:rPr>
          <w:rFonts w:ascii="Times New Roman" w:hAnsi="Times New Roman"/>
          <w:noProof/>
        </w:rPr>
        <w:t>интерес</w:t>
      </w:r>
      <w:r>
        <w:rPr>
          <w:rFonts w:ascii="Times New Roman" w:hAnsi="Times New Roman"/>
          <w:noProof/>
          <w:lang w:val="fr-BE"/>
        </w:rPr>
        <w:t xml:space="preserve"> </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предубеденост</w:t>
      </w:r>
      <w:r>
        <w:rPr>
          <w:rFonts w:ascii="Times New Roman" w:hAnsi="Times New Roman"/>
          <w:noProof/>
          <w:lang w:val="fr-BE"/>
        </w:rPr>
        <w:t xml:space="preserve">, </w:t>
      </w:r>
      <w:r>
        <w:rPr>
          <w:rFonts w:ascii="Times New Roman" w:hAnsi="Times New Roman"/>
          <w:noProof/>
        </w:rPr>
        <w:t>трябва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подлежат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проверка</w:t>
      </w:r>
      <w:r>
        <w:rPr>
          <w:rFonts w:ascii="Times New Roman" w:hAnsi="Times New Roman"/>
          <w:noProof/>
          <w:lang w:val="fr-BE"/>
        </w:rPr>
        <w:t xml:space="preserve"> </w:t>
      </w:r>
      <w:r>
        <w:rPr>
          <w:rFonts w:ascii="Times New Roman" w:hAnsi="Times New Roman"/>
          <w:noProof/>
        </w:rPr>
        <w:t>посредством</w:t>
      </w:r>
      <w:r>
        <w:rPr>
          <w:rFonts w:ascii="Times New Roman" w:hAnsi="Times New Roman"/>
          <w:noProof/>
          <w:lang w:val="fr-BE"/>
        </w:rPr>
        <w:t xml:space="preserve"> </w:t>
      </w:r>
      <w:r>
        <w:rPr>
          <w:rFonts w:ascii="Times New Roman" w:hAnsi="Times New Roman"/>
          <w:noProof/>
        </w:rPr>
        <w:t>подходящи</w:t>
      </w:r>
      <w:r>
        <w:rPr>
          <w:rFonts w:ascii="Times New Roman" w:hAnsi="Times New Roman"/>
          <w:noProof/>
          <w:lang w:val="fr-BE"/>
        </w:rPr>
        <w:t xml:space="preserve"> </w:t>
      </w:r>
      <w:r>
        <w:rPr>
          <w:rFonts w:ascii="Times New Roman" w:hAnsi="Times New Roman"/>
          <w:noProof/>
        </w:rPr>
        <w:t>процедури</w:t>
      </w:r>
      <w:r>
        <w:rPr>
          <w:rFonts w:ascii="Times New Roman" w:hAnsi="Times New Roman"/>
          <w:noProof/>
          <w:lang w:val="fr-BE"/>
        </w:rPr>
        <w:t xml:space="preserve">. </w:t>
      </w:r>
      <w:r>
        <w:rPr>
          <w:rFonts w:ascii="Times New Roman" w:hAnsi="Times New Roman"/>
          <w:noProof/>
        </w:rPr>
        <w:t>Срещу</w:t>
      </w:r>
      <w:r>
        <w:rPr>
          <w:rFonts w:ascii="Times New Roman" w:hAnsi="Times New Roman"/>
          <w:noProof/>
          <w:lang w:val="fr-BE"/>
        </w:rPr>
        <w:t xml:space="preserve"> </w:t>
      </w:r>
      <w:r>
        <w:rPr>
          <w:rFonts w:ascii="Times New Roman" w:hAnsi="Times New Roman"/>
          <w:noProof/>
        </w:rPr>
        <w:t>закононарушенията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трябва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предприемат</w:t>
      </w:r>
      <w:r>
        <w:rPr>
          <w:rFonts w:ascii="Times New Roman" w:hAnsi="Times New Roman"/>
          <w:noProof/>
          <w:lang w:val="fr-BE"/>
        </w:rPr>
        <w:t xml:space="preserve"> </w:t>
      </w:r>
      <w:r>
        <w:rPr>
          <w:rFonts w:ascii="Times New Roman" w:hAnsi="Times New Roman"/>
          <w:noProof/>
        </w:rPr>
        <w:t>подходящи</w:t>
      </w:r>
      <w:r>
        <w:rPr>
          <w:rFonts w:ascii="Times New Roman" w:hAnsi="Times New Roman"/>
          <w:noProof/>
          <w:lang w:val="fr-BE"/>
        </w:rPr>
        <w:t xml:space="preserve"> </w:t>
      </w:r>
      <w:r>
        <w:rPr>
          <w:rFonts w:ascii="Times New Roman" w:hAnsi="Times New Roman"/>
          <w:noProof/>
        </w:rPr>
        <w:t>превантивни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ограничителни</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Решенията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въпроси</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назначенията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ключови</w:t>
      </w:r>
      <w:r>
        <w:rPr>
          <w:rFonts w:ascii="Times New Roman" w:hAnsi="Times New Roman"/>
          <w:noProof/>
          <w:lang w:val="fr-BE"/>
        </w:rPr>
        <w:t xml:space="preserve"> </w:t>
      </w:r>
      <w:r>
        <w:rPr>
          <w:rFonts w:ascii="Times New Roman" w:hAnsi="Times New Roman"/>
          <w:noProof/>
        </w:rPr>
        <w:t>съдебни</w:t>
      </w:r>
      <w:r>
        <w:rPr>
          <w:rFonts w:ascii="Times New Roman" w:hAnsi="Times New Roman"/>
          <w:noProof/>
          <w:lang w:val="fr-BE"/>
        </w:rPr>
        <w:t xml:space="preserve"> </w:t>
      </w:r>
      <w:r>
        <w:rPr>
          <w:rFonts w:ascii="Times New Roman" w:hAnsi="Times New Roman"/>
          <w:noProof/>
        </w:rPr>
        <w:t>длъжности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разпределение</w:t>
      </w:r>
      <w:r>
        <w:rPr>
          <w:rFonts w:ascii="Times New Roman" w:hAnsi="Times New Roman"/>
          <w:noProof/>
        </w:rPr>
        <w:t>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отделните</w:t>
      </w:r>
      <w:r>
        <w:rPr>
          <w:rFonts w:ascii="Times New Roman" w:hAnsi="Times New Roman"/>
          <w:noProof/>
          <w:lang w:val="fr-BE"/>
        </w:rPr>
        <w:t xml:space="preserve"> </w:t>
      </w:r>
      <w:r>
        <w:rPr>
          <w:rFonts w:ascii="Times New Roman" w:hAnsi="Times New Roman"/>
          <w:noProof/>
        </w:rPr>
        <w:t>магистрати</w:t>
      </w:r>
      <w:r>
        <w:rPr>
          <w:rFonts w:ascii="Times New Roman" w:hAnsi="Times New Roman"/>
          <w:noProof/>
          <w:lang w:val="fr-BE"/>
        </w:rPr>
        <w:t xml:space="preserve"> </w:t>
      </w:r>
      <w:r>
        <w:rPr>
          <w:rFonts w:ascii="Times New Roman" w:hAnsi="Times New Roman"/>
          <w:noProof/>
        </w:rPr>
        <w:t>следва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вземат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условията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откритост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прозрачност</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w:t>
      </w:r>
      <w:r>
        <w:rPr>
          <w:rFonts w:ascii="Times New Roman" w:hAnsi="Times New Roman"/>
          <w:noProof/>
          <w:lang w:val="fr-BE"/>
        </w:rPr>
        <w:t xml:space="preserve"> </w:t>
      </w:r>
      <w:r>
        <w:rPr>
          <w:rFonts w:ascii="Times New Roman" w:hAnsi="Times New Roman"/>
          <w:noProof/>
        </w:rPr>
        <w:t>доклада</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Комисията</w:t>
      </w:r>
      <w:r>
        <w:rPr>
          <w:rFonts w:ascii="Times New Roman" w:hAnsi="Times New Roman"/>
          <w:noProof/>
          <w:lang w:val="fr-BE"/>
        </w:rPr>
        <w:t xml:space="preserve"> </w:t>
      </w:r>
      <w:r>
        <w:rPr>
          <w:rFonts w:ascii="Times New Roman" w:hAnsi="Times New Roman"/>
          <w:noProof/>
        </w:rPr>
        <w:t>препоръча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продължи</w:t>
      </w:r>
      <w:r>
        <w:rPr>
          <w:rFonts w:ascii="Times New Roman" w:hAnsi="Times New Roman"/>
          <w:noProof/>
          <w:lang w:val="fr-BE"/>
        </w:rPr>
        <w:t xml:space="preserve"> </w:t>
      </w:r>
      <w:r>
        <w:rPr>
          <w:rFonts w:ascii="Times New Roman" w:hAnsi="Times New Roman"/>
          <w:noProof/>
        </w:rPr>
        <w:t>реформата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организацията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Висшия</w:t>
      </w:r>
      <w:r>
        <w:rPr>
          <w:rFonts w:ascii="Times New Roman" w:hAnsi="Times New Roman"/>
          <w:noProof/>
          <w:lang w:val="fr-BE"/>
        </w:rPr>
        <w:t xml:space="preserve"> </w:t>
      </w:r>
      <w:r>
        <w:rPr>
          <w:rFonts w:ascii="Times New Roman" w:hAnsi="Times New Roman"/>
          <w:noProof/>
        </w:rPr>
        <w:t>съдебен</w:t>
      </w:r>
      <w:r>
        <w:rPr>
          <w:rFonts w:ascii="Times New Roman" w:hAnsi="Times New Roman"/>
          <w:noProof/>
          <w:lang w:val="fr-BE"/>
        </w:rPr>
        <w:t xml:space="preserve"> </w:t>
      </w:r>
      <w:r>
        <w:rPr>
          <w:rFonts w:ascii="Times New Roman" w:hAnsi="Times New Roman"/>
          <w:noProof/>
        </w:rPr>
        <w:t>съвет</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въведе</w:t>
      </w:r>
      <w:r>
        <w:rPr>
          <w:rFonts w:ascii="Times New Roman" w:hAnsi="Times New Roman"/>
          <w:noProof/>
          <w:lang w:val="fr-BE"/>
        </w:rPr>
        <w:t xml:space="preserve"> </w:t>
      </w:r>
      <w:r>
        <w:rPr>
          <w:rFonts w:ascii="Times New Roman" w:hAnsi="Times New Roman"/>
          <w:noProof/>
        </w:rPr>
        <w:t>обективни</w:t>
      </w:r>
      <w:r>
        <w:rPr>
          <w:rFonts w:ascii="Times New Roman" w:hAnsi="Times New Roman"/>
          <w:noProof/>
          <w:lang w:val="fr-BE"/>
        </w:rPr>
        <w:t xml:space="preserve"> </w:t>
      </w:r>
      <w:r>
        <w:rPr>
          <w:rFonts w:ascii="Times New Roman" w:hAnsi="Times New Roman"/>
          <w:noProof/>
        </w:rPr>
        <w:t>стандарти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лични</w:t>
      </w:r>
      <w:r>
        <w:rPr>
          <w:rFonts w:ascii="Times New Roman" w:hAnsi="Times New Roman"/>
          <w:noProof/>
          <w:lang w:val="fr-BE"/>
        </w:rPr>
        <w:t xml:space="preserve"> </w:t>
      </w:r>
      <w:r>
        <w:rPr>
          <w:rFonts w:ascii="Times New Roman" w:hAnsi="Times New Roman"/>
          <w:noProof/>
        </w:rPr>
        <w:t>заслуги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качества</w:t>
      </w:r>
      <w:r>
        <w:rPr>
          <w:rFonts w:ascii="Times New Roman" w:hAnsi="Times New Roman"/>
          <w:noProof/>
          <w:lang w:val="fr-BE"/>
        </w:rPr>
        <w:t xml:space="preserve">, </w:t>
      </w:r>
      <w:r>
        <w:rPr>
          <w:rFonts w:ascii="Times New Roman" w:hAnsi="Times New Roman"/>
          <w:noProof/>
        </w:rPr>
        <w:t>професионална</w:t>
      </w:r>
      <w:r>
        <w:rPr>
          <w:rFonts w:ascii="Times New Roman" w:hAnsi="Times New Roman"/>
          <w:noProof/>
          <w:lang w:val="fr-BE"/>
        </w:rPr>
        <w:t xml:space="preserve"> </w:t>
      </w:r>
      <w:r>
        <w:rPr>
          <w:rFonts w:ascii="Times New Roman" w:hAnsi="Times New Roman"/>
          <w:noProof/>
        </w:rPr>
        <w:t>етика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прозрачност</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назначенията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назначения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извършват</w:t>
      </w:r>
      <w:r>
        <w:rPr>
          <w:rFonts w:ascii="Times New Roman" w:hAnsi="Times New Roman"/>
          <w:noProof/>
          <w:lang w:val="fr-BE"/>
        </w:rPr>
        <w:t xml:space="preserve"> </w:t>
      </w:r>
      <w:r>
        <w:rPr>
          <w:rFonts w:ascii="Times New Roman" w:hAnsi="Times New Roman"/>
          <w:noProof/>
        </w:rPr>
        <w:t>своевременно</w:t>
      </w:r>
      <w:r>
        <w:rPr>
          <w:rFonts w:ascii="Times New Roman" w:hAnsi="Times New Roman"/>
          <w:noProof/>
          <w:lang w:val="fr-BE"/>
        </w:rPr>
        <w:t xml:space="preserve">, </w:t>
      </w:r>
      <w:r>
        <w:rPr>
          <w:rFonts w:ascii="Times New Roman" w:hAnsi="Times New Roman"/>
          <w:noProof/>
        </w:rPr>
        <w:t>бързо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избран</w:t>
      </w:r>
      <w:r>
        <w:rPr>
          <w:rFonts w:ascii="Times New Roman" w:hAnsi="Times New Roman"/>
          <w:noProof/>
          <w:lang w:val="fr-BE"/>
        </w:rPr>
        <w:t xml:space="preserve"> </w:t>
      </w:r>
      <w:r>
        <w:rPr>
          <w:rFonts w:ascii="Times New Roman" w:hAnsi="Times New Roman"/>
          <w:noProof/>
        </w:rPr>
        <w:t>нов</w:t>
      </w:r>
      <w:r>
        <w:rPr>
          <w:rFonts w:ascii="Times New Roman" w:hAnsi="Times New Roman"/>
          <w:noProof/>
          <w:lang w:val="fr-BE"/>
        </w:rPr>
        <w:t xml:space="preserve"> </w:t>
      </w:r>
      <w:r>
        <w:rPr>
          <w:rFonts w:ascii="Times New Roman" w:hAnsi="Times New Roman"/>
          <w:noProof/>
        </w:rPr>
        <w:t>главен</w:t>
      </w:r>
      <w:r>
        <w:rPr>
          <w:rFonts w:ascii="Times New Roman" w:hAnsi="Times New Roman"/>
          <w:noProof/>
          <w:lang w:val="fr-BE"/>
        </w:rPr>
        <w:t xml:space="preserve"> </w:t>
      </w:r>
      <w:r>
        <w:rPr>
          <w:rFonts w:ascii="Times New Roman" w:hAnsi="Times New Roman"/>
          <w:noProof/>
        </w:rPr>
        <w:t>съдебен</w:t>
      </w:r>
      <w:r>
        <w:rPr>
          <w:rFonts w:ascii="Times New Roman" w:hAnsi="Times New Roman"/>
          <w:noProof/>
          <w:lang w:val="fr-BE"/>
        </w:rPr>
        <w:t xml:space="preserve"> </w:t>
      </w:r>
      <w:r>
        <w:rPr>
          <w:rFonts w:ascii="Times New Roman" w:hAnsi="Times New Roman"/>
          <w:noProof/>
        </w:rPr>
        <w:lastRenderedPageBreak/>
        <w:t>инспектор</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подобри</w:t>
      </w:r>
      <w:r>
        <w:rPr>
          <w:rFonts w:ascii="Times New Roman" w:hAnsi="Times New Roman"/>
          <w:noProof/>
          <w:lang w:val="fr-BE"/>
        </w:rPr>
        <w:t xml:space="preserve"> </w:t>
      </w:r>
      <w:r>
        <w:rPr>
          <w:rFonts w:ascii="Times New Roman" w:hAnsi="Times New Roman"/>
          <w:noProof/>
        </w:rPr>
        <w:t>сигурността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случайно</w:t>
      </w:r>
      <w:r>
        <w:rPr>
          <w:rFonts w:ascii="Times New Roman" w:hAnsi="Times New Roman"/>
          <w:noProof/>
          <w:lang w:val="fr-BE"/>
        </w:rPr>
        <w:t xml:space="preserve"> </w:t>
      </w:r>
      <w:r>
        <w:rPr>
          <w:rFonts w:ascii="Times New Roman" w:hAnsi="Times New Roman"/>
          <w:noProof/>
        </w:rPr>
        <w:t>разпределение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съдилищата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извършат</w:t>
      </w:r>
      <w:r>
        <w:rPr>
          <w:rFonts w:ascii="Times New Roman" w:hAnsi="Times New Roman"/>
          <w:noProof/>
          <w:lang w:val="fr-BE"/>
        </w:rPr>
        <w:t xml:space="preserve"> </w:t>
      </w:r>
      <w:r>
        <w:rPr>
          <w:rFonts w:ascii="Times New Roman" w:hAnsi="Times New Roman"/>
          <w:noProof/>
        </w:rPr>
        <w:t>щателни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безпристрастни</w:t>
      </w:r>
      <w:r>
        <w:rPr>
          <w:rFonts w:ascii="Times New Roman" w:hAnsi="Times New Roman"/>
          <w:noProof/>
          <w:lang w:val="fr-BE"/>
        </w:rPr>
        <w:t xml:space="preserve"> </w:t>
      </w:r>
      <w:r>
        <w:rPr>
          <w:rFonts w:ascii="Times New Roman" w:hAnsi="Times New Roman"/>
          <w:noProof/>
        </w:rPr>
        <w:t>разследвания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всички</w:t>
      </w:r>
      <w:r>
        <w:rPr>
          <w:rFonts w:ascii="Times New Roman" w:hAnsi="Times New Roman"/>
          <w:noProof/>
          <w:lang w:val="fr-BE"/>
        </w:rPr>
        <w:t xml:space="preserve"> </w:t>
      </w:r>
      <w:r>
        <w:rPr>
          <w:rFonts w:ascii="Times New Roman" w:hAnsi="Times New Roman"/>
          <w:noProof/>
        </w:rPr>
        <w:t>случаи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съществуват</w:t>
      </w:r>
      <w:r>
        <w:rPr>
          <w:rFonts w:ascii="Times New Roman" w:hAnsi="Times New Roman"/>
          <w:noProof/>
          <w:lang w:val="fr-BE"/>
        </w:rPr>
        <w:t xml:space="preserve"> </w:t>
      </w:r>
      <w:r>
        <w:rPr>
          <w:rFonts w:ascii="Times New Roman" w:hAnsi="Times New Roman"/>
          <w:noProof/>
        </w:rPr>
        <w:t>подозрения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възможно</w:t>
      </w:r>
      <w:r>
        <w:rPr>
          <w:rFonts w:ascii="Times New Roman" w:hAnsi="Times New Roman"/>
          <w:noProof/>
          <w:lang w:val="fr-BE"/>
        </w:rPr>
        <w:t xml:space="preserve"> </w:t>
      </w:r>
      <w:r>
        <w:rPr>
          <w:rFonts w:ascii="Times New Roman" w:hAnsi="Times New Roman"/>
          <w:noProof/>
        </w:rPr>
        <w:t>манипулиране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w:t>
      </w:r>
    </w:p>
    <w:p w:rsidR="00AE34AC" w:rsidRDefault="00A02EBB">
      <w:pPr>
        <w:spacing w:line="240" w:lineRule="auto"/>
        <w:jc w:val="both"/>
        <w:rPr>
          <w:rFonts w:ascii="Times New Roman" w:hAnsi="Times New Roman"/>
          <w:b/>
          <w:noProof/>
          <w:lang w:val="fr-BE"/>
        </w:rPr>
      </w:pPr>
      <w:r>
        <w:rPr>
          <w:rFonts w:ascii="Times New Roman" w:hAnsi="Times New Roman"/>
          <w:b/>
          <w:noProof/>
          <w:lang w:val="fr-BE"/>
        </w:rPr>
        <w:t xml:space="preserve">2.1. </w:t>
      </w:r>
      <w:r>
        <w:rPr>
          <w:rFonts w:ascii="Times New Roman" w:hAnsi="Times New Roman"/>
          <w:b/>
          <w:noProof/>
          <w:lang w:val="fr-BE"/>
        </w:rPr>
        <w:tab/>
      </w:r>
      <w:r>
        <w:rPr>
          <w:rFonts w:ascii="Times New Roman" w:hAnsi="Times New Roman"/>
          <w:b/>
          <w:noProof/>
        </w:rPr>
        <w:t>Реформа</w:t>
      </w:r>
      <w:r>
        <w:rPr>
          <w:rFonts w:ascii="Times New Roman" w:hAnsi="Times New Roman"/>
          <w:b/>
          <w:noProof/>
          <w:lang w:val="fr-BE"/>
        </w:rPr>
        <w:t xml:space="preserve"> </w:t>
      </w:r>
      <w:r>
        <w:rPr>
          <w:rFonts w:ascii="Times New Roman" w:hAnsi="Times New Roman"/>
          <w:b/>
          <w:noProof/>
        </w:rPr>
        <w:t>на</w:t>
      </w:r>
      <w:r>
        <w:rPr>
          <w:rFonts w:ascii="Times New Roman" w:hAnsi="Times New Roman"/>
          <w:b/>
          <w:noProof/>
          <w:lang w:val="fr-BE"/>
        </w:rPr>
        <w:t xml:space="preserve"> </w:t>
      </w:r>
      <w:r>
        <w:rPr>
          <w:rFonts w:ascii="Times New Roman" w:hAnsi="Times New Roman"/>
          <w:b/>
          <w:noProof/>
        </w:rPr>
        <w:t>ключовите</w:t>
      </w:r>
      <w:r>
        <w:rPr>
          <w:rFonts w:ascii="Times New Roman" w:hAnsi="Times New Roman"/>
          <w:b/>
          <w:noProof/>
          <w:lang w:val="fr-BE"/>
        </w:rPr>
        <w:t xml:space="preserve"> </w:t>
      </w:r>
      <w:r>
        <w:rPr>
          <w:rFonts w:ascii="Times New Roman" w:hAnsi="Times New Roman"/>
          <w:b/>
          <w:noProof/>
        </w:rPr>
        <w:t>институции</w:t>
      </w:r>
      <w:r>
        <w:rPr>
          <w:rFonts w:ascii="Times New Roman" w:hAnsi="Times New Roman"/>
          <w:b/>
          <w:noProof/>
          <w:lang w:val="fr-BE"/>
        </w:rPr>
        <w:t xml:space="preserve"> </w:t>
      </w:r>
      <w:r>
        <w:rPr>
          <w:rFonts w:ascii="Times New Roman" w:hAnsi="Times New Roman"/>
          <w:b/>
          <w:noProof/>
        </w:rPr>
        <w:t>на</w:t>
      </w:r>
      <w:r>
        <w:rPr>
          <w:rFonts w:ascii="Times New Roman" w:hAnsi="Times New Roman"/>
          <w:b/>
          <w:noProof/>
          <w:lang w:val="fr-BE"/>
        </w:rPr>
        <w:t xml:space="preserve"> </w:t>
      </w:r>
      <w:r>
        <w:rPr>
          <w:rFonts w:ascii="Times New Roman" w:hAnsi="Times New Roman"/>
          <w:b/>
          <w:noProof/>
        </w:rPr>
        <w:t>съдебната</w:t>
      </w:r>
      <w:r>
        <w:rPr>
          <w:rFonts w:ascii="Times New Roman" w:hAnsi="Times New Roman"/>
          <w:b/>
          <w:noProof/>
          <w:lang w:val="fr-BE"/>
        </w:rPr>
        <w:t xml:space="preserve"> </w:t>
      </w:r>
      <w:r>
        <w:rPr>
          <w:rFonts w:ascii="Times New Roman" w:hAnsi="Times New Roman"/>
          <w:b/>
          <w:noProof/>
        </w:rPr>
        <w:t>власт</w:t>
      </w:r>
      <w:r>
        <w:rPr>
          <w:rFonts w:ascii="Times New Roman" w:hAnsi="Times New Roman"/>
          <w:b/>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централната</w:t>
      </w:r>
      <w:r>
        <w:rPr>
          <w:rFonts w:ascii="Times New Roman" w:hAnsi="Times New Roman"/>
          <w:noProof/>
          <w:lang w:val="fr-BE"/>
        </w:rPr>
        <w:t xml:space="preserve"> </w:t>
      </w:r>
      <w:r>
        <w:rPr>
          <w:rFonts w:ascii="Times New Roman" w:hAnsi="Times New Roman"/>
          <w:noProof/>
        </w:rPr>
        <w:t>институция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която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възложено</w:t>
      </w:r>
      <w:r>
        <w:rPr>
          <w:rFonts w:ascii="Times New Roman" w:hAnsi="Times New Roman"/>
          <w:noProof/>
          <w:lang w:val="fr-BE"/>
        </w:rPr>
        <w:t xml:space="preserve"> </w:t>
      </w:r>
      <w:r>
        <w:rPr>
          <w:rFonts w:ascii="Times New Roman" w:hAnsi="Times New Roman"/>
          <w:noProof/>
        </w:rPr>
        <w:t>управлението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Висшият</w:t>
      </w:r>
      <w:r>
        <w:rPr>
          <w:rFonts w:ascii="Times New Roman" w:hAnsi="Times New Roman"/>
          <w:noProof/>
          <w:lang w:val="fr-BE"/>
        </w:rPr>
        <w:t xml:space="preserve"> </w:t>
      </w:r>
      <w:r>
        <w:rPr>
          <w:rFonts w:ascii="Times New Roman" w:hAnsi="Times New Roman"/>
          <w:noProof/>
        </w:rPr>
        <w:t>съдебен</w:t>
      </w:r>
      <w:r>
        <w:rPr>
          <w:rFonts w:ascii="Times New Roman" w:hAnsi="Times New Roman"/>
          <w:noProof/>
          <w:lang w:val="fr-BE"/>
        </w:rPr>
        <w:t xml:space="preserve"> </w:t>
      </w:r>
      <w:r>
        <w:rPr>
          <w:rFonts w:ascii="Times New Roman" w:hAnsi="Times New Roman"/>
          <w:noProof/>
        </w:rPr>
        <w:t>съвет</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w:t>
      </w:r>
      <w:r>
        <w:rPr>
          <w:rStyle w:val="FootnoteReference"/>
          <w:rFonts w:ascii="Times New Roman" w:hAnsi="Times New Roman"/>
          <w:noProof/>
        </w:rPr>
        <w:footnoteReference w:id="3"/>
      </w:r>
      <w:r>
        <w:rPr>
          <w:rFonts w:ascii="Times New Roman" w:hAnsi="Times New Roman"/>
          <w:noProof/>
          <w:lang w:val="fr-BE"/>
        </w:rPr>
        <w:t xml:space="preserve">. </w:t>
      </w:r>
      <w:r>
        <w:rPr>
          <w:rFonts w:ascii="Times New Roman" w:hAnsi="Times New Roman"/>
          <w:noProof/>
        </w:rPr>
        <w:t>Наред</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Конституцията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Република</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предвижда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независим</w:t>
      </w:r>
      <w:r>
        <w:rPr>
          <w:rFonts w:ascii="Times New Roman" w:hAnsi="Times New Roman"/>
          <w:noProof/>
          <w:lang w:val="fr-BE"/>
        </w:rPr>
        <w:t xml:space="preserve"> </w:t>
      </w:r>
      <w:r>
        <w:rPr>
          <w:rFonts w:ascii="Times New Roman" w:hAnsi="Times New Roman"/>
          <w:noProof/>
        </w:rPr>
        <w:t>съдебен</w:t>
      </w:r>
      <w:r>
        <w:rPr>
          <w:rFonts w:ascii="Times New Roman" w:hAnsi="Times New Roman"/>
          <w:noProof/>
          <w:lang w:val="fr-BE"/>
        </w:rPr>
        <w:t xml:space="preserve"> </w:t>
      </w:r>
      <w:r>
        <w:rPr>
          <w:rFonts w:ascii="Times New Roman" w:hAnsi="Times New Roman"/>
          <w:noProof/>
        </w:rPr>
        <w:t>инспекторат</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докладва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избира</w:t>
      </w:r>
      <w:r>
        <w:rPr>
          <w:rFonts w:ascii="Times New Roman" w:hAnsi="Times New Roman"/>
          <w:noProof/>
          <w:lang w:val="fr-BE"/>
        </w:rPr>
        <w:t xml:space="preserve"> </w:t>
      </w:r>
      <w:r>
        <w:rPr>
          <w:rFonts w:ascii="Times New Roman" w:hAnsi="Times New Roman"/>
          <w:noProof/>
        </w:rPr>
        <w:t>пряко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Style w:val="FootnoteReference"/>
          <w:rFonts w:ascii="Times New Roman" w:hAnsi="Times New Roman"/>
          <w:noProof/>
        </w:rPr>
        <w:footnoteReference w:id="4"/>
      </w:r>
      <w:r>
        <w:rPr>
          <w:rFonts w:ascii="Times New Roman" w:hAnsi="Times New Roman"/>
          <w:noProof/>
          <w:lang w:val="fr-BE"/>
        </w:rPr>
        <w:t xml:space="preserve">. </w:t>
      </w:r>
      <w:r>
        <w:rPr>
          <w:rFonts w:ascii="Times New Roman" w:hAnsi="Times New Roman"/>
          <w:noProof/>
        </w:rPr>
        <w:t>Двете</w:t>
      </w:r>
      <w:r>
        <w:rPr>
          <w:rFonts w:ascii="Times New Roman" w:hAnsi="Times New Roman"/>
          <w:noProof/>
          <w:lang w:val="fr-BE"/>
        </w:rPr>
        <w:t xml:space="preserve"> </w:t>
      </w:r>
      <w:r>
        <w:rPr>
          <w:rFonts w:ascii="Times New Roman" w:hAnsi="Times New Roman"/>
          <w:noProof/>
        </w:rPr>
        <w:t>институции</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обект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нови</w:t>
      </w:r>
      <w:r>
        <w:rPr>
          <w:rFonts w:ascii="Times New Roman" w:hAnsi="Times New Roman"/>
          <w:noProof/>
          <w:lang w:val="fr-BE"/>
        </w:rPr>
        <w:t xml:space="preserve"> </w:t>
      </w:r>
      <w:r>
        <w:rPr>
          <w:rFonts w:ascii="Times New Roman" w:hAnsi="Times New Roman"/>
          <w:noProof/>
        </w:rPr>
        <w:t>предложения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внесени</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изпълнение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стратегията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приета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новоизбраното</w:t>
      </w:r>
      <w:r>
        <w:rPr>
          <w:rFonts w:ascii="Times New Roman" w:hAnsi="Times New Roman"/>
          <w:noProof/>
          <w:lang w:val="fr-BE"/>
        </w:rPr>
        <w:t xml:space="preserve"> </w:t>
      </w:r>
      <w:r>
        <w:rPr>
          <w:rFonts w:ascii="Times New Roman" w:hAnsi="Times New Roman"/>
          <w:noProof/>
        </w:rPr>
        <w:t>българско</w:t>
      </w:r>
      <w:r>
        <w:rPr>
          <w:rFonts w:ascii="Times New Roman" w:hAnsi="Times New Roman"/>
          <w:noProof/>
          <w:lang w:val="fr-BE"/>
        </w:rPr>
        <w:t xml:space="preserve"> </w:t>
      </w:r>
      <w:r>
        <w:rPr>
          <w:rFonts w:ascii="Times New Roman" w:hAnsi="Times New Roman"/>
          <w:noProof/>
        </w:rPr>
        <w:t>правителство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края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2014 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подкрепена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преди</w:t>
      </w:r>
      <w:r>
        <w:rPr>
          <w:rFonts w:ascii="Times New Roman" w:hAnsi="Times New Roman"/>
          <w:noProof/>
          <w:lang w:val="fr-BE"/>
        </w:rPr>
        <w:t xml:space="preserve"> </w:t>
      </w:r>
      <w:r>
        <w:rPr>
          <w:rFonts w:ascii="Times New Roman" w:hAnsi="Times New Roman"/>
          <w:noProof/>
        </w:rPr>
        <w:t>публикуването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последния</w:t>
      </w:r>
      <w:r>
        <w:rPr>
          <w:rFonts w:ascii="Times New Roman" w:hAnsi="Times New Roman"/>
          <w:noProof/>
          <w:lang w:val="fr-BE"/>
        </w:rPr>
        <w:t xml:space="preserve"> </w:t>
      </w:r>
      <w:r>
        <w:rPr>
          <w:rFonts w:ascii="Times New Roman" w:hAnsi="Times New Roman"/>
          <w:noProof/>
        </w:rPr>
        <w:t>доклад</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януари</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нея</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развива</w:t>
      </w:r>
      <w:r>
        <w:rPr>
          <w:rFonts w:ascii="Times New Roman" w:hAnsi="Times New Roman"/>
          <w:noProof/>
          <w:lang w:val="fr-BE"/>
        </w:rPr>
        <w:t xml:space="preserve"> </w:t>
      </w:r>
      <w:r>
        <w:rPr>
          <w:rFonts w:ascii="Times New Roman" w:hAnsi="Times New Roman"/>
          <w:noProof/>
        </w:rPr>
        <w:t>всеобхватна</w:t>
      </w:r>
      <w:r>
        <w:rPr>
          <w:rFonts w:ascii="Times New Roman" w:hAnsi="Times New Roman"/>
          <w:noProof/>
          <w:lang w:val="fr-BE"/>
        </w:rPr>
        <w:t xml:space="preserve"> </w:t>
      </w:r>
      <w:r>
        <w:rPr>
          <w:rFonts w:ascii="Times New Roman" w:hAnsi="Times New Roman"/>
          <w:noProof/>
        </w:rPr>
        <w:t>концепция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реформата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w:t>
      </w:r>
      <w:r>
        <w:rPr>
          <w:rFonts w:ascii="Calibri" w:hAnsi="Calibri"/>
          <w:noProof/>
          <w:lang w:val="fr-BE"/>
        </w:rPr>
        <w:t xml:space="preserve"> </w:t>
      </w:r>
      <w:r>
        <w:rPr>
          <w:rFonts w:ascii="Times New Roman" w:hAnsi="Times New Roman"/>
          <w:noProof/>
        </w:rPr>
        <w:t>Ключов</w:t>
      </w:r>
      <w:r>
        <w:rPr>
          <w:rFonts w:ascii="Times New Roman" w:hAnsi="Times New Roman"/>
          <w:noProof/>
          <w:lang w:val="fr-BE"/>
        </w:rPr>
        <w:t xml:space="preserve"> </w:t>
      </w:r>
      <w:r>
        <w:rPr>
          <w:rFonts w:ascii="Times New Roman" w:hAnsi="Times New Roman"/>
          <w:noProof/>
        </w:rPr>
        <w:t>елемент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стратегията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реформирането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създаване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две</w:t>
      </w:r>
      <w:r>
        <w:rPr>
          <w:rFonts w:ascii="Times New Roman" w:hAnsi="Times New Roman"/>
          <w:noProof/>
          <w:lang w:val="fr-BE"/>
        </w:rPr>
        <w:t xml:space="preserve"> </w:t>
      </w:r>
      <w:r>
        <w:rPr>
          <w:rFonts w:ascii="Times New Roman" w:hAnsi="Times New Roman"/>
          <w:noProof/>
        </w:rPr>
        <w:t>отделни</w:t>
      </w:r>
      <w:r>
        <w:rPr>
          <w:rFonts w:ascii="Times New Roman" w:hAnsi="Times New Roman"/>
          <w:noProof/>
          <w:lang w:val="fr-BE"/>
        </w:rPr>
        <w:t xml:space="preserve"> </w:t>
      </w:r>
      <w:r>
        <w:rPr>
          <w:rFonts w:ascii="Times New Roman" w:hAnsi="Times New Roman"/>
          <w:noProof/>
        </w:rPr>
        <w:t>камари</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занимават</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кадрови</w:t>
      </w:r>
      <w:r>
        <w:rPr>
          <w:rFonts w:ascii="Times New Roman" w:hAnsi="Times New Roman"/>
          <w:noProof/>
          <w:lang w:val="fr-BE"/>
        </w:rPr>
        <w:t xml:space="preserve"> </w:t>
      </w:r>
      <w:r>
        <w:rPr>
          <w:rFonts w:ascii="Times New Roman" w:hAnsi="Times New Roman"/>
          <w:noProof/>
        </w:rPr>
        <w:t>въпроси</w:t>
      </w:r>
      <w:r>
        <w:rPr>
          <w:rFonts w:ascii="Times New Roman" w:hAnsi="Times New Roman"/>
          <w:noProof/>
          <w:lang w:val="fr-BE"/>
        </w:rPr>
        <w:t xml:space="preserve"> — </w:t>
      </w:r>
      <w:r>
        <w:rPr>
          <w:rFonts w:ascii="Times New Roman" w:hAnsi="Times New Roman"/>
          <w:noProof/>
        </w:rPr>
        <w:t>назначения</w:t>
      </w:r>
      <w:r>
        <w:rPr>
          <w:rFonts w:ascii="Times New Roman" w:hAnsi="Times New Roman"/>
          <w:noProof/>
          <w:lang w:val="fr-BE"/>
        </w:rPr>
        <w:t xml:space="preserve">, </w:t>
      </w:r>
      <w:r>
        <w:rPr>
          <w:rFonts w:ascii="Times New Roman" w:hAnsi="Times New Roman"/>
          <w:noProof/>
        </w:rPr>
        <w:t>повишения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дисциплинарни</w:t>
      </w:r>
      <w:r>
        <w:rPr>
          <w:rFonts w:ascii="Times New Roman" w:hAnsi="Times New Roman"/>
          <w:noProof/>
          <w:lang w:val="fr-BE"/>
        </w:rPr>
        <w:t xml:space="preserve"> </w:t>
      </w:r>
      <w:r>
        <w:rPr>
          <w:rFonts w:ascii="Times New Roman" w:hAnsi="Times New Roman"/>
          <w:noProof/>
        </w:rPr>
        <w:t>производства</w:t>
      </w:r>
      <w:r>
        <w:rPr>
          <w:rFonts w:ascii="Times New Roman" w:hAnsi="Times New Roman"/>
          <w:noProof/>
          <w:lang w:val="fr-BE"/>
        </w:rPr>
        <w:t xml:space="preserve"> — </w:t>
      </w:r>
      <w:r>
        <w:rPr>
          <w:rFonts w:ascii="Times New Roman" w:hAnsi="Times New Roman"/>
          <w:noProof/>
        </w:rPr>
        <w:t>съответно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прокурорите</w:t>
      </w:r>
      <w:r>
        <w:rPr>
          <w:rFonts w:ascii="Times New Roman" w:hAnsi="Times New Roman"/>
          <w:noProof/>
          <w:lang w:val="fr-BE"/>
        </w:rPr>
        <w:t>/</w:t>
      </w:r>
      <w:r>
        <w:rPr>
          <w:rFonts w:ascii="Times New Roman" w:hAnsi="Times New Roman"/>
          <w:noProof/>
        </w:rPr>
        <w:t>следователите</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идеи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отчасти</w:t>
      </w:r>
      <w:r>
        <w:rPr>
          <w:rFonts w:ascii="Times New Roman" w:hAnsi="Times New Roman"/>
          <w:noProof/>
          <w:lang w:val="fr-BE"/>
        </w:rPr>
        <w:t xml:space="preserve"> </w:t>
      </w:r>
      <w:r>
        <w:rPr>
          <w:rFonts w:ascii="Times New Roman" w:hAnsi="Times New Roman"/>
          <w:noProof/>
        </w:rPr>
        <w:t>отговор</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отдавна</w:t>
      </w:r>
      <w:r>
        <w:rPr>
          <w:rFonts w:ascii="Times New Roman" w:hAnsi="Times New Roman"/>
          <w:noProof/>
          <w:lang w:val="fr-BE"/>
        </w:rPr>
        <w:t xml:space="preserve"> </w:t>
      </w:r>
      <w:r>
        <w:rPr>
          <w:rFonts w:ascii="Times New Roman" w:hAnsi="Times New Roman"/>
          <w:noProof/>
        </w:rPr>
        <w:t>изразеното</w:t>
      </w:r>
      <w:r>
        <w:rPr>
          <w:rFonts w:ascii="Times New Roman" w:hAnsi="Times New Roman"/>
          <w:noProof/>
          <w:lang w:val="fr-BE"/>
        </w:rPr>
        <w:t xml:space="preserve"> </w:t>
      </w:r>
      <w:r>
        <w:rPr>
          <w:rFonts w:ascii="Times New Roman" w:hAnsi="Times New Roman"/>
          <w:noProof/>
        </w:rPr>
        <w:t>безпокойство</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настоящат</w:t>
      </w:r>
      <w:r>
        <w:rPr>
          <w:rFonts w:ascii="Times New Roman" w:hAnsi="Times New Roman"/>
          <w:noProof/>
        </w:rPr>
        <w:t>а</w:t>
      </w:r>
      <w:r>
        <w:rPr>
          <w:rFonts w:ascii="Times New Roman" w:hAnsi="Times New Roman"/>
          <w:noProof/>
          <w:lang w:val="fr-BE"/>
        </w:rPr>
        <w:t xml:space="preserve"> </w:t>
      </w:r>
      <w:r>
        <w:rPr>
          <w:rFonts w:ascii="Times New Roman" w:hAnsi="Times New Roman"/>
          <w:noProof/>
        </w:rPr>
        <w:t>структура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защитава</w:t>
      </w:r>
      <w:r>
        <w:rPr>
          <w:rFonts w:ascii="Times New Roman" w:hAnsi="Times New Roman"/>
          <w:noProof/>
          <w:lang w:val="fr-BE"/>
        </w:rPr>
        <w:t xml:space="preserve"> </w:t>
      </w:r>
      <w:r>
        <w:rPr>
          <w:rFonts w:ascii="Times New Roman" w:hAnsi="Times New Roman"/>
          <w:noProof/>
        </w:rPr>
        <w:t>ефективно</w:t>
      </w:r>
      <w:r>
        <w:rPr>
          <w:rFonts w:ascii="Times New Roman" w:hAnsi="Times New Roman"/>
          <w:noProof/>
          <w:lang w:val="fr-BE"/>
        </w:rPr>
        <w:t xml:space="preserve"> </w:t>
      </w:r>
      <w:r>
        <w:rPr>
          <w:rFonts w:ascii="Times New Roman" w:hAnsi="Times New Roman"/>
          <w:noProof/>
        </w:rPr>
        <w:t>независимостта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предвид</w:t>
      </w:r>
      <w:r>
        <w:rPr>
          <w:rFonts w:ascii="Times New Roman" w:hAnsi="Times New Roman"/>
          <w:noProof/>
          <w:lang w:val="fr-BE"/>
        </w:rPr>
        <w:t xml:space="preserve"> </w:t>
      </w:r>
      <w:r>
        <w:rPr>
          <w:rFonts w:ascii="Times New Roman" w:hAnsi="Times New Roman"/>
          <w:noProof/>
        </w:rPr>
        <w:t>ситуацията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поради</w:t>
      </w:r>
      <w:r>
        <w:rPr>
          <w:rFonts w:ascii="Times New Roman" w:hAnsi="Times New Roman"/>
          <w:noProof/>
          <w:lang w:val="fr-BE"/>
        </w:rPr>
        <w:t xml:space="preserve"> </w:t>
      </w:r>
      <w:r>
        <w:rPr>
          <w:rFonts w:ascii="Times New Roman" w:hAnsi="Times New Roman"/>
          <w:noProof/>
        </w:rPr>
        <w:t>големия</w:t>
      </w:r>
      <w:r>
        <w:rPr>
          <w:rFonts w:ascii="Times New Roman" w:hAnsi="Times New Roman"/>
          <w:noProof/>
          <w:lang w:val="fr-BE"/>
        </w:rPr>
        <w:t xml:space="preserve"> </w:t>
      </w:r>
      <w:r>
        <w:rPr>
          <w:rFonts w:ascii="Times New Roman" w:hAnsi="Times New Roman"/>
          <w:noProof/>
        </w:rPr>
        <w:t>брой</w:t>
      </w:r>
      <w:r>
        <w:rPr>
          <w:rFonts w:ascii="Times New Roman" w:hAnsi="Times New Roman"/>
          <w:noProof/>
          <w:lang w:val="fr-BE"/>
        </w:rPr>
        <w:t xml:space="preserve"> </w:t>
      </w:r>
      <w:r>
        <w:rPr>
          <w:rFonts w:ascii="Times New Roman" w:hAnsi="Times New Roman"/>
          <w:noProof/>
        </w:rPr>
        <w:t>политически</w:t>
      </w:r>
      <w:r>
        <w:rPr>
          <w:rFonts w:ascii="Times New Roman" w:hAnsi="Times New Roman"/>
          <w:noProof/>
          <w:lang w:val="fr-BE"/>
        </w:rPr>
        <w:t xml:space="preserve"> </w:t>
      </w:r>
      <w:r>
        <w:rPr>
          <w:rFonts w:ascii="Times New Roman" w:hAnsi="Times New Roman"/>
          <w:noProof/>
        </w:rPr>
        <w:t>назначения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представителите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биха</w:t>
      </w:r>
      <w:r>
        <w:rPr>
          <w:rFonts w:ascii="Times New Roman" w:hAnsi="Times New Roman"/>
          <w:noProof/>
          <w:lang w:val="fr-BE"/>
        </w:rPr>
        <w:t xml:space="preserve"> </w:t>
      </w:r>
      <w:r>
        <w:rPr>
          <w:rFonts w:ascii="Times New Roman" w:hAnsi="Times New Roman"/>
          <w:noProof/>
        </w:rPr>
        <w:t>могли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влияят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решенията</w:t>
      </w:r>
      <w:r>
        <w:rPr>
          <w:rFonts w:ascii="Times New Roman" w:hAnsi="Times New Roman"/>
          <w:noProof/>
          <w:lang w:val="fr-BE"/>
        </w:rPr>
        <w:t xml:space="preserve">, </w:t>
      </w:r>
      <w:r>
        <w:rPr>
          <w:rFonts w:ascii="Times New Roman" w:hAnsi="Times New Roman"/>
          <w:noProof/>
        </w:rPr>
        <w:t>засягащи</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обратно</w:t>
      </w:r>
      <w:r>
        <w:rPr>
          <w:rFonts w:ascii="Times New Roman" w:hAnsi="Times New Roman"/>
          <w:noProof/>
          <w:lang w:val="fr-BE"/>
        </w:rPr>
        <w:t xml:space="preserve"> —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могат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влияят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решенията</w:t>
      </w:r>
      <w:r>
        <w:rPr>
          <w:rFonts w:ascii="Times New Roman" w:hAnsi="Times New Roman"/>
          <w:noProof/>
          <w:lang w:val="fr-BE"/>
        </w:rPr>
        <w:t xml:space="preserve">, </w:t>
      </w:r>
      <w:r>
        <w:rPr>
          <w:rFonts w:ascii="Times New Roman" w:hAnsi="Times New Roman"/>
          <w:noProof/>
        </w:rPr>
        <w:t>засягащи</w:t>
      </w:r>
      <w:r>
        <w:rPr>
          <w:rFonts w:ascii="Times New Roman" w:hAnsi="Times New Roman"/>
          <w:noProof/>
          <w:lang w:val="fr-BE"/>
        </w:rPr>
        <w:t xml:space="preserve"> </w:t>
      </w:r>
      <w:r>
        <w:rPr>
          <w:rFonts w:ascii="Times New Roman" w:hAnsi="Times New Roman"/>
          <w:noProof/>
        </w:rPr>
        <w:t>прокуратурата</w:t>
      </w:r>
      <w:r>
        <w:rPr>
          <w:rStyle w:val="FootnoteReference"/>
          <w:rFonts w:ascii="Times New Roman" w:hAnsi="Times New Roman"/>
          <w:noProof/>
        </w:rPr>
        <w:footnoteReference w:id="5"/>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идеи</w:t>
      </w:r>
      <w:r>
        <w:rPr>
          <w:rFonts w:ascii="Times New Roman" w:hAnsi="Times New Roman"/>
          <w:noProof/>
          <w:lang w:val="fr-BE"/>
        </w:rPr>
        <w:t xml:space="preserve"> </w:t>
      </w:r>
      <w:r>
        <w:rPr>
          <w:rFonts w:ascii="Times New Roman" w:hAnsi="Times New Roman"/>
          <w:noProof/>
        </w:rPr>
        <w:t>отразяват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желание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покриване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международните</w:t>
      </w:r>
      <w:r>
        <w:rPr>
          <w:rFonts w:ascii="Times New Roman" w:hAnsi="Times New Roman"/>
          <w:noProof/>
          <w:lang w:val="fr-BE"/>
        </w:rPr>
        <w:t xml:space="preserve"> </w:t>
      </w:r>
      <w:r>
        <w:rPr>
          <w:rFonts w:ascii="Times New Roman" w:hAnsi="Times New Roman"/>
          <w:noProof/>
        </w:rPr>
        <w:t>стандарти</w:t>
      </w:r>
      <w:r>
        <w:rPr>
          <w:rFonts w:ascii="Times New Roman" w:hAnsi="Times New Roman"/>
          <w:noProof/>
          <w:lang w:val="fr-BE"/>
        </w:rPr>
        <w:t xml:space="preserve">, </w:t>
      </w:r>
      <w:r>
        <w:rPr>
          <w:rFonts w:ascii="Times New Roman" w:hAnsi="Times New Roman"/>
          <w:noProof/>
        </w:rPr>
        <w:t>определени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Венецианската</w:t>
      </w:r>
      <w:r>
        <w:rPr>
          <w:rFonts w:ascii="Times New Roman" w:hAnsi="Times New Roman"/>
          <w:noProof/>
          <w:lang w:val="fr-BE"/>
        </w:rPr>
        <w:t xml:space="preserve"> </w:t>
      </w:r>
      <w:r>
        <w:rPr>
          <w:rFonts w:ascii="Times New Roman" w:hAnsi="Times New Roman"/>
          <w:noProof/>
        </w:rPr>
        <w:t>комисия</w:t>
      </w:r>
      <w:r>
        <w:rPr>
          <w:rFonts w:ascii="Times New Roman" w:hAnsi="Times New Roman"/>
          <w:noProof/>
          <w:lang w:val="fr-BE"/>
        </w:rPr>
        <w:t xml:space="preserve"> (</w:t>
      </w:r>
      <w:r>
        <w:rPr>
          <w:rFonts w:ascii="Times New Roman" w:hAnsi="Times New Roman"/>
          <w:noProof/>
        </w:rPr>
        <w:t>вж</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долу</w:t>
      </w:r>
      <w:r>
        <w:rPr>
          <w:rFonts w:ascii="Times New Roman" w:hAnsi="Times New Roman"/>
          <w:noProof/>
          <w:lang w:val="fr-BE"/>
        </w:rPr>
        <w:t xml:space="preserve">). </w:t>
      </w:r>
      <w:r>
        <w:rPr>
          <w:rFonts w:ascii="Times New Roman" w:hAnsi="Times New Roman"/>
          <w:noProof/>
        </w:rPr>
        <w:t>Предложеното</w:t>
      </w:r>
      <w:r>
        <w:rPr>
          <w:rFonts w:ascii="Times New Roman" w:hAnsi="Times New Roman"/>
          <w:noProof/>
          <w:lang w:val="fr-BE"/>
        </w:rPr>
        <w:t xml:space="preserve"> </w:t>
      </w:r>
      <w:r>
        <w:rPr>
          <w:rFonts w:ascii="Times New Roman" w:hAnsi="Times New Roman"/>
          <w:noProof/>
        </w:rPr>
        <w:t>решение</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преструктурира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такъв</w:t>
      </w:r>
      <w:r>
        <w:rPr>
          <w:rFonts w:ascii="Times New Roman" w:hAnsi="Times New Roman"/>
          <w:noProof/>
          <w:lang w:val="fr-BE"/>
        </w:rPr>
        <w:t xml:space="preserve"> </w:t>
      </w:r>
      <w:r>
        <w:rPr>
          <w:rFonts w:ascii="Times New Roman" w:hAnsi="Times New Roman"/>
          <w:noProof/>
        </w:rPr>
        <w:t>начин</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решенията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кариерни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дисциплинарни</w:t>
      </w:r>
      <w:r>
        <w:rPr>
          <w:rFonts w:ascii="Times New Roman" w:hAnsi="Times New Roman"/>
          <w:noProof/>
          <w:lang w:val="fr-BE"/>
        </w:rPr>
        <w:t xml:space="preserve"> </w:t>
      </w:r>
      <w:r>
        <w:rPr>
          <w:rFonts w:ascii="Times New Roman" w:hAnsi="Times New Roman"/>
          <w:noProof/>
        </w:rPr>
        <w:t>въпроси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вземат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колегия</w:t>
      </w:r>
      <w:r>
        <w:rPr>
          <w:rFonts w:ascii="Times New Roman" w:hAnsi="Times New Roman"/>
          <w:noProof/>
          <w:lang w:val="fr-BE"/>
        </w:rPr>
        <w:t xml:space="preserve">, </w:t>
      </w:r>
      <w:r>
        <w:rPr>
          <w:rFonts w:ascii="Times New Roman" w:hAnsi="Times New Roman"/>
          <w:noProof/>
        </w:rPr>
        <w:t>включваща</w:t>
      </w:r>
      <w:r>
        <w:rPr>
          <w:rFonts w:ascii="Times New Roman" w:hAnsi="Times New Roman"/>
          <w:noProof/>
          <w:lang w:val="fr-BE"/>
        </w:rPr>
        <w:t xml:space="preserve"> </w:t>
      </w:r>
      <w:r>
        <w:rPr>
          <w:rFonts w:ascii="Times New Roman" w:hAnsi="Times New Roman"/>
          <w:noProof/>
        </w:rPr>
        <w:t>мнозинство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съдии</w:t>
      </w:r>
      <w:r>
        <w:rPr>
          <w:rFonts w:ascii="Times New Roman" w:hAnsi="Times New Roman"/>
          <w:noProof/>
          <w:lang w:val="fr-BE"/>
        </w:rPr>
        <w:t xml:space="preserve">, </w:t>
      </w:r>
      <w:r>
        <w:rPr>
          <w:rFonts w:ascii="Times New Roman" w:hAnsi="Times New Roman"/>
          <w:noProof/>
        </w:rPr>
        <w:t>избрани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съдии</w:t>
      </w:r>
      <w:r>
        <w:rPr>
          <w:rFonts w:ascii="Times New Roman" w:hAnsi="Times New Roman"/>
          <w:noProof/>
          <w:lang w:val="fr-BE"/>
        </w:rPr>
        <w:t xml:space="preserve">, </w:t>
      </w:r>
      <w:r>
        <w:rPr>
          <w:rFonts w:ascii="Times New Roman" w:hAnsi="Times New Roman"/>
          <w:noProof/>
        </w:rPr>
        <w:t>а</w:t>
      </w:r>
      <w:r>
        <w:rPr>
          <w:rFonts w:ascii="Times New Roman" w:hAnsi="Times New Roman"/>
          <w:noProof/>
          <w:lang w:val="fr-BE"/>
        </w:rPr>
        <w:t xml:space="preserve"> </w:t>
      </w:r>
      <w:r>
        <w:rPr>
          <w:rFonts w:ascii="Times New Roman" w:hAnsi="Times New Roman"/>
          <w:noProof/>
        </w:rPr>
        <w:t>решенията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прокурорите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следователите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вземат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колегия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прокурорите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следователите</w:t>
      </w:r>
      <w:r>
        <w:rPr>
          <w:rStyle w:val="FootnoteReference"/>
          <w:rFonts w:ascii="Times New Roman" w:hAnsi="Times New Roman"/>
          <w:noProof/>
        </w:rPr>
        <w:footnoteReference w:id="6"/>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Първоначално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очакваше</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реформата</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извърши</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законодателни</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април</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правителството</w:t>
      </w:r>
      <w:r>
        <w:rPr>
          <w:rFonts w:ascii="Times New Roman" w:hAnsi="Times New Roman"/>
          <w:noProof/>
          <w:lang w:val="fr-BE"/>
        </w:rPr>
        <w:t xml:space="preserve"> </w:t>
      </w:r>
      <w:r>
        <w:rPr>
          <w:rFonts w:ascii="Times New Roman" w:hAnsi="Times New Roman"/>
          <w:noProof/>
        </w:rPr>
        <w:t>стигна</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заключение</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необходимо</w:t>
      </w:r>
      <w:r>
        <w:rPr>
          <w:rFonts w:ascii="Times New Roman" w:hAnsi="Times New Roman"/>
          <w:noProof/>
          <w:lang w:val="fr-BE"/>
        </w:rPr>
        <w:t xml:space="preserve"> </w:t>
      </w:r>
      <w:r>
        <w:rPr>
          <w:rFonts w:ascii="Times New Roman" w:hAnsi="Times New Roman"/>
          <w:noProof/>
        </w:rPr>
        <w:t>изменение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Конституцията</w:t>
      </w:r>
      <w:r>
        <w:rPr>
          <w:rFonts w:ascii="Times New Roman" w:hAnsi="Times New Roman"/>
          <w:noProof/>
          <w:lang w:val="fr-BE"/>
        </w:rPr>
        <w:t xml:space="preserve">. </w:t>
      </w:r>
      <w:r>
        <w:rPr>
          <w:rFonts w:ascii="Times New Roman" w:hAnsi="Times New Roman"/>
          <w:noProof/>
        </w:rPr>
        <w:t>Проект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измененията</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внесен</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обсъждане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юли</w:t>
      </w:r>
      <w:r>
        <w:rPr>
          <w:rFonts w:ascii="Times New Roman" w:hAnsi="Times New Roman"/>
          <w:noProof/>
          <w:lang w:val="fr-BE"/>
        </w:rPr>
        <w:t xml:space="preserve">, </w:t>
      </w:r>
      <w:r>
        <w:rPr>
          <w:rFonts w:ascii="Times New Roman" w:hAnsi="Times New Roman"/>
          <w:noProof/>
        </w:rPr>
        <w:t>след</w:t>
      </w:r>
      <w:r>
        <w:rPr>
          <w:rFonts w:ascii="Times New Roman" w:hAnsi="Times New Roman"/>
          <w:noProof/>
          <w:lang w:val="fr-BE"/>
        </w:rPr>
        <w:t xml:space="preserve"> </w:t>
      </w:r>
      <w:r>
        <w:rPr>
          <w:rFonts w:ascii="Times New Roman" w:hAnsi="Times New Roman"/>
          <w:noProof/>
        </w:rPr>
        <w:t>постигнат</w:t>
      </w:r>
      <w:r>
        <w:rPr>
          <w:rFonts w:ascii="Times New Roman" w:hAnsi="Times New Roman"/>
          <w:noProof/>
          <w:lang w:val="fr-BE"/>
        </w:rPr>
        <w:t xml:space="preserve"> </w:t>
      </w:r>
      <w:r>
        <w:rPr>
          <w:rFonts w:ascii="Times New Roman" w:hAnsi="Times New Roman"/>
          <w:noProof/>
        </w:rPr>
        <w:t>компромис</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политическите</w:t>
      </w:r>
      <w:r>
        <w:rPr>
          <w:rFonts w:ascii="Times New Roman" w:hAnsi="Times New Roman"/>
          <w:noProof/>
          <w:lang w:val="fr-BE"/>
        </w:rPr>
        <w:t xml:space="preserve"> </w:t>
      </w:r>
      <w:r>
        <w:rPr>
          <w:rFonts w:ascii="Times New Roman" w:hAnsi="Times New Roman"/>
          <w:noProof/>
        </w:rPr>
        <w:t>формации</w:t>
      </w:r>
      <w:r>
        <w:rPr>
          <w:rFonts w:ascii="Times New Roman" w:hAnsi="Times New Roman"/>
          <w:noProof/>
          <w:lang w:val="fr-BE"/>
        </w:rPr>
        <w:t xml:space="preserve"> (</w:t>
      </w:r>
      <w:r>
        <w:rPr>
          <w:rFonts w:ascii="Times New Roman" w:hAnsi="Times New Roman"/>
          <w:noProof/>
        </w:rPr>
        <w:t>предвид</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изменение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Конституцията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необходимо</w:t>
      </w:r>
      <w:r>
        <w:rPr>
          <w:rFonts w:ascii="Times New Roman" w:hAnsi="Times New Roman"/>
          <w:noProof/>
          <w:lang w:val="fr-BE"/>
        </w:rPr>
        <w:t xml:space="preserve"> </w:t>
      </w:r>
      <w:r>
        <w:rPr>
          <w:rFonts w:ascii="Times New Roman" w:hAnsi="Times New Roman"/>
          <w:noProof/>
        </w:rPr>
        <w:t>квалифицирано</w:t>
      </w:r>
      <w:r>
        <w:rPr>
          <w:rFonts w:ascii="Times New Roman" w:hAnsi="Times New Roman"/>
          <w:noProof/>
          <w:lang w:val="fr-BE"/>
        </w:rPr>
        <w:t xml:space="preserve"> </w:t>
      </w:r>
      <w:r>
        <w:rPr>
          <w:rFonts w:ascii="Times New Roman" w:hAnsi="Times New Roman"/>
          <w:noProof/>
        </w:rPr>
        <w:t>мнозинство</w:t>
      </w:r>
      <w:r>
        <w:rPr>
          <w:rFonts w:ascii="Times New Roman" w:hAnsi="Times New Roman"/>
          <w:noProof/>
          <w:lang w:val="fr-BE"/>
        </w:rPr>
        <w:t xml:space="preserve">). </w:t>
      </w:r>
      <w:r>
        <w:rPr>
          <w:rFonts w:ascii="Times New Roman" w:hAnsi="Times New Roman"/>
          <w:noProof/>
        </w:rPr>
        <w:t>Преди</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имаше</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предложения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r>
        <w:rPr>
          <w:rFonts w:ascii="Times New Roman" w:hAnsi="Times New Roman"/>
          <w:noProof/>
        </w:rPr>
        <w:t>подкрепяни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различни</w:t>
      </w:r>
      <w:r>
        <w:rPr>
          <w:rFonts w:ascii="Times New Roman" w:hAnsi="Times New Roman"/>
          <w:noProof/>
          <w:lang w:val="fr-BE"/>
        </w:rPr>
        <w:t xml:space="preserve"> </w:t>
      </w:r>
      <w:r>
        <w:rPr>
          <w:rFonts w:ascii="Times New Roman" w:hAnsi="Times New Roman"/>
          <w:noProof/>
        </w:rPr>
        <w:t>политически</w:t>
      </w:r>
      <w:r>
        <w:rPr>
          <w:rFonts w:ascii="Times New Roman" w:hAnsi="Times New Roman"/>
          <w:noProof/>
          <w:lang w:val="fr-BE"/>
        </w:rPr>
        <w:t xml:space="preserve"> </w:t>
      </w:r>
      <w:r>
        <w:rPr>
          <w:rFonts w:ascii="Times New Roman" w:hAnsi="Times New Roman"/>
          <w:noProof/>
        </w:rPr>
        <w:t>формации</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б</w:t>
      </w:r>
      <w:r>
        <w:rPr>
          <w:rFonts w:ascii="Times New Roman" w:hAnsi="Times New Roman"/>
          <w:noProof/>
        </w:rPr>
        <w:t>яха</w:t>
      </w:r>
      <w:r>
        <w:rPr>
          <w:rFonts w:ascii="Times New Roman" w:hAnsi="Times New Roman"/>
          <w:noProof/>
          <w:lang w:val="fr-BE"/>
        </w:rPr>
        <w:t xml:space="preserve"> </w:t>
      </w:r>
      <w:r>
        <w:rPr>
          <w:rFonts w:ascii="Times New Roman" w:hAnsi="Times New Roman"/>
          <w:noProof/>
        </w:rPr>
        <w:t>широко</w:t>
      </w:r>
      <w:r>
        <w:rPr>
          <w:rFonts w:ascii="Times New Roman" w:hAnsi="Times New Roman"/>
          <w:noProof/>
          <w:lang w:val="fr-BE"/>
        </w:rPr>
        <w:t xml:space="preserve"> </w:t>
      </w:r>
      <w:r>
        <w:rPr>
          <w:rFonts w:ascii="Times New Roman" w:hAnsi="Times New Roman"/>
          <w:noProof/>
        </w:rPr>
        <w:t>обсъждани</w:t>
      </w:r>
      <w:r>
        <w:rPr>
          <w:rFonts w:ascii="Times New Roman" w:hAnsi="Times New Roman"/>
          <w:noProof/>
          <w:lang w:val="fr-BE"/>
        </w:rPr>
        <w:t xml:space="preserve"> </w:t>
      </w:r>
      <w:r>
        <w:rPr>
          <w:rFonts w:ascii="Times New Roman" w:hAnsi="Times New Roman"/>
          <w:noProof/>
        </w:rPr>
        <w:t>сред</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прокурорите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следователите</w:t>
      </w:r>
      <w:r>
        <w:rPr>
          <w:rStyle w:val="FootnoteReference"/>
          <w:rFonts w:ascii="Times New Roman" w:hAnsi="Times New Roman"/>
          <w:noProof/>
        </w:rPr>
        <w:footnoteReference w:id="7"/>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пакета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предложени</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включени</w:t>
      </w:r>
      <w:r>
        <w:rPr>
          <w:rFonts w:ascii="Times New Roman" w:hAnsi="Times New Roman"/>
          <w:noProof/>
          <w:lang w:val="fr-BE"/>
        </w:rPr>
        <w:t xml:space="preserve"> </w:t>
      </w:r>
      <w:r>
        <w:rPr>
          <w:rFonts w:ascii="Times New Roman" w:hAnsi="Times New Roman"/>
          <w:noProof/>
        </w:rPr>
        <w:t>създаването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отделни</w:t>
      </w:r>
      <w:r>
        <w:rPr>
          <w:rFonts w:ascii="Times New Roman" w:hAnsi="Times New Roman"/>
          <w:noProof/>
          <w:lang w:val="fr-BE"/>
        </w:rPr>
        <w:t xml:space="preserve"> </w:t>
      </w:r>
      <w:r>
        <w:rPr>
          <w:rFonts w:ascii="Times New Roman" w:hAnsi="Times New Roman"/>
          <w:noProof/>
        </w:rPr>
        <w:t>колегии</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занимават</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кадровите</w:t>
      </w:r>
      <w:r>
        <w:rPr>
          <w:rFonts w:ascii="Times New Roman" w:hAnsi="Times New Roman"/>
          <w:noProof/>
          <w:lang w:val="fr-BE"/>
        </w:rPr>
        <w:t xml:space="preserve"> </w:t>
      </w:r>
      <w:r>
        <w:rPr>
          <w:rFonts w:ascii="Times New Roman" w:hAnsi="Times New Roman"/>
          <w:noProof/>
        </w:rPr>
        <w:t>въпроси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прокурорите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въвеждането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подробно</w:t>
      </w:r>
      <w:r>
        <w:rPr>
          <w:rFonts w:ascii="Times New Roman" w:hAnsi="Times New Roman"/>
          <w:noProof/>
          <w:lang w:val="fr-BE"/>
        </w:rPr>
        <w:t xml:space="preserve"> </w:t>
      </w:r>
      <w:r>
        <w:rPr>
          <w:rFonts w:ascii="Times New Roman" w:hAnsi="Times New Roman"/>
          <w:noProof/>
        </w:rPr>
        <w:t>разделение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правомощията</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пленума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колегиите</w:t>
      </w:r>
      <w:r>
        <w:rPr>
          <w:rStyle w:val="FootnoteReference"/>
          <w:rFonts w:ascii="Times New Roman" w:hAnsi="Times New Roman"/>
          <w:noProof/>
        </w:rPr>
        <w:footnoteReference w:id="8"/>
      </w:r>
      <w:r>
        <w:rPr>
          <w:rFonts w:ascii="Times New Roman" w:hAnsi="Times New Roman"/>
          <w:noProof/>
          <w:lang w:val="fr-BE"/>
        </w:rPr>
        <w:t xml:space="preserve">. </w:t>
      </w:r>
      <w:r>
        <w:rPr>
          <w:rFonts w:ascii="Times New Roman" w:hAnsi="Times New Roman"/>
          <w:noProof/>
        </w:rPr>
        <w:t>Наред</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предложените</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предвиждаха</w:t>
      </w:r>
      <w:r>
        <w:rPr>
          <w:rFonts w:ascii="Times New Roman" w:hAnsi="Times New Roman"/>
          <w:noProof/>
          <w:lang w:val="fr-BE"/>
        </w:rPr>
        <w:t xml:space="preserve"> </w:t>
      </w:r>
      <w:r>
        <w:rPr>
          <w:rFonts w:ascii="Times New Roman" w:hAnsi="Times New Roman"/>
          <w:noProof/>
        </w:rPr>
        <w:t>укрепване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съдебния</w:t>
      </w:r>
      <w:r>
        <w:rPr>
          <w:rFonts w:ascii="Times New Roman" w:hAnsi="Times New Roman"/>
          <w:noProof/>
          <w:lang w:val="fr-BE"/>
        </w:rPr>
        <w:t xml:space="preserve"> </w:t>
      </w:r>
      <w:r>
        <w:rPr>
          <w:rFonts w:ascii="Times New Roman" w:hAnsi="Times New Roman"/>
          <w:noProof/>
        </w:rPr>
        <w:t>инспекторат</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предоставяне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правомощия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извършване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проверки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почтеност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конфликт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интереси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магистратите</w:t>
      </w:r>
      <w:r>
        <w:rPr>
          <w:rFonts w:ascii="Times New Roman" w:hAnsi="Times New Roman"/>
          <w:noProof/>
          <w:lang w:val="fr-BE"/>
        </w:rPr>
        <w:t xml:space="preserve">, </w:t>
      </w:r>
      <w:r>
        <w:rPr>
          <w:rFonts w:ascii="Times New Roman" w:hAnsi="Times New Roman"/>
          <w:noProof/>
        </w:rPr>
        <w:t>включително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проверки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имуществените</w:t>
      </w:r>
      <w:r>
        <w:rPr>
          <w:rFonts w:ascii="Times New Roman" w:hAnsi="Times New Roman"/>
          <w:noProof/>
          <w:lang w:val="fr-BE"/>
        </w:rPr>
        <w:t xml:space="preserve"> </w:t>
      </w:r>
      <w:r>
        <w:rPr>
          <w:rFonts w:ascii="Times New Roman" w:hAnsi="Times New Roman"/>
          <w:noProof/>
        </w:rPr>
        <w:t>им</w:t>
      </w:r>
      <w:r>
        <w:rPr>
          <w:rFonts w:ascii="Times New Roman" w:hAnsi="Times New Roman"/>
          <w:noProof/>
          <w:lang w:val="fr-BE"/>
        </w:rPr>
        <w:t xml:space="preserve"> </w:t>
      </w:r>
      <w:r>
        <w:rPr>
          <w:rFonts w:ascii="Times New Roman" w:hAnsi="Times New Roman"/>
          <w:noProof/>
        </w:rPr>
        <w:t>декларации</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първо</w:t>
      </w:r>
      <w:r>
        <w:rPr>
          <w:rFonts w:ascii="Times New Roman" w:hAnsi="Times New Roman"/>
          <w:noProof/>
          <w:lang w:val="fr-BE"/>
        </w:rPr>
        <w:t xml:space="preserve"> </w:t>
      </w:r>
      <w:r>
        <w:rPr>
          <w:rFonts w:ascii="Times New Roman" w:hAnsi="Times New Roman"/>
          <w:noProof/>
        </w:rPr>
        <w:t>четене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началото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септември</w:t>
      </w:r>
      <w:r>
        <w:rPr>
          <w:rFonts w:ascii="Times New Roman" w:hAnsi="Times New Roman"/>
          <w:noProof/>
          <w:lang w:val="fr-BE"/>
        </w:rPr>
        <w:t xml:space="preserve"> </w:t>
      </w:r>
      <w:r>
        <w:rPr>
          <w:rFonts w:ascii="Times New Roman" w:hAnsi="Times New Roman"/>
          <w:noProof/>
        </w:rPr>
        <w:t>проектът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измененията</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подкрепен</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184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общо</w:t>
      </w:r>
      <w:r>
        <w:rPr>
          <w:rFonts w:ascii="Times New Roman" w:hAnsi="Times New Roman"/>
          <w:noProof/>
          <w:lang w:val="fr-BE"/>
        </w:rPr>
        <w:t xml:space="preserve"> 240 </w:t>
      </w:r>
      <w:r>
        <w:rPr>
          <w:rFonts w:ascii="Times New Roman" w:hAnsi="Times New Roman"/>
          <w:noProof/>
        </w:rPr>
        <w:t>народни</w:t>
      </w:r>
      <w:r>
        <w:rPr>
          <w:rFonts w:ascii="Times New Roman" w:hAnsi="Times New Roman"/>
          <w:noProof/>
          <w:lang w:val="fr-BE"/>
        </w:rPr>
        <w:t xml:space="preserve"> </w:t>
      </w:r>
      <w:r>
        <w:rPr>
          <w:rFonts w:ascii="Times New Roman" w:hAnsi="Times New Roman"/>
          <w:noProof/>
        </w:rPr>
        <w:t>представители</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щеше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позволи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премине</w:t>
      </w:r>
      <w:r>
        <w:rPr>
          <w:rFonts w:ascii="Times New Roman" w:hAnsi="Times New Roman"/>
          <w:noProof/>
          <w:lang w:val="fr-BE"/>
        </w:rPr>
        <w:t xml:space="preserve"> </w:t>
      </w:r>
      <w:r>
        <w:rPr>
          <w:rFonts w:ascii="Times New Roman" w:hAnsi="Times New Roman"/>
          <w:noProof/>
        </w:rPr>
        <w:t>бързо</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разглеждане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второ</w:t>
      </w:r>
      <w:r>
        <w:rPr>
          <w:rFonts w:ascii="Times New Roman" w:hAnsi="Times New Roman"/>
          <w:noProof/>
          <w:lang w:val="fr-BE"/>
        </w:rPr>
        <w:t xml:space="preserve"> </w:t>
      </w:r>
      <w:r>
        <w:rPr>
          <w:rFonts w:ascii="Times New Roman" w:hAnsi="Times New Roman"/>
          <w:noProof/>
        </w:rPr>
        <w:t>четене</w:t>
      </w:r>
      <w:r>
        <w:rPr>
          <w:rStyle w:val="FootnoteReference"/>
          <w:rFonts w:ascii="Times New Roman" w:hAnsi="Times New Roman"/>
          <w:noProof/>
        </w:rPr>
        <w:footnoteReference w:id="9"/>
      </w:r>
      <w:r>
        <w:rPr>
          <w:rFonts w:ascii="Times New Roman" w:hAnsi="Times New Roman"/>
          <w:noProof/>
          <w:lang w:val="fr-BE"/>
        </w:rPr>
        <w:t xml:space="preserve">. </w:t>
      </w:r>
      <w:r>
        <w:rPr>
          <w:rFonts w:ascii="Times New Roman" w:hAnsi="Times New Roman"/>
          <w:noProof/>
        </w:rPr>
        <w:t>Въпреки</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взето</w:t>
      </w:r>
      <w:r>
        <w:rPr>
          <w:rFonts w:ascii="Times New Roman" w:hAnsi="Times New Roman"/>
          <w:noProof/>
          <w:lang w:val="fr-BE"/>
        </w:rPr>
        <w:t xml:space="preserve"> </w:t>
      </w:r>
      <w:r>
        <w:rPr>
          <w:rFonts w:ascii="Times New Roman" w:hAnsi="Times New Roman"/>
          <w:noProof/>
        </w:rPr>
        <w:t>решение</w:t>
      </w:r>
      <w:r>
        <w:rPr>
          <w:rFonts w:ascii="Times New Roman" w:hAnsi="Times New Roman"/>
          <w:noProof/>
          <w:lang w:val="fr-BE"/>
        </w:rPr>
        <w:t xml:space="preserve"> </w:t>
      </w:r>
      <w:r>
        <w:rPr>
          <w:rFonts w:ascii="Times New Roman" w:hAnsi="Times New Roman"/>
          <w:noProof/>
        </w:rPr>
        <w:t>второто</w:t>
      </w:r>
      <w:r>
        <w:rPr>
          <w:rFonts w:ascii="Times New Roman" w:hAnsi="Times New Roman"/>
          <w:noProof/>
          <w:lang w:val="fr-BE"/>
        </w:rPr>
        <w:t xml:space="preserve"> </w:t>
      </w:r>
      <w:r>
        <w:rPr>
          <w:rFonts w:ascii="Times New Roman" w:hAnsi="Times New Roman"/>
          <w:noProof/>
        </w:rPr>
        <w:t>четене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отложи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след</w:t>
      </w:r>
      <w:r>
        <w:rPr>
          <w:rFonts w:ascii="Times New Roman" w:hAnsi="Times New Roman"/>
          <w:noProof/>
          <w:lang w:val="fr-BE"/>
        </w:rPr>
        <w:t xml:space="preserve"> </w:t>
      </w:r>
      <w:r>
        <w:rPr>
          <w:rFonts w:ascii="Times New Roman" w:hAnsi="Times New Roman"/>
          <w:noProof/>
        </w:rPr>
        <w:t>провеждането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местните</w:t>
      </w:r>
      <w:r>
        <w:rPr>
          <w:rFonts w:ascii="Times New Roman" w:hAnsi="Times New Roman"/>
          <w:noProof/>
          <w:lang w:val="fr-BE"/>
        </w:rPr>
        <w:t xml:space="preserve"> </w:t>
      </w:r>
      <w:r>
        <w:rPr>
          <w:rFonts w:ascii="Times New Roman" w:hAnsi="Times New Roman"/>
          <w:noProof/>
        </w:rPr>
        <w:t>избори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25 </w:t>
      </w:r>
      <w:r>
        <w:rPr>
          <w:rFonts w:ascii="Times New Roman" w:hAnsi="Times New Roman"/>
          <w:noProof/>
        </w:rPr>
        <w:t>октомври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периода</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първо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второ</w:t>
      </w:r>
      <w:r>
        <w:rPr>
          <w:rFonts w:ascii="Times New Roman" w:hAnsi="Times New Roman"/>
          <w:noProof/>
          <w:lang w:val="fr-BE"/>
        </w:rPr>
        <w:t xml:space="preserve"> </w:t>
      </w:r>
      <w:r>
        <w:rPr>
          <w:rFonts w:ascii="Times New Roman" w:hAnsi="Times New Roman"/>
          <w:noProof/>
        </w:rPr>
        <w:t>четене</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сезиран</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Конституционният</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прие</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молбата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недопустима</w:t>
      </w:r>
      <w:r>
        <w:rPr>
          <w:rFonts w:ascii="Times New Roman" w:hAnsi="Times New Roman"/>
          <w:noProof/>
          <w:lang w:val="fr-BE"/>
        </w:rPr>
        <w:t xml:space="preserve">, </w:t>
      </w:r>
      <w:r>
        <w:rPr>
          <w:rFonts w:ascii="Times New Roman" w:hAnsi="Times New Roman"/>
          <w:noProof/>
        </w:rPr>
        <w:t>тъй</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счете</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компетентен</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произнася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предложения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все</w:t>
      </w:r>
      <w:r>
        <w:rPr>
          <w:rFonts w:ascii="Times New Roman" w:hAnsi="Times New Roman"/>
          <w:noProof/>
          <w:lang w:val="fr-BE"/>
        </w:rPr>
        <w:t xml:space="preserve"> </w:t>
      </w:r>
      <w:r>
        <w:rPr>
          <w:rFonts w:ascii="Times New Roman" w:hAnsi="Times New Roman"/>
          <w:noProof/>
        </w:rPr>
        <w:t>още</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официално</w:t>
      </w:r>
      <w:r>
        <w:rPr>
          <w:rFonts w:ascii="Times New Roman" w:hAnsi="Times New Roman"/>
          <w:noProof/>
          <w:lang w:val="fr-BE"/>
        </w:rPr>
        <w:t xml:space="preserve"> </w:t>
      </w:r>
      <w:r>
        <w:rPr>
          <w:rFonts w:ascii="Times New Roman" w:hAnsi="Times New Roman"/>
          <w:noProof/>
        </w:rPr>
        <w:t>приети</w:t>
      </w:r>
      <w:r>
        <w:rPr>
          <w:rFonts w:ascii="Times New Roman" w:hAnsi="Times New Roman"/>
          <w:noProof/>
          <w:lang w:val="fr-BE"/>
        </w:rPr>
        <w:t xml:space="preserve">. </w:t>
      </w:r>
      <w:r>
        <w:rPr>
          <w:rFonts w:ascii="Times New Roman" w:hAnsi="Times New Roman"/>
          <w:noProof/>
        </w:rPr>
        <w:t>Междувременно</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поиска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становище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предложените</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Венецианската</w:t>
      </w:r>
      <w:r>
        <w:rPr>
          <w:rFonts w:ascii="Times New Roman" w:hAnsi="Times New Roman"/>
          <w:noProof/>
          <w:lang w:val="fr-BE"/>
        </w:rPr>
        <w:t xml:space="preserve"> </w:t>
      </w:r>
      <w:r>
        <w:rPr>
          <w:rFonts w:ascii="Times New Roman" w:hAnsi="Times New Roman"/>
          <w:noProof/>
        </w:rPr>
        <w:t>комисия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Съвета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Европа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становището</w:t>
      </w:r>
      <w:r>
        <w:rPr>
          <w:rFonts w:ascii="Times New Roman" w:hAnsi="Times New Roman"/>
          <w:noProof/>
          <w:lang w:val="fr-BE"/>
        </w:rPr>
        <w:t xml:space="preserve">, </w:t>
      </w:r>
      <w:r>
        <w:rPr>
          <w:rFonts w:ascii="Times New Roman" w:hAnsi="Times New Roman"/>
          <w:noProof/>
        </w:rPr>
        <w:t>публикувано</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октомври</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изразена</w:t>
      </w:r>
      <w:r>
        <w:rPr>
          <w:rFonts w:ascii="Times New Roman" w:hAnsi="Times New Roman"/>
          <w:noProof/>
          <w:lang w:val="fr-BE"/>
        </w:rPr>
        <w:t xml:space="preserve"> </w:t>
      </w:r>
      <w:r>
        <w:rPr>
          <w:rFonts w:ascii="Times New Roman" w:hAnsi="Times New Roman"/>
          <w:noProof/>
        </w:rPr>
        <w:t>подкрепа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измененията</w:t>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заключаваше</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предложените</w:t>
      </w:r>
      <w:r>
        <w:rPr>
          <w:rFonts w:ascii="Times New Roman" w:hAnsi="Times New Roman"/>
          <w:noProof/>
          <w:lang w:val="fr-BE"/>
        </w:rPr>
        <w:t xml:space="preserve"> </w:t>
      </w:r>
      <w:r>
        <w:rPr>
          <w:rFonts w:ascii="Times New Roman" w:hAnsi="Times New Roman"/>
          <w:noProof/>
        </w:rPr>
        <w:t>реформи</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достатъчно</w:t>
      </w:r>
      <w:r>
        <w:rPr>
          <w:rFonts w:ascii="Times New Roman" w:hAnsi="Times New Roman"/>
          <w:noProof/>
          <w:lang w:val="fr-BE"/>
        </w:rPr>
        <w:t xml:space="preserve"> </w:t>
      </w:r>
      <w:r>
        <w:rPr>
          <w:rFonts w:ascii="Times New Roman" w:hAnsi="Times New Roman"/>
          <w:noProof/>
        </w:rPr>
        <w:t>задълбочени</w:t>
      </w:r>
      <w:r>
        <w:rPr>
          <w:rStyle w:val="FootnoteReference"/>
          <w:rFonts w:ascii="Times New Roman" w:hAnsi="Times New Roman"/>
          <w:noProof/>
        </w:rPr>
        <w:footnoteReference w:id="10"/>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него</w:t>
      </w:r>
      <w:r>
        <w:rPr>
          <w:rFonts w:ascii="Times New Roman" w:hAnsi="Times New Roman"/>
          <w:noProof/>
          <w:lang w:val="fr-BE"/>
        </w:rPr>
        <w:t xml:space="preserve"> </w:t>
      </w:r>
      <w:r>
        <w:rPr>
          <w:rFonts w:ascii="Times New Roman" w:hAnsi="Times New Roman"/>
          <w:noProof/>
        </w:rPr>
        <w:t>отново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посочваше</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Венецианската</w:t>
      </w:r>
      <w:r>
        <w:rPr>
          <w:rFonts w:ascii="Times New Roman" w:hAnsi="Times New Roman"/>
          <w:noProof/>
          <w:lang w:val="fr-BE"/>
        </w:rPr>
        <w:t xml:space="preserve"> </w:t>
      </w:r>
      <w:r>
        <w:rPr>
          <w:rFonts w:ascii="Times New Roman" w:hAnsi="Times New Roman"/>
          <w:noProof/>
        </w:rPr>
        <w:t>комисия</w:t>
      </w:r>
      <w:r>
        <w:rPr>
          <w:rFonts w:ascii="Times New Roman" w:hAnsi="Times New Roman"/>
          <w:noProof/>
          <w:lang w:val="fr-BE"/>
        </w:rPr>
        <w:t xml:space="preserve"> </w:t>
      </w:r>
      <w:r>
        <w:rPr>
          <w:rFonts w:ascii="Times New Roman" w:hAnsi="Times New Roman"/>
          <w:noProof/>
        </w:rPr>
        <w:t>подкрепя</w:t>
      </w:r>
      <w:r>
        <w:rPr>
          <w:rFonts w:ascii="Times New Roman" w:hAnsi="Times New Roman"/>
          <w:noProof/>
          <w:lang w:val="fr-BE"/>
        </w:rPr>
        <w:t xml:space="preserve"> </w:t>
      </w:r>
      <w:r>
        <w:rPr>
          <w:rFonts w:ascii="Times New Roman" w:hAnsi="Times New Roman"/>
          <w:noProof/>
        </w:rPr>
        <w:t>системи</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значителна</w:t>
      </w:r>
      <w:r>
        <w:rPr>
          <w:rFonts w:ascii="Times New Roman" w:hAnsi="Times New Roman"/>
          <w:noProof/>
          <w:lang w:val="fr-BE"/>
        </w:rPr>
        <w:t xml:space="preserve"> </w:t>
      </w:r>
      <w:r>
        <w:rPr>
          <w:rFonts w:ascii="Times New Roman" w:hAnsi="Times New Roman"/>
          <w:noProof/>
        </w:rPr>
        <w:t>част</w:t>
      </w:r>
      <w:r>
        <w:rPr>
          <w:rFonts w:ascii="Times New Roman" w:hAnsi="Times New Roman"/>
          <w:noProof/>
          <w:lang w:val="fr-BE"/>
        </w:rPr>
        <w:t xml:space="preserve"> </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мнозинството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членовете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състава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Висшия</w:t>
      </w:r>
      <w:r>
        <w:rPr>
          <w:rFonts w:ascii="Times New Roman" w:hAnsi="Times New Roman"/>
          <w:noProof/>
          <w:lang w:val="fr-BE"/>
        </w:rPr>
        <w:t xml:space="preserve"> </w:t>
      </w:r>
      <w:r>
        <w:rPr>
          <w:rFonts w:ascii="Times New Roman" w:hAnsi="Times New Roman"/>
          <w:noProof/>
        </w:rPr>
        <w:t>съдебен</w:t>
      </w:r>
      <w:r>
        <w:rPr>
          <w:rFonts w:ascii="Times New Roman" w:hAnsi="Times New Roman"/>
          <w:noProof/>
          <w:lang w:val="fr-BE"/>
        </w:rPr>
        <w:t xml:space="preserve"> </w:t>
      </w:r>
      <w:r>
        <w:rPr>
          <w:rFonts w:ascii="Times New Roman" w:hAnsi="Times New Roman"/>
          <w:noProof/>
        </w:rPr>
        <w:t>съвет</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избрани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самата</w:t>
      </w:r>
      <w:r>
        <w:rPr>
          <w:rFonts w:ascii="Times New Roman" w:hAnsi="Times New Roman"/>
          <w:noProof/>
          <w:lang w:val="fr-BE"/>
        </w:rPr>
        <w:t xml:space="preserve"> </w:t>
      </w:r>
      <w:r>
        <w:rPr>
          <w:rFonts w:ascii="Times New Roman" w:hAnsi="Times New Roman"/>
          <w:noProof/>
        </w:rPr>
        <w:t>съдебна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становището</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напомнено</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препоръка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Комитета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министрите</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Съвета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Европа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която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посочва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малко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половината</w:t>
      </w:r>
      <w:r>
        <w:rPr>
          <w:rFonts w:ascii="Times New Roman" w:hAnsi="Times New Roman"/>
          <w:noProof/>
          <w:lang w:val="fr-BE"/>
        </w:rPr>
        <w:t xml:space="preserve"> </w:t>
      </w:r>
      <w:r>
        <w:rPr>
          <w:rFonts w:ascii="Times New Roman" w:hAnsi="Times New Roman"/>
          <w:noProof/>
        </w:rPr>
        <w:t>членове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такива</w:t>
      </w:r>
      <w:r>
        <w:rPr>
          <w:rFonts w:ascii="Times New Roman" w:hAnsi="Times New Roman"/>
          <w:noProof/>
          <w:lang w:val="fr-BE"/>
        </w:rPr>
        <w:t xml:space="preserve"> </w:t>
      </w:r>
      <w:r>
        <w:rPr>
          <w:rFonts w:ascii="Times New Roman" w:hAnsi="Times New Roman"/>
          <w:noProof/>
        </w:rPr>
        <w:t>съдебни</w:t>
      </w:r>
      <w:r>
        <w:rPr>
          <w:rFonts w:ascii="Times New Roman" w:hAnsi="Times New Roman"/>
          <w:noProof/>
          <w:lang w:val="fr-BE"/>
        </w:rPr>
        <w:t xml:space="preserve"> </w:t>
      </w:r>
      <w:r>
        <w:rPr>
          <w:rFonts w:ascii="Times New Roman" w:hAnsi="Times New Roman"/>
          <w:noProof/>
        </w:rPr>
        <w:t>съвети</w:t>
      </w:r>
      <w:r>
        <w:rPr>
          <w:rFonts w:ascii="Times New Roman" w:hAnsi="Times New Roman"/>
          <w:noProof/>
          <w:lang w:val="fr-BE"/>
        </w:rPr>
        <w:t xml:space="preserve"> </w:t>
      </w:r>
      <w:r>
        <w:rPr>
          <w:rFonts w:ascii="Times New Roman" w:hAnsi="Times New Roman"/>
          <w:noProof/>
        </w:rPr>
        <w:t>трябва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съдии</w:t>
      </w:r>
      <w:r>
        <w:rPr>
          <w:rFonts w:ascii="Times New Roman" w:hAnsi="Times New Roman"/>
          <w:noProof/>
          <w:lang w:val="fr-BE"/>
        </w:rPr>
        <w:t xml:space="preserve">, </w:t>
      </w:r>
      <w:r>
        <w:rPr>
          <w:rFonts w:ascii="Times New Roman" w:hAnsi="Times New Roman"/>
          <w:noProof/>
        </w:rPr>
        <w:t>избрани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съдии</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Въпросът</w:t>
      </w:r>
      <w:r>
        <w:rPr>
          <w:rFonts w:ascii="Times New Roman" w:hAnsi="Times New Roman"/>
          <w:noProof/>
          <w:lang w:val="fr-BE"/>
        </w:rPr>
        <w:t xml:space="preserve"> </w:t>
      </w:r>
      <w:r>
        <w:rPr>
          <w:rFonts w:ascii="Times New Roman" w:hAnsi="Times New Roman"/>
          <w:noProof/>
        </w:rPr>
        <w:t>как</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разпредели</w:t>
      </w:r>
      <w:r>
        <w:rPr>
          <w:rFonts w:ascii="Times New Roman" w:hAnsi="Times New Roman"/>
          <w:noProof/>
          <w:lang w:val="fr-BE"/>
        </w:rPr>
        <w:t xml:space="preserve"> </w:t>
      </w:r>
      <w:r>
        <w:rPr>
          <w:rFonts w:ascii="Times New Roman" w:hAnsi="Times New Roman"/>
          <w:noProof/>
        </w:rPr>
        <w:t>парламентарната</w:t>
      </w:r>
      <w:r>
        <w:rPr>
          <w:rFonts w:ascii="Times New Roman" w:hAnsi="Times New Roman"/>
          <w:noProof/>
          <w:lang w:val="fr-BE"/>
        </w:rPr>
        <w:t xml:space="preserve"> </w:t>
      </w:r>
      <w:r>
        <w:rPr>
          <w:rFonts w:ascii="Times New Roman" w:hAnsi="Times New Roman"/>
          <w:noProof/>
        </w:rPr>
        <w:t>квота</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съдийската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прокурорската</w:t>
      </w:r>
      <w:r>
        <w:rPr>
          <w:rFonts w:ascii="Times New Roman" w:hAnsi="Times New Roman"/>
          <w:noProof/>
          <w:lang w:val="fr-BE"/>
        </w:rPr>
        <w:t xml:space="preserve"> </w:t>
      </w:r>
      <w:r>
        <w:rPr>
          <w:rFonts w:ascii="Times New Roman" w:hAnsi="Times New Roman"/>
          <w:noProof/>
        </w:rPr>
        <w:t>колегия</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оказа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ключово</w:t>
      </w:r>
      <w:r>
        <w:rPr>
          <w:rFonts w:ascii="Times New Roman" w:hAnsi="Times New Roman"/>
          <w:noProof/>
          <w:lang w:val="fr-BE"/>
        </w:rPr>
        <w:t xml:space="preserve"> </w:t>
      </w:r>
      <w:r>
        <w:rPr>
          <w:rFonts w:ascii="Times New Roman" w:hAnsi="Times New Roman"/>
          <w:noProof/>
        </w:rPr>
        <w:t>значение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w:t>
      </w:r>
      <w:r>
        <w:rPr>
          <w:rFonts w:ascii="Calibri" w:hAnsi="Calibri"/>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предложените</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посочено</w:t>
      </w:r>
      <w:r>
        <w:rPr>
          <w:rFonts w:ascii="Times New Roman" w:hAnsi="Times New Roman"/>
          <w:noProof/>
          <w:lang w:val="fr-BE"/>
        </w:rPr>
        <w:t xml:space="preserve"> </w:t>
      </w:r>
      <w:r>
        <w:rPr>
          <w:rFonts w:ascii="Times New Roman" w:hAnsi="Times New Roman"/>
          <w:noProof/>
        </w:rPr>
        <w:t>как</w:t>
      </w:r>
      <w:r>
        <w:rPr>
          <w:rFonts w:ascii="Times New Roman" w:hAnsi="Times New Roman"/>
          <w:noProof/>
          <w:lang w:val="fr-BE"/>
        </w:rPr>
        <w:t xml:space="preserve"> </w:t>
      </w:r>
      <w:r>
        <w:rPr>
          <w:rFonts w:ascii="Times New Roman" w:hAnsi="Times New Roman"/>
          <w:noProof/>
        </w:rPr>
        <w:t>трябва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разпределят</w:t>
      </w:r>
      <w:r>
        <w:rPr>
          <w:rFonts w:ascii="Times New Roman" w:hAnsi="Times New Roman"/>
          <w:noProof/>
          <w:lang w:val="fr-BE"/>
        </w:rPr>
        <w:t xml:space="preserve"> </w:t>
      </w:r>
      <w:r>
        <w:rPr>
          <w:rFonts w:ascii="Times New Roman" w:hAnsi="Times New Roman"/>
          <w:noProof/>
        </w:rPr>
        <w:t>настоящите</w:t>
      </w:r>
      <w:r>
        <w:rPr>
          <w:rFonts w:ascii="Times New Roman" w:hAnsi="Times New Roman"/>
          <w:noProof/>
          <w:lang w:val="fr-BE"/>
        </w:rPr>
        <w:t xml:space="preserve"> 25 </w:t>
      </w:r>
      <w:r>
        <w:rPr>
          <w:rFonts w:ascii="Times New Roman" w:hAnsi="Times New Roman"/>
          <w:noProof/>
        </w:rPr>
        <w:t>места</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двете</w:t>
      </w:r>
      <w:r>
        <w:rPr>
          <w:rFonts w:ascii="Times New Roman" w:hAnsi="Times New Roman"/>
          <w:noProof/>
          <w:lang w:val="fr-BE"/>
        </w:rPr>
        <w:t xml:space="preserve"> </w:t>
      </w:r>
      <w:r>
        <w:rPr>
          <w:rFonts w:ascii="Times New Roman" w:hAnsi="Times New Roman"/>
          <w:noProof/>
        </w:rPr>
        <w:t>колегии</w:t>
      </w:r>
      <w:r>
        <w:rPr>
          <w:rFonts w:ascii="Times New Roman" w:hAnsi="Times New Roman"/>
          <w:noProof/>
          <w:lang w:val="fr-BE"/>
        </w:rPr>
        <w:t xml:space="preserve">. </w:t>
      </w:r>
      <w:r>
        <w:rPr>
          <w:rFonts w:ascii="Times New Roman" w:hAnsi="Times New Roman"/>
          <w:noProof/>
        </w:rPr>
        <w:t>Решението</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продиктувано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стремежа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гарантира</w:t>
      </w:r>
      <w:r>
        <w:rPr>
          <w:rFonts w:ascii="Times New Roman" w:hAnsi="Times New Roman"/>
          <w:noProof/>
          <w:lang w:val="fr-BE"/>
        </w:rPr>
        <w:t xml:space="preserve"> </w:t>
      </w:r>
      <w:r>
        <w:rPr>
          <w:rFonts w:ascii="Times New Roman" w:hAnsi="Times New Roman"/>
          <w:noProof/>
        </w:rPr>
        <w:t>възможността</w:t>
      </w:r>
      <w:r>
        <w:rPr>
          <w:rFonts w:ascii="Times New Roman" w:hAnsi="Times New Roman"/>
          <w:noProof/>
          <w:lang w:val="fr-BE"/>
        </w:rPr>
        <w:t xml:space="preserve"> </w:t>
      </w:r>
      <w:r>
        <w:rPr>
          <w:rFonts w:ascii="Times New Roman" w:hAnsi="Times New Roman"/>
          <w:noProof/>
        </w:rPr>
        <w:t>измененията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приети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равнище</w:t>
      </w:r>
      <w:r>
        <w:rPr>
          <w:rFonts w:ascii="Times New Roman" w:hAnsi="Times New Roman"/>
          <w:noProof/>
          <w:lang w:val="fr-BE"/>
        </w:rPr>
        <w:t xml:space="preserve"> </w:t>
      </w:r>
      <w:r>
        <w:rPr>
          <w:rFonts w:ascii="Times New Roman" w:hAnsi="Times New Roman"/>
          <w:noProof/>
        </w:rPr>
        <w:t>Народно</w:t>
      </w:r>
      <w:r>
        <w:rPr>
          <w:rFonts w:ascii="Times New Roman" w:hAnsi="Times New Roman"/>
          <w:noProof/>
          <w:lang w:val="fr-BE"/>
        </w:rPr>
        <w:t xml:space="preserve"> </w:t>
      </w:r>
      <w:r>
        <w:rPr>
          <w:rFonts w:ascii="Times New Roman" w:hAnsi="Times New Roman"/>
          <w:noProof/>
        </w:rPr>
        <w:t>събрание</w:t>
      </w:r>
      <w:r>
        <w:rPr>
          <w:rStyle w:val="FootnoteReference"/>
          <w:rFonts w:ascii="Times New Roman" w:hAnsi="Times New Roman"/>
          <w:noProof/>
        </w:rPr>
        <w:footnoteReference w:id="11"/>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то</w:t>
      </w:r>
      <w:r>
        <w:rPr>
          <w:rFonts w:ascii="Times New Roman" w:hAnsi="Times New Roman"/>
          <w:noProof/>
          <w:lang w:val="fr-BE"/>
        </w:rPr>
        <w:t xml:space="preserve"> </w:t>
      </w:r>
      <w:r>
        <w:rPr>
          <w:rFonts w:ascii="Times New Roman" w:hAnsi="Times New Roman"/>
          <w:noProof/>
        </w:rPr>
        <w:t>доведе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известна</w:t>
      </w:r>
      <w:r>
        <w:rPr>
          <w:rFonts w:ascii="Times New Roman" w:hAnsi="Times New Roman"/>
          <w:noProof/>
          <w:lang w:val="fr-BE"/>
        </w:rPr>
        <w:t xml:space="preserve"> </w:t>
      </w:r>
      <w:r>
        <w:rPr>
          <w:rFonts w:ascii="Times New Roman" w:hAnsi="Times New Roman"/>
          <w:noProof/>
        </w:rPr>
        <w:t>степен</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логиката</w:t>
      </w:r>
      <w:r>
        <w:rPr>
          <w:rFonts w:ascii="Times New Roman" w:hAnsi="Times New Roman"/>
          <w:noProof/>
          <w:lang w:val="fr-BE"/>
        </w:rPr>
        <w:t xml:space="preserve"> „</w:t>
      </w:r>
      <w:r>
        <w:rPr>
          <w:rFonts w:ascii="Times New Roman" w:hAnsi="Times New Roman"/>
          <w:noProof/>
        </w:rPr>
        <w:t>един</w:t>
      </w:r>
      <w:r>
        <w:rPr>
          <w:rFonts w:ascii="Times New Roman" w:hAnsi="Times New Roman"/>
          <w:noProof/>
          <w:lang w:val="fr-BE"/>
        </w:rPr>
        <w:t xml:space="preserve"> </w:t>
      </w:r>
      <w:r>
        <w:rPr>
          <w:rFonts w:ascii="Times New Roman" w:hAnsi="Times New Roman"/>
          <w:noProof/>
        </w:rPr>
        <w:t>печели</w:t>
      </w:r>
      <w:r>
        <w:rPr>
          <w:rFonts w:ascii="Times New Roman" w:hAnsi="Times New Roman"/>
          <w:noProof/>
          <w:lang w:val="fr-BE"/>
        </w:rPr>
        <w:t xml:space="preserve">, </w:t>
      </w:r>
      <w:r>
        <w:rPr>
          <w:rFonts w:ascii="Times New Roman" w:hAnsi="Times New Roman"/>
          <w:noProof/>
        </w:rPr>
        <w:t>друг</w:t>
      </w:r>
      <w:r>
        <w:rPr>
          <w:rFonts w:ascii="Times New Roman" w:hAnsi="Times New Roman"/>
          <w:noProof/>
          <w:lang w:val="fr-BE"/>
        </w:rPr>
        <w:t xml:space="preserve"> </w:t>
      </w:r>
      <w:r>
        <w:rPr>
          <w:rFonts w:ascii="Times New Roman" w:hAnsi="Times New Roman"/>
          <w:noProof/>
        </w:rPr>
        <w:t>губи</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интересите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противопоставени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прокурорите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отношение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разпределението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парламентарната</w:t>
      </w:r>
      <w:r>
        <w:rPr>
          <w:rFonts w:ascii="Times New Roman" w:hAnsi="Times New Roman"/>
          <w:noProof/>
          <w:lang w:val="fr-BE"/>
        </w:rPr>
        <w:t xml:space="preserve"> </w:t>
      </w:r>
      <w:r>
        <w:rPr>
          <w:rFonts w:ascii="Times New Roman" w:hAnsi="Times New Roman"/>
          <w:noProof/>
        </w:rPr>
        <w:t>квота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11 </w:t>
      </w:r>
      <w:r>
        <w:rPr>
          <w:rFonts w:ascii="Times New Roman" w:hAnsi="Times New Roman"/>
          <w:noProof/>
        </w:rPr>
        <w:t>членове</w:t>
      </w:r>
      <w:r>
        <w:rPr>
          <w:rFonts w:ascii="Times New Roman" w:hAnsi="Times New Roman"/>
          <w:noProof/>
          <w:lang w:val="fr-BE"/>
        </w:rPr>
        <w:t xml:space="preserve">. </w:t>
      </w:r>
      <w:r>
        <w:rPr>
          <w:rFonts w:ascii="Times New Roman" w:hAnsi="Times New Roman"/>
          <w:noProof/>
        </w:rPr>
        <w:t>Първоначалното</w:t>
      </w:r>
      <w:r>
        <w:rPr>
          <w:rFonts w:ascii="Times New Roman" w:hAnsi="Times New Roman"/>
          <w:noProof/>
          <w:lang w:val="fr-BE"/>
        </w:rPr>
        <w:t xml:space="preserve"> </w:t>
      </w:r>
      <w:r>
        <w:rPr>
          <w:rFonts w:ascii="Times New Roman" w:hAnsi="Times New Roman"/>
          <w:noProof/>
        </w:rPr>
        <w:t>предложение</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съдийската</w:t>
      </w:r>
      <w:r>
        <w:rPr>
          <w:rFonts w:ascii="Times New Roman" w:hAnsi="Times New Roman"/>
          <w:noProof/>
          <w:lang w:val="fr-BE"/>
        </w:rPr>
        <w:t xml:space="preserve"> </w:t>
      </w:r>
      <w:r>
        <w:rPr>
          <w:rFonts w:ascii="Times New Roman" w:hAnsi="Times New Roman"/>
          <w:noProof/>
        </w:rPr>
        <w:t>колегия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състои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председателите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Върховния</w:t>
      </w:r>
      <w:r>
        <w:rPr>
          <w:rFonts w:ascii="Times New Roman" w:hAnsi="Times New Roman"/>
          <w:noProof/>
          <w:lang w:val="fr-BE"/>
        </w:rPr>
        <w:t xml:space="preserve"> </w:t>
      </w:r>
      <w:r>
        <w:rPr>
          <w:rFonts w:ascii="Times New Roman" w:hAnsi="Times New Roman"/>
          <w:noProof/>
        </w:rPr>
        <w:t>касационен</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Върховния</w:t>
      </w:r>
      <w:r>
        <w:rPr>
          <w:rFonts w:ascii="Times New Roman" w:hAnsi="Times New Roman"/>
          <w:noProof/>
          <w:lang w:val="fr-BE"/>
        </w:rPr>
        <w:t xml:space="preserve"> </w:t>
      </w:r>
      <w:r>
        <w:rPr>
          <w:rFonts w:ascii="Times New Roman" w:hAnsi="Times New Roman"/>
          <w:noProof/>
        </w:rPr>
        <w:t>административен</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шестима</w:t>
      </w:r>
      <w:r>
        <w:rPr>
          <w:rFonts w:ascii="Times New Roman" w:hAnsi="Times New Roman"/>
          <w:noProof/>
          <w:lang w:val="fr-BE"/>
        </w:rPr>
        <w:t xml:space="preserve"> </w:t>
      </w:r>
      <w:r>
        <w:rPr>
          <w:rFonts w:ascii="Times New Roman" w:hAnsi="Times New Roman"/>
          <w:noProof/>
        </w:rPr>
        <w:t>съдии</w:t>
      </w:r>
      <w:r>
        <w:rPr>
          <w:rFonts w:ascii="Times New Roman" w:hAnsi="Times New Roman"/>
          <w:noProof/>
          <w:lang w:val="fr-BE"/>
        </w:rPr>
        <w:t xml:space="preserve">, </w:t>
      </w:r>
      <w:r>
        <w:rPr>
          <w:rFonts w:ascii="Times New Roman" w:hAnsi="Times New Roman"/>
          <w:noProof/>
        </w:rPr>
        <w:t>избрани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съдии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допълнение</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петима</w:t>
      </w:r>
      <w:r>
        <w:rPr>
          <w:rFonts w:ascii="Times New Roman" w:hAnsi="Times New Roman"/>
          <w:noProof/>
          <w:lang w:val="fr-BE"/>
        </w:rPr>
        <w:t xml:space="preserve"> </w:t>
      </w:r>
      <w:r>
        <w:rPr>
          <w:rFonts w:ascii="Times New Roman" w:hAnsi="Times New Roman"/>
          <w:noProof/>
        </w:rPr>
        <w:t>членове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парламентарната</w:t>
      </w:r>
      <w:r>
        <w:rPr>
          <w:rFonts w:ascii="Times New Roman" w:hAnsi="Times New Roman"/>
          <w:noProof/>
          <w:lang w:val="fr-BE"/>
        </w:rPr>
        <w:t xml:space="preserve"> </w:t>
      </w:r>
      <w:r>
        <w:rPr>
          <w:rFonts w:ascii="Times New Roman" w:hAnsi="Times New Roman"/>
          <w:noProof/>
        </w:rPr>
        <w:t>квота</w:t>
      </w:r>
      <w:r>
        <w:rPr>
          <w:rFonts w:ascii="Times New Roman" w:hAnsi="Times New Roman"/>
          <w:noProof/>
          <w:lang w:val="fr-BE"/>
        </w:rPr>
        <w:t xml:space="preserve">. </w:t>
      </w:r>
      <w:r>
        <w:rPr>
          <w:rFonts w:ascii="Times New Roman" w:hAnsi="Times New Roman"/>
          <w:noProof/>
        </w:rPr>
        <w:t>Прокурорската</w:t>
      </w:r>
      <w:r>
        <w:rPr>
          <w:rFonts w:ascii="Times New Roman" w:hAnsi="Times New Roman"/>
          <w:noProof/>
          <w:lang w:val="fr-BE"/>
        </w:rPr>
        <w:t xml:space="preserve"> </w:t>
      </w:r>
      <w:r>
        <w:rPr>
          <w:rFonts w:ascii="Times New Roman" w:hAnsi="Times New Roman"/>
          <w:noProof/>
        </w:rPr>
        <w:t>колегия</w:t>
      </w:r>
      <w:r>
        <w:rPr>
          <w:rFonts w:ascii="Times New Roman" w:hAnsi="Times New Roman"/>
          <w:noProof/>
          <w:lang w:val="fr-BE"/>
        </w:rPr>
        <w:t xml:space="preserve"> </w:t>
      </w:r>
      <w:r>
        <w:rPr>
          <w:rFonts w:ascii="Times New Roman" w:hAnsi="Times New Roman"/>
          <w:noProof/>
        </w:rPr>
        <w:t>трябваше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състои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главния</w:t>
      </w:r>
      <w:r>
        <w:rPr>
          <w:rFonts w:ascii="Times New Roman" w:hAnsi="Times New Roman"/>
          <w:noProof/>
          <w:lang w:val="fr-BE"/>
        </w:rPr>
        <w:t xml:space="preserve"> </w:t>
      </w:r>
      <w:r>
        <w:rPr>
          <w:rFonts w:ascii="Times New Roman" w:hAnsi="Times New Roman"/>
          <w:noProof/>
        </w:rPr>
        <w:t>прокурор</w:t>
      </w:r>
      <w:r>
        <w:rPr>
          <w:rFonts w:ascii="Times New Roman" w:hAnsi="Times New Roman"/>
          <w:noProof/>
          <w:lang w:val="fr-BE"/>
        </w:rPr>
        <w:t xml:space="preserve">, </w:t>
      </w:r>
      <w:r>
        <w:rPr>
          <w:rFonts w:ascii="Times New Roman" w:hAnsi="Times New Roman"/>
          <w:noProof/>
        </w:rPr>
        <w:t>четирима</w:t>
      </w:r>
      <w:r>
        <w:rPr>
          <w:rFonts w:ascii="Times New Roman" w:hAnsi="Times New Roman"/>
          <w:noProof/>
          <w:lang w:val="fr-BE"/>
        </w:rPr>
        <w:t xml:space="preserve"> </w:t>
      </w:r>
      <w:r>
        <w:rPr>
          <w:rFonts w:ascii="Times New Roman" w:hAnsi="Times New Roman"/>
          <w:noProof/>
        </w:rPr>
        <w:t>прокурори</w:t>
      </w:r>
      <w:r>
        <w:rPr>
          <w:rFonts w:ascii="Times New Roman" w:hAnsi="Times New Roman"/>
          <w:noProof/>
          <w:lang w:val="fr-BE"/>
        </w:rPr>
        <w:t xml:space="preserve">, </w:t>
      </w:r>
      <w:r>
        <w:rPr>
          <w:rFonts w:ascii="Times New Roman" w:hAnsi="Times New Roman"/>
          <w:noProof/>
        </w:rPr>
        <w:t>избрани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прокурорите</w:t>
      </w:r>
      <w:r>
        <w:rPr>
          <w:rFonts w:ascii="Times New Roman" w:hAnsi="Times New Roman"/>
          <w:noProof/>
          <w:lang w:val="fr-BE"/>
        </w:rPr>
        <w:t xml:space="preserve">, </w:t>
      </w:r>
      <w:r>
        <w:rPr>
          <w:rFonts w:ascii="Times New Roman" w:hAnsi="Times New Roman"/>
          <w:noProof/>
        </w:rPr>
        <w:t>един</w:t>
      </w:r>
      <w:r>
        <w:rPr>
          <w:rFonts w:ascii="Times New Roman" w:hAnsi="Times New Roman"/>
          <w:noProof/>
          <w:lang w:val="fr-BE"/>
        </w:rPr>
        <w:t xml:space="preserve"> </w:t>
      </w:r>
      <w:r>
        <w:rPr>
          <w:rFonts w:ascii="Times New Roman" w:hAnsi="Times New Roman"/>
          <w:noProof/>
        </w:rPr>
        <w:t>следовател</w:t>
      </w:r>
      <w:r>
        <w:rPr>
          <w:rFonts w:ascii="Times New Roman" w:hAnsi="Times New Roman"/>
          <w:noProof/>
          <w:lang w:val="fr-BE"/>
        </w:rPr>
        <w:t xml:space="preserve">, </w:t>
      </w:r>
      <w:r>
        <w:rPr>
          <w:rFonts w:ascii="Times New Roman" w:hAnsi="Times New Roman"/>
          <w:noProof/>
        </w:rPr>
        <w:t>избран</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следователите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шестима</w:t>
      </w:r>
      <w:r>
        <w:rPr>
          <w:rFonts w:ascii="Times New Roman" w:hAnsi="Times New Roman"/>
          <w:noProof/>
          <w:lang w:val="fr-BE"/>
        </w:rPr>
        <w:t xml:space="preserve"> </w:t>
      </w:r>
      <w:r>
        <w:rPr>
          <w:rFonts w:ascii="Times New Roman" w:hAnsi="Times New Roman"/>
          <w:noProof/>
        </w:rPr>
        <w:t>членове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парламентарната</w:t>
      </w:r>
      <w:r>
        <w:rPr>
          <w:rFonts w:ascii="Times New Roman" w:hAnsi="Times New Roman"/>
          <w:noProof/>
          <w:lang w:val="fr-BE"/>
        </w:rPr>
        <w:t xml:space="preserve"> </w:t>
      </w:r>
      <w:r>
        <w:rPr>
          <w:rFonts w:ascii="Times New Roman" w:hAnsi="Times New Roman"/>
          <w:noProof/>
        </w:rPr>
        <w:t>квота</w:t>
      </w:r>
      <w:r>
        <w:rPr>
          <w:rFonts w:ascii="Times New Roman" w:hAnsi="Times New Roman"/>
          <w:noProof/>
          <w:lang w:val="fr-BE"/>
        </w:rPr>
        <w:t xml:space="preserve">. </w:t>
      </w:r>
      <w:r>
        <w:rPr>
          <w:rFonts w:ascii="Times New Roman" w:hAnsi="Times New Roman"/>
          <w:noProof/>
        </w:rPr>
        <w:t>Логиката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разпределение</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него</w:t>
      </w:r>
      <w:r>
        <w:rPr>
          <w:rFonts w:ascii="Times New Roman" w:hAnsi="Times New Roman"/>
          <w:noProof/>
          <w:lang w:val="fr-BE"/>
        </w:rPr>
        <w:t xml:space="preserve"> </w:t>
      </w:r>
      <w:r>
        <w:rPr>
          <w:rFonts w:ascii="Times New Roman" w:hAnsi="Times New Roman"/>
          <w:noProof/>
        </w:rPr>
        <w:t>би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спазил</w:t>
      </w:r>
      <w:r>
        <w:rPr>
          <w:rFonts w:ascii="Times New Roman" w:hAnsi="Times New Roman"/>
          <w:noProof/>
          <w:lang w:val="fr-BE"/>
        </w:rPr>
        <w:t xml:space="preserve"> </w:t>
      </w:r>
      <w:r>
        <w:rPr>
          <w:rFonts w:ascii="Times New Roman" w:hAnsi="Times New Roman"/>
          <w:noProof/>
        </w:rPr>
        <w:t>принципът</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броят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избрани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съдии</w:t>
      </w:r>
      <w:r>
        <w:rPr>
          <w:rFonts w:ascii="Times New Roman" w:hAnsi="Times New Roman"/>
          <w:noProof/>
          <w:lang w:val="fr-BE"/>
        </w:rPr>
        <w:t xml:space="preserve">, </w:t>
      </w:r>
      <w:r>
        <w:rPr>
          <w:rFonts w:ascii="Times New Roman" w:hAnsi="Times New Roman"/>
          <w:noProof/>
        </w:rPr>
        <w:t>следва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надвишава</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политически</w:t>
      </w:r>
      <w:r>
        <w:rPr>
          <w:rFonts w:ascii="Times New Roman" w:hAnsi="Times New Roman"/>
          <w:noProof/>
          <w:lang w:val="fr-BE"/>
        </w:rPr>
        <w:t xml:space="preserve"> </w:t>
      </w:r>
      <w:r>
        <w:rPr>
          <w:rFonts w:ascii="Times New Roman" w:hAnsi="Times New Roman"/>
          <w:noProof/>
        </w:rPr>
        <w:t>назначените</w:t>
      </w:r>
      <w:r>
        <w:rPr>
          <w:rFonts w:ascii="Times New Roman" w:hAnsi="Times New Roman"/>
          <w:noProof/>
          <w:lang w:val="fr-BE"/>
        </w:rPr>
        <w:t xml:space="preserve"> </w:t>
      </w:r>
      <w:r>
        <w:rPr>
          <w:rFonts w:ascii="Times New Roman" w:hAnsi="Times New Roman"/>
          <w:noProof/>
        </w:rPr>
        <w:t>членове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органа</w:t>
      </w:r>
      <w:r>
        <w:rPr>
          <w:rFonts w:ascii="Times New Roman" w:hAnsi="Times New Roman"/>
          <w:noProof/>
          <w:lang w:val="fr-BE"/>
        </w:rPr>
        <w:t xml:space="preserve">, </w:t>
      </w:r>
      <w:r>
        <w:rPr>
          <w:rFonts w:ascii="Times New Roman" w:hAnsi="Times New Roman"/>
          <w:noProof/>
        </w:rPr>
        <w:t>занимаващ</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кадровите</w:t>
      </w:r>
      <w:r>
        <w:rPr>
          <w:rFonts w:ascii="Times New Roman" w:hAnsi="Times New Roman"/>
          <w:noProof/>
          <w:lang w:val="fr-BE"/>
        </w:rPr>
        <w:t xml:space="preserve"> </w:t>
      </w:r>
      <w:r>
        <w:rPr>
          <w:rFonts w:ascii="Times New Roman" w:hAnsi="Times New Roman"/>
          <w:noProof/>
        </w:rPr>
        <w:t>въпроси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Тъй</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смяташе</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общото</w:t>
      </w:r>
      <w:r>
        <w:rPr>
          <w:rFonts w:ascii="Times New Roman" w:hAnsi="Times New Roman"/>
          <w:noProof/>
          <w:lang w:val="fr-BE"/>
        </w:rPr>
        <w:t xml:space="preserve"> </w:t>
      </w:r>
      <w:r>
        <w:rPr>
          <w:rFonts w:ascii="Times New Roman" w:hAnsi="Times New Roman"/>
          <w:noProof/>
        </w:rPr>
        <w:t>разпределение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местата</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политическата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квота</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подлежи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обсъждане</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автоматично</w:t>
      </w:r>
      <w:r>
        <w:rPr>
          <w:rFonts w:ascii="Times New Roman" w:hAnsi="Times New Roman"/>
          <w:noProof/>
          <w:lang w:val="fr-BE"/>
        </w:rPr>
        <w:t xml:space="preserve"> </w:t>
      </w:r>
      <w:r>
        <w:rPr>
          <w:rFonts w:ascii="Times New Roman" w:hAnsi="Times New Roman"/>
          <w:noProof/>
        </w:rPr>
        <w:t>налагаше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голям</w:t>
      </w:r>
      <w:r>
        <w:rPr>
          <w:rFonts w:ascii="Times New Roman" w:hAnsi="Times New Roman"/>
          <w:noProof/>
          <w:lang w:val="fr-BE"/>
        </w:rPr>
        <w:t xml:space="preserve"> </w:t>
      </w:r>
      <w:r>
        <w:rPr>
          <w:rFonts w:ascii="Times New Roman" w:hAnsi="Times New Roman"/>
          <w:noProof/>
        </w:rPr>
        <w:t>брой</w:t>
      </w:r>
      <w:r>
        <w:rPr>
          <w:rFonts w:ascii="Times New Roman" w:hAnsi="Times New Roman"/>
          <w:noProof/>
          <w:lang w:val="fr-BE"/>
        </w:rPr>
        <w:t xml:space="preserve"> </w:t>
      </w:r>
      <w:r>
        <w:rPr>
          <w:rFonts w:ascii="Times New Roman" w:hAnsi="Times New Roman"/>
          <w:noProof/>
        </w:rPr>
        <w:t>политически</w:t>
      </w:r>
      <w:r>
        <w:rPr>
          <w:rFonts w:ascii="Times New Roman" w:hAnsi="Times New Roman"/>
          <w:noProof/>
          <w:lang w:val="fr-BE"/>
        </w:rPr>
        <w:t xml:space="preserve"> </w:t>
      </w:r>
      <w:r>
        <w:rPr>
          <w:rFonts w:ascii="Times New Roman" w:hAnsi="Times New Roman"/>
          <w:noProof/>
        </w:rPr>
        <w:t>избрани</w:t>
      </w:r>
      <w:r>
        <w:rPr>
          <w:rFonts w:ascii="Times New Roman" w:hAnsi="Times New Roman"/>
          <w:noProof/>
          <w:lang w:val="fr-BE"/>
        </w:rPr>
        <w:t xml:space="preserve"> </w:t>
      </w:r>
      <w:r>
        <w:rPr>
          <w:rFonts w:ascii="Times New Roman" w:hAnsi="Times New Roman"/>
          <w:noProof/>
        </w:rPr>
        <w:t>членове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прокурорската</w:t>
      </w:r>
      <w:r>
        <w:rPr>
          <w:rFonts w:ascii="Times New Roman" w:hAnsi="Times New Roman"/>
          <w:noProof/>
          <w:lang w:val="fr-BE"/>
        </w:rPr>
        <w:t xml:space="preserve"> </w:t>
      </w:r>
      <w:r>
        <w:rPr>
          <w:rFonts w:ascii="Times New Roman" w:hAnsi="Times New Roman"/>
          <w:noProof/>
        </w:rPr>
        <w:t>колегия</w:t>
      </w:r>
      <w:r>
        <w:rPr>
          <w:rFonts w:ascii="Times New Roman" w:hAnsi="Times New Roman"/>
          <w:noProof/>
          <w:lang w:val="fr-BE"/>
        </w:rPr>
        <w:t xml:space="preserve">. </w:t>
      </w:r>
      <w:r>
        <w:rPr>
          <w:rFonts w:ascii="Times New Roman" w:hAnsi="Times New Roman"/>
          <w:noProof/>
        </w:rPr>
        <w:t>Наред</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предвид</w:t>
      </w:r>
      <w:r>
        <w:rPr>
          <w:rFonts w:ascii="Times New Roman" w:hAnsi="Times New Roman"/>
          <w:noProof/>
          <w:lang w:val="fr-BE"/>
        </w:rPr>
        <w:t xml:space="preserve"> </w:t>
      </w:r>
      <w:r>
        <w:rPr>
          <w:rFonts w:ascii="Times New Roman" w:hAnsi="Times New Roman"/>
          <w:noProof/>
        </w:rPr>
        <w:t>силно</w:t>
      </w:r>
      <w:r>
        <w:rPr>
          <w:rFonts w:ascii="Times New Roman" w:hAnsi="Times New Roman"/>
          <w:noProof/>
          <w:lang w:val="fr-BE"/>
        </w:rPr>
        <w:t xml:space="preserve"> </w:t>
      </w:r>
      <w:r>
        <w:rPr>
          <w:rFonts w:ascii="Times New Roman" w:hAnsi="Times New Roman"/>
          <w:noProof/>
        </w:rPr>
        <w:t>централизираната</w:t>
      </w:r>
      <w:r>
        <w:rPr>
          <w:rFonts w:ascii="Times New Roman" w:hAnsi="Times New Roman"/>
          <w:noProof/>
          <w:lang w:val="fr-BE"/>
        </w:rPr>
        <w:t xml:space="preserve"> </w:t>
      </w:r>
      <w:r>
        <w:rPr>
          <w:rFonts w:ascii="Times New Roman" w:hAnsi="Times New Roman"/>
          <w:noProof/>
        </w:rPr>
        <w:t>структура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поддръжниците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изменението</w:t>
      </w:r>
      <w:r>
        <w:rPr>
          <w:rFonts w:ascii="Times New Roman" w:hAnsi="Times New Roman"/>
          <w:noProof/>
          <w:lang w:val="fr-BE"/>
        </w:rPr>
        <w:t xml:space="preserve"> </w:t>
      </w:r>
      <w:r>
        <w:rPr>
          <w:rFonts w:ascii="Times New Roman" w:hAnsi="Times New Roman"/>
          <w:noProof/>
        </w:rPr>
        <w:t>твърдяха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голям</w:t>
      </w:r>
      <w:r>
        <w:rPr>
          <w:rFonts w:ascii="Times New Roman" w:hAnsi="Times New Roman"/>
          <w:noProof/>
          <w:lang w:val="fr-BE"/>
        </w:rPr>
        <w:t xml:space="preserve"> </w:t>
      </w:r>
      <w:r>
        <w:rPr>
          <w:rFonts w:ascii="Times New Roman" w:hAnsi="Times New Roman"/>
          <w:noProof/>
        </w:rPr>
        <w:t>брой</w:t>
      </w:r>
      <w:r>
        <w:rPr>
          <w:rFonts w:ascii="Times New Roman" w:hAnsi="Times New Roman"/>
          <w:noProof/>
          <w:lang w:val="fr-BE"/>
        </w:rPr>
        <w:t xml:space="preserve"> </w:t>
      </w:r>
      <w:r>
        <w:rPr>
          <w:rFonts w:ascii="Times New Roman" w:hAnsi="Times New Roman"/>
          <w:noProof/>
        </w:rPr>
        <w:t>политически</w:t>
      </w:r>
      <w:r>
        <w:rPr>
          <w:rFonts w:ascii="Times New Roman" w:hAnsi="Times New Roman"/>
          <w:noProof/>
          <w:lang w:val="fr-BE"/>
        </w:rPr>
        <w:t xml:space="preserve"> </w:t>
      </w:r>
      <w:r>
        <w:rPr>
          <w:rFonts w:ascii="Times New Roman" w:hAnsi="Times New Roman"/>
          <w:noProof/>
        </w:rPr>
        <w:t>назначени</w:t>
      </w:r>
      <w:r>
        <w:rPr>
          <w:rFonts w:ascii="Times New Roman" w:hAnsi="Times New Roman"/>
          <w:noProof/>
          <w:lang w:val="fr-BE"/>
        </w:rPr>
        <w:t xml:space="preserve"> </w:t>
      </w:r>
      <w:r>
        <w:rPr>
          <w:rFonts w:ascii="Times New Roman" w:hAnsi="Times New Roman"/>
          <w:noProof/>
        </w:rPr>
        <w:t>членове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прокурорската</w:t>
      </w:r>
      <w:r>
        <w:rPr>
          <w:rFonts w:ascii="Times New Roman" w:hAnsi="Times New Roman"/>
          <w:noProof/>
          <w:lang w:val="fr-BE"/>
        </w:rPr>
        <w:t xml:space="preserve"> </w:t>
      </w:r>
      <w:r>
        <w:rPr>
          <w:rFonts w:ascii="Times New Roman" w:hAnsi="Times New Roman"/>
          <w:noProof/>
        </w:rPr>
        <w:t>колегия</w:t>
      </w:r>
      <w:r>
        <w:rPr>
          <w:rFonts w:ascii="Times New Roman" w:hAnsi="Times New Roman"/>
          <w:noProof/>
          <w:lang w:val="fr-BE"/>
        </w:rPr>
        <w:t xml:space="preserve"> </w:t>
      </w:r>
      <w:r>
        <w:rPr>
          <w:rFonts w:ascii="Times New Roman" w:hAnsi="Times New Roman"/>
          <w:noProof/>
        </w:rPr>
        <w:t>би</w:t>
      </w:r>
      <w:r>
        <w:rPr>
          <w:rFonts w:ascii="Times New Roman" w:hAnsi="Times New Roman"/>
          <w:noProof/>
          <w:lang w:val="fr-BE"/>
        </w:rPr>
        <w:t xml:space="preserve"> </w:t>
      </w:r>
      <w:r>
        <w:rPr>
          <w:rFonts w:ascii="Times New Roman" w:hAnsi="Times New Roman"/>
          <w:noProof/>
        </w:rPr>
        <w:t>могъл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полза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гледна</w:t>
      </w:r>
      <w:r>
        <w:rPr>
          <w:rFonts w:ascii="Times New Roman" w:hAnsi="Times New Roman"/>
          <w:noProof/>
          <w:lang w:val="fr-BE"/>
        </w:rPr>
        <w:t xml:space="preserve"> </w:t>
      </w:r>
      <w:r>
        <w:rPr>
          <w:rFonts w:ascii="Times New Roman" w:hAnsi="Times New Roman"/>
          <w:noProof/>
        </w:rPr>
        <w:t>точка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подложена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отчетност</w:t>
      </w:r>
      <w:r>
        <w:rPr>
          <w:rFonts w:ascii="Times New Roman" w:hAnsi="Times New Roman"/>
          <w:noProof/>
          <w:lang w:val="fr-BE"/>
        </w:rPr>
        <w:t xml:space="preserve"> </w:t>
      </w:r>
      <w:r>
        <w:rPr>
          <w:rFonts w:ascii="Times New Roman" w:hAnsi="Times New Roman"/>
          <w:noProof/>
        </w:rPr>
        <w:t>пред</w:t>
      </w:r>
      <w:r>
        <w:rPr>
          <w:rFonts w:ascii="Times New Roman" w:hAnsi="Times New Roman"/>
          <w:noProof/>
          <w:lang w:val="fr-BE"/>
        </w:rPr>
        <w:t xml:space="preserve"> </w:t>
      </w:r>
      <w:r>
        <w:rPr>
          <w:rFonts w:ascii="Times New Roman" w:hAnsi="Times New Roman"/>
          <w:noProof/>
        </w:rPr>
        <w:t>широката</w:t>
      </w:r>
      <w:r>
        <w:rPr>
          <w:rFonts w:ascii="Times New Roman" w:hAnsi="Times New Roman"/>
          <w:noProof/>
          <w:lang w:val="fr-BE"/>
        </w:rPr>
        <w:t xml:space="preserve"> </w:t>
      </w:r>
      <w:r>
        <w:rPr>
          <w:rFonts w:ascii="Times New Roman" w:hAnsi="Times New Roman"/>
          <w:noProof/>
        </w:rPr>
        <w:t>общественост</w:t>
      </w:r>
      <w:r>
        <w:rPr>
          <w:rFonts w:ascii="Times New Roman" w:hAnsi="Times New Roman"/>
          <w:noProof/>
          <w:lang w:val="fr-BE"/>
        </w:rPr>
        <w:t xml:space="preserve">. </w:t>
      </w:r>
      <w:r>
        <w:rPr>
          <w:rFonts w:ascii="Times New Roman" w:hAnsi="Times New Roman"/>
          <w:noProof/>
        </w:rPr>
        <w:t>Предложението</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натъкна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остра</w:t>
      </w:r>
      <w:r>
        <w:rPr>
          <w:rFonts w:ascii="Times New Roman" w:hAnsi="Times New Roman"/>
          <w:noProof/>
          <w:lang w:val="fr-BE"/>
        </w:rPr>
        <w:t xml:space="preserve"> </w:t>
      </w:r>
      <w:r>
        <w:rPr>
          <w:rFonts w:ascii="Times New Roman" w:hAnsi="Times New Roman"/>
          <w:noProof/>
        </w:rPr>
        <w:t>реакция</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страна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главния</w:t>
      </w:r>
      <w:r>
        <w:rPr>
          <w:rFonts w:ascii="Times New Roman" w:hAnsi="Times New Roman"/>
          <w:noProof/>
          <w:lang w:val="fr-BE"/>
        </w:rPr>
        <w:t xml:space="preserve"> </w:t>
      </w:r>
      <w:r>
        <w:rPr>
          <w:rFonts w:ascii="Times New Roman" w:hAnsi="Times New Roman"/>
          <w:noProof/>
        </w:rPr>
        <w:t>прокурор</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съображения</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предложеното</w:t>
      </w:r>
      <w:r>
        <w:rPr>
          <w:rFonts w:ascii="Times New Roman" w:hAnsi="Times New Roman"/>
          <w:noProof/>
          <w:lang w:val="fr-BE"/>
        </w:rPr>
        <w:t xml:space="preserve"> </w:t>
      </w:r>
      <w:r>
        <w:rPr>
          <w:rFonts w:ascii="Times New Roman" w:hAnsi="Times New Roman"/>
          <w:noProof/>
        </w:rPr>
        <w:t>разпределение</w:t>
      </w:r>
      <w:r>
        <w:rPr>
          <w:rFonts w:ascii="Times New Roman" w:hAnsi="Times New Roman"/>
          <w:noProof/>
          <w:lang w:val="fr-BE"/>
        </w:rPr>
        <w:t xml:space="preserve"> </w:t>
      </w:r>
      <w:r>
        <w:rPr>
          <w:rFonts w:ascii="Times New Roman" w:hAnsi="Times New Roman"/>
          <w:noProof/>
        </w:rPr>
        <w:t>рискува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изложи</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политическо</w:t>
      </w:r>
      <w:r>
        <w:rPr>
          <w:rFonts w:ascii="Times New Roman" w:hAnsi="Times New Roman"/>
          <w:noProof/>
          <w:lang w:val="fr-BE"/>
        </w:rPr>
        <w:t xml:space="preserve"> </w:t>
      </w:r>
      <w:r>
        <w:rPr>
          <w:rFonts w:ascii="Times New Roman" w:hAnsi="Times New Roman"/>
          <w:noProof/>
        </w:rPr>
        <w:t>вмешателство</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Въпросът</w:t>
      </w:r>
      <w:r>
        <w:rPr>
          <w:rFonts w:ascii="Times New Roman" w:hAnsi="Times New Roman"/>
          <w:noProof/>
          <w:lang w:val="fr-BE"/>
        </w:rPr>
        <w:t xml:space="preserve"> </w:t>
      </w:r>
      <w:r>
        <w:rPr>
          <w:rFonts w:ascii="Times New Roman" w:hAnsi="Times New Roman"/>
          <w:noProof/>
        </w:rPr>
        <w:t>достигна</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решителен</w:t>
      </w:r>
      <w:r>
        <w:rPr>
          <w:rFonts w:ascii="Times New Roman" w:hAnsi="Times New Roman"/>
          <w:noProof/>
          <w:lang w:val="fr-BE"/>
        </w:rPr>
        <w:t xml:space="preserve"> </w:t>
      </w:r>
      <w:r>
        <w:rPr>
          <w:rFonts w:ascii="Times New Roman" w:hAnsi="Times New Roman"/>
          <w:noProof/>
        </w:rPr>
        <w:t>м</w:t>
      </w:r>
      <w:r>
        <w:rPr>
          <w:rFonts w:ascii="Times New Roman" w:hAnsi="Times New Roman"/>
          <w:noProof/>
        </w:rPr>
        <w:t>омент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време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разглеждането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второ</w:t>
      </w:r>
      <w:r>
        <w:rPr>
          <w:rFonts w:ascii="Times New Roman" w:hAnsi="Times New Roman"/>
          <w:noProof/>
          <w:lang w:val="fr-BE"/>
        </w:rPr>
        <w:t xml:space="preserve"> </w:t>
      </w:r>
      <w:r>
        <w:rPr>
          <w:rFonts w:ascii="Times New Roman" w:hAnsi="Times New Roman"/>
          <w:noProof/>
        </w:rPr>
        <w:t>четене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9 </w:t>
      </w:r>
      <w:r>
        <w:rPr>
          <w:rFonts w:ascii="Times New Roman" w:hAnsi="Times New Roman"/>
          <w:noProof/>
        </w:rPr>
        <w:t>декември</w:t>
      </w:r>
      <w:r>
        <w:rPr>
          <w:rFonts w:ascii="Times New Roman" w:hAnsi="Times New Roman"/>
          <w:noProof/>
          <w:lang w:val="fr-BE"/>
        </w:rPr>
        <w:t xml:space="preserve">, </w:t>
      </w:r>
      <w:r>
        <w:rPr>
          <w:rFonts w:ascii="Times New Roman" w:hAnsi="Times New Roman"/>
          <w:noProof/>
        </w:rPr>
        <w:t>където</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взето</w:t>
      </w:r>
      <w:r>
        <w:rPr>
          <w:rFonts w:ascii="Times New Roman" w:hAnsi="Times New Roman"/>
          <w:noProof/>
          <w:lang w:val="fr-BE"/>
        </w:rPr>
        <w:t xml:space="preserve"> </w:t>
      </w:r>
      <w:r>
        <w:rPr>
          <w:rFonts w:ascii="Times New Roman" w:hAnsi="Times New Roman"/>
          <w:noProof/>
        </w:rPr>
        <w:t>решение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подкрепа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позицията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главния</w:t>
      </w:r>
      <w:r>
        <w:rPr>
          <w:rFonts w:ascii="Times New Roman" w:hAnsi="Times New Roman"/>
          <w:noProof/>
          <w:lang w:val="fr-BE"/>
        </w:rPr>
        <w:t xml:space="preserve"> </w:t>
      </w:r>
      <w:r>
        <w:rPr>
          <w:rFonts w:ascii="Times New Roman" w:hAnsi="Times New Roman"/>
          <w:noProof/>
        </w:rPr>
        <w:t>прокурор</w:t>
      </w:r>
      <w:r>
        <w:rPr>
          <w:rFonts w:ascii="Times New Roman" w:hAnsi="Times New Roman"/>
          <w:noProof/>
          <w:lang w:val="fr-BE"/>
        </w:rPr>
        <w:t xml:space="preserve">. </w:t>
      </w:r>
      <w:r>
        <w:rPr>
          <w:rFonts w:ascii="Times New Roman" w:hAnsi="Times New Roman"/>
          <w:noProof/>
        </w:rPr>
        <w:t>Прието</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изменение</w:t>
      </w:r>
      <w:r>
        <w:rPr>
          <w:rFonts w:ascii="Times New Roman" w:hAnsi="Times New Roman"/>
          <w:noProof/>
          <w:lang w:val="fr-BE"/>
        </w:rPr>
        <w:t xml:space="preserve">, </w:t>
      </w:r>
      <w:r>
        <w:rPr>
          <w:rFonts w:ascii="Times New Roman" w:hAnsi="Times New Roman"/>
          <w:noProof/>
        </w:rPr>
        <w:t>внесено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етапа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разглеждането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парламентарна</w:t>
      </w:r>
      <w:r>
        <w:rPr>
          <w:rFonts w:ascii="Times New Roman" w:hAnsi="Times New Roman"/>
          <w:noProof/>
          <w:lang w:val="fr-BE"/>
        </w:rPr>
        <w:t xml:space="preserve"> </w:t>
      </w:r>
      <w:r>
        <w:rPr>
          <w:rFonts w:ascii="Times New Roman" w:hAnsi="Times New Roman"/>
          <w:noProof/>
        </w:rPr>
        <w:t>комисия</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един</w:t>
      </w:r>
      <w:r>
        <w:rPr>
          <w:rFonts w:ascii="Times New Roman" w:hAnsi="Times New Roman"/>
          <w:noProof/>
          <w:lang w:val="fr-BE"/>
        </w:rPr>
        <w:t xml:space="preserve"> </w:t>
      </w:r>
      <w:r>
        <w:rPr>
          <w:rFonts w:ascii="Times New Roman" w:hAnsi="Times New Roman"/>
          <w:noProof/>
        </w:rPr>
        <w:t>член</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парламентарната</w:t>
      </w:r>
      <w:r>
        <w:rPr>
          <w:rFonts w:ascii="Times New Roman" w:hAnsi="Times New Roman"/>
          <w:noProof/>
          <w:lang w:val="fr-BE"/>
        </w:rPr>
        <w:t xml:space="preserve"> </w:t>
      </w:r>
      <w:r>
        <w:rPr>
          <w:rFonts w:ascii="Times New Roman" w:hAnsi="Times New Roman"/>
          <w:noProof/>
        </w:rPr>
        <w:t>квота</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преместен</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прокурорската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съдийската</w:t>
      </w:r>
      <w:r>
        <w:rPr>
          <w:rFonts w:ascii="Times New Roman" w:hAnsi="Times New Roman"/>
          <w:noProof/>
          <w:lang w:val="fr-BE"/>
        </w:rPr>
        <w:t xml:space="preserve"> </w:t>
      </w:r>
      <w:r>
        <w:rPr>
          <w:rFonts w:ascii="Times New Roman" w:hAnsi="Times New Roman"/>
          <w:noProof/>
        </w:rPr>
        <w:t>колегия</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доведе</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подаването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оставка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министъра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правосъдието</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възприе</w:t>
      </w:r>
      <w:r>
        <w:rPr>
          <w:rFonts w:ascii="Times New Roman" w:hAnsi="Times New Roman"/>
          <w:noProof/>
          <w:lang w:val="fr-BE"/>
        </w:rPr>
        <w:t xml:space="preserve"> </w:t>
      </w:r>
      <w:r>
        <w:rPr>
          <w:rFonts w:ascii="Times New Roman" w:hAnsi="Times New Roman"/>
          <w:noProof/>
        </w:rPr>
        <w:t>вота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знак</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липса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воля</w:t>
      </w:r>
      <w:r>
        <w:rPr>
          <w:rFonts w:ascii="Times New Roman" w:hAnsi="Times New Roman"/>
          <w:noProof/>
          <w:lang w:val="fr-BE"/>
        </w:rPr>
        <w:t xml:space="preserve"> </w:t>
      </w:r>
      <w:r>
        <w:rPr>
          <w:rFonts w:ascii="Times New Roman" w:hAnsi="Times New Roman"/>
          <w:noProof/>
        </w:rPr>
        <w:t>у</w:t>
      </w:r>
      <w:r>
        <w:rPr>
          <w:rFonts w:ascii="Times New Roman" w:hAnsi="Times New Roman"/>
          <w:noProof/>
          <w:lang w:val="fr-BE"/>
        </w:rPr>
        <w:t xml:space="preserve"> </w:t>
      </w:r>
      <w:r>
        <w:rPr>
          <w:rFonts w:ascii="Times New Roman" w:hAnsi="Times New Roman"/>
          <w:noProof/>
        </w:rPr>
        <w:t>парламентарното</w:t>
      </w:r>
      <w:r>
        <w:rPr>
          <w:rFonts w:ascii="Times New Roman" w:hAnsi="Times New Roman"/>
          <w:noProof/>
          <w:lang w:val="fr-BE"/>
        </w:rPr>
        <w:t xml:space="preserve"> </w:t>
      </w:r>
      <w:r>
        <w:rPr>
          <w:rFonts w:ascii="Times New Roman" w:hAnsi="Times New Roman"/>
          <w:noProof/>
        </w:rPr>
        <w:t>мнозинство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защитава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независимост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продължи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реформата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Президентът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реагира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призова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дълбока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всеобхватна</w:t>
      </w:r>
      <w:r>
        <w:rPr>
          <w:rFonts w:ascii="Times New Roman" w:hAnsi="Times New Roman"/>
          <w:noProof/>
          <w:lang w:val="fr-BE"/>
        </w:rPr>
        <w:t xml:space="preserve"> </w:t>
      </w:r>
      <w:r>
        <w:rPr>
          <w:rFonts w:ascii="Times New Roman" w:hAnsi="Times New Roman"/>
          <w:noProof/>
        </w:rPr>
        <w:t>съдебна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надграждане</w:t>
      </w:r>
      <w:r>
        <w:rPr>
          <w:rFonts w:ascii="Times New Roman" w:hAnsi="Times New Roman"/>
          <w:noProof/>
          <w:lang w:val="fr-BE"/>
        </w:rPr>
        <w:t xml:space="preserve"> </w:t>
      </w:r>
      <w:r>
        <w:rPr>
          <w:rFonts w:ascii="Times New Roman" w:hAnsi="Times New Roman"/>
          <w:noProof/>
        </w:rPr>
        <w:t>над</w:t>
      </w:r>
      <w:r>
        <w:rPr>
          <w:rFonts w:ascii="Times New Roman" w:hAnsi="Times New Roman"/>
          <w:noProof/>
          <w:lang w:val="fr-BE"/>
        </w:rPr>
        <w:t xml:space="preserve"> </w:t>
      </w:r>
      <w:r>
        <w:rPr>
          <w:rFonts w:ascii="Times New Roman" w:hAnsi="Times New Roman"/>
          <w:noProof/>
        </w:rPr>
        <w:t>приетите</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Конституцията</w:t>
      </w:r>
      <w:r>
        <w:rPr>
          <w:rFonts w:ascii="Times New Roman" w:hAnsi="Times New Roman"/>
          <w:noProof/>
          <w:lang w:val="fr-BE"/>
        </w:rPr>
        <w:t xml:space="preserve">. </w:t>
      </w:r>
      <w:r>
        <w:rPr>
          <w:rFonts w:ascii="Times New Roman" w:hAnsi="Times New Roman"/>
          <w:noProof/>
        </w:rPr>
        <w:t>Голям</w:t>
      </w:r>
      <w:r>
        <w:rPr>
          <w:rFonts w:ascii="Times New Roman" w:hAnsi="Times New Roman"/>
          <w:noProof/>
          <w:lang w:val="fr-BE"/>
        </w:rPr>
        <w:t xml:space="preserve"> </w:t>
      </w:r>
      <w:r>
        <w:rPr>
          <w:rFonts w:ascii="Times New Roman" w:hAnsi="Times New Roman"/>
          <w:noProof/>
        </w:rPr>
        <w:t>брой</w:t>
      </w:r>
      <w:r>
        <w:rPr>
          <w:rFonts w:ascii="Times New Roman" w:hAnsi="Times New Roman"/>
          <w:noProof/>
          <w:lang w:val="fr-BE"/>
        </w:rPr>
        <w:t xml:space="preserve"> </w:t>
      </w:r>
      <w:r>
        <w:rPr>
          <w:rFonts w:ascii="Times New Roman" w:hAnsi="Times New Roman"/>
          <w:noProof/>
        </w:rPr>
        <w:t>съдии</w:t>
      </w:r>
      <w:r>
        <w:rPr>
          <w:rFonts w:ascii="Times New Roman" w:hAnsi="Times New Roman"/>
          <w:noProof/>
          <w:lang w:val="fr-BE"/>
        </w:rPr>
        <w:t xml:space="preserve">, </w:t>
      </w:r>
      <w:r>
        <w:rPr>
          <w:rFonts w:ascii="Times New Roman" w:hAnsi="Times New Roman"/>
          <w:noProof/>
        </w:rPr>
        <w:t>сред</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специално</w:t>
      </w:r>
      <w:r>
        <w:rPr>
          <w:rFonts w:ascii="Times New Roman" w:hAnsi="Times New Roman"/>
          <w:noProof/>
          <w:lang w:val="fr-BE"/>
        </w:rPr>
        <w:t xml:space="preserve"> </w:t>
      </w:r>
      <w:r>
        <w:rPr>
          <w:rFonts w:ascii="Times New Roman" w:hAnsi="Times New Roman"/>
          <w:noProof/>
        </w:rPr>
        <w:t>председателят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Върховния</w:t>
      </w:r>
      <w:r>
        <w:rPr>
          <w:rFonts w:ascii="Times New Roman" w:hAnsi="Times New Roman"/>
          <w:noProof/>
          <w:lang w:val="fr-BE"/>
        </w:rPr>
        <w:t xml:space="preserve"> </w:t>
      </w:r>
      <w:r>
        <w:rPr>
          <w:rFonts w:ascii="Times New Roman" w:hAnsi="Times New Roman"/>
          <w:noProof/>
        </w:rPr>
        <w:t>касационен</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излязоха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публичен</w:t>
      </w:r>
      <w:r>
        <w:rPr>
          <w:rFonts w:ascii="Times New Roman" w:hAnsi="Times New Roman"/>
          <w:noProof/>
          <w:lang w:val="fr-BE"/>
        </w:rPr>
        <w:t xml:space="preserve"> </w:t>
      </w:r>
      <w:r>
        <w:rPr>
          <w:rFonts w:ascii="Times New Roman" w:hAnsi="Times New Roman"/>
          <w:noProof/>
        </w:rPr>
        <w:t>протест</w:t>
      </w:r>
      <w:r>
        <w:rPr>
          <w:rFonts w:ascii="Times New Roman" w:hAnsi="Times New Roman"/>
          <w:noProof/>
          <w:lang w:val="fr-BE"/>
        </w:rPr>
        <w:t xml:space="preserve"> </w:t>
      </w:r>
      <w:r>
        <w:rPr>
          <w:rFonts w:ascii="Times New Roman" w:hAnsi="Times New Roman"/>
          <w:noProof/>
        </w:rPr>
        <w:t>срещу</w:t>
      </w:r>
      <w:r>
        <w:rPr>
          <w:rFonts w:ascii="Times New Roman" w:hAnsi="Times New Roman"/>
          <w:noProof/>
          <w:lang w:val="fr-BE"/>
        </w:rPr>
        <w:t xml:space="preserve"> </w:t>
      </w:r>
      <w:r>
        <w:rPr>
          <w:rFonts w:ascii="Times New Roman" w:hAnsi="Times New Roman"/>
          <w:noProof/>
        </w:rPr>
        <w:t>изменението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първоначалните</w:t>
      </w:r>
      <w:r>
        <w:rPr>
          <w:rFonts w:ascii="Times New Roman" w:hAnsi="Times New Roman"/>
          <w:noProof/>
          <w:lang w:val="fr-BE"/>
        </w:rPr>
        <w:t xml:space="preserve"> </w:t>
      </w:r>
      <w:r>
        <w:rPr>
          <w:rFonts w:ascii="Times New Roman" w:hAnsi="Times New Roman"/>
          <w:noProof/>
        </w:rPr>
        <w:t>предложения</w:t>
      </w:r>
      <w:r>
        <w:rPr>
          <w:rStyle w:val="FootnoteReference"/>
          <w:rFonts w:ascii="Times New Roman" w:hAnsi="Times New Roman"/>
          <w:noProof/>
        </w:rPr>
        <w:footnoteReference w:id="12"/>
      </w:r>
      <w:r>
        <w:rPr>
          <w:rFonts w:ascii="Times New Roman" w:hAnsi="Times New Roman"/>
          <w:noProof/>
          <w:lang w:val="fr-BE"/>
        </w:rPr>
        <w:t>.</w:t>
      </w:r>
    </w:p>
    <w:p w:rsidR="00AE34AC" w:rsidRDefault="00A02EBB">
      <w:pPr>
        <w:spacing w:line="240" w:lineRule="auto"/>
        <w:jc w:val="both"/>
        <w:rPr>
          <w:rFonts w:ascii="Times New Roman" w:hAnsi="Times New Roman"/>
          <w:noProof/>
          <w:lang w:val="fr-BE"/>
        </w:rPr>
      </w:pPr>
      <w:r>
        <w:rPr>
          <w:rFonts w:ascii="Times New Roman" w:hAnsi="Times New Roman"/>
          <w:noProof/>
        </w:rPr>
        <w:t>С</w:t>
      </w:r>
      <w:r>
        <w:rPr>
          <w:rFonts w:ascii="Times New Roman" w:hAnsi="Times New Roman"/>
          <w:noProof/>
          <w:lang w:val="fr-BE"/>
        </w:rPr>
        <w:t xml:space="preserve"> </w:t>
      </w:r>
      <w:r>
        <w:rPr>
          <w:rFonts w:ascii="Times New Roman" w:hAnsi="Times New Roman"/>
          <w:noProof/>
        </w:rPr>
        <w:t>изключение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въпрос</w:t>
      </w:r>
      <w:r>
        <w:rPr>
          <w:rFonts w:ascii="Times New Roman" w:hAnsi="Times New Roman"/>
          <w:noProof/>
          <w:lang w:val="fr-BE"/>
        </w:rPr>
        <w:t xml:space="preserve">, </w:t>
      </w:r>
      <w:r>
        <w:rPr>
          <w:rFonts w:ascii="Times New Roman" w:hAnsi="Times New Roman"/>
          <w:noProof/>
        </w:rPr>
        <w:t>гласуването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второ</w:t>
      </w:r>
      <w:r>
        <w:rPr>
          <w:rFonts w:ascii="Times New Roman" w:hAnsi="Times New Roman"/>
          <w:noProof/>
          <w:lang w:val="fr-BE"/>
        </w:rPr>
        <w:t xml:space="preserve"> </w:t>
      </w:r>
      <w:r>
        <w:rPr>
          <w:rFonts w:ascii="Times New Roman" w:hAnsi="Times New Roman"/>
          <w:noProof/>
        </w:rPr>
        <w:t>четене</w:t>
      </w:r>
      <w:r>
        <w:rPr>
          <w:rFonts w:ascii="Times New Roman" w:hAnsi="Times New Roman"/>
          <w:noProof/>
          <w:lang w:val="fr-BE"/>
        </w:rPr>
        <w:t xml:space="preserve"> </w:t>
      </w:r>
      <w:r>
        <w:rPr>
          <w:rFonts w:ascii="Times New Roman" w:hAnsi="Times New Roman"/>
          <w:noProof/>
        </w:rPr>
        <w:t>потвърди</w:t>
      </w:r>
      <w:r>
        <w:rPr>
          <w:rFonts w:ascii="Times New Roman" w:hAnsi="Times New Roman"/>
          <w:noProof/>
          <w:lang w:val="fr-BE"/>
        </w:rPr>
        <w:t xml:space="preserve"> </w:t>
      </w:r>
      <w:r>
        <w:rPr>
          <w:rFonts w:ascii="Times New Roman" w:hAnsi="Times New Roman"/>
          <w:noProof/>
        </w:rPr>
        <w:t>останалите</w:t>
      </w:r>
      <w:r>
        <w:rPr>
          <w:rFonts w:ascii="Times New Roman" w:hAnsi="Times New Roman"/>
          <w:noProof/>
          <w:lang w:val="fr-BE"/>
        </w:rPr>
        <w:t xml:space="preserve"> </w:t>
      </w:r>
      <w:r>
        <w:rPr>
          <w:rFonts w:ascii="Times New Roman" w:hAnsi="Times New Roman"/>
          <w:noProof/>
        </w:rPr>
        <w:t>елементи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първоначалния</w:t>
      </w:r>
      <w:r>
        <w:rPr>
          <w:rFonts w:ascii="Times New Roman" w:hAnsi="Times New Roman"/>
          <w:noProof/>
          <w:lang w:val="fr-BE"/>
        </w:rPr>
        <w:t xml:space="preserve"> </w:t>
      </w:r>
      <w:r>
        <w:rPr>
          <w:rFonts w:ascii="Times New Roman" w:hAnsi="Times New Roman"/>
          <w:noProof/>
        </w:rPr>
        <w:t>пакет</w:t>
      </w:r>
      <w:r>
        <w:rPr>
          <w:rFonts w:ascii="Times New Roman" w:hAnsi="Times New Roman"/>
          <w:noProof/>
          <w:lang w:val="fr-BE"/>
        </w:rPr>
        <w:t xml:space="preserve">, </w:t>
      </w:r>
      <w:r>
        <w:rPr>
          <w:rFonts w:ascii="Times New Roman" w:hAnsi="Times New Roman"/>
          <w:noProof/>
        </w:rPr>
        <w:t>включително</w:t>
      </w:r>
      <w:r>
        <w:rPr>
          <w:rFonts w:ascii="Times New Roman" w:hAnsi="Times New Roman"/>
          <w:noProof/>
          <w:lang w:val="fr-BE"/>
        </w:rPr>
        <w:t xml:space="preserve"> </w:t>
      </w:r>
      <w:r>
        <w:rPr>
          <w:rFonts w:ascii="Times New Roman" w:hAnsi="Times New Roman"/>
          <w:noProof/>
        </w:rPr>
        <w:t>създаването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две</w:t>
      </w:r>
      <w:r>
        <w:rPr>
          <w:rFonts w:ascii="Times New Roman" w:hAnsi="Times New Roman"/>
          <w:noProof/>
          <w:lang w:val="fr-BE"/>
        </w:rPr>
        <w:t xml:space="preserve"> </w:t>
      </w:r>
      <w:r>
        <w:rPr>
          <w:rFonts w:ascii="Times New Roman" w:hAnsi="Times New Roman"/>
          <w:noProof/>
        </w:rPr>
        <w:t>отделни</w:t>
      </w:r>
      <w:r>
        <w:rPr>
          <w:rFonts w:ascii="Times New Roman" w:hAnsi="Times New Roman"/>
          <w:noProof/>
          <w:lang w:val="fr-BE"/>
        </w:rPr>
        <w:t xml:space="preserve"> </w:t>
      </w:r>
      <w:r>
        <w:rPr>
          <w:rFonts w:ascii="Times New Roman" w:hAnsi="Times New Roman"/>
          <w:noProof/>
        </w:rPr>
        <w:t>колегии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укрепването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съдебния</w:t>
      </w:r>
      <w:r>
        <w:rPr>
          <w:rFonts w:ascii="Times New Roman" w:hAnsi="Times New Roman"/>
          <w:noProof/>
          <w:lang w:val="fr-BE"/>
        </w:rPr>
        <w:t xml:space="preserve"> </w:t>
      </w:r>
      <w:r>
        <w:rPr>
          <w:rFonts w:ascii="Times New Roman" w:hAnsi="Times New Roman"/>
          <w:noProof/>
        </w:rPr>
        <w:t>инспекторат</w:t>
      </w:r>
      <w:r>
        <w:rPr>
          <w:rFonts w:ascii="Times New Roman" w:hAnsi="Times New Roman"/>
          <w:noProof/>
          <w:lang w:val="fr-BE"/>
        </w:rPr>
        <w:t xml:space="preserve">. </w:t>
      </w:r>
      <w:r>
        <w:rPr>
          <w:rFonts w:ascii="Times New Roman" w:hAnsi="Times New Roman"/>
          <w:noProof/>
        </w:rPr>
        <w:t>Наред</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приети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допълнителни</w:t>
      </w:r>
      <w:r>
        <w:rPr>
          <w:rFonts w:ascii="Times New Roman" w:hAnsi="Times New Roman"/>
          <w:noProof/>
          <w:lang w:val="fr-BE"/>
        </w:rPr>
        <w:t xml:space="preserve"> </w:t>
      </w:r>
      <w:r>
        <w:rPr>
          <w:rFonts w:ascii="Times New Roman" w:hAnsi="Times New Roman"/>
          <w:noProof/>
        </w:rPr>
        <w:t>предложения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внесени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време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разглеждането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парламентарни</w:t>
      </w:r>
      <w:r>
        <w:rPr>
          <w:rFonts w:ascii="Times New Roman" w:hAnsi="Times New Roman"/>
          <w:noProof/>
          <w:lang w:val="fr-BE"/>
        </w:rPr>
        <w:t xml:space="preserve"> </w:t>
      </w:r>
      <w:r>
        <w:rPr>
          <w:rFonts w:ascii="Times New Roman" w:hAnsi="Times New Roman"/>
          <w:noProof/>
        </w:rPr>
        <w:t>комисии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отмяна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изискването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тайно</w:t>
      </w:r>
      <w:r>
        <w:rPr>
          <w:rFonts w:ascii="Times New Roman" w:hAnsi="Times New Roman"/>
          <w:noProof/>
          <w:lang w:val="fr-BE"/>
        </w:rPr>
        <w:t xml:space="preserve"> </w:t>
      </w:r>
      <w:r>
        <w:rPr>
          <w:rFonts w:ascii="Times New Roman" w:hAnsi="Times New Roman"/>
          <w:noProof/>
        </w:rPr>
        <w:t>гласуване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кадрови</w:t>
      </w:r>
      <w:r>
        <w:rPr>
          <w:rFonts w:ascii="Times New Roman" w:hAnsi="Times New Roman"/>
          <w:noProof/>
          <w:lang w:val="fr-BE"/>
        </w:rPr>
        <w:t xml:space="preserve"> </w:t>
      </w:r>
      <w:r>
        <w:rPr>
          <w:rFonts w:ascii="Times New Roman" w:hAnsi="Times New Roman"/>
          <w:noProof/>
        </w:rPr>
        <w:t>въпроси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въвеждан</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изискване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мнозинство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две</w:t>
      </w:r>
      <w:r>
        <w:rPr>
          <w:rFonts w:ascii="Times New Roman" w:hAnsi="Times New Roman"/>
          <w:noProof/>
          <w:lang w:val="fr-BE"/>
        </w:rPr>
        <w:t xml:space="preserve"> </w:t>
      </w:r>
      <w:r>
        <w:rPr>
          <w:rFonts w:ascii="Times New Roman" w:hAnsi="Times New Roman"/>
          <w:noProof/>
        </w:rPr>
        <w:t>трети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народните</w:t>
      </w:r>
      <w:r>
        <w:rPr>
          <w:rFonts w:ascii="Times New Roman" w:hAnsi="Times New Roman"/>
          <w:noProof/>
          <w:lang w:val="fr-BE"/>
        </w:rPr>
        <w:t xml:space="preserve"> </w:t>
      </w:r>
      <w:r>
        <w:rPr>
          <w:rFonts w:ascii="Times New Roman" w:hAnsi="Times New Roman"/>
          <w:noProof/>
        </w:rPr>
        <w:t>представители</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избора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парламентарната</w:t>
      </w:r>
      <w:r>
        <w:rPr>
          <w:rFonts w:ascii="Times New Roman" w:hAnsi="Times New Roman"/>
          <w:noProof/>
          <w:lang w:val="fr-BE"/>
        </w:rPr>
        <w:t xml:space="preserve"> </w:t>
      </w:r>
      <w:r>
        <w:rPr>
          <w:rFonts w:ascii="Times New Roman" w:hAnsi="Times New Roman"/>
          <w:noProof/>
        </w:rPr>
        <w:t>квота</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ВСС</w:t>
      </w:r>
      <w:r>
        <w:rPr>
          <w:rStyle w:val="FootnoteReference"/>
          <w:rFonts w:ascii="Times New Roman" w:hAnsi="Times New Roman"/>
          <w:noProof/>
        </w:rPr>
        <w:footnoteReference w:id="13"/>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последно</w:t>
      </w:r>
      <w:r>
        <w:rPr>
          <w:rFonts w:ascii="Times New Roman" w:hAnsi="Times New Roman"/>
          <w:noProof/>
          <w:lang w:val="fr-BE"/>
        </w:rPr>
        <w:t xml:space="preserve"> </w:t>
      </w:r>
      <w:r>
        <w:rPr>
          <w:rFonts w:ascii="Times New Roman" w:hAnsi="Times New Roman"/>
          <w:noProof/>
        </w:rPr>
        <w:t>място</w:t>
      </w:r>
      <w:r>
        <w:rPr>
          <w:rFonts w:ascii="Times New Roman" w:hAnsi="Times New Roman"/>
          <w:noProof/>
          <w:lang w:val="fr-BE"/>
        </w:rPr>
        <w:t xml:space="preserve">, </w:t>
      </w:r>
      <w:r>
        <w:rPr>
          <w:rFonts w:ascii="Times New Roman" w:hAnsi="Times New Roman"/>
          <w:noProof/>
        </w:rPr>
        <w:t>прието</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изменение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поясняване</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действащият</w:t>
      </w:r>
      <w:r>
        <w:rPr>
          <w:rFonts w:ascii="Times New Roman" w:hAnsi="Times New Roman"/>
          <w:noProof/>
          <w:lang w:val="fr-BE"/>
        </w:rPr>
        <w:t xml:space="preserve"> </w:t>
      </w:r>
      <w:r>
        <w:rPr>
          <w:rFonts w:ascii="Times New Roman" w:hAnsi="Times New Roman"/>
          <w:noProof/>
        </w:rPr>
        <w:t>понастоящем</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довърши</w:t>
      </w:r>
      <w:r>
        <w:rPr>
          <w:rFonts w:ascii="Times New Roman" w:hAnsi="Times New Roman"/>
          <w:noProof/>
          <w:lang w:val="fr-BE"/>
        </w:rPr>
        <w:t xml:space="preserve"> </w:t>
      </w:r>
      <w:r>
        <w:rPr>
          <w:rFonts w:ascii="Times New Roman" w:hAnsi="Times New Roman"/>
          <w:noProof/>
        </w:rPr>
        <w:t>мандата</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приключва</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есента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2017 </w:t>
      </w:r>
      <w:r>
        <w:rPr>
          <w:rFonts w:ascii="Times New Roman" w:hAnsi="Times New Roman"/>
          <w:noProof/>
        </w:rPr>
        <w:t>г</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Измененията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внесените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тях</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приети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второ</w:t>
      </w:r>
      <w:r>
        <w:rPr>
          <w:rFonts w:ascii="Times New Roman" w:hAnsi="Times New Roman"/>
          <w:noProof/>
          <w:lang w:val="fr-BE"/>
        </w:rPr>
        <w:t xml:space="preserve"> </w:t>
      </w:r>
      <w:r>
        <w:rPr>
          <w:rFonts w:ascii="Times New Roman" w:hAnsi="Times New Roman"/>
          <w:noProof/>
        </w:rPr>
        <w:t>четене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мнозинство</w:t>
      </w:r>
      <w:r>
        <w:rPr>
          <w:rFonts w:ascii="Times New Roman" w:hAnsi="Times New Roman"/>
          <w:noProof/>
          <w:lang w:val="fr-BE"/>
        </w:rPr>
        <w:t xml:space="preserve"> </w:t>
      </w:r>
      <w:r>
        <w:rPr>
          <w:rFonts w:ascii="Times New Roman" w:hAnsi="Times New Roman"/>
          <w:noProof/>
        </w:rPr>
        <w:t>много</w:t>
      </w:r>
      <w:r>
        <w:rPr>
          <w:rFonts w:ascii="Times New Roman" w:hAnsi="Times New Roman"/>
          <w:noProof/>
          <w:lang w:val="fr-BE"/>
        </w:rPr>
        <w:t xml:space="preserve"> </w:t>
      </w:r>
      <w:r>
        <w:rPr>
          <w:rFonts w:ascii="Times New Roman" w:hAnsi="Times New Roman"/>
          <w:noProof/>
        </w:rPr>
        <w:t>над</w:t>
      </w:r>
      <w:r>
        <w:rPr>
          <w:rFonts w:ascii="Times New Roman" w:hAnsi="Times New Roman"/>
          <w:noProof/>
          <w:lang w:val="fr-BE"/>
        </w:rPr>
        <w:t xml:space="preserve"> </w:t>
      </w:r>
      <w:r>
        <w:rPr>
          <w:rFonts w:ascii="Times New Roman" w:hAnsi="Times New Roman"/>
          <w:noProof/>
        </w:rPr>
        <w:t>изискваното</w:t>
      </w:r>
      <w:r>
        <w:rPr>
          <w:rFonts w:ascii="Times New Roman" w:hAnsi="Times New Roman"/>
          <w:noProof/>
          <w:lang w:val="fr-BE"/>
        </w:rPr>
        <w:t xml:space="preserve"> </w:t>
      </w:r>
      <w:r>
        <w:rPr>
          <w:rFonts w:ascii="Times New Roman" w:hAnsi="Times New Roman"/>
          <w:noProof/>
        </w:rPr>
        <w:t>мнозинство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три</w:t>
      </w:r>
      <w:r>
        <w:rPr>
          <w:rFonts w:ascii="Times New Roman" w:hAnsi="Times New Roman"/>
          <w:noProof/>
          <w:lang w:val="fr-BE"/>
        </w:rPr>
        <w:t xml:space="preserve"> </w:t>
      </w:r>
      <w:r>
        <w:rPr>
          <w:rFonts w:ascii="Times New Roman" w:hAnsi="Times New Roman"/>
          <w:noProof/>
        </w:rPr>
        <w:t>четвърти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надлежно</w:t>
      </w:r>
      <w:r>
        <w:rPr>
          <w:rFonts w:ascii="Times New Roman" w:hAnsi="Times New Roman"/>
          <w:noProof/>
          <w:lang w:val="fr-BE"/>
        </w:rPr>
        <w:t xml:space="preserve"> </w:t>
      </w:r>
      <w:r>
        <w:rPr>
          <w:rFonts w:ascii="Times New Roman" w:hAnsi="Times New Roman"/>
          <w:noProof/>
        </w:rPr>
        <w:t>приети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трето</w:t>
      </w:r>
      <w:r>
        <w:rPr>
          <w:rFonts w:ascii="Times New Roman" w:hAnsi="Times New Roman"/>
          <w:noProof/>
          <w:lang w:val="fr-BE"/>
        </w:rPr>
        <w:t xml:space="preserve"> </w:t>
      </w:r>
      <w:r>
        <w:rPr>
          <w:rFonts w:ascii="Times New Roman" w:hAnsi="Times New Roman"/>
          <w:noProof/>
        </w:rPr>
        <w:t>четене</w:t>
      </w:r>
      <w:r>
        <w:rPr>
          <w:rFonts w:ascii="Times New Roman" w:hAnsi="Times New Roman"/>
          <w:noProof/>
          <w:lang w:val="fr-BE"/>
        </w:rPr>
        <w:t xml:space="preserve"> </w:t>
      </w:r>
      <w:r>
        <w:rPr>
          <w:rFonts w:ascii="Times New Roman" w:hAnsi="Times New Roman"/>
          <w:noProof/>
        </w:rPr>
        <w:t>една</w:t>
      </w:r>
      <w:r>
        <w:rPr>
          <w:rFonts w:ascii="Times New Roman" w:hAnsi="Times New Roman"/>
          <w:noProof/>
          <w:lang w:val="fr-BE"/>
        </w:rPr>
        <w:t xml:space="preserve"> </w:t>
      </w:r>
      <w:r>
        <w:rPr>
          <w:rFonts w:ascii="Times New Roman" w:hAnsi="Times New Roman"/>
          <w:noProof/>
        </w:rPr>
        <w:t>седмица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късно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16 </w:t>
      </w:r>
      <w:r>
        <w:rPr>
          <w:rFonts w:ascii="Times New Roman" w:hAnsi="Times New Roman"/>
          <w:noProof/>
        </w:rPr>
        <w:t>декември</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w:t>
      </w:r>
      <w:r>
        <w:rPr>
          <w:rStyle w:val="FootnoteReference"/>
          <w:rFonts w:ascii="Times New Roman" w:hAnsi="Times New Roman"/>
          <w:noProof/>
        </w:rPr>
        <w:footnoteReference w:id="14"/>
      </w:r>
      <w:r>
        <w:rPr>
          <w:rFonts w:ascii="Times New Roman" w:hAnsi="Times New Roman"/>
          <w:noProof/>
          <w:lang w:val="fr-BE"/>
        </w:rPr>
        <w:t xml:space="preserve"> </w:t>
      </w:r>
    </w:p>
    <w:p w:rsidR="00AE34AC" w:rsidRDefault="00A02EBB">
      <w:pPr>
        <w:rPr>
          <w:rFonts w:ascii="Times New Roman" w:hAnsi="Times New Roman"/>
          <w:noProof/>
          <w:lang w:val="fr-BE"/>
        </w:rPr>
      </w:pPr>
      <w:r>
        <w:rPr>
          <w:rFonts w:ascii="Times New Roman" w:hAnsi="Times New Roman"/>
          <w:noProof/>
          <w:lang w:val="fr-BE"/>
        </w:rPr>
        <w:br w:type="page"/>
      </w:r>
    </w:p>
    <w:p w:rsidR="00AE34AC" w:rsidRDefault="00A02EBB">
      <w:pPr>
        <w:spacing w:line="240" w:lineRule="auto"/>
        <w:jc w:val="both"/>
        <w:rPr>
          <w:rFonts w:ascii="Times New Roman" w:hAnsi="Times New Roman"/>
          <w:b/>
          <w:noProof/>
          <w:lang w:val="fr-BE"/>
        </w:rPr>
      </w:pPr>
      <w:r>
        <w:rPr>
          <w:rFonts w:ascii="Times New Roman" w:hAnsi="Times New Roman"/>
          <w:b/>
          <w:noProof/>
          <w:lang w:val="fr-BE"/>
        </w:rPr>
        <w:t xml:space="preserve">2.2. </w:t>
      </w:r>
      <w:r>
        <w:rPr>
          <w:rFonts w:ascii="Times New Roman" w:hAnsi="Times New Roman"/>
          <w:b/>
          <w:noProof/>
          <w:lang w:val="fr-BE"/>
        </w:rPr>
        <w:tab/>
      </w:r>
      <w:r>
        <w:rPr>
          <w:rFonts w:ascii="Times New Roman" w:hAnsi="Times New Roman"/>
          <w:b/>
          <w:noProof/>
        </w:rPr>
        <w:t>Назначения</w:t>
      </w:r>
      <w:r>
        <w:rPr>
          <w:rFonts w:ascii="Times New Roman" w:hAnsi="Times New Roman"/>
          <w:b/>
          <w:noProof/>
          <w:lang w:val="fr-BE"/>
        </w:rPr>
        <w:t xml:space="preserve"> </w:t>
      </w:r>
      <w:r>
        <w:rPr>
          <w:rFonts w:ascii="Times New Roman" w:hAnsi="Times New Roman"/>
          <w:b/>
          <w:noProof/>
        </w:rPr>
        <w:t>на</w:t>
      </w:r>
      <w:r>
        <w:rPr>
          <w:rFonts w:ascii="Times New Roman" w:hAnsi="Times New Roman"/>
          <w:b/>
          <w:noProof/>
          <w:lang w:val="fr-BE"/>
        </w:rPr>
        <w:t xml:space="preserve"> </w:t>
      </w:r>
      <w:r>
        <w:rPr>
          <w:rFonts w:ascii="Times New Roman" w:hAnsi="Times New Roman"/>
          <w:b/>
          <w:noProof/>
        </w:rPr>
        <w:t>висши</w:t>
      </w:r>
      <w:r>
        <w:rPr>
          <w:rFonts w:ascii="Times New Roman" w:hAnsi="Times New Roman"/>
          <w:b/>
          <w:noProof/>
          <w:lang w:val="fr-BE"/>
        </w:rPr>
        <w:t xml:space="preserve"> </w:t>
      </w:r>
      <w:r>
        <w:rPr>
          <w:rFonts w:ascii="Times New Roman" w:hAnsi="Times New Roman"/>
          <w:b/>
          <w:noProof/>
        </w:rPr>
        <w:t>длъжности</w:t>
      </w:r>
      <w:r>
        <w:rPr>
          <w:rFonts w:ascii="Times New Roman" w:hAnsi="Times New Roman"/>
          <w:b/>
          <w:noProof/>
          <w:lang w:val="fr-BE"/>
        </w:rPr>
        <w:t xml:space="preserve"> </w:t>
      </w:r>
      <w:r>
        <w:rPr>
          <w:rFonts w:ascii="Times New Roman" w:hAnsi="Times New Roman"/>
          <w:b/>
          <w:noProof/>
        </w:rPr>
        <w:t>в</w:t>
      </w:r>
      <w:r>
        <w:rPr>
          <w:rFonts w:ascii="Times New Roman" w:hAnsi="Times New Roman"/>
          <w:b/>
          <w:noProof/>
          <w:lang w:val="fr-BE"/>
        </w:rPr>
        <w:t xml:space="preserve"> </w:t>
      </w:r>
      <w:r>
        <w:rPr>
          <w:rFonts w:ascii="Times New Roman" w:hAnsi="Times New Roman"/>
          <w:b/>
          <w:noProof/>
        </w:rPr>
        <w:t>съдебната</w:t>
      </w:r>
      <w:r>
        <w:rPr>
          <w:rFonts w:ascii="Times New Roman" w:hAnsi="Times New Roman"/>
          <w:b/>
          <w:noProof/>
          <w:lang w:val="fr-BE"/>
        </w:rPr>
        <w:t xml:space="preserve"> </w:t>
      </w:r>
      <w:r>
        <w:rPr>
          <w:rFonts w:ascii="Times New Roman" w:hAnsi="Times New Roman"/>
          <w:b/>
          <w:noProof/>
        </w:rPr>
        <w:t>власт</w:t>
      </w:r>
      <w:r>
        <w:rPr>
          <w:rFonts w:ascii="Times New Roman" w:hAnsi="Times New Roman"/>
          <w:b/>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Необходимостта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голяма</w:t>
      </w:r>
      <w:r>
        <w:rPr>
          <w:rFonts w:ascii="Times New Roman" w:hAnsi="Times New Roman"/>
          <w:noProof/>
          <w:lang w:val="fr-BE"/>
        </w:rPr>
        <w:t xml:space="preserve"> </w:t>
      </w:r>
      <w:r>
        <w:rPr>
          <w:rFonts w:ascii="Times New Roman" w:hAnsi="Times New Roman"/>
          <w:noProof/>
        </w:rPr>
        <w:t>прозрачност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вземане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решенията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назначаване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високи</w:t>
      </w:r>
      <w:r>
        <w:rPr>
          <w:rFonts w:ascii="Times New Roman" w:hAnsi="Times New Roman"/>
          <w:noProof/>
          <w:lang w:val="fr-BE"/>
        </w:rPr>
        <w:t xml:space="preserve"> </w:t>
      </w:r>
      <w:r>
        <w:rPr>
          <w:rFonts w:ascii="Times New Roman" w:hAnsi="Times New Roman"/>
          <w:noProof/>
        </w:rPr>
        <w:t>длъжности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голямо</w:t>
      </w:r>
      <w:r>
        <w:rPr>
          <w:rFonts w:ascii="Times New Roman" w:hAnsi="Times New Roman"/>
          <w:noProof/>
          <w:lang w:val="fr-BE"/>
        </w:rPr>
        <w:t xml:space="preserve"> </w:t>
      </w:r>
      <w:r>
        <w:rPr>
          <w:rFonts w:ascii="Times New Roman" w:hAnsi="Times New Roman"/>
          <w:noProof/>
        </w:rPr>
        <w:t>отчитане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личните</w:t>
      </w:r>
      <w:r>
        <w:rPr>
          <w:rFonts w:ascii="Times New Roman" w:hAnsi="Times New Roman"/>
          <w:noProof/>
          <w:lang w:val="fr-BE"/>
        </w:rPr>
        <w:t xml:space="preserve"> </w:t>
      </w:r>
      <w:r>
        <w:rPr>
          <w:rFonts w:ascii="Times New Roman" w:hAnsi="Times New Roman"/>
          <w:noProof/>
        </w:rPr>
        <w:t>заслуги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качества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редовна</w:t>
      </w:r>
      <w:r>
        <w:rPr>
          <w:rFonts w:ascii="Times New Roman" w:hAnsi="Times New Roman"/>
          <w:noProof/>
          <w:lang w:val="fr-BE"/>
        </w:rPr>
        <w:t xml:space="preserve"> </w:t>
      </w:r>
      <w:r>
        <w:rPr>
          <w:rFonts w:ascii="Times New Roman" w:hAnsi="Times New Roman"/>
          <w:noProof/>
        </w:rPr>
        <w:t>тема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предишните</w:t>
      </w:r>
      <w:r>
        <w:rPr>
          <w:rFonts w:ascii="Times New Roman" w:hAnsi="Times New Roman"/>
          <w:noProof/>
          <w:lang w:val="fr-BE"/>
        </w:rPr>
        <w:t xml:space="preserve"> </w:t>
      </w:r>
      <w:r>
        <w:rPr>
          <w:rFonts w:ascii="Times New Roman" w:hAnsi="Times New Roman"/>
          <w:noProof/>
        </w:rPr>
        <w:t>доклади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изминалата</w:t>
      </w:r>
      <w:r>
        <w:rPr>
          <w:rFonts w:ascii="Times New Roman" w:hAnsi="Times New Roman"/>
          <w:noProof/>
          <w:lang w:val="fr-BE"/>
        </w:rPr>
        <w:t xml:space="preserve"> </w:t>
      </w:r>
      <w:r>
        <w:rPr>
          <w:rFonts w:ascii="Times New Roman" w:hAnsi="Times New Roman"/>
          <w:noProof/>
        </w:rPr>
        <w:t>година</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извършени</w:t>
      </w:r>
      <w:r>
        <w:rPr>
          <w:rFonts w:ascii="Times New Roman" w:hAnsi="Times New Roman"/>
          <w:noProof/>
          <w:lang w:val="fr-BE"/>
        </w:rPr>
        <w:t xml:space="preserve"> </w:t>
      </w:r>
      <w:r>
        <w:rPr>
          <w:rFonts w:ascii="Times New Roman" w:hAnsi="Times New Roman"/>
          <w:noProof/>
        </w:rPr>
        <w:t>множество</w:t>
      </w:r>
      <w:r>
        <w:rPr>
          <w:rFonts w:ascii="Times New Roman" w:hAnsi="Times New Roman"/>
          <w:noProof/>
          <w:lang w:val="fr-BE"/>
        </w:rPr>
        <w:t xml:space="preserve"> </w:t>
      </w:r>
      <w:r>
        <w:rPr>
          <w:rFonts w:ascii="Times New Roman" w:hAnsi="Times New Roman"/>
          <w:noProof/>
        </w:rPr>
        <w:t>назначения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ключови</w:t>
      </w:r>
      <w:r>
        <w:rPr>
          <w:rFonts w:ascii="Times New Roman" w:hAnsi="Times New Roman"/>
          <w:noProof/>
          <w:lang w:val="fr-BE"/>
        </w:rPr>
        <w:t xml:space="preserve"> </w:t>
      </w:r>
      <w:r>
        <w:rPr>
          <w:rFonts w:ascii="Times New Roman" w:hAnsi="Times New Roman"/>
          <w:noProof/>
        </w:rPr>
        <w:t>длъжности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избора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нови</w:t>
      </w:r>
      <w:r>
        <w:rPr>
          <w:rFonts w:ascii="Times New Roman" w:hAnsi="Times New Roman"/>
          <w:noProof/>
          <w:lang w:val="fr-BE"/>
        </w:rPr>
        <w:t xml:space="preserve"> </w:t>
      </w:r>
      <w:r>
        <w:rPr>
          <w:rFonts w:ascii="Times New Roman" w:hAnsi="Times New Roman"/>
          <w:noProof/>
        </w:rPr>
        <w:t>председатели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Върховния</w:t>
      </w:r>
      <w:r>
        <w:rPr>
          <w:rFonts w:ascii="Times New Roman" w:hAnsi="Times New Roman"/>
          <w:noProof/>
          <w:lang w:val="fr-BE"/>
        </w:rPr>
        <w:t xml:space="preserve"> </w:t>
      </w:r>
      <w:r>
        <w:rPr>
          <w:rFonts w:ascii="Times New Roman" w:hAnsi="Times New Roman"/>
          <w:noProof/>
        </w:rPr>
        <w:t>касационен</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Софийски</w:t>
      </w:r>
      <w:r>
        <w:rPr>
          <w:rFonts w:ascii="Times New Roman" w:hAnsi="Times New Roman"/>
          <w:noProof/>
          <w:lang w:val="fr-BE"/>
        </w:rPr>
        <w:t xml:space="preserve"> </w:t>
      </w:r>
      <w:r>
        <w:rPr>
          <w:rFonts w:ascii="Times New Roman" w:hAnsi="Times New Roman"/>
          <w:noProof/>
        </w:rPr>
        <w:t>градски</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2014 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Софийски</w:t>
      </w:r>
      <w:r>
        <w:rPr>
          <w:rFonts w:ascii="Times New Roman" w:hAnsi="Times New Roman"/>
          <w:noProof/>
          <w:lang w:val="fr-BE"/>
        </w:rPr>
        <w:t xml:space="preserve"> </w:t>
      </w:r>
      <w:r>
        <w:rPr>
          <w:rFonts w:ascii="Times New Roman" w:hAnsi="Times New Roman"/>
          <w:noProof/>
        </w:rPr>
        <w:t>градски</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замесен</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поредица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скандали</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твърдения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системна</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доведоха</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освобождаването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длъжност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ръководството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съда</w:t>
      </w:r>
      <w:r>
        <w:rPr>
          <w:rFonts w:ascii="Times New Roman" w:hAnsi="Times New Roman"/>
          <w:noProof/>
          <w:lang w:val="fr-BE"/>
        </w:rPr>
        <w:t xml:space="preserve">. </w:t>
      </w:r>
      <w:r>
        <w:rPr>
          <w:rFonts w:ascii="Times New Roman" w:hAnsi="Times New Roman"/>
          <w:noProof/>
        </w:rPr>
        <w:t>Изборът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председател</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Върховния</w:t>
      </w:r>
      <w:r>
        <w:rPr>
          <w:rFonts w:ascii="Times New Roman" w:hAnsi="Times New Roman"/>
          <w:noProof/>
          <w:lang w:val="fr-BE"/>
        </w:rPr>
        <w:t xml:space="preserve"> </w:t>
      </w:r>
      <w:r>
        <w:rPr>
          <w:rFonts w:ascii="Times New Roman" w:hAnsi="Times New Roman"/>
          <w:noProof/>
        </w:rPr>
        <w:t>касационен</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отлаган</w:t>
      </w:r>
      <w:r>
        <w:rPr>
          <w:rFonts w:ascii="Times New Roman" w:hAnsi="Times New Roman"/>
          <w:noProof/>
          <w:lang w:val="fr-BE"/>
        </w:rPr>
        <w:t xml:space="preserve"> </w:t>
      </w:r>
      <w:r>
        <w:rPr>
          <w:rFonts w:ascii="Times New Roman" w:hAnsi="Times New Roman"/>
          <w:noProof/>
        </w:rPr>
        <w:t>неколкократно</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2014 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тъй</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никой</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кандидатите</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можа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получи</w:t>
      </w:r>
      <w:r>
        <w:rPr>
          <w:rFonts w:ascii="Times New Roman" w:hAnsi="Times New Roman"/>
          <w:noProof/>
          <w:lang w:val="fr-BE"/>
        </w:rPr>
        <w:t xml:space="preserve"> </w:t>
      </w:r>
      <w:r>
        <w:rPr>
          <w:rFonts w:ascii="Times New Roman" w:hAnsi="Times New Roman"/>
          <w:noProof/>
        </w:rPr>
        <w:t>необходимото</w:t>
      </w:r>
      <w:r>
        <w:rPr>
          <w:rFonts w:ascii="Times New Roman" w:hAnsi="Times New Roman"/>
          <w:noProof/>
          <w:lang w:val="fr-BE"/>
        </w:rPr>
        <w:t xml:space="preserve"> </w:t>
      </w:r>
      <w:r>
        <w:rPr>
          <w:rFonts w:ascii="Times New Roman" w:hAnsi="Times New Roman"/>
          <w:noProof/>
        </w:rPr>
        <w:t>мнозинство</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проведе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атмосфера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безпокойство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евентуални</w:t>
      </w:r>
      <w:r>
        <w:rPr>
          <w:rFonts w:ascii="Times New Roman" w:hAnsi="Times New Roman"/>
          <w:noProof/>
          <w:lang w:val="fr-BE"/>
        </w:rPr>
        <w:t xml:space="preserve"> </w:t>
      </w:r>
      <w:r>
        <w:rPr>
          <w:rFonts w:ascii="Times New Roman" w:hAnsi="Times New Roman"/>
          <w:noProof/>
        </w:rPr>
        <w:t>признаци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политическо</w:t>
      </w:r>
      <w:r>
        <w:rPr>
          <w:rFonts w:ascii="Times New Roman" w:hAnsi="Times New Roman"/>
          <w:noProof/>
          <w:lang w:val="fr-BE"/>
        </w:rPr>
        <w:t xml:space="preserve"> </w:t>
      </w:r>
      <w:r>
        <w:rPr>
          <w:rFonts w:ascii="Times New Roman" w:hAnsi="Times New Roman"/>
          <w:noProof/>
        </w:rPr>
        <w:t>влияние</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процедурата</w:t>
      </w:r>
      <w:r>
        <w:rPr>
          <w:rStyle w:val="FootnoteReference"/>
          <w:rFonts w:ascii="Times New Roman" w:hAnsi="Times New Roman"/>
          <w:noProof/>
        </w:rPr>
        <w:footnoteReference w:id="15"/>
      </w:r>
      <w:r>
        <w:rPr>
          <w:rFonts w:ascii="Times New Roman" w:hAnsi="Times New Roman"/>
          <w:noProof/>
          <w:lang w:val="fr-BE"/>
        </w:rPr>
        <w:t xml:space="preserve">. </w:t>
      </w:r>
      <w:r>
        <w:rPr>
          <w:rFonts w:ascii="Times New Roman" w:hAnsi="Times New Roman"/>
          <w:noProof/>
        </w:rPr>
        <w:t>Понастоящем</w:t>
      </w:r>
      <w:r>
        <w:rPr>
          <w:rFonts w:ascii="Times New Roman" w:hAnsi="Times New Roman"/>
          <w:noProof/>
          <w:lang w:val="fr-BE"/>
        </w:rPr>
        <w:t xml:space="preserve"> </w:t>
      </w:r>
      <w:r>
        <w:rPr>
          <w:rFonts w:ascii="Times New Roman" w:hAnsi="Times New Roman"/>
          <w:noProof/>
        </w:rPr>
        <w:t>двете</w:t>
      </w:r>
      <w:r>
        <w:rPr>
          <w:rFonts w:ascii="Times New Roman" w:hAnsi="Times New Roman"/>
          <w:noProof/>
          <w:lang w:val="fr-BE"/>
        </w:rPr>
        <w:t xml:space="preserve"> </w:t>
      </w:r>
      <w:r>
        <w:rPr>
          <w:rFonts w:ascii="Times New Roman" w:hAnsi="Times New Roman"/>
          <w:noProof/>
        </w:rPr>
        <w:t>длъжности</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заети</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новите</w:t>
      </w:r>
      <w:r>
        <w:rPr>
          <w:rFonts w:ascii="Times New Roman" w:hAnsi="Times New Roman"/>
          <w:noProof/>
          <w:lang w:val="fr-BE"/>
        </w:rPr>
        <w:t xml:space="preserve"> </w:t>
      </w:r>
      <w:r>
        <w:rPr>
          <w:rFonts w:ascii="Times New Roman" w:hAnsi="Times New Roman"/>
          <w:noProof/>
        </w:rPr>
        <w:t>титуляри</w:t>
      </w:r>
      <w:r>
        <w:rPr>
          <w:rFonts w:ascii="Times New Roman" w:hAnsi="Times New Roman"/>
          <w:noProof/>
          <w:lang w:val="fr-BE"/>
        </w:rPr>
        <w:t xml:space="preserve"> </w:t>
      </w:r>
      <w:r>
        <w:rPr>
          <w:rFonts w:ascii="Times New Roman" w:hAnsi="Times New Roman"/>
          <w:noProof/>
        </w:rPr>
        <w:t>изглежда</w:t>
      </w:r>
      <w:r>
        <w:rPr>
          <w:rFonts w:ascii="Times New Roman" w:hAnsi="Times New Roman"/>
          <w:noProof/>
          <w:lang w:val="fr-BE"/>
        </w:rPr>
        <w:t xml:space="preserve"> </w:t>
      </w:r>
      <w:r>
        <w:rPr>
          <w:rFonts w:ascii="Times New Roman" w:hAnsi="Times New Roman"/>
          <w:noProof/>
        </w:rPr>
        <w:t>вдъхват</w:t>
      </w:r>
      <w:r>
        <w:rPr>
          <w:rFonts w:ascii="Times New Roman" w:hAnsi="Times New Roman"/>
          <w:noProof/>
          <w:lang w:val="fr-BE"/>
        </w:rPr>
        <w:t xml:space="preserve"> </w:t>
      </w:r>
      <w:r>
        <w:rPr>
          <w:rFonts w:ascii="Times New Roman" w:hAnsi="Times New Roman"/>
          <w:noProof/>
        </w:rPr>
        <w:t>общо</w:t>
      </w:r>
      <w:r>
        <w:rPr>
          <w:rFonts w:ascii="Times New Roman" w:hAnsi="Times New Roman"/>
          <w:noProof/>
          <w:lang w:val="fr-BE"/>
        </w:rPr>
        <w:t xml:space="preserve"> </w:t>
      </w:r>
      <w:r>
        <w:rPr>
          <w:rFonts w:ascii="Times New Roman" w:hAnsi="Times New Roman"/>
          <w:noProof/>
        </w:rPr>
        <w:t>уважение</w:t>
      </w:r>
      <w:r>
        <w:rPr>
          <w:rFonts w:ascii="Times New Roman" w:hAnsi="Times New Roman"/>
          <w:noProof/>
          <w:lang w:val="fr-BE"/>
        </w:rPr>
        <w:t xml:space="preserve"> </w:t>
      </w:r>
      <w:r>
        <w:rPr>
          <w:rFonts w:ascii="Times New Roman" w:hAnsi="Times New Roman"/>
          <w:noProof/>
        </w:rPr>
        <w:t>сред</w:t>
      </w:r>
      <w:r>
        <w:rPr>
          <w:rFonts w:ascii="Times New Roman" w:hAnsi="Times New Roman"/>
          <w:noProof/>
          <w:lang w:val="fr-BE"/>
        </w:rPr>
        <w:t xml:space="preserve"> </w:t>
      </w:r>
      <w:r>
        <w:rPr>
          <w:rFonts w:ascii="Times New Roman" w:hAnsi="Times New Roman"/>
          <w:noProof/>
        </w:rPr>
        <w:t>останалите</w:t>
      </w:r>
      <w:r>
        <w:rPr>
          <w:rFonts w:ascii="Times New Roman" w:hAnsi="Times New Roman"/>
          <w:noProof/>
          <w:lang w:val="fr-BE"/>
        </w:rPr>
        <w:t xml:space="preserve"> </w:t>
      </w:r>
      <w:r>
        <w:rPr>
          <w:rFonts w:ascii="Times New Roman" w:hAnsi="Times New Roman"/>
          <w:noProof/>
        </w:rPr>
        <w:t>съдии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рамките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w:t>
      </w:r>
      <w:r>
        <w:rPr>
          <w:rFonts w:ascii="Times New Roman" w:hAnsi="Times New Roman"/>
          <w:noProof/>
          <w:lang w:val="fr-BE"/>
        </w:rPr>
        <w:t xml:space="preserve"> </w:t>
      </w:r>
      <w:r>
        <w:rPr>
          <w:rFonts w:ascii="Times New Roman" w:hAnsi="Times New Roman"/>
          <w:noProof/>
        </w:rPr>
        <w:t>случая</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Апелативен</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 </w:t>
      </w:r>
      <w:r>
        <w:rPr>
          <w:rFonts w:ascii="Times New Roman" w:hAnsi="Times New Roman"/>
          <w:noProof/>
        </w:rPr>
        <w:t>София</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пъти</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успя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избере</w:t>
      </w:r>
      <w:r>
        <w:rPr>
          <w:rFonts w:ascii="Times New Roman" w:hAnsi="Times New Roman"/>
          <w:noProof/>
          <w:lang w:val="fr-BE"/>
        </w:rPr>
        <w:t xml:space="preserve"> </w:t>
      </w:r>
      <w:r>
        <w:rPr>
          <w:rFonts w:ascii="Times New Roman" w:hAnsi="Times New Roman"/>
          <w:noProof/>
        </w:rPr>
        <w:t>председател</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последен</w:t>
      </w:r>
      <w:r>
        <w:rPr>
          <w:rFonts w:ascii="Times New Roman" w:hAnsi="Times New Roman"/>
          <w:noProof/>
          <w:lang w:val="fr-BE"/>
        </w:rPr>
        <w:t xml:space="preserve"> </w:t>
      </w:r>
      <w:r>
        <w:rPr>
          <w:rFonts w:ascii="Times New Roman" w:hAnsi="Times New Roman"/>
          <w:noProof/>
        </w:rPr>
        <w:t>път</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случи</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декември</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Издигната</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кандидатура</w:t>
      </w:r>
      <w:r>
        <w:rPr>
          <w:rFonts w:ascii="Times New Roman" w:hAnsi="Times New Roman"/>
          <w:noProof/>
          <w:lang w:val="fr-BE"/>
        </w:rPr>
        <w:t xml:space="preserve">, </w:t>
      </w:r>
      <w:r>
        <w:rPr>
          <w:rFonts w:ascii="Times New Roman" w:hAnsi="Times New Roman"/>
          <w:noProof/>
        </w:rPr>
        <w:t>подкрепяна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работещи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съда</w:t>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кандидат</w:t>
      </w:r>
      <w:r>
        <w:rPr>
          <w:rFonts w:ascii="Times New Roman" w:hAnsi="Times New Roman"/>
          <w:noProof/>
        </w:rPr>
        <w:t>ът</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успя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получи</w:t>
      </w:r>
      <w:r>
        <w:rPr>
          <w:rFonts w:ascii="Times New Roman" w:hAnsi="Times New Roman"/>
          <w:noProof/>
          <w:lang w:val="fr-BE"/>
        </w:rPr>
        <w:t xml:space="preserve"> </w:t>
      </w:r>
      <w:r>
        <w:rPr>
          <w:rFonts w:ascii="Times New Roman" w:hAnsi="Times New Roman"/>
          <w:noProof/>
        </w:rPr>
        <w:t>необходимото</w:t>
      </w:r>
      <w:r>
        <w:rPr>
          <w:rFonts w:ascii="Times New Roman" w:hAnsi="Times New Roman"/>
          <w:noProof/>
          <w:lang w:val="fr-BE"/>
        </w:rPr>
        <w:t xml:space="preserve"> </w:t>
      </w:r>
      <w:r>
        <w:rPr>
          <w:rFonts w:ascii="Times New Roman" w:hAnsi="Times New Roman"/>
          <w:noProof/>
        </w:rPr>
        <w:t>мнозинство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членовете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напомни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ситуацията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Върховния</w:t>
      </w:r>
      <w:r>
        <w:rPr>
          <w:rFonts w:ascii="Times New Roman" w:hAnsi="Times New Roman"/>
          <w:noProof/>
          <w:lang w:val="fr-BE"/>
        </w:rPr>
        <w:t xml:space="preserve"> </w:t>
      </w:r>
      <w:r>
        <w:rPr>
          <w:rFonts w:ascii="Times New Roman" w:hAnsi="Times New Roman"/>
          <w:noProof/>
        </w:rPr>
        <w:t>касационен</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2014 </w:t>
      </w:r>
      <w:r>
        <w:rPr>
          <w:rFonts w:ascii="Times New Roman" w:hAnsi="Times New Roman"/>
          <w:noProof/>
        </w:rPr>
        <w:t>г</w:t>
      </w:r>
      <w:r>
        <w:rPr>
          <w:rFonts w:ascii="Times New Roman" w:hAnsi="Times New Roman"/>
          <w:noProof/>
          <w:lang w:val="fr-BE"/>
        </w:rPr>
        <w:t>.</w:t>
      </w:r>
      <w:r>
        <w:rPr>
          <w:rStyle w:val="FootnoteReference"/>
          <w:rFonts w:ascii="Times New Roman" w:hAnsi="Times New Roman"/>
          <w:noProof/>
        </w:rPr>
        <w:footnoteReference w:id="16"/>
      </w:r>
      <w:r>
        <w:rPr>
          <w:rFonts w:ascii="Times New Roman" w:hAnsi="Times New Roman"/>
          <w:noProof/>
          <w:lang w:val="fr-BE"/>
        </w:rPr>
        <w:t xml:space="preserve"> </w:t>
      </w:r>
      <w:r>
        <w:rPr>
          <w:rFonts w:ascii="Times New Roman" w:hAnsi="Times New Roman"/>
          <w:noProof/>
        </w:rPr>
        <w:t>Софийският</w:t>
      </w:r>
      <w:r>
        <w:rPr>
          <w:rFonts w:ascii="Times New Roman" w:hAnsi="Times New Roman"/>
          <w:noProof/>
          <w:lang w:val="fr-BE"/>
        </w:rPr>
        <w:t xml:space="preserve"> </w:t>
      </w:r>
      <w:r>
        <w:rPr>
          <w:rFonts w:ascii="Times New Roman" w:hAnsi="Times New Roman"/>
          <w:noProof/>
        </w:rPr>
        <w:t>Апелативен</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няма</w:t>
      </w:r>
      <w:r>
        <w:rPr>
          <w:rFonts w:ascii="Times New Roman" w:hAnsi="Times New Roman"/>
          <w:noProof/>
          <w:lang w:val="fr-BE"/>
        </w:rPr>
        <w:t xml:space="preserve"> </w:t>
      </w:r>
      <w:r>
        <w:rPr>
          <w:rFonts w:ascii="Times New Roman" w:hAnsi="Times New Roman"/>
          <w:noProof/>
        </w:rPr>
        <w:t>постоянен</w:t>
      </w:r>
      <w:r>
        <w:rPr>
          <w:rFonts w:ascii="Times New Roman" w:hAnsi="Times New Roman"/>
          <w:noProof/>
          <w:lang w:val="fr-BE"/>
        </w:rPr>
        <w:t xml:space="preserve"> </w:t>
      </w:r>
      <w:r>
        <w:rPr>
          <w:rFonts w:ascii="Times New Roman" w:hAnsi="Times New Roman"/>
          <w:noProof/>
        </w:rPr>
        <w:t>председател</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пролетта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2014 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предвид</w:t>
      </w:r>
      <w:r>
        <w:rPr>
          <w:rFonts w:ascii="Times New Roman" w:hAnsi="Times New Roman"/>
          <w:noProof/>
          <w:lang w:val="fr-BE"/>
        </w:rPr>
        <w:t xml:space="preserve"> </w:t>
      </w:r>
      <w:r>
        <w:rPr>
          <w:rFonts w:ascii="Times New Roman" w:hAnsi="Times New Roman"/>
          <w:noProof/>
        </w:rPr>
        <w:t>колко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важна</w:t>
      </w:r>
      <w:r>
        <w:rPr>
          <w:rFonts w:ascii="Times New Roman" w:hAnsi="Times New Roman"/>
          <w:noProof/>
          <w:lang w:val="fr-BE"/>
        </w:rPr>
        <w:t xml:space="preserve"> </w:t>
      </w:r>
      <w:r>
        <w:rPr>
          <w:rFonts w:ascii="Times New Roman" w:hAnsi="Times New Roman"/>
          <w:noProof/>
        </w:rPr>
        <w:t>длъжността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председателя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липсата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председател</w:t>
      </w:r>
      <w:r>
        <w:rPr>
          <w:rFonts w:ascii="Times New Roman" w:hAnsi="Times New Roman"/>
          <w:noProof/>
          <w:lang w:val="fr-BE"/>
        </w:rPr>
        <w:t xml:space="preserve"> </w:t>
      </w:r>
      <w:r>
        <w:rPr>
          <w:rFonts w:ascii="Times New Roman" w:hAnsi="Times New Roman"/>
          <w:noProof/>
        </w:rPr>
        <w:t>със</w:t>
      </w:r>
      <w:r>
        <w:rPr>
          <w:rFonts w:ascii="Times New Roman" w:hAnsi="Times New Roman"/>
          <w:noProof/>
          <w:lang w:val="fr-BE"/>
        </w:rPr>
        <w:t xml:space="preserve"> </w:t>
      </w:r>
      <w:r>
        <w:rPr>
          <w:rFonts w:ascii="Times New Roman" w:hAnsi="Times New Roman"/>
          <w:noProof/>
        </w:rPr>
        <w:t>самостоятелен</w:t>
      </w:r>
      <w:r>
        <w:rPr>
          <w:rFonts w:ascii="Times New Roman" w:hAnsi="Times New Roman"/>
          <w:noProof/>
          <w:lang w:val="fr-BE"/>
        </w:rPr>
        <w:t xml:space="preserve"> </w:t>
      </w:r>
      <w:r>
        <w:rPr>
          <w:rFonts w:ascii="Times New Roman" w:hAnsi="Times New Roman"/>
          <w:noProof/>
        </w:rPr>
        <w:t>мандат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ключов</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представлява</w:t>
      </w:r>
      <w:r>
        <w:rPr>
          <w:rFonts w:ascii="Times New Roman" w:hAnsi="Times New Roman"/>
          <w:noProof/>
          <w:lang w:val="fr-BE"/>
        </w:rPr>
        <w:t xml:space="preserve"> </w:t>
      </w:r>
      <w:r>
        <w:rPr>
          <w:rFonts w:ascii="Times New Roman" w:hAnsi="Times New Roman"/>
          <w:noProof/>
        </w:rPr>
        <w:t>сериозна</w:t>
      </w:r>
      <w:r>
        <w:rPr>
          <w:rFonts w:ascii="Times New Roman" w:hAnsi="Times New Roman"/>
          <w:noProof/>
          <w:lang w:val="fr-BE"/>
        </w:rPr>
        <w:t xml:space="preserve"> </w:t>
      </w:r>
      <w:r>
        <w:rPr>
          <w:rFonts w:ascii="Times New Roman" w:hAnsi="Times New Roman"/>
          <w:noProof/>
        </w:rPr>
        <w:t>празнота</w:t>
      </w:r>
      <w:r>
        <w:rPr>
          <w:rFonts w:ascii="Times New Roman" w:hAnsi="Times New Roman"/>
          <w:noProof/>
          <w:lang w:val="fr-BE"/>
        </w:rPr>
        <w:t xml:space="preserve">. </w:t>
      </w:r>
      <w:r>
        <w:rPr>
          <w:rFonts w:ascii="Times New Roman" w:hAnsi="Times New Roman"/>
          <w:noProof/>
        </w:rPr>
        <w:t>Наред</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предишни</w:t>
      </w:r>
      <w:r>
        <w:rPr>
          <w:rFonts w:ascii="Times New Roman" w:hAnsi="Times New Roman"/>
          <w:noProof/>
          <w:lang w:val="fr-BE"/>
        </w:rPr>
        <w:t xml:space="preserve"> </w:t>
      </w:r>
      <w:r>
        <w:rPr>
          <w:rFonts w:ascii="Times New Roman" w:hAnsi="Times New Roman"/>
          <w:noProof/>
        </w:rPr>
        <w:t>примери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подобни</w:t>
      </w:r>
      <w:r>
        <w:rPr>
          <w:rFonts w:ascii="Times New Roman" w:hAnsi="Times New Roman"/>
          <w:noProof/>
          <w:lang w:val="fr-BE"/>
        </w:rPr>
        <w:t xml:space="preserve"> </w:t>
      </w:r>
      <w:r>
        <w:rPr>
          <w:rFonts w:ascii="Times New Roman" w:hAnsi="Times New Roman"/>
          <w:noProof/>
        </w:rPr>
        <w:t>патови</w:t>
      </w:r>
      <w:r>
        <w:rPr>
          <w:rFonts w:ascii="Times New Roman" w:hAnsi="Times New Roman"/>
          <w:noProof/>
          <w:lang w:val="fr-BE"/>
        </w:rPr>
        <w:t xml:space="preserve"> </w:t>
      </w:r>
      <w:r>
        <w:rPr>
          <w:rFonts w:ascii="Times New Roman" w:hAnsi="Times New Roman"/>
          <w:noProof/>
        </w:rPr>
        <w:t>положения</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назначения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ключови</w:t>
      </w:r>
      <w:r>
        <w:rPr>
          <w:rFonts w:ascii="Times New Roman" w:hAnsi="Times New Roman"/>
          <w:noProof/>
          <w:lang w:val="fr-BE"/>
        </w:rPr>
        <w:t xml:space="preserve"> </w:t>
      </w:r>
      <w:r>
        <w:rPr>
          <w:rFonts w:ascii="Times New Roman" w:hAnsi="Times New Roman"/>
          <w:noProof/>
        </w:rPr>
        <w:t>длъжности</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случай</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пример</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трудностите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сблъсква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изпълнение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задълженията</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цялостното</w:t>
      </w:r>
      <w:r>
        <w:rPr>
          <w:rFonts w:ascii="Times New Roman" w:hAnsi="Times New Roman"/>
          <w:noProof/>
          <w:lang w:val="fr-BE"/>
        </w:rPr>
        <w:t xml:space="preserve"> </w:t>
      </w:r>
      <w:r>
        <w:rPr>
          <w:rFonts w:ascii="Times New Roman" w:hAnsi="Times New Roman"/>
          <w:noProof/>
        </w:rPr>
        <w:t>ръководство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След</w:t>
      </w:r>
      <w:r>
        <w:rPr>
          <w:rFonts w:ascii="Times New Roman" w:hAnsi="Times New Roman"/>
          <w:noProof/>
          <w:lang w:val="fr-BE"/>
        </w:rPr>
        <w:t xml:space="preserve"> </w:t>
      </w:r>
      <w:r>
        <w:rPr>
          <w:rFonts w:ascii="Times New Roman" w:hAnsi="Times New Roman"/>
          <w:noProof/>
        </w:rPr>
        <w:t>дълги</w:t>
      </w:r>
      <w:r>
        <w:rPr>
          <w:rFonts w:ascii="Times New Roman" w:hAnsi="Times New Roman"/>
          <w:noProof/>
          <w:lang w:val="fr-BE"/>
        </w:rPr>
        <w:t xml:space="preserve"> </w:t>
      </w:r>
      <w:r>
        <w:rPr>
          <w:rFonts w:ascii="Times New Roman" w:hAnsi="Times New Roman"/>
          <w:noProof/>
        </w:rPr>
        <w:t>отлагания</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най</w:t>
      </w:r>
      <w:r>
        <w:rPr>
          <w:rFonts w:ascii="Times New Roman" w:hAnsi="Times New Roman"/>
          <w:noProof/>
          <w:lang w:val="fr-BE"/>
        </w:rPr>
        <w:t>-</w:t>
      </w:r>
      <w:r>
        <w:rPr>
          <w:rFonts w:ascii="Times New Roman" w:hAnsi="Times New Roman"/>
          <w:noProof/>
        </w:rPr>
        <w:t>сетне</w:t>
      </w:r>
      <w:r>
        <w:rPr>
          <w:rFonts w:ascii="Times New Roman" w:hAnsi="Times New Roman"/>
          <w:noProof/>
          <w:lang w:val="fr-BE"/>
        </w:rPr>
        <w:t xml:space="preserve"> </w:t>
      </w:r>
      <w:r>
        <w:rPr>
          <w:rFonts w:ascii="Times New Roman" w:hAnsi="Times New Roman"/>
          <w:noProof/>
        </w:rPr>
        <w:t>избра</w:t>
      </w:r>
      <w:r>
        <w:rPr>
          <w:rFonts w:ascii="Times New Roman" w:hAnsi="Times New Roman"/>
          <w:noProof/>
          <w:lang w:val="fr-BE"/>
        </w:rPr>
        <w:t xml:space="preserve"> </w:t>
      </w:r>
      <w:r>
        <w:rPr>
          <w:rFonts w:ascii="Times New Roman" w:hAnsi="Times New Roman"/>
          <w:noProof/>
        </w:rPr>
        <w:t>нов</w:t>
      </w:r>
      <w:r>
        <w:rPr>
          <w:rFonts w:ascii="Times New Roman" w:hAnsi="Times New Roman"/>
          <w:noProof/>
          <w:lang w:val="fr-BE"/>
        </w:rPr>
        <w:t xml:space="preserve"> </w:t>
      </w:r>
      <w:r>
        <w:rPr>
          <w:rFonts w:ascii="Times New Roman" w:hAnsi="Times New Roman"/>
          <w:noProof/>
        </w:rPr>
        <w:t>главен</w:t>
      </w:r>
      <w:r>
        <w:rPr>
          <w:rFonts w:ascii="Times New Roman" w:hAnsi="Times New Roman"/>
          <w:noProof/>
          <w:lang w:val="fr-BE"/>
        </w:rPr>
        <w:t xml:space="preserve"> </w:t>
      </w:r>
      <w:r>
        <w:rPr>
          <w:rFonts w:ascii="Times New Roman" w:hAnsi="Times New Roman"/>
          <w:noProof/>
        </w:rPr>
        <w:t>инспектор</w:t>
      </w:r>
      <w:r>
        <w:rPr>
          <w:rFonts w:ascii="Times New Roman" w:hAnsi="Times New Roman"/>
          <w:noProof/>
          <w:lang w:val="fr-BE"/>
        </w:rPr>
        <w:t xml:space="preserve"> </w:t>
      </w:r>
      <w:r>
        <w:rPr>
          <w:rFonts w:ascii="Times New Roman" w:hAnsi="Times New Roman"/>
          <w:noProof/>
        </w:rPr>
        <w:t>начело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Инспектората</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Мандатът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предшественика</w:t>
      </w:r>
      <w:r>
        <w:rPr>
          <w:rFonts w:ascii="Times New Roman" w:hAnsi="Times New Roman"/>
          <w:noProof/>
          <w:lang w:val="fr-BE"/>
        </w:rPr>
        <w:t xml:space="preserve"> </w:t>
      </w:r>
      <w:r>
        <w:rPr>
          <w:rFonts w:ascii="Times New Roman" w:hAnsi="Times New Roman"/>
          <w:noProof/>
        </w:rPr>
        <w:t>му</w:t>
      </w:r>
      <w:r>
        <w:rPr>
          <w:rFonts w:ascii="Times New Roman" w:hAnsi="Times New Roman"/>
          <w:noProof/>
          <w:lang w:val="fr-BE"/>
        </w:rPr>
        <w:t xml:space="preserve"> </w:t>
      </w:r>
      <w:r>
        <w:rPr>
          <w:rFonts w:ascii="Times New Roman" w:hAnsi="Times New Roman"/>
          <w:noProof/>
        </w:rPr>
        <w:t>изтече</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2012 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макар</w:t>
      </w:r>
      <w:r>
        <w:rPr>
          <w:rFonts w:ascii="Times New Roman" w:hAnsi="Times New Roman"/>
          <w:noProof/>
          <w:lang w:val="fr-BE"/>
        </w:rPr>
        <w:t xml:space="preserve"> </w:t>
      </w:r>
      <w:r>
        <w:rPr>
          <w:rFonts w:ascii="Times New Roman" w:hAnsi="Times New Roman"/>
          <w:noProof/>
        </w:rPr>
        <w:t>дотогавашният</w:t>
      </w:r>
      <w:r>
        <w:rPr>
          <w:rFonts w:ascii="Times New Roman" w:hAnsi="Times New Roman"/>
          <w:noProof/>
          <w:lang w:val="fr-BE"/>
        </w:rPr>
        <w:t xml:space="preserve"> </w:t>
      </w:r>
      <w:r>
        <w:rPr>
          <w:rFonts w:ascii="Times New Roman" w:hAnsi="Times New Roman"/>
          <w:noProof/>
        </w:rPr>
        <w:t>главен</w:t>
      </w:r>
      <w:r>
        <w:rPr>
          <w:rFonts w:ascii="Times New Roman" w:hAnsi="Times New Roman"/>
          <w:noProof/>
          <w:lang w:val="fr-BE"/>
        </w:rPr>
        <w:t xml:space="preserve"> </w:t>
      </w:r>
      <w:r>
        <w:rPr>
          <w:rFonts w:ascii="Times New Roman" w:hAnsi="Times New Roman"/>
          <w:noProof/>
        </w:rPr>
        <w:t>инспектор</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продължи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заема</w:t>
      </w:r>
      <w:r>
        <w:rPr>
          <w:rFonts w:ascii="Times New Roman" w:hAnsi="Times New Roman"/>
          <w:noProof/>
          <w:lang w:val="fr-BE"/>
        </w:rPr>
        <w:t xml:space="preserve"> </w:t>
      </w:r>
      <w:r>
        <w:rPr>
          <w:rFonts w:ascii="Times New Roman" w:hAnsi="Times New Roman"/>
          <w:noProof/>
        </w:rPr>
        <w:t>длъжността</w:t>
      </w:r>
      <w:r>
        <w:rPr>
          <w:rFonts w:ascii="Times New Roman" w:hAnsi="Times New Roman"/>
          <w:noProof/>
          <w:lang w:val="fr-BE"/>
        </w:rPr>
        <w:t xml:space="preserve"> </w:t>
      </w:r>
      <w:r>
        <w:rPr>
          <w:rFonts w:ascii="Times New Roman" w:hAnsi="Times New Roman"/>
          <w:noProof/>
        </w:rPr>
        <w:t>временно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месеца</w:t>
      </w:r>
      <w:r>
        <w:rPr>
          <w:rFonts w:ascii="Times New Roman" w:hAnsi="Times New Roman"/>
          <w:noProof/>
          <w:lang w:val="fr-BE"/>
        </w:rPr>
        <w:t xml:space="preserve"> </w:t>
      </w:r>
      <w:r>
        <w:rPr>
          <w:rFonts w:ascii="Times New Roman" w:hAnsi="Times New Roman"/>
          <w:noProof/>
        </w:rPr>
        <w:t>след</w:t>
      </w:r>
      <w:r>
        <w:rPr>
          <w:rFonts w:ascii="Times New Roman" w:hAnsi="Times New Roman"/>
          <w:noProof/>
          <w:lang w:val="fr-BE"/>
        </w:rPr>
        <w:t xml:space="preserve"> </w:t>
      </w:r>
      <w:r>
        <w:rPr>
          <w:rFonts w:ascii="Times New Roman" w:hAnsi="Times New Roman"/>
          <w:noProof/>
        </w:rPr>
        <w:t>изтичането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мандата</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инспекторатът</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без</w:t>
      </w:r>
      <w:r>
        <w:rPr>
          <w:rFonts w:ascii="Times New Roman" w:hAnsi="Times New Roman"/>
          <w:noProof/>
          <w:lang w:val="fr-BE"/>
        </w:rPr>
        <w:t xml:space="preserve"> </w:t>
      </w:r>
      <w:r>
        <w:rPr>
          <w:rFonts w:ascii="Times New Roman" w:hAnsi="Times New Roman"/>
          <w:noProof/>
        </w:rPr>
        <w:t>избран</w:t>
      </w:r>
      <w:r>
        <w:rPr>
          <w:rFonts w:ascii="Times New Roman" w:hAnsi="Times New Roman"/>
          <w:noProof/>
          <w:lang w:val="fr-BE"/>
        </w:rPr>
        <w:t xml:space="preserve"> </w:t>
      </w:r>
      <w:r>
        <w:rPr>
          <w:rFonts w:ascii="Times New Roman" w:hAnsi="Times New Roman"/>
          <w:noProof/>
        </w:rPr>
        <w:t>ръководител</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октомври</w:t>
      </w:r>
      <w:r>
        <w:rPr>
          <w:rFonts w:ascii="Times New Roman" w:hAnsi="Times New Roman"/>
          <w:noProof/>
          <w:lang w:val="fr-BE"/>
        </w:rPr>
        <w:t xml:space="preserve"> 2013 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тъй</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намирайки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период</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сериозна</w:t>
      </w:r>
      <w:r>
        <w:rPr>
          <w:rFonts w:ascii="Times New Roman" w:hAnsi="Times New Roman"/>
          <w:noProof/>
          <w:lang w:val="fr-BE"/>
        </w:rPr>
        <w:t xml:space="preserve"> </w:t>
      </w:r>
      <w:r>
        <w:rPr>
          <w:rFonts w:ascii="Times New Roman" w:hAnsi="Times New Roman"/>
          <w:noProof/>
        </w:rPr>
        <w:t>политическа</w:t>
      </w:r>
      <w:r>
        <w:rPr>
          <w:rFonts w:ascii="Times New Roman" w:hAnsi="Times New Roman"/>
          <w:noProof/>
          <w:lang w:val="fr-BE"/>
        </w:rPr>
        <w:t xml:space="preserve"> </w:t>
      </w:r>
      <w:r>
        <w:rPr>
          <w:rFonts w:ascii="Times New Roman" w:hAnsi="Times New Roman"/>
          <w:noProof/>
        </w:rPr>
        <w:t>нестабилност</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успяваше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постигне</w:t>
      </w:r>
      <w:r>
        <w:rPr>
          <w:rFonts w:ascii="Times New Roman" w:hAnsi="Times New Roman"/>
          <w:noProof/>
          <w:lang w:val="fr-BE"/>
        </w:rPr>
        <w:t xml:space="preserve"> </w:t>
      </w:r>
      <w:r>
        <w:rPr>
          <w:rFonts w:ascii="Times New Roman" w:hAnsi="Times New Roman"/>
          <w:noProof/>
        </w:rPr>
        <w:t>мнозинство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две</w:t>
      </w:r>
      <w:r>
        <w:rPr>
          <w:rFonts w:ascii="Times New Roman" w:hAnsi="Times New Roman"/>
          <w:noProof/>
          <w:lang w:val="fr-BE"/>
        </w:rPr>
        <w:t xml:space="preserve"> </w:t>
      </w:r>
      <w:r>
        <w:rPr>
          <w:rFonts w:ascii="Times New Roman" w:hAnsi="Times New Roman"/>
          <w:noProof/>
        </w:rPr>
        <w:t>трети</w:t>
      </w:r>
      <w:r>
        <w:rPr>
          <w:rFonts w:ascii="Times New Roman" w:hAnsi="Times New Roman"/>
          <w:noProof/>
          <w:lang w:val="fr-BE"/>
        </w:rPr>
        <w:t xml:space="preserve">. </w:t>
      </w:r>
      <w:r>
        <w:rPr>
          <w:rFonts w:ascii="Times New Roman" w:hAnsi="Times New Roman"/>
          <w:noProof/>
        </w:rPr>
        <w:t>Изборът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новия</w:t>
      </w:r>
      <w:r>
        <w:rPr>
          <w:rFonts w:ascii="Times New Roman" w:hAnsi="Times New Roman"/>
          <w:noProof/>
          <w:lang w:val="fr-BE"/>
        </w:rPr>
        <w:t xml:space="preserve"> </w:t>
      </w:r>
      <w:r>
        <w:rPr>
          <w:rFonts w:ascii="Times New Roman" w:hAnsi="Times New Roman"/>
          <w:noProof/>
        </w:rPr>
        <w:t>главен</w:t>
      </w:r>
      <w:r>
        <w:rPr>
          <w:rFonts w:ascii="Times New Roman" w:hAnsi="Times New Roman"/>
          <w:noProof/>
          <w:lang w:val="fr-BE"/>
        </w:rPr>
        <w:t xml:space="preserve"> </w:t>
      </w:r>
      <w:r>
        <w:rPr>
          <w:rFonts w:ascii="Times New Roman" w:hAnsi="Times New Roman"/>
          <w:noProof/>
        </w:rPr>
        <w:t>инспектор</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април</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направен</w:t>
      </w:r>
      <w:r>
        <w:rPr>
          <w:rFonts w:ascii="Times New Roman" w:hAnsi="Times New Roman"/>
          <w:noProof/>
          <w:lang w:val="fr-BE"/>
        </w:rPr>
        <w:t xml:space="preserve"> </w:t>
      </w:r>
      <w:r>
        <w:rPr>
          <w:rFonts w:ascii="Times New Roman" w:hAnsi="Times New Roman"/>
          <w:noProof/>
        </w:rPr>
        <w:t>след</w:t>
      </w:r>
      <w:r>
        <w:rPr>
          <w:rFonts w:ascii="Times New Roman" w:hAnsi="Times New Roman"/>
          <w:noProof/>
          <w:lang w:val="fr-BE"/>
        </w:rPr>
        <w:t xml:space="preserve"> </w:t>
      </w:r>
      <w:r>
        <w:rPr>
          <w:rFonts w:ascii="Times New Roman" w:hAnsi="Times New Roman"/>
          <w:noProof/>
        </w:rPr>
        <w:t>процедура</w:t>
      </w:r>
      <w:r>
        <w:rPr>
          <w:rFonts w:ascii="Times New Roman" w:hAnsi="Times New Roman"/>
          <w:noProof/>
          <w:lang w:val="fr-BE"/>
        </w:rPr>
        <w:t xml:space="preserve">, </w:t>
      </w:r>
      <w:r>
        <w:rPr>
          <w:rFonts w:ascii="Times New Roman" w:hAnsi="Times New Roman"/>
          <w:noProof/>
        </w:rPr>
        <w:t>която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оказа</w:t>
      </w:r>
      <w:r>
        <w:rPr>
          <w:rFonts w:ascii="Times New Roman" w:hAnsi="Times New Roman"/>
          <w:noProof/>
          <w:lang w:val="fr-BE"/>
        </w:rPr>
        <w:t xml:space="preserve"> </w:t>
      </w:r>
      <w:r>
        <w:rPr>
          <w:rFonts w:ascii="Times New Roman" w:hAnsi="Times New Roman"/>
          <w:noProof/>
        </w:rPr>
        <w:t>сравнително</w:t>
      </w:r>
      <w:r>
        <w:rPr>
          <w:rFonts w:ascii="Times New Roman" w:hAnsi="Times New Roman"/>
          <w:noProof/>
          <w:lang w:val="fr-BE"/>
        </w:rPr>
        <w:t xml:space="preserve"> </w:t>
      </w:r>
      <w:r>
        <w:rPr>
          <w:rFonts w:ascii="Times New Roman" w:hAnsi="Times New Roman"/>
          <w:noProof/>
        </w:rPr>
        <w:t>открита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прозрачна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надпреварата</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главно</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двама</w:t>
      </w:r>
      <w:r>
        <w:rPr>
          <w:rFonts w:ascii="Times New Roman" w:hAnsi="Times New Roman"/>
          <w:noProof/>
          <w:lang w:val="fr-BE"/>
        </w:rPr>
        <w:t xml:space="preserve"> </w:t>
      </w:r>
      <w:r>
        <w:rPr>
          <w:rFonts w:ascii="Times New Roman" w:hAnsi="Times New Roman"/>
          <w:noProof/>
        </w:rPr>
        <w:t>кандидати</w:t>
      </w:r>
      <w:r>
        <w:rPr>
          <w:rFonts w:ascii="Times New Roman" w:hAnsi="Times New Roman"/>
          <w:noProof/>
          <w:lang w:val="fr-BE"/>
        </w:rPr>
        <w:t xml:space="preserve">, </w:t>
      </w:r>
      <w:r>
        <w:rPr>
          <w:rFonts w:ascii="Times New Roman" w:hAnsi="Times New Roman"/>
          <w:noProof/>
        </w:rPr>
        <w:t>предложени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самото</w:t>
      </w:r>
      <w:r>
        <w:rPr>
          <w:rFonts w:ascii="Times New Roman" w:hAnsi="Times New Roman"/>
          <w:noProof/>
          <w:lang w:val="fr-BE"/>
        </w:rPr>
        <w:t xml:space="preserve"> </w:t>
      </w:r>
      <w:r>
        <w:rPr>
          <w:rFonts w:ascii="Times New Roman" w:hAnsi="Times New Roman"/>
          <w:noProof/>
        </w:rPr>
        <w:t>съдийско</w:t>
      </w:r>
      <w:r>
        <w:rPr>
          <w:rFonts w:ascii="Times New Roman" w:hAnsi="Times New Roman"/>
          <w:noProof/>
          <w:lang w:val="fr-BE"/>
        </w:rPr>
        <w:t xml:space="preserve"> </w:t>
      </w:r>
      <w:r>
        <w:rPr>
          <w:rFonts w:ascii="Times New Roman" w:hAnsi="Times New Roman"/>
          <w:noProof/>
        </w:rPr>
        <w:t>съсловие</w:t>
      </w:r>
      <w:r>
        <w:rPr>
          <w:rFonts w:ascii="Times New Roman" w:hAnsi="Times New Roman"/>
          <w:noProof/>
          <w:lang w:val="fr-BE"/>
        </w:rPr>
        <w:t xml:space="preserve">, </w:t>
      </w:r>
      <w:r>
        <w:rPr>
          <w:rFonts w:ascii="Times New Roman" w:hAnsi="Times New Roman"/>
          <w:noProof/>
        </w:rPr>
        <w:t>чиито</w:t>
      </w:r>
      <w:r>
        <w:rPr>
          <w:rFonts w:ascii="Times New Roman" w:hAnsi="Times New Roman"/>
          <w:noProof/>
          <w:lang w:val="fr-BE"/>
        </w:rPr>
        <w:t xml:space="preserve"> </w:t>
      </w:r>
      <w:r>
        <w:rPr>
          <w:rFonts w:ascii="Times New Roman" w:hAnsi="Times New Roman"/>
          <w:noProof/>
        </w:rPr>
        <w:t>кандидатури</w:t>
      </w:r>
      <w:r>
        <w:rPr>
          <w:rFonts w:ascii="Times New Roman" w:hAnsi="Times New Roman"/>
          <w:noProof/>
          <w:lang w:val="fr-BE"/>
        </w:rPr>
        <w:t xml:space="preserve"> </w:t>
      </w:r>
      <w:r>
        <w:rPr>
          <w:rFonts w:ascii="Times New Roman" w:hAnsi="Times New Roman"/>
          <w:noProof/>
        </w:rPr>
        <w:t>впоследствие</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издигнати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членове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Style w:val="FootnoteReference"/>
          <w:rFonts w:ascii="Times New Roman" w:hAnsi="Times New Roman"/>
          <w:noProof/>
        </w:rPr>
        <w:footnoteReference w:id="17"/>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Следващата</w:t>
      </w:r>
      <w:r>
        <w:rPr>
          <w:rFonts w:ascii="Times New Roman" w:hAnsi="Times New Roman"/>
          <w:noProof/>
          <w:lang w:val="fr-BE"/>
        </w:rPr>
        <w:t xml:space="preserve"> </w:t>
      </w:r>
      <w:r>
        <w:rPr>
          <w:rFonts w:ascii="Times New Roman" w:hAnsi="Times New Roman"/>
          <w:noProof/>
        </w:rPr>
        <w:t>стъпка</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изборът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останалите</w:t>
      </w:r>
      <w:r>
        <w:rPr>
          <w:rFonts w:ascii="Times New Roman" w:hAnsi="Times New Roman"/>
          <w:noProof/>
          <w:lang w:val="fr-BE"/>
        </w:rPr>
        <w:t xml:space="preserve"> </w:t>
      </w:r>
      <w:r>
        <w:rPr>
          <w:rFonts w:ascii="Times New Roman" w:hAnsi="Times New Roman"/>
          <w:noProof/>
        </w:rPr>
        <w:t>десет</w:t>
      </w:r>
      <w:r>
        <w:rPr>
          <w:rFonts w:ascii="Times New Roman" w:hAnsi="Times New Roman"/>
          <w:noProof/>
          <w:lang w:val="fr-BE"/>
        </w:rPr>
        <w:t xml:space="preserve"> </w:t>
      </w:r>
      <w:r>
        <w:rPr>
          <w:rFonts w:ascii="Times New Roman" w:hAnsi="Times New Roman"/>
          <w:noProof/>
        </w:rPr>
        <w:t>членове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Инспектората</w:t>
      </w:r>
      <w:r>
        <w:rPr>
          <w:rFonts w:ascii="Times New Roman" w:hAnsi="Times New Roman"/>
          <w:noProof/>
          <w:lang w:val="fr-BE"/>
        </w:rPr>
        <w:t xml:space="preserve">, </w:t>
      </w:r>
      <w:r>
        <w:rPr>
          <w:rFonts w:ascii="Times New Roman" w:hAnsi="Times New Roman"/>
          <w:noProof/>
        </w:rPr>
        <w:t>чийто</w:t>
      </w:r>
      <w:r>
        <w:rPr>
          <w:rFonts w:ascii="Times New Roman" w:hAnsi="Times New Roman"/>
          <w:noProof/>
          <w:lang w:val="fr-BE"/>
        </w:rPr>
        <w:t xml:space="preserve"> </w:t>
      </w:r>
      <w:r>
        <w:rPr>
          <w:rFonts w:ascii="Times New Roman" w:hAnsi="Times New Roman"/>
          <w:noProof/>
        </w:rPr>
        <w:t>м</w:t>
      </w:r>
      <w:r>
        <w:rPr>
          <w:rFonts w:ascii="Times New Roman" w:hAnsi="Times New Roman"/>
          <w:noProof/>
        </w:rPr>
        <w:t>андат</w:t>
      </w:r>
      <w:r>
        <w:rPr>
          <w:rFonts w:ascii="Times New Roman" w:hAnsi="Times New Roman"/>
          <w:noProof/>
          <w:lang w:val="fr-BE"/>
        </w:rPr>
        <w:t xml:space="preserve"> </w:t>
      </w:r>
      <w:r>
        <w:rPr>
          <w:rFonts w:ascii="Times New Roman" w:hAnsi="Times New Roman"/>
          <w:noProof/>
        </w:rPr>
        <w:t>изтича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края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Съгласно</w:t>
      </w:r>
      <w:r>
        <w:rPr>
          <w:rFonts w:ascii="Times New Roman" w:hAnsi="Times New Roman"/>
          <w:noProof/>
          <w:lang w:val="fr-BE"/>
        </w:rPr>
        <w:t xml:space="preserve"> </w:t>
      </w:r>
      <w:r>
        <w:rPr>
          <w:rFonts w:ascii="Times New Roman" w:hAnsi="Times New Roman"/>
          <w:noProof/>
        </w:rPr>
        <w:t>стратегията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конституционните</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Инспектората</w:t>
      </w:r>
      <w:r>
        <w:rPr>
          <w:rFonts w:ascii="Times New Roman" w:hAnsi="Times New Roman"/>
          <w:noProof/>
          <w:lang w:val="fr-BE"/>
        </w:rPr>
        <w:t xml:space="preserve"> </w:t>
      </w:r>
      <w:r>
        <w:rPr>
          <w:rFonts w:ascii="Times New Roman" w:hAnsi="Times New Roman"/>
          <w:noProof/>
        </w:rPr>
        <w:t>следва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предоставят</w:t>
      </w:r>
      <w:r>
        <w:rPr>
          <w:rFonts w:ascii="Times New Roman" w:hAnsi="Times New Roman"/>
          <w:noProof/>
          <w:lang w:val="fr-BE"/>
        </w:rPr>
        <w:t xml:space="preserve"> </w:t>
      </w:r>
      <w:r>
        <w:rPr>
          <w:rFonts w:ascii="Times New Roman" w:hAnsi="Times New Roman"/>
          <w:noProof/>
        </w:rPr>
        <w:t>допълнителни</w:t>
      </w:r>
      <w:r>
        <w:rPr>
          <w:rFonts w:ascii="Times New Roman" w:hAnsi="Times New Roman"/>
          <w:noProof/>
          <w:lang w:val="fr-BE"/>
        </w:rPr>
        <w:t xml:space="preserve"> </w:t>
      </w:r>
      <w:r>
        <w:rPr>
          <w:rFonts w:ascii="Times New Roman" w:hAnsi="Times New Roman"/>
          <w:noProof/>
        </w:rPr>
        <w:t>правомощия</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проверките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конфликт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интереси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проверките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имуществените</w:t>
      </w:r>
      <w:r>
        <w:rPr>
          <w:rFonts w:ascii="Times New Roman" w:hAnsi="Times New Roman"/>
          <w:noProof/>
          <w:lang w:val="fr-BE"/>
        </w:rPr>
        <w:t xml:space="preserve"> </w:t>
      </w:r>
      <w:r>
        <w:rPr>
          <w:rFonts w:ascii="Times New Roman" w:hAnsi="Times New Roman"/>
          <w:noProof/>
        </w:rPr>
        <w:t>декларации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магистратите</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налага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обърне</w:t>
      </w:r>
      <w:r>
        <w:rPr>
          <w:rFonts w:ascii="Times New Roman" w:hAnsi="Times New Roman"/>
          <w:noProof/>
          <w:lang w:val="fr-BE"/>
        </w:rPr>
        <w:t xml:space="preserve"> </w:t>
      </w:r>
      <w:r>
        <w:rPr>
          <w:rFonts w:ascii="Times New Roman" w:hAnsi="Times New Roman"/>
          <w:noProof/>
        </w:rPr>
        <w:t>допълнително</w:t>
      </w:r>
      <w:r>
        <w:rPr>
          <w:rFonts w:ascii="Times New Roman" w:hAnsi="Times New Roman"/>
          <w:noProof/>
          <w:lang w:val="fr-BE"/>
        </w:rPr>
        <w:t xml:space="preserve"> </w:t>
      </w:r>
      <w:r>
        <w:rPr>
          <w:rFonts w:ascii="Times New Roman" w:hAnsi="Times New Roman"/>
          <w:noProof/>
        </w:rPr>
        <w:t>внимание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степента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която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прилагат</w:t>
      </w:r>
      <w:r>
        <w:rPr>
          <w:rFonts w:ascii="Times New Roman" w:hAnsi="Times New Roman"/>
          <w:noProof/>
          <w:lang w:val="fr-BE"/>
        </w:rPr>
        <w:t xml:space="preserve"> </w:t>
      </w:r>
      <w:r>
        <w:rPr>
          <w:rFonts w:ascii="Times New Roman" w:hAnsi="Times New Roman"/>
          <w:noProof/>
        </w:rPr>
        <w:t>прозрачни</w:t>
      </w:r>
      <w:r>
        <w:rPr>
          <w:rFonts w:ascii="Times New Roman" w:hAnsi="Times New Roman"/>
          <w:noProof/>
          <w:lang w:val="fr-BE"/>
        </w:rPr>
        <w:t xml:space="preserve"> </w:t>
      </w:r>
      <w:r>
        <w:rPr>
          <w:rFonts w:ascii="Times New Roman" w:hAnsi="Times New Roman"/>
          <w:noProof/>
        </w:rPr>
        <w:t>процедури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подбор</w:t>
      </w:r>
      <w:r>
        <w:rPr>
          <w:rFonts w:ascii="Times New Roman" w:hAnsi="Times New Roman"/>
          <w:noProof/>
          <w:lang w:val="fr-BE"/>
        </w:rPr>
        <w:t xml:space="preserve">, </w:t>
      </w:r>
      <w:r>
        <w:rPr>
          <w:rFonts w:ascii="Times New Roman" w:hAnsi="Times New Roman"/>
          <w:noProof/>
        </w:rPr>
        <w:t>основани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личните</w:t>
      </w:r>
      <w:r>
        <w:rPr>
          <w:rFonts w:ascii="Times New Roman" w:hAnsi="Times New Roman"/>
          <w:noProof/>
          <w:lang w:val="fr-BE"/>
        </w:rPr>
        <w:t xml:space="preserve"> </w:t>
      </w:r>
      <w:r>
        <w:rPr>
          <w:rFonts w:ascii="Times New Roman" w:hAnsi="Times New Roman"/>
          <w:noProof/>
        </w:rPr>
        <w:t>заслуги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качества</w:t>
      </w:r>
      <w:r>
        <w:rPr>
          <w:rFonts w:ascii="Times New Roman" w:hAnsi="Times New Roman"/>
          <w:noProof/>
          <w:lang w:val="fr-BE"/>
        </w:rPr>
        <w:t xml:space="preserve">. </w:t>
      </w:r>
      <w:r>
        <w:rPr>
          <w:rFonts w:ascii="Times New Roman" w:hAnsi="Times New Roman"/>
          <w:noProof/>
        </w:rPr>
        <w:t>Новите</w:t>
      </w:r>
      <w:r>
        <w:rPr>
          <w:rFonts w:ascii="Times New Roman" w:hAnsi="Times New Roman"/>
          <w:noProof/>
          <w:lang w:val="fr-BE"/>
        </w:rPr>
        <w:t xml:space="preserve"> </w:t>
      </w:r>
      <w:r>
        <w:rPr>
          <w:rFonts w:ascii="Times New Roman" w:hAnsi="Times New Roman"/>
          <w:noProof/>
        </w:rPr>
        <w:t>задачи</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изискват</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широк</w:t>
      </w:r>
      <w:r>
        <w:rPr>
          <w:rFonts w:ascii="Times New Roman" w:hAnsi="Times New Roman"/>
          <w:noProof/>
          <w:lang w:val="fr-BE"/>
        </w:rPr>
        <w:t xml:space="preserve"> </w:t>
      </w:r>
      <w:r>
        <w:rPr>
          <w:rFonts w:ascii="Times New Roman" w:hAnsi="Times New Roman"/>
          <w:noProof/>
        </w:rPr>
        <w:t>кръг</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експертни</w:t>
      </w:r>
      <w:r>
        <w:rPr>
          <w:rFonts w:ascii="Times New Roman" w:hAnsi="Times New Roman"/>
          <w:noProof/>
          <w:lang w:val="fr-BE"/>
        </w:rPr>
        <w:t xml:space="preserve"> </w:t>
      </w:r>
      <w:r>
        <w:rPr>
          <w:rFonts w:ascii="Times New Roman" w:hAnsi="Times New Roman"/>
          <w:noProof/>
        </w:rPr>
        <w:t>познания</w:t>
      </w:r>
      <w:r>
        <w:rPr>
          <w:rFonts w:ascii="Times New Roman" w:hAnsi="Times New Roman"/>
          <w:noProof/>
          <w:lang w:val="fr-BE"/>
        </w:rPr>
        <w:t xml:space="preserve"> </w:t>
      </w:r>
      <w:r>
        <w:rPr>
          <w:rFonts w:ascii="Times New Roman" w:hAnsi="Times New Roman"/>
          <w:noProof/>
        </w:rPr>
        <w:t>сред</w:t>
      </w:r>
      <w:r>
        <w:rPr>
          <w:rFonts w:ascii="Times New Roman" w:hAnsi="Times New Roman"/>
          <w:noProof/>
          <w:lang w:val="fr-BE"/>
        </w:rPr>
        <w:t xml:space="preserve"> </w:t>
      </w:r>
      <w:r>
        <w:rPr>
          <w:rFonts w:ascii="Times New Roman" w:hAnsi="Times New Roman"/>
          <w:noProof/>
        </w:rPr>
        <w:t>инспекторите</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същевременно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гарантира</w:t>
      </w:r>
      <w:r>
        <w:rPr>
          <w:rFonts w:ascii="Times New Roman" w:hAnsi="Times New Roman"/>
          <w:noProof/>
          <w:lang w:val="fr-BE"/>
        </w:rPr>
        <w:t xml:space="preserve"> </w:t>
      </w:r>
      <w:r>
        <w:rPr>
          <w:rFonts w:ascii="Times New Roman" w:hAnsi="Times New Roman"/>
          <w:noProof/>
        </w:rPr>
        <w:t>баланс</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различните</w:t>
      </w:r>
      <w:r>
        <w:rPr>
          <w:rFonts w:ascii="Times New Roman" w:hAnsi="Times New Roman"/>
          <w:noProof/>
          <w:lang w:val="fr-BE"/>
        </w:rPr>
        <w:t xml:space="preserve"> </w:t>
      </w:r>
      <w:r>
        <w:rPr>
          <w:rFonts w:ascii="Times New Roman" w:hAnsi="Times New Roman"/>
          <w:noProof/>
        </w:rPr>
        <w:t>сфери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дейност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инспектората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специално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включени</w:t>
      </w:r>
      <w:r>
        <w:rPr>
          <w:rFonts w:ascii="Times New Roman" w:hAnsi="Times New Roman"/>
          <w:noProof/>
          <w:lang w:val="fr-BE"/>
        </w:rPr>
        <w:t xml:space="preserve"> </w:t>
      </w:r>
      <w:r>
        <w:rPr>
          <w:rFonts w:ascii="Times New Roman" w:hAnsi="Times New Roman"/>
          <w:noProof/>
        </w:rPr>
        <w:t>достатъчно</w:t>
      </w:r>
      <w:r>
        <w:rPr>
          <w:rFonts w:ascii="Times New Roman" w:hAnsi="Times New Roman"/>
          <w:noProof/>
          <w:lang w:val="fr-BE"/>
        </w:rPr>
        <w:t xml:space="preserve"> </w:t>
      </w:r>
      <w:r>
        <w:rPr>
          <w:rFonts w:ascii="Times New Roman" w:hAnsi="Times New Roman"/>
          <w:noProof/>
        </w:rPr>
        <w:t>експертни</w:t>
      </w:r>
      <w:r>
        <w:rPr>
          <w:rFonts w:ascii="Times New Roman" w:hAnsi="Times New Roman"/>
          <w:noProof/>
          <w:lang w:val="fr-BE"/>
        </w:rPr>
        <w:t xml:space="preserve"> </w:t>
      </w:r>
      <w:r>
        <w:rPr>
          <w:rFonts w:ascii="Times New Roman" w:hAnsi="Times New Roman"/>
          <w:noProof/>
        </w:rPr>
        <w:t>познания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областта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гражданското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търговското</w:t>
      </w:r>
      <w:r>
        <w:rPr>
          <w:rFonts w:ascii="Times New Roman" w:hAnsi="Times New Roman"/>
          <w:noProof/>
          <w:lang w:val="fr-BE"/>
        </w:rPr>
        <w:t xml:space="preserve"> </w:t>
      </w:r>
      <w:r>
        <w:rPr>
          <w:rFonts w:ascii="Times New Roman" w:hAnsi="Times New Roman"/>
          <w:noProof/>
        </w:rPr>
        <w:t>право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допълнение</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наказателното</w:t>
      </w:r>
      <w:r>
        <w:rPr>
          <w:rFonts w:ascii="Times New Roman" w:hAnsi="Times New Roman"/>
          <w:noProof/>
          <w:lang w:val="fr-BE"/>
        </w:rPr>
        <w:t xml:space="preserve"> </w:t>
      </w:r>
      <w:r>
        <w:rPr>
          <w:rFonts w:ascii="Times New Roman" w:hAnsi="Times New Roman"/>
          <w:noProof/>
        </w:rPr>
        <w:t>право</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силно</w:t>
      </w:r>
      <w:r>
        <w:rPr>
          <w:rFonts w:ascii="Times New Roman" w:hAnsi="Times New Roman"/>
          <w:noProof/>
          <w:lang w:val="fr-BE"/>
        </w:rPr>
        <w:t xml:space="preserve"> </w:t>
      </w:r>
      <w:r>
        <w:rPr>
          <w:rFonts w:ascii="Times New Roman" w:hAnsi="Times New Roman"/>
          <w:noProof/>
        </w:rPr>
        <w:t>представени</w:t>
      </w:r>
      <w:r>
        <w:rPr>
          <w:rFonts w:ascii="Times New Roman" w:hAnsi="Times New Roman"/>
          <w:noProof/>
          <w:lang w:val="fr-BE"/>
        </w:rPr>
        <w:t xml:space="preserve">, </w:t>
      </w:r>
      <w:r>
        <w:rPr>
          <w:rFonts w:ascii="Times New Roman" w:hAnsi="Times New Roman"/>
          <w:noProof/>
        </w:rPr>
        <w:t>наред</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прокурорите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представители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всички</w:t>
      </w:r>
      <w:r>
        <w:rPr>
          <w:rFonts w:ascii="Times New Roman" w:hAnsi="Times New Roman"/>
          <w:noProof/>
          <w:lang w:val="fr-BE"/>
        </w:rPr>
        <w:t xml:space="preserve"> </w:t>
      </w:r>
      <w:r>
        <w:rPr>
          <w:rFonts w:ascii="Times New Roman" w:hAnsi="Times New Roman"/>
          <w:noProof/>
        </w:rPr>
        <w:t>нива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включително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ниво</w:t>
      </w:r>
      <w:r>
        <w:rPr>
          <w:rFonts w:ascii="Times New Roman" w:hAnsi="Times New Roman"/>
          <w:noProof/>
          <w:lang w:val="fr-BE"/>
        </w:rPr>
        <w:t xml:space="preserve"> </w:t>
      </w:r>
      <w:r>
        <w:rPr>
          <w:rFonts w:ascii="Times New Roman" w:hAnsi="Times New Roman"/>
          <w:noProof/>
        </w:rPr>
        <w:t>върховни</w:t>
      </w:r>
      <w:r>
        <w:rPr>
          <w:rFonts w:ascii="Times New Roman" w:hAnsi="Times New Roman"/>
          <w:noProof/>
          <w:lang w:val="fr-BE"/>
        </w:rPr>
        <w:t xml:space="preserve"> </w:t>
      </w:r>
      <w:r>
        <w:rPr>
          <w:rFonts w:ascii="Times New Roman" w:hAnsi="Times New Roman"/>
          <w:noProof/>
        </w:rPr>
        <w:t>съдилища</w:t>
      </w:r>
      <w:r>
        <w:rPr>
          <w:rStyle w:val="FootnoteReference"/>
          <w:rFonts w:ascii="Times New Roman" w:hAnsi="Times New Roman"/>
          <w:noProof/>
        </w:rPr>
        <w:footnoteReference w:id="18"/>
      </w:r>
      <w:r>
        <w:rPr>
          <w:rFonts w:ascii="Times New Roman" w:hAnsi="Times New Roman"/>
          <w:noProof/>
          <w:lang w:val="fr-BE"/>
        </w:rPr>
        <w:t>.</w:t>
      </w:r>
    </w:p>
    <w:p w:rsidR="00AE34AC" w:rsidRDefault="00A02EBB">
      <w:pPr>
        <w:spacing w:line="240" w:lineRule="auto"/>
        <w:jc w:val="both"/>
        <w:rPr>
          <w:rFonts w:ascii="Times New Roman" w:hAnsi="Times New Roman"/>
          <w:noProof/>
          <w:lang w:val="fr-BE"/>
        </w:rPr>
      </w:pPr>
      <w:r>
        <w:rPr>
          <w:rFonts w:ascii="Times New Roman" w:hAnsi="Times New Roman"/>
          <w:noProof/>
        </w:rPr>
        <w:t>Представители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обясниха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Комисията</w:t>
      </w:r>
      <w:r>
        <w:rPr>
          <w:rStyle w:val="FootnoteReference"/>
          <w:rFonts w:ascii="Times New Roman" w:hAnsi="Times New Roman"/>
          <w:noProof/>
        </w:rPr>
        <w:footnoteReference w:id="19"/>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парламентът</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следва</w:t>
      </w:r>
      <w:r>
        <w:rPr>
          <w:rFonts w:ascii="Times New Roman" w:hAnsi="Times New Roman"/>
          <w:noProof/>
          <w:lang w:val="fr-BE"/>
        </w:rPr>
        <w:t xml:space="preserve"> </w:t>
      </w:r>
      <w:r>
        <w:rPr>
          <w:rFonts w:ascii="Times New Roman" w:hAnsi="Times New Roman"/>
          <w:noProof/>
        </w:rPr>
        <w:t>процедура</w:t>
      </w:r>
      <w:r>
        <w:rPr>
          <w:rFonts w:ascii="Times New Roman" w:hAnsi="Times New Roman"/>
          <w:noProof/>
          <w:lang w:val="fr-BE"/>
        </w:rPr>
        <w:t xml:space="preserve">, </w:t>
      </w:r>
      <w:r>
        <w:rPr>
          <w:rFonts w:ascii="Times New Roman" w:hAnsi="Times New Roman"/>
          <w:noProof/>
        </w:rPr>
        <w:t>сходна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главния</w:t>
      </w:r>
      <w:r>
        <w:rPr>
          <w:rFonts w:ascii="Times New Roman" w:hAnsi="Times New Roman"/>
          <w:noProof/>
          <w:lang w:val="fr-BE"/>
        </w:rPr>
        <w:t xml:space="preserve"> </w:t>
      </w:r>
      <w:r>
        <w:rPr>
          <w:rFonts w:ascii="Times New Roman" w:hAnsi="Times New Roman"/>
          <w:noProof/>
        </w:rPr>
        <w:t>инспектор</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срокът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издигане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кандидатури</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бил</w:t>
      </w:r>
      <w:r>
        <w:rPr>
          <w:rFonts w:ascii="Times New Roman" w:hAnsi="Times New Roman"/>
          <w:noProof/>
          <w:lang w:val="fr-BE"/>
        </w:rPr>
        <w:t xml:space="preserve"> </w:t>
      </w:r>
      <w:r>
        <w:rPr>
          <w:rFonts w:ascii="Times New Roman" w:hAnsi="Times New Roman"/>
          <w:noProof/>
        </w:rPr>
        <w:t>удължен</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даде</w:t>
      </w:r>
      <w:r>
        <w:rPr>
          <w:rFonts w:ascii="Times New Roman" w:hAnsi="Times New Roman"/>
          <w:noProof/>
          <w:lang w:val="fr-BE"/>
        </w:rPr>
        <w:t xml:space="preserve"> </w:t>
      </w:r>
      <w:r>
        <w:rPr>
          <w:rFonts w:ascii="Times New Roman" w:hAnsi="Times New Roman"/>
          <w:noProof/>
        </w:rPr>
        <w:t>възможност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гражданското</w:t>
      </w:r>
      <w:r>
        <w:rPr>
          <w:rFonts w:ascii="Times New Roman" w:hAnsi="Times New Roman"/>
          <w:noProof/>
          <w:lang w:val="fr-BE"/>
        </w:rPr>
        <w:t xml:space="preserve"> </w:t>
      </w:r>
      <w:r>
        <w:rPr>
          <w:rFonts w:ascii="Times New Roman" w:hAnsi="Times New Roman"/>
          <w:noProof/>
        </w:rPr>
        <w:t>общество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професионалните</w:t>
      </w:r>
      <w:r>
        <w:rPr>
          <w:rFonts w:ascii="Times New Roman" w:hAnsi="Times New Roman"/>
          <w:noProof/>
          <w:lang w:val="fr-BE"/>
        </w:rPr>
        <w:t xml:space="preserve"> </w:t>
      </w:r>
      <w:r>
        <w:rPr>
          <w:rFonts w:ascii="Times New Roman" w:hAnsi="Times New Roman"/>
          <w:noProof/>
        </w:rPr>
        <w:t>сдружения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предложат</w:t>
      </w:r>
      <w:r>
        <w:rPr>
          <w:rFonts w:ascii="Times New Roman" w:hAnsi="Times New Roman"/>
          <w:noProof/>
          <w:lang w:val="fr-BE"/>
        </w:rPr>
        <w:t xml:space="preserve"> </w:t>
      </w:r>
      <w:r>
        <w:rPr>
          <w:rFonts w:ascii="Times New Roman" w:hAnsi="Times New Roman"/>
          <w:noProof/>
        </w:rPr>
        <w:t>кандидати</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номинирани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десетте</w:t>
      </w:r>
      <w:r>
        <w:rPr>
          <w:rFonts w:ascii="Times New Roman" w:hAnsi="Times New Roman"/>
          <w:noProof/>
          <w:lang w:val="fr-BE"/>
        </w:rPr>
        <w:t xml:space="preserve"> </w:t>
      </w:r>
      <w:r>
        <w:rPr>
          <w:rFonts w:ascii="Times New Roman" w:hAnsi="Times New Roman"/>
          <w:noProof/>
        </w:rPr>
        <w:t>свободни</w:t>
      </w:r>
      <w:r>
        <w:rPr>
          <w:rFonts w:ascii="Times New Roman" w:hAnsi="Times New Roman"/>
          <w:noProof/>
          <w:lang w:val="fr-BE"/>
        </w:rPr>
        <w:t xml:space="preserve"> </w:t>
      </w:r>
      <w:r>
        <w:rPr>
          <w:rFonts w:ascii="Times New Roman" w:hAnsi="Times New Roman"/>
          <w:noProof/>
        </w:rPr>
        <w:t>длъжности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конк</w:t>
      </w:r>
      <w:r>
        <w:rPr>
          <w:rFonts w:ascii="Times New Roman" w:hAnsi="Times New Roman"/>
          <w:noProof/>
        </w:rPr>
        <w:t>урират</w:t>
      </w:r>
      <w:r>
        <w:rPr>
          <w:rFonts w:ascii="Times New Roman" w:hAnsi="Times New Roman"/>
          <w:noProof/>
          <w:lang w:val="fr-BE"/>
        </w:rPr>
        <w:t xml:space="preserve"> </w:t>
      </w:r>
      <w:r>
        <w:rPr>
          <w:rFonts w:ascii="Times New Roman" w:hAnsi="Times New Roman"/>
          <w:noProof/>
        </w:rPr>
        <w:t>двадесет</w:t>
      </w:r>
      <w:r>
        <w:rPr>
          <w:rFonts w:ascii="Times New Roman" w:hAnsi="Times New Roman"/>
          <w:noProof/>
          <w:lang w:val="fr-BE"/>
        </w:rPr>
        <w:t xml:space="preserve"> </w:t>
      </w:r>
      <w:r>
        <w:rPr>
          <w:rFonts w:ascii="Times New Roman" w:hAnsi="Times New Roman"/>
          <w:noProof/>
        </w:rPr>
        <w:t>кандидати</w:t>
      </w:r>
      <w:r>
        <w:rPr>
          <w:rFonts w:ascii="Times New Roman" w:hAnsi="Times New Roman"/>
          <w:noProof/>
          <w:lang w:val="fr-BE"/>
        </w:rPr>
        <w:t xml:space="preserve">. </w:t>
      </w:r>
      <w:r>
        <w:rPr>
          <w:rFonts w:ascii="Times New Roman" w:hAnsi="Times New Roman"/>
          <w:noProof/>
        </w:rPr>
        <w:t>Две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кандидатурите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издигнати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професионални</w:t>
      </w:r>
      <w:r>
        <w:rPr>
          <w:rFonts w:ascii="Times New Roman" w:hAnsi="Times New Roman"/>
          <w:noProof/>
          <w:lang w:val="fr-BE"/>
        </w:rPr>
        <w:t xml:space="preserve"> </w:t>
      </w:r>
      <w:r>
        <w:rPr>
          <w:rFonts w:ascii="Times New Roman" w:hAnsi="Times New Roman"/>
          <w:noProof/>
        </w:rPr>
        <w:t>сдружения</w:t>
      </w:r>
      <w:r>
        <w:rPr>
          <w:rFonts w:ascii="Times New Roman" w:hAnsi="Times New Roman"/>
          <w:noProof/>
          <w:lang w:val="fr-BE"/>
        </w:rPr>
        <w:t xml:space="preserve"> (</w:t>
      </w:r>
      <w:r>
        <w:rPr>
          <w:rFonts w:ascii="Times New Roman" w:hAnsi="Times New Roman"/>
          <w:noProof/>
        </w:rPr>
        <w:t>съдия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прокурор</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шест</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предложени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общото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Върховния</w:t>
      </w:r>
      <w:r>
        <w:rPr>
          <w:rFonts w:ascii="Times New Roman" w:hAnsi="Times New Roman"/>
          <w:noProof/>
          <w:lang w:val="fr-BE"/>
        </w:rPr>
        <w:t xml:space="preserve"> </w:t>
      </w:r>
      <w:r>
        <w:rPr>
          <w:rFonts w:ascii="Times New Roman" w:hAnsi="Times New Roman"/>
          <w:noProof/>
        </w:rPr>
        <w:t>касационен</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Гласуването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новата</w:t>
      </w:r>
      <w:r>
        <w:rPr>
          <w:rFonts w:ascii="Times New Roman" w:hAnsi="Times New Roman"/>
          <w:noProof/>
          <w:lang w:val="fr-BE"/>
        </w:rPr>
        <w:t xml:space="preserve"> </w:t>
      </w:r>
      <w:r>
        <w:rPr>
          <w:rFonts w:ascii="Times New Roman" w:hAnsi="Times New Roman"/>
          <w:noProof/>
        </w:rPr>
        <w:t>колегия</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инспектори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очаква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проведе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началото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2016 </w:t>
      </w:r>
      <w:r>
        <w:rPr>
          <w:rFonts w:ascii="Times New Roman" w:hAnsi="Times New Roman"/>
          <w:noProof/>
        </w:rPr>
        <w:t>г</w:t>
      </w:r>
      <w:r>
        <w:rPr>
          <w:rFonts w:ascii="Times New Roman" w:hAnsi="Times New Roman"/>
          <w:noProof/>
          <w:lang w:val="fr-BE"/>
        </w:rPr>
        <w:t xml:space="preserve">. </w:t>
      </w:r>
    </w:p>
    <w:p w:rsidR="00AE34AC" w:rsidRDefault="00A02EBB">
      <w:pPr>
        <w:spacing w:line="240" w:lineRule="auto"/>
        <w:jc w:val="both"/>
        <w:rPr>
          <w:rFonts w:ascii="Times New Roman" w:hAnsi="Times New Roman"/>
          <w:b/>
          <w:noProof/>
          <w:lang w:val="fr-BE"/>
        </w:rPr>
      </w:pPr>
      <w:r>
        <w:rPr>
          <w:rFonts w:ascii="Times New Roman" w:hAnsi="Times New Roman"/>
          <w:b/>
          <w:noProof/>
          <w:lang w:val="fr-BE"/>
        </w:rPr>
        <w:t xml:space="preserve">2.3. </w:t>
      </w:r>
      <w:r>
        <w:rPr>
          <w:rFonts w:ascii="Times New Roman" w:hAnsi="Times New Roman"/>
          <w:b/>
          <w:noProof/>
          <w:lang w:val="fr-BE"/>
        </w:rPr>
        <w:tab/>
      </w:r>
      <w:r>
        <w:rPr>
          <w:rFonts w:ascii="Times New Roman" w:hAnsi="Times New Roman"/>
          <w:b/>
          <w:noProof/>
        </w:rPr>
        <w:t>Разпределение</w:t>
      </w:r>
      <w:r>
        <w:rPr>
          <w:rFonts w:ascii="Times New Roman" w:hAnsi="Times New Roman"/>
          <w:b/>
          <w:noProof/>
          <w:lang w:val="fr-BE"/>
        </w:rPr>
        <w:t xml:space="preserve"> </w:t>
      </w:r>
      <w:r>
        <w:rPr>
          <w:rFonts w:ascii="Times New Roman" w:hAnsi="Times New Roman"/>
          <w:b/>
          <w:noProof/>
        </w:rPr>
        <w:t>на</w:t>
      </w:r>
      <w:r>
        <w:rPr>
          <w:rFonts w:ascii="Times New Roman" w:hAnsi="Times New Roman"/>
          <w:b/>
          <w:noProof/>
          <w:lang w:val="fr-BE"/>
        </w:rPr>
        <w:t xml:space="preserve"> </w:t>
      </w:r>
      <w:r>
        <w:rPr>
          <w:rFonts w:ascii="Times New Roman" w:hAnsi="Times New Roman"/>
          <w:b/>
          <w:noProof/>
        </w:rPr>
        <w:t>делата</w:t>
      </w:r>
      <w:r>
        <w:rPr>
          <w:rFonts w:ascii="Times New Roman" w:hAnsi="Times New Roman"/>
          <w:b/>
          <w:noProof/>
          <w:lang w:val="fr-BE"/>
        </w:rPr>
        <w:t xml:space="preserve"> </w:t>
      </w:r>
      <w:r>
        <w:rPr>
          <w:rFonts w:ascii="Times New Roman" w:hAnsi="Times New Roman"/>
          <w:b/>
          <w:noProof/>
        </w:rPr>
        <w:t>на</w:t>
      </w:r>
      <w:r>
        <w:rPr>
          <w:rFonts w:ascii="Times New Roman" w:hAnsi="Times New Roman"/>
          <w:b/>
          <w:noProof/>
          <w:lang w:val="fr-BE"/>
        </w:rPr>
        <w:t xml:space="preserve"> </w:t>
      </w:r>
      <w:r>
        <w:rPr>
          <w:rFonts w:ascii="Times New Roman" w:hAnsi="Times New Roman"/>
          <w:b/>
          <w:noProof/>
        </w:rPr>
        <w:t>случаен</w:t>
      </w:r>
      <w:r>
        <w:rPr>
          <w:rFonts w:ascii="Times New Roman" w:hAnsi="Times New Roman"/>
          <w:b/>
          <w:noProof/>
          <w:lang w:val="fr-BE"/>
        </w:rPr>
        <w:t xml:space="preserve"> </w:t>
      </w:r>
      <w:r>
        <w:rPr>
          <w:rFonts w:ascii="Times New Roman" w:hAnsi="Times New Roman"/>
          <w:b/>
          <w:noProof/>
        </w:rPr>
        <w:t>принцип</w:t>
      </w:r>
      <w:r>
        <w:rPr>
          <w:rFonts w:ascii="Times New Roman" w:hAnsi="Times New Roman"/>
          <w:b/>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годините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докладите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редовно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било</w:t>
      </w:r>
      <w:r>
        <w:rPr>
          <w:rFonts w:ascii="Times New Roman" w:hAnsi="Times New Roman"/>
          <w:noProof/>
          <w:lang w:val="fr-BE"/>
        </w:rPr>
        <w:t xml:space="preserve"> </w:t>
      </w:r>
      <w:r>
        <w:rPr>
          <w:rFonts w:ascii="Times New Roman" w:hAnsi="Times New Roman"/>
          <w:noProof/>
        </w:rPr>
        <w:t>изразявано</w:t>
      </w:r>
      <w:r>
        <w:rPr>
          <w:rFonts w:ascii="Times New Roman" w:hAnsi="Times New Roman"/>
          <w:noProof/>
          <w:lang w:val="fr-BE"/>
        </w:rPr>
        <w:t xml:space="preserve"> </w:t>
      </w:r>
      <w:r>
        <w:rPr>
          <w:rFonts w:ascii="Times New Roman" w:hAnsi="Times New Roman"/>
          <w:noProof/>
        </w:rPr>
        <w:t>безпокойство</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разпределението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съдилищата</w:t>
      </w:r>
      <w:r>
        <w:rPr>
          <w:rStyle w:val="FootnoteReference"/>
          <w:rFonts w:ascii="Times New Roman" w:hAnsi="Times New Roman"/>
          <w:noProof/>
        </w:rPr>
        <w:footnoteReference w:id="20"/>
      </w:r>
      <w:r>
        <w:rPr>
          <w:rFonts w:ascii="Times New Roman" w:hAnsi="Times New Roman"/>
          <w:noProof/>
          <w:lang w:val="fr-BE"/>
        </w:rPr>
        <w:t xml:space="preserve">.  </w:t>
      </w:r>
      <w:r>
        <w:rPr>
          <w:rFonts w:ascii="Times New Roman" w:hAnsi="Times New Roman"/>
          <w:noProof/>
        </w:rPr>
        <w:t>Разпределението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превърнало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емблематичен</w:t>
      </w:r>
      <w:r>
        <w:rPr>
          <w:rFonts w:ascii="Times New Roman" w:hAnsi="Times New Roman"/>
          <w:noProof/>
          <w:lang w:val="fr-BE"/>
        </w:rPr>
        <w:t xml:space="preserve"> </w:t>
      </w:r>
      <w:r>
        <w:rPr>
          <w:rFonts w:ascii="Times New Roman" w:hAnsi="Times New Roman"/>
          <w:noProof/>
        </w:rPr>
        <w:t>въпрос</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гледна</w:t>
      </w:r>
      <w:r>
        <w:rPr>
          <w:rFonts w:ascii="Times New Roman" w:hAnsi="Times New Roman"/>
          <w:noProof/>
          <w:lang w:val="fr-BE"/>
        </w:rPr>
        <w:t xml:space="preserve"> </w:t>
      </w:r>
      <w:r>
        <w:rPr>
          <w:rFonts w:ascii="Times New Roman" w:hAnsi="Times New Roman"/>
          <w:noProof/>
        </w:rPr>
        <w:t>точка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защитата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евентуални</w:t>
      </w:r>
      <w:r>
        <w:rPr>
          <w:rFonts w:ascii="Times New Roman" w:hAnsi="Times New Roman"/>
          <w:noProof/>
          <w:lang w:val="fr-BE"/>
        </w:rPr>
        <w:t xml:space="preserve"> </w:t>
      </w:r>
      <w:r>
        <w:rPr>
          <w:rFonts w:ascii="Times New Roman" w:hAnsi="Times New Roman"/>
          <w:noProof/>
        </w:rPr>
        <w:t>злоупотреби</w:t>
      </w:r>
      <w:r>
        <w:rPr>
          <w:rFonts w:ascii="Times New Roman" w:hAnsi="Times New Roman"/>
          <w:noProof/>
          <w:lang w:val="fr-BE"/>
        </w:rPr>
        <w:t xml:space="preserve">. </w:t>
      </w:r>
      <w:r>
        <w:rPr>
          <w:rFonts w:ascii="Times New Roman" w:hAnsi="Times New Roman"/>
          <w:noProof/>
        </w:rPr>
        <w:t>Произволът</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създаде</w:t>
      </w:r>
      <w:r>
        <w:rPr>
          <w:rFonts w:ascii="Times New Roman" w:hAnsi="Times New Roman"/>
          <w:noProof/>
          <w:lang w:val="fr-BE"/>
        </w:rPr>
        <w:t xml:space="preserve"> </w:t>
      </w:r>
      <w:r>
        <w:rPr>
          <w:rFonts w:ascii="Times New Roman" w:hAnsi="Times New Roman"/>
          <w:noProof/>
        </w:rPr>
        <w:t>възможности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оказване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натиск</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конкретни</w:t>
      </w:r>
      <w:r>
        <w:rPr>
          <w:rFonts w:ascii="Times New Roman" w:hAnsi="Times New Roman"/>
          <w:noProof/>
          <w:lang w:val="fr-BE"/>
        </w:rPr>
        <w:t xml:space="preserve"> </w:t>
      </w:r>
      <w:r>
        <w:rPr>
          <w:rFonts w:ascii="Times New Roman" w:hAnsi="Times New Roman"/>
          <w:noProof/>
        </w:rPr>
        <w:t>съдии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рамките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съдилищата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разпределяне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определени</w:t>
      </w:r>
      <w:r>
        <w:rPr>
          <w:rFonts w:ascii="Times New Roman" w:hAnsi="Times New Roman"/>
          <w:noProof/>
          <w:lang w:val="fr-BE"/>
        </w:rPr>
        <w:t xml:space="preserve"> </w:t>
      </w:r>
      <w:r>
        <w:rPr>
          <w:rFonts w:ascii="Times New Roman" w:hAnsi="Times New Roman"/>
          <w:noProof/>
        </w:rPr>
        <w:t>съдии</w:t>
      </w:r>
      <w:r>
        <w:rPr>
          <w:rFonts w:ascii="Times New Roman" w:hAnsi="Times New Roman"/>
          <w:noProof/>
          <w:lang w:val="fr-BE"/>
        </w:rPr>
        <w:t xml:space="preserve"> </w:t>
      </w:r>
      <w:r>
        <w:rPr>
          <w:rFonts w:ascii="Times New Roman" w:hAnsi="Times New Roman"/>
          <w:noProof/>
        </w:rPr>
        <w:t>въз</w:t>
      </w:r>
      <w:r>
        <w:rPr>
          <w:rFonts w:ascii="Times New Roman" w:hAnsi="Times New Roman"/>
          <w:noProof/>
          <w:lang w:val="fr-BE"/>
        </w:rPr>
        <w:t xml:space="preserve"> </w:t>
      </w:r>
      <w:r>
        <w:rPr>
          <w:rFonts w:ascii="Times New Roman" w:hAnsi="Times New Roman"/>
          <w:noProof/>
        </w:rPr>
        <w:t>основа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скрити</w:t>
      </w:r>
      <w:r>
        <w:rPr>
          <w:rFonts w:ascii="Times New Roman" w:hAnsi="Times New Roman"/>
          <w:noProof/>
          <w:lang w:val="fr-BE"/>
        </w:rPr>
        <w:t xml:space="preserve"> </w:t>
      </w:r>
      <w:r>
        <w:rPr>
          <w:rFonts w:ascii="Times New Roman" w:hAnsi="Times New Roman"/>
          <w:noProof/>
        </w:rPr>
        <w:t>мотиви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въпрос</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поставя</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още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голяма</w:t>
      </w:r>
      <w:r>
        <w:rPr>
          <w:rFonts w:ascii="Times New Roman" w:hAnsi="Times New Roman"/>
          <w:noProof/>
          <w:lang w:val="fr-BE"/>
        </w:rPr>
        <w:t xml:space="preserve"> </w:t>
      </w:r>
      <w:r>
        <w:rPr>
          <w:rFonts w:ascii="Times New Roman" w:hAnsi="Times New Roman"/>
          <w:noProof/>
        </w:rPr>
        <w:t>сила</w:t>
      </w:r>
      <w:r>
        <w:rPr>
          <w:rFonts w:ascii="Times New Roman" w:hAnsi="Times New Roman"/>
          <w:noProof/>
          <w:lang w:val="fr-BE"/>
        </w:rPr>
        <w:t xml:space="preserve"> </w:t>
      </w:r>
      <w:r>
        <w:rPr>
          <w:rFonts w:ascii="Times New Roman" w:hAnsi="Times New Roman"/>
          <w:noProof/>
        </w:rPr>
        <w:t>поради</w:t>
      </w:r>
      <w:r>
        <w:rPr>
          <w:rFonts w:ascii="Times New Roman" w:hAnsi="Times New Roman"/>
          <w:noProof/>
          <w:lang w:val="fr-BE"/>
        </w:rPr>
        <w:t xml:space="preserve"> </w:t>
      </w:r>
      <w:r>
        <w:rPr>
          <w:rFonts w:ascii="Times New Roman" w:hAnsi="Times New Roman"/>
          <w:noProof/>
        </w:rPr>
        <w:t>наличието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прецеденти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сред</w:t>
      </w:r>
      <w:r>
        <w:rPr>
          <w:rFonts w:ascii="Times New Roman" w:hAnsi="Times New Roman"/>
          <w:noProof/>
          <w:lang w:val="fr-BE"/>
        </w:rPr>
        <w:t xml:space="preserve"> </w:t>
      </w:r>
      <w:r>
        <w:rPr>
          <w:rFonts w:ascii="Times New Roman" w:hAnsi="Times New Roman"/>
          <w:noProof/>
        </w:rPr>
        <w:t>магистратите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поради</w:t>
      </w:r>
      <w:r>
        <w:rPr>
          <w:rFonts w:ascii="Times New Roman" w:hAnsi="Times New Roman"/>
          <w:noProof/>
          <w:lang w:val="fr-BE"/>
        </w:rPr>
        <w:t xml:space="preserve"> </w:t>
      </w:r>
      <w:r>
        <w:rPr>
          <w:rFonts w:ascii="Times New Roman" w:hAnsi="Times New Roman"/>
          <w:noProof/>
        </w:rPr>
        <w:t>безпокойството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политическа</w:t>
      </w:r>
      <w:r>
        <w:rPr>
          <w:rFonts w:ascii="Times New Roman" w:hAnsi="Times New Roman"/>
          <w:noProof/>
          <w:lang w:val="fr-BE"/>
        </w:rPr>
        <w:t xml:space="preserve"> </w:t>
      </w:r>
      <w:r>
        <w:rPr>
          <w:rFonts w:ascii="Times New Roman" w:hAnsi="Times New Roman"/>
          <w:noProof/>
        </w:rPr>
        <w:t>намеса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българските</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ИТ</w:t>
      </w:r>
      <w:r>
        <w:rPr>
          <w:rFonts w:ascii="Times New Roman" w:hAnsi="Times New Roman"/>
          <w:noProof/>
          <w:lang w:val="fr-BE"/>
        </w:rPr>
        <w:t xml:space="preserve"> </w:t>
      </w:r>
      <w:r>
        <w:rPr>
          <w:rFonts w:ascii="Times New Roman" w:hAnsi="Times New Roman"/>
          <w:noProof/>
        </w:rPr>
        <w:t>инструменти</w:t>
      </w:r>
      <w:r>
        <w:rPr>
          <w:rFonts w:ascii="Times New Roman" w:hAnsi="Times New Roman"/>
          <w:noProof/>
          <w:lang w:val="fr-BE"/>
        </w:rPr>
        <w:t xml:space="preserve">, </w:t>
      </w:r>
      <w:r>
        <w:rPr>
          <w:rFonts w:ascii="Times New Roman" w:hAnsi="Times New Roman"/>
          <w:noProof/>
        </w:rPr>
        <w:t>въведени</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конкретно</w:t>
      </w:r>
      <w:r>
        <w:rPr>
          <w:rFonts w:ascii="Times New Roman" w:hAnsi="Times New Roman"/>
          <w:noProof/>
          <w:lang w:val="fr-BE"/>
        </w:rPr>
        <w:t xml:space="preserve"> </w:t>
      </w:r>
      <w:r>
        <w:rPr>
          <w:rFonts w:ascii="Times New Roman" w:hAnsi="Times New Roman"/>
          <w:noProof/>
        </w:rPr>
        <w:t>средство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извършване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разпределението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принципа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случайния</w:t>
      </w:r>
      <w:r>
        <w:rPr>
          <w:rFonts w:ascii="Times New Roman" w:hAnsi="Times New Roman"/>
          <w:noProof/>
          <w:lang w:val="fr-BE"/>
        </w:rPr>
        <w:t xml:space="preserve"> </w:t>
      </w:r>
      <w:r>
        <w:rPr>
          <w:rFonts w:ascii="Times New Roman" w:hAnsi="Times New Roman"/>
          <w:noProof/>
        </w:rPr>
        <w:t>подбор</w:t>
      </w:r>
      <w:r>
        <w:rPr>
          <w:rFonts w:ascii="Times New Roman" w:hAnsi="Times New Roman"/>
          <w:noProof/>
          <w:lang w:val="fr-BE"/>
        </w:rPr>
        <w:t xml:space="preserve">. </w:t>
      </w:r>
      <w:r>
        <w:rPr>
          <w:rFonts w:ascii="Times New Roman" w:hAnsi="Times New Roman"/>
          <w:noProof/>
        </w:rPr>
        <w:t>Функционирането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системи</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било</w:t>
      </w:r>
      <w:r>
        <w:rPr>
          <w:rFonts w:ascii="Times New Roman" w:hAnsi="Times New Roman"/>
          <w:noProof/>
          <w:lang w:val="fr-BE"/>
        </w:rPr>
        <w:t xml:space="preserve"> </w:t>
      </w:r>
      <w:r>
        <w:rPr>
          <w:rFonts w:ascii="Times New Roman" w:hAnsi="Times New Roman"/>
          <w:noProof/>
        </w:rPr>
        <w:t>обект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непрестанно</w:t>
      </w:r>
      <w:r>
        <w:rPr>
          <w:rFonts w:ascii="Times New Roman" w:hAnsi="Times New Roman"/>
          <w:noProof/>
          <w:lang w:val="fr-BE"/>
        </w:rPr>
        <w:t xml:space="preserve">  </w:t>
      </w:r>
      <w:r>
        <w:rPr>
          <w:rFonts w:ascii="Times New Roman" w:hAnsi="Times New Roman"/>
          <w:noProof/>
        </w:rPr>
        <w:t>оспорване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страна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организации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гражданското</w:t>
      </w:r>
      <w:r>
        <w:rPr>
          <w:rFonts w:ascii="Times New Roman" w:hAnsi="Times New Roman"/>
          <w:noProof/>
          <w:lang w:val="fr-BE"/>
        </w:rPr>
        <w:t xml:space="preserve"> </w:t>
      </w:r>
      <w:r>
        <w:rPr>
          <w:rFonts w:ascii="Times New Roman" w:hAnsi="Times New Roman"/>
          <w:noProof/>
        </w:rPr>
        <w:t>общество</w:t>
      </w:r>
      <w:r>
        <w:rPr>
          <w:rFonts w:ascii="Times New Roman" w:hAnsi="Times New Roman"/>
          <w:noProof/>
          <w:lang w:val="fr-BE"/>
        </w:rPr>
        <w:t xml:space="preserve">, </w:t>
      </w:r>
      <w:r>
        <w:rPr>
          <w:rFonts w:ascii="Times New Roman" w:hAnsi="Times New Roman"/>
          <w:noProof/>
        </w:rPr>
        <w:t>професионални</w:t>
      </w:r>
      <w:r>
        <w:rPr>
          <w:rFonts w:ascii="Times New Roman" w:hAnsi="Times New Roman"/>
          <w:noProof/>
          <w:lang w:val="fr-BE"/>
        </w:rPr>
        <w:t xml:space="preserve"> </w:t>
      </w:r>
      <w:r>
        <w:rPr>
          <w:rFonts w:ascii="Times New Roman" w:hAnsi="Times New Roman"/>
          <w:noProof/>
        </w:rPr>
        <w:t>сдружения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наблюдатели</w:t>
      </w:r>
      <w:r>
        <w:rPr>
          <w:rFonts w:ascii="Times New Roman" w:hAnsi="Times New Roman"/>
          <w:noProof/>
          <w:lang w:val="fr-BE"/>
        </w:rPr>
        <w:t xml:space="preserve">. </w:t>
      </w:r>
      <w:r>
        <w:rPr>
          <w:rFonts w:ascii="Times New Roman" w:hAnsi="Times New Roman"/>
          <w:noProof/>
        </w:rPr>
        <w:t>Безпокойството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възможно</w:t>
      </w:r>
      <w:r>
        <w:rPr>
          <w:rFonts w:ascii="Times New Roman" w:hAnsi="Times New Roman"/>
          <w:noProof/>
          <w:lang w:val="fr-BE"/>
        </w:rPr>
        <w:t xml:space="preserve"> </w:t>
      </w:r>
      <w:r>
        <w:rPr>
          <w:rFonts w:ascii="Times New Roman" w:hAnsi="Times New Roman"/>
          <w:noProof/>
        </w:rPr>
        <w:t>манипулиране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процеса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разпределяне</w:t>
      </w:r>
      <w:r>
        <w:rPr>
          <w:rFonts w:ascii="Times New Roman" w:hAnsi="Times New Roman"/>
          <w:noProof/>
          <w:lang w:val="fr-BE"/>
        </w:rPr>
        <w:t xml:space="preserve">, </w:t>
      </w:r>
      <w:r>
        <w:rPr>
          <w:rFonts w:ascii="Times New Roman" w:hAnsi="Times New Roman"/>
          <w:noProof/>
        </w:rPr>
        <w:t>целящо</w:t>
      </w:r>
      <w:r>
        <w:rPr>
          <w:rFonts w:ascii="Times New Roman" w:hAnsi="Times New Roman"/>
          <w:noProof/>
          <w:lang w:val="fr-BE"/>
        </w:rPr>
        <w:t xml:space="preserve"> </w:t>
      </w:r>
      <w:r>
        <w:rPr>
          <w:rFonts w:ascii="Times New Roman" w:hAnsi="Times New Roman"/>
          <w:noProof/>
        </w:rPr>
        <w:t>определени</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възложени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конкретни</w:t>
      </w:r>
      <w:r>
        <w:rPr>
          <w:rFonts w:ascii="Times New Roman" w:hAnsi="Times New Roman"/>
          <w:noProof/>
          <w:lang w:val="fr-BE"/>
        </w:rPr>
        <w:t xml:space="preserve"> </w:t>
      </w:r>
      <w:r>
        <w:rPr>
          <w:rFonts w:ascii="Times New Roman" w:hAnsi="Times New Roman"/>
          <w:noProof/>
        </w:rPr>
        <w:t>съдии</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било</w:t>
      </w:r>
      <w:r>
        <w:rPr>
          <w:rFonts w:ascii="Times New Roman" w:hAnsi="Times New Roman"/>
          <w:noProof/>
          <w:lang w:val="fr-BE"/>
        </w:rPr>
        <w:t xml:space="preserve"> </w:t>
      </w:r>
      <w:r>
        <w:rPr>
          <w:rFonts w:ascii="Times New Roman" w:hAnsi="Times New Roman"/>
          <w:noProof/>
        </w:rPr>
        <w:t>редовно</w:t>
      </w:r>
      <w:r>
        <w:rPr>
          <w:rFonts w:ascii="Times New Roman" w:hAnsi="Times New Roman"/>
          <w:noProof/>
          <w:lang w:val="fr-BE"/>
        </w:rPr>
        <w:t xml:space="preserve"> </w:t>
      </w:r>
      <w:r>
        <w:rPr>
          <w:rFonts w:ascii="Times New Roman" w:hAnsi="Times New Roman"/>
          <w:noProof/>
        </w:rPr>
        <w:t>изразявано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време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дебата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различните</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работели</w:t>
      </w:r>
      <w:r>
        <w:rPr>
          <w:rFonts w:ascii="Times New Roman" w:hAnsi="Times New Roman"/>
          <w:noProof/>
          <w:lang w:val="fr-BE"/>
        </w:rPr>
        <w:t xml:space="preserve"> </w:t>
      </w:r>
      <w:r>
        <w:rPr>
          <w:rFonts w:ascii="Times New Roman" w:hAnsi="Times New Roman"/>
          <w:noProof/>
        </w:rPr>
        <w:t>различни</w:t>
      </w:r>
      <w:r>
        <w:rPr>
          <w:rFonts w:ascii="Times New Roman" w:hAnsi="Times New Roman"/>
          <w:noProof/>
          <w:lang w:val="fr-BE"/>
        </w:rPr>
        <w:t xml:space="preserve"> </w:t>
      </w:r>
      <w:r>
        <w:rPr>
          <w:rFonts w:ascii="Times New Roman" w:hAnsi="Times New Roman"/>
          <w:noProof/>
        </w:rPr>
        <w:t>системи</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първоначално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нямало</w:t>
      </w:r>
      <w:r>
        <w:rPr>
          <w:rFonts w:ascii="Times New Roman" w:hAnsi="Times New Roman"/>
          <w:noProof/>
          <w:lang w:val="fr-BE"/>
        </w:rPr>
        <w:t xml:space="preserve"> </w:t>
      </w:r>
      <w:r>
        <w:rPr>
          <w:rFonts w:ascii="Times New Roman" w:hAnsi="Times New Roman"/>
          <w:noProof/>
        </w:rPr>
        <w:t>об</w:t>
      </w:r>
      <w:r>
        <w:rPr>
          <w:rFonts w:ascii="Times New Roman" w:hAnsi="Times New Roman"/>
          <w:noProof/>
        </w:rPr>
        <w:t>щи</w:t>
      </w:r>
      <w:r>
        <w:rPr>
          <w:rFonts w:ascii="Times New Roman" w:hAnsi="Times New Roman"/>
          <w:noProof/>
          <w:lang w:val="fr-BE"/>
        </w:rPr>
        <w:t xml:space="preserve"> </w:t>
      </w:r>
      <w:r>
        <w:rPr>
          <w:rFonts w:ascii="Times New Roman" w:hAnsi="Times New Roman"/>
          <w:noProof/>
        </w:rPr>
        <w:t>насоки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използването</w:t>
      </w:r>
      <w:r>
        <w:rPr>
          <w:rFonts w:ascii="Times New Roman" w:hAnsi="Times New Roman"/>
          <w:noProof/>
          <w:lang w:val="fr-BE"/>
        </w:rPr>
        <w:t xml:space="preserve"> </w:t>
      </w:r>
      <w:r>
        <w:rPr>
          <w:rFonts w:ascii="Times New Roman" w:hAnsi="Times New Roman"/>
          <w:noProof/>
        </w:rPr>
        <w:t>им</w:t>
      </w:r>
      <w:r>
        <w:rPr>
          <w:rFonts w:ascii="Times New Roman" w:hAnsi="Times New Roman"/>
          <w:noProof/>
          <w:lang w:val="fr-BE"/>
        </w:rPr>
        <w:t xml:space="preserve">, </w:t>
      </w:r>
      <w:r>
        <w:rPr>
          <w:rFonts w:ascii="Times New Roman" w:hAnsi="Times New Roman"/>
          <w:noProof/>
        </w:rPr>
        <w:t>поради</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различните</w:t>
      </w:r>
      <w:r>
        <w:rPr>
          <w:rFonts w:ascii="Times New Roman" w:hAnsi="Times New Roman"/>
          <w:noProof/>
          <w:lang w:val="fr-BE"/>
        </w:rPr>
        <w:t xml:space="preserve"> </w:t>
      </w:r>
      <w:r>
        <w:rPr>
          <w:rFonts w:ascii="Times New Roman" w:hAnsi="Times New Roman"/>
          <w:noProof/>
        </w:rPr>
        <w:t>практики</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създали</w:t>
      </w:r>
      <w:r>
        <w:rPr>
          <w:rFonts w:ascii="Times New Roman" w:hAnsi="Times New Roman"/>
          <w:noProof/>
          <w:lang w:val="fr-BE"/>
        </w:rPr>
        <w:t xml:space="preserve"> </w:t>
      </w:r>
      <w:r>
        <w:rPr>
          <w:rFonts w:ascii="Times New Roman" w:hAnsi="Times New Roman"/>
          <w:noProof/>
        </w:rPr>
        <w:t>вратички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прокарване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изключения</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случайното</w:t>
      </w:r>
      <w:r>
        <w:rPr>
          <w:rFonts w:ascii="Times New Roman" w:hAnsi="Times New Roman"/>
          <w:noProof/>
          <w:lang w:val="fr-BE"/>
        </w:rPr>
        <w:t xml:space="preserve"> </w:t>
      </w:r>
      <w:r>
        <w:rPr>
          <w:rFonts w:ascii="Times New Roman" w:hAnsi="Times New Roman"/>
          <w:noProof/>
        </w:rPr>
        <w:t>разпределение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Макар</w:t>
      </w:r>
      <w:r>
        <w:rPr>
          <w:rFonts w:ascii="Times New Roman" w:hAnsi="Times New Roman"/>
          <w:noProof/>
          <w:lang w:val="fr-BE"/>
        </w:rPr>
        <w:t xml:space="preserve"> </w:t>
      </w:r>
      <w:r>
        <w:rPr>
          <w:rFonts w:ascii="Times New Roman" w:hAnsi="Times New Roman"/>
          <w:noProof/>
        </w:rPr>
        <w:t>съдебният</w:t>
      </w:r>
      <w:r>
        <w:rPr>
          <w:rFonts w:ascii="Times New Roman" w:hAnsi="Times New Roman"/>
          <w:noProof/>
          <w:lang w:val="fr-BE"/>
        </w:rPr>
        <w:t xml:space="preserve"> </w:t>
      </w:r>
      <w:r>
        <w:rPr>
          <w:rFonts w:ascii="Times New Roman" w:hAnsi="Times New Roman"/>
          <w:noProof/>
        </w:rPr>
        <w:t>Инспекторат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извърши</w:t>
      </w:r>
      <w:r>
        <w:rPr>
          <w:rFonts w:ascii="Times New Roman" w:hAnsi="Times New Roman"/>
          <w:noProof/>
          <w:lang w:val="fr-BE"/>
        </w:rPr>
        <w:t xml:space="preserve"> </w:t>
      </w:r>
      <w:r>
        <w:rPr>
          <w:rFonts w:ascii="Times New Roman" w:hAnsi="Times New Roman"/>
          <w:noProof/>
        </w:rPr>
        <w:t>проверки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време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инспекциите</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той</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разполагаше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технически</w:t>
      </w:r>
      <w:r>
        <w:rPr>
          <w:rFonts w:ascii="Times New Roman" w:hAnsi="Times New Roman"/>
          <w:noProof/>
          <w:lang w:val="fr-BE"/>
        </w:rPr>
        <w:t xml:space="preserve"> </w:t>
      </w:r>
      <w:r>
        <w:rPr>
          <w:rFonts w:ascii="Times New Roman" w:hAnsi="Times New Roman"/>
          <w:noProof/>
        </w:rPr>
        <w:t>експертни</w:t>
      </w:r>
      <w:r>
        <w:rPr>
          <w:rFonts w:ascii="Times New Roman" w:hAnsi="Times New Roman"/>
          <w:noProof/>
          <w:lang w:val="fr-BE"/>
        </w:rPr>
        <w:t xml:space="preserve"> </w:t>
      </w:r>
      <w:r>
        <w:rPr>
          <w:rFonts w:ascii="Times New Roman" w:hAnsi="Times New Roman"/>
          <w:noProof/>
        </w:rPr>
        <w:t>познания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изготви</w:t>
      </w:r>
      <w:r>
        <w:rPr>
          <w:rFonts w:ascii="Times New Roman" w:hAnsi="Times New Roman"/>
          <w:noProof/>
          <w:lang w:val="fr-BE"/>
        </w:rPr>
        <w:t xml:space="preserve"> </w:t>
      </w:r>
      <w:r>
        <w:rPr>
          <w:rFonts w:ascii="Times New Roman" w:hAnsi="Times New Roman"/>
          <w:noProof/>
        </w:rPr>
        <w:t>надлежна</w:t>
      </w:r>
      <w:r>
        <w:rPr>
          <w:rFonts w:ascii="Times New Roman" w:hAnsi="Times New Roman"/>
          <w:noProof/>
          <w:lang w:val="fr-BE"/>
        </w:rPr>
        <w:t xml:space="preserve"> </w:t>
      </w:r>
      <w:r>
        <w:rPr>
          <w:rFonts w:ascii="Times New Roman" w:hAnsi="Times New Roman"/>
          <w:noProof/>
        </w:rPr>
        <w:t>оценка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функционирането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ИТ</w:t>
      </w:r>
      <w:r>
        <w:rPr>
          <w:rFonts w:ascii="Times New Roman" w:hAnsi="Times New Roman"/>
          <w:noProof/>
          <w:lang w:val="fr-BE"/>
        </w:rPr>
        <w:t xml:space="preserve"> </w:t>
      </w:r>
      <w:r>
        <w:rPr>
          <w:rFonts w:ascii="Times New Roman" w:hAnsi="Times New Roman"/>
          <w:noProof/>
        </w:rPr>
        <w:t>софтуера</w:t>
      </w:r>
      <w:r>
        <w:rPr>
          <w:rFonts w:ascii="Times New Roman" w:hAnsi="Times New Roman"/>
          <w:noProof/>
          <w:lang w:val="fr-BE"/>
        </w:rPr>
        <w:t xml:space="preserve">. </w:t>
      </w:r>
      <w:r>
        <w:rPr>
          <w:rFonts w:ascii="Times New Roman" w:hAnsi="Times New Roman"/>
          <w:noProof/>
        </w:rPr>
        <w:t>Независимо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направените</w:t>
      </w:r>
      <w:r>
        <w:rPr>
          <w:rFonts w:ascii="Times New Roman" w:hAnsi="Times New Roman"/>
          <w:noProof/>
          <w:lang w:val="fr-BE"/>
        </w:rPr>
        <w:t xml:space="preserve"> </w:t>
      </w:r>
      <w:r>
        <w:rPr>
          <w:rFonts w:ascii="Times New Roman" w:hAnsi="Times New Roman"/>
          <w:noProof/>
        </w:rPr>
        <w:t>проверки</w:t>
      </w:r>
      <w:r>
        <w:rPr>
          <w:rFonts w:ascii="Times New Roman" w:hAnsi="Times New Roman"/>
          <w:noProof/>
          <w:lang w:val="fr-BE"/>
        </w:rPr>
        <w:t xml:space="preserve"> </w:t>
      </w:r>
      <w:r>
        <w:rPr>
          <w:rFonts w:ascii="Times New Roman" w:hAnsi="Times New Roman"/>
          <w:noProof/>
        </w:rPr>
        <w:t>понякога</w:t>
      </w:r>
      <w:r>
        <w:rPr>
          <w:rFonts w:ascii="Times New Roman" w:hAnsi="Times New Roman"/>
          <w:noProof/>
          <w:lang w:val="fr-BE"/>
        </w:rPr>
        <w:t xml:space="preserve"> </w:t>
      </w:r>
      <w:r>
        <w:rPr>
          <w:rFonts w:ascii="Times New Roman" w:hAnsi="Times New Roman"/>
          <w:noProof/>
        </w:rPr>
        <w:t>успяваха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установят</w:t>
      </w:r>
      <w:r>
        <w:rPr>
          <w:rFonts w:ascii="Times New Roman" w:hAnsi="Times New Roman"/>
          <w:noProof/>
          <w:lang w:val="fr-BE"/>
        </w:rPr>
        <w:t xml:space="preserve"> </w:t>
      </w:r>
      <w:r>
        <w:rPr>
          <w:rFonts w:ascii="Times New Roman" w:hAnsi="Times New Roman"/>
          <w:noProof/>
        </w:rPr>
        <w:t>нередности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потвърдиха</w:t>
      </w:r>
      <w:r>
        <w:rPr>
          <w:rFonts w:ascii="Times New Roman" w:hAnsi="Times New Roman"/>
          <w:noProof/>
          <w:lang w:val="fr-BE"/>
        </w:rPr>
        <w:t xml:space="preserve"> </w:t>
      </w:r>
      <w:r>
        <w:rPr>
          <w:rFonts w:ascii="Times New Roman" w:hAnsi="Times New Roman"/>
          <w:noProof/>
        </w:rPr>
        <w:t>съществуването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възможности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заобикаляне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софтуера</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предишните</w:t>
      </w:r>
      <w:r>
        <w:rPr>
          <w:rFonts w:ascii="Times New Roman" w:hAnsi="Times New Roman"/>
          <w:noProof/>
          <w:lang w:val="fr-BE"/>
        </w:rPr>
        <w:t xml:space="preserve"> </w:t>
      </w:r>
      <w:r>
        <w:rPr>
          <w:rFonts w:ascii="Times New Roman" w:hAnsi="Times New Roman"/>
          <w:noProof/>
        </w:rPr>
        <w:t>доклади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многократно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била</w:t>
      </w:r>
      <w:r>
        <w:rPr>
          <w:rFonts w:ascii="Times New Roman" w:hAnsi="Times New Roman"/>
          <w:noProof/>
          <w:lang w:val="fr-BE"/>
        </w:rPr>
        <w:t xml:space="preserve"> </w:t>
      </w:r>
      <w:r>
        <w:rPr>
          <w:rFonts w:ascii="Times New Roman" w:hAnsi="Times New Roman"/>
          <w:noProof/>
        </w:rPr>
        <w:t>отправяна</w:t>
      </w:r>
      <w:r>
        <w:rPr>
          <w:rFonts w:ascii="Times New Roman" w:hAnsi="Times New Roman"/>
          <w:noProof/>
          <w:lang w:val="fr-BE"/>
        </w:rPr>
        <w:t xml:space="preserve"> </w:t>
      </w:r>
      <w:r>
        <w:rPr>
          <w:rFonts w:ascii="Times New Roman" w:hAnsi="Times New Roman"/>
          <w:noProof/>
        </w:rPr>
        <w:t>препоръка</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подобри</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случайно</w:t>
      </w:r>
      <w:r>
        <w:rPr>
          <w:rFonts w:ascii="Times New Roman" w:hAnsi="Times New Roman"/>
          <w:noProof/>
          <w:lang w:val="fr-BE"/>
        </w:rPr>
        <w:t xml:space="preserve"> </w:t>
      </w:r>
      <w:r>
        <w:rPr>
          <w:rFonts w:ascii="Times New Roman" w:hAnsi="Times New Roman"/>
          <w:noProof/>
        </w:rPr>
        <w:t>разпределение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2013 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линия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Оперативна</w:t>
      </w:r>
      <w:r>
        <w:rPr>
          <w:rFonts w:ascii="Times New Roman" w:hAnsi="Times New Roman"/>
          <w:noProof/>
          <w:lang w:val="fr-BE"/>
        </w:rPr>
        <w:t xml:space="preserve"> </w:t>
      </w:r>
      <w:r>
        <w:rPr>
          <w:rFonts w:ascii="Times New Roman" w:hAnsi="Times New Roman"/>
          <w:noProof/>
        </w:rPr>
        <w:t>програма</w:t>
      </w:r>
      <w:r>
        <w:rPr>
          <w:rFonts w:ascii="Times New Roman" w:hAnsi="Times New Roman"/>
          <w:noProof/>
          <w:lang w:val="fr-BE"/>
        </w:rPr>
        <w:t xml:space="preserve"> „</w:t>
      </w:r>
      <w:r>
        <w:rPr>
          <w:rFonts w:ascii="Times New Roman" w:hAnsi="Times New Roman"/>
          <w:noProof/>
        </w:rPr>
        <w:t>Административен</w:t>
      </w:r>
      <w:r>
        <w:rPr>
          <w:rFonts w:ascii="Times New Roman" w:hAnsi="Times New Roman"/>
          <w:noProof/>
          <w:lang w:val="fr-BE"/>
        </w:rPr>
        <w:t xml:space="preserve"> </w:t>
      </w:r>
      <w:r>
        <w:rPr>
          <w:rFonts w:ascii="Times New Roman" w:hAnsi="Times New Roman"/>
          <w:noProof/>
        </w:rPr>
        <w:t>капацитет</w:t>
      </w:r>
      <w:r>
        <w:rPr>
          <w:rFonts w:ascii="Times New Roman" w:hAnsi="Times New Roman"/>
          <w:noProof/>
          <w:lang w:val="fr-BE"/>
        </w:rPr>
        <w:t>“ (</w:t>
      </w:r>
      <w:r>
        <w:rPr>
          <w:rFonts w:ascii="Times New Roman" w:hAnsi="Times New Roman"/>
          <w:noProof/>
        </w:rPr>
        <w:t>ОПАК</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ЕС</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започнат</w:t>
      </w:r>
      <w:r>
        <w:rPr>
          <w:rFonts w:ascii="Times New Roman" w:hAnsi="Times New Roman"/>
          <w:noProof/>
          <w:lang w:val="fr-BE"/>
        </w:rPr>
        <w:t xml:space="preserve"> </w:t>
      </w:r>
      <w:r>
        <w:rPr>
          <w:rFonts w:ascii="Times New Roman" w:hAnsi="Times New Roman"/>
          <w:noProof/>
        </w:rPr>
        <w:t>проект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разработване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ново</w:t>
      </w:r>
      <w:r>
        <w:rPr>
          <w:rFonts w:ascii="Times New Roman" w:hAnsi="Times New Roman"/>
          <w:noProof/>
          <w:lang w:val="fr-BE"/>
        </w:rPr>
        <w:t xml:space="preserve"> </w:t>
      </w:r>
      <w:r>
        <w:rPr>
          <w:rFonts w:ascii="Times New Roman" w:hAnsi="Times New Roman"/>
          <w:noProof/>
        </w:rPr>
        <w:t>централизирано</w:t>
      </w:r>
      <w:r>
        <w:rPr>
          <w:rFonts w:ascii="Times New Roman" w:hAnsi="Times New Roman"/>
          <w:noProof/>
          <w:lang w:val="fr-BE"/>
        </w:rPr>
        <w:t xml:space="preserve"> </w:t>
      </w:r>
      <w:r>
        <w:rPr>
          <w:rFonts w:ascii="Times New Roman" w:hAnsi="Times New Roman"/>
          <w:noProof/>
        </w:rPr>
        <w:t>софтуерно</w:t>
      </w:r>
      <w:r>
        <w:rPr>
          <w:rFonts w:ascii="Times New Roman" w:hAnsi="Times New Roman"/>
          <w:noProof/>
          <w:lang w:val="fr-BE"/>
        </w:rPr>
        <w:t xml:space="preserve"> </w:t>
      </w:r>
      <w:r>
        <w:rPr>
          <w:rFonts w:ascii="Times New Roman" w:hAnsi="Times New Roman"/>
          <w:noProof/>
        </w:rPr>
        <w:t>решение</w:t>
      </w:r>
      <w:r>
        <w:rPr>
          <w:rFonts w:ascii="Times New Roman" w:hAnsi="Times New Roman"/>
          <w:noProof/>
          <w:lang w:val="fr-BE"/>
        </w:rPr>
        <w:t xml:space="preserve">, </w:t>
      </w:r>
      <w:r>
        <w:rPr>
          <w:rFonts w:ascii="Times New Roman" w:hAnsi="Times New Roman"/>
          <w:noProof/>
        </w:rPr>
        <w:t>проверено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независими</w:t>
      </w:r>
      <w:r>
        <w:rPr>
          <w:rFonts w:ascii="Times New Roman" w:hAnsi="Times New Roman"/>
          <w:noProof/>
          <w:lang w:val="fr-BE"/>
        </w:rPr>
        <w:t xml:space="preserve"> </w:t>
      </w:r>
      <w:r>
        <w:rPr>
          <w:rFonts w:ascii="Times New Roman" w:hAnsi="Times New Roman"/>
          <w:noProof/>
        </w:rPr>
        <w:t>експерти</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основа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сигурен</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прозрачен</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случайно</w:t>
      </w:r>
      <w:r>
        <w:rPr>
          <w:rFonts w:ascii="Times New Roman" w:hAnsi="Times New Roman"/>
          <w:noProof/>
          <w:lang w:val="fr-BE"/>
        </w:rPr>
        <w:t xml:space="preserve"> </w:t>
      </w:r>
      <w:r>
        <w:rPr>
          <w:rFonts w:ascii="Times New Roman" w:hAnsi="Times New Roman"/>
          <w:noProof/>
        </w:rPr>
        <w:t>разпределение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система</w:t>
      </w:r>
      <w:r>
        <w:rPr>
          <w:rFonts w:ascii="Times New Roman" w:hAnsi="Times New Roman"/>
          <w:noProof/>
          <w:lang w:val="fr-BE"/>
        </w:rPr>
        <w:t xml:space="preserve"> </w:t>
      </w:r>
      <w:r>
        <w:rPr>
          <w:rFonts w:ascii="Times New Roman" w:hAnsi="Times New Roman"/>
          <w:noProof/>
        </w:rPr>
        <w:t>трябваше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представлява</w:t>
      </w:r>
      <w:r>
        <w:rPr>
          <w:rFonts w:ascii="Times New Roman" w:hAnsi="Times New Roman"/>
          <w:noProof/>
          <w:lang w:val="fr-BE"/>
        </w:rPr>
        <w:t xml:space="preserve"> </w:t>
      </w:r>
      <w:r>
        <w:rPr>
          <w:rFonts w:ascii="Times New Roman" w:hAnsi="Times New Roman"/>
          <w:noProof/>
        </w:rPr>
        <w:t>част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широката</w:t>
      </w:r>
      <w:r>
        <w:rPr>
          <w:rFonts w:ascii="Times New Roman" w:hAnsi="Times New Roman"/>
          <w:noProof/>
          <w:lang w:val="fr-BE"/>
        </w:rPr>
        <w:t xml:space="preserve"> </w:t>
      </w:r>
      <w:r>
        <w:rPr>
          <w:rFonts w:ascii="Times New Roman" w:hAnsi="Times New Roman"/>
          <w:noProof/>
        </w:rPr>
        <w:t>програма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електронно</w:t>
      </w:r>
      <w:r>
        <w:rPr>
          <w:rFonts w:ascii="Times New Roman" w:hAnsi="Times New Roman"/>
          <w:noProof/>
          <w:lang w:val="fr-BE"/>
        </w:rPr>
        <w:t xml:space="preserve"> </w:t>
      </w:r>
      <w:r>
        <w:rPr>
          <w:rFonts w:ascii="Times New Roman" w:hAnsi="Times New Roman"/>
          <w:noProof/>
        </w:rPr>
        <w:t>правосъдие</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2014 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въведе</w:t>
      </w:r>
      <w:r>
        <w:rPr>
          <w:rFonts w:ascii="Times New Roman" w:hAnsi="Times New Roman"/>
          <w:noProof/>
          <w:lang w:val="fr-BE"/>
        </w:rPr>
        <w:t xml:space="preserve"> </w:t>
      </w:r>
      <w:r>
        <w:rPr>
          <w:rFonts w:ascii="Times New Roman" w:hAnsi="Times New Roman"/>
          <w:noProof/>
        </w:rPr>
        <w:t>временно</w:t>
      </w:r>
      <w:r>
        <w:rPr>
          <w:rFonts w:ascii="Times New Roman" w:hAnsi="Times New Roman"/>
          <w:noProof/>
          <w:lang w:val="fr-BE"/>
        </w:rPr>
        <w:t xml:space="preserve"> </w:t>
      </w:r>
      <w:r>
        <w:rPr>
          <w:rFonts w:ascii="Times New Roman" w:hAnsi="Times New Roman"/>
          <w:noProof/>
        </w:rPr>
        <w:t>решение</w:t>
      </w:r>
      <w:r>
        <w:rPr>
          <w:rFonts w:ascii="Times New Roman" w:hAnsi="Times New Roman"/>
          <w:noProof/>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локалните</w:t>
      </w:r>
      <w:r>
        <w:rPr>
          <w:rFonts w:ascii="Times New Roman" w:hAnsi="Times New Roman"/>
          <w:noProof/>
          <w:lang w:val="fr-BE"/>
        </w:rPr>
        <w:t xml:space="preserve"> </w:t>
      </w:r>
      <w:r>
        <w:rPr>
          <w:rFonts w:ascii="Times New Roman" w:hAnsi="Times New Roman"/>
          <w:noProof/>
        </w:rPr>
        <w:t>ИТ</w:t>
      </w:r>
      <w:r>
        <w:rPr>
          <w:rFonts w:ascii="Times New Roman" w:hAnsi="Times New Roman"/>
          <w:noProof/>
          <w:lang w:val="fr-BE"/>
        </w:rPr>
        <w:t xml:space="preserve"> </w:t>
      </w:r>
      <w:r>
        <w:rPr>
          <w:rFonts w:ascii="Times New Roman" w:hAnsi="Times New Roman"/>
          <w:noProof/>
        </w:rPr>
        <w:t>системи</w:t>
      </w:r>
      <w:r>
        <w:rPr>
          <w:rFonts w:ascii="Times New Roman" w:hAnsi="Times New Roman"/>
          <w:noProof/>
          <w:lang w:val="fr-BE"/>
        </w:rPr>
        <w:t xml:space="preserve"> </w:t>
      </w:r>
      <w:r>
        <w:rPr>
          <w:rFonts w:ascii="Times New Roman" w:hAnsi="Times New Roman"/>
          <w:noProof/>
        </w:rPr>
        <w:t>трябва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централен</w:t>
      </w:r>
      <w:r>
        <w:rPr>
          <w:rFonts w:ascii="Times New Roman" w:hAnsi="Times New Roman"/>
          <w:noProof/>
          <w:lang w:val="fr-BE"/>
        </w:rPr>
        <w:t xml:space="preserve"> </w:t>
      </w:r>
      <w:r>
        <w:rPr>
          <w:rFonts w:ascii="Times New Roman" w:hAnsi="Times New Roman"/>
          <w:noProof/>
        </w:rPr>
        <w:t>сървър</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всички</w:t>
      </w:r>
      <w:r>
        <w:rPr>
          <w:rFonts w:ascii="Times New Roman" w:hAnsi="Times New Roman"/>
          <w:noProof/>
          <w:lang w:val="fr-BE"/>
        </w:rPr>
        <w:t xml:space="preserve"> </w:t>
      </w:r>
      <w:r>
        <w:rPr>
          <w:rFonts w:ascii="Times New Roman" w:hAnsi="Times New Roman"/>
          <w:noProof/>
        </w:rPr>
        <w:t>решения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разпределянето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трябва</w:t>
      </w:r>
      <w:r>
        <w:rPr>
          <w:rFonts w:ascii="Times New Roman" w:hAnsi="Times New Roman"/>
          <w:noProof/>
          <w:lang w:val="fr-BE"/>
        </w:rPr>
        <w:t xml:space="preserve"> </w:t>
      </w:r>
      <w:r>
        <w:rPr>
          <w:rFonts w:ascii="Times New Roman" w:hAnsi="Times New Roman"/>
          <w:noProof/>
        </w:rPr>
        <w:t>непрекъснато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му</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докладвани</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прие</w:t>
      </w:r>
      <w:r>
        <w:rPr>
          <w:rFonts w:ascii="Times New Roman" w:hAnsi="Times New Roman"/>
          <w:noProof/>
          <w:lang w:val="fr-BE"/>
        </w:rPr>
        <w:t xml:space="preserve"> </w:t>
      </w:r>
      <w:r>
        <w:rPr>
          <w:rFonts w:ascii="Times New Roman" w:hAnsi="Times New Roman"/>
          <w:noProof/>
        </w:rPr>
        <w:t>освен</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общи</w:t>
      </w:r>
      <w:r>
        <w:rPr>
          <w:rFonts w:ascii="Times New Roman" w:hAnsi="Times New Roman"/>
          <w:noProof/>
          <w:lang w:val="fr-BE"/>
        </w:rPr>
        <w:t xml:space="preserve"> </w:t>
      </w:r>
      <w:r>
        <w:rPr>
          <w:rFonts w:ascii="Times New Roman" w:hAnsi="Times New Roman"/>
          <w:noProof/>
        </w:rPr>
        <w:t>насоки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прилагането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принципите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случайно</w:t>
      </w:r>
      <w:r>
        <w:rPr>
          <w:rFonts w:ascii="Times New Roman" w:hAnsi="Times New Roman"/>
          <w:noProof/>
          <w:lang w:val="fr-BE"/>
        </w:rPr>
        <w:t xml:space="preserve"> </w:t>
      </w:r>
      <w:r>
        <w:rPr>
          <w:rFonts w:ascii="Times New Roman" w:hAnsi="Times New Roman"/>
          <w:noProof/>
        </w:rPr>
        <w:t>разпределение</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насоки</w:t>
      </w:r>
      <w:r>
        <w:rPr>
          <w:rFonts w:ascii="Times New Roman" w:hAnsi="Times New Roman"/>
          <w:noProof/>
          <w:lang w:val="fr-BE"/>
        </w:rPr>
        <w:t xml:space="preserve"> </w:t>
      </w:r>
      <w:r>
        <w:rPr>
          <w:rFonts w:ascii="Times New Roman" w:hAnsi="Times New Roman"/>
          <w:noProof/>
        </w:rPr>
        <w:t>трябваше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прилагат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съдилищата</w:t>
      </w:r>
      <w:r>
        <w:rPr>
          <w:rFonts w:ascii="Times New Roman" w:hAnsi="Times New Roman"/>
          <w:noProof/>
          <w:lang w:val="fr-BE"/>
        </w:rPr>
        <w:t xml:space="preserve">. </w:t>
      </w:r>
      <w:r>
        <w:rPr>
          <w:rFonts w:ascii="Times New Roman" w:hAnsi="Times New Roman"/>
          <w:noProof/>
        </w:rPr>
        <w:t>Изпълнението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бавно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все</w:t>
      </w:r>
      <w:r>
        <w:rPr>
          <w:rFonts w:ascii="Times New Roman" w:hAnsi="Times New Roman"/>
          <w:noProof/>
          <w:lang w:val="fr-BE"/>
        </w:rPr>
        <w:t xml:space="preserve"> </w:t>
      </w:r>
      <w:r>
        <w:rPr>
          <w:rFonts w:ascii="Times New Roman" w:hAnsi="Times New Roman"/>
          <w:noProof/>
        </w:rPr>
        <w:t>още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наблюдаваха</w:t>
      </w:r>
      <w:r>
        <w:rPr>
          <w:rFonts w:ascii="Times New Roman" w:hAnsi="Times New Roman"/>
          <w:noProof/>
          <w:lang w:val="fr-BE"/>
        </w:rPr>
        <w:t xml:space="preserve"> </w:t>
      </w:r>
      <w:r>
        <w:rPr>
          <w:rFonts w:ascii="Times New Roman" w:hAnsi="Times New Roman"/>
          <w:noProof/>
        </w:rPr>
        <w:t>известни</w:t>
      </w:r>
      <w:r>
        <w:rPr>
          <w:rFonts w:ascii="Times New Roman" w:hAnsi="Times New Roman"/>
          <w:noProof/>
          <w:lang w:val="fr-BE"/>
        </w:rPr>
        <w:t xml:space="preserve"> </w:t>
      </w:r>
      <w:r>
        <w:rPr>
          <w:rFonts w:ascii="Times New Roman" w:hAnsi="Times New Roman"/>
          <w:noProof/>
        </w:rPr>
        <w:t>вариации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местно</w:t>
      </w:r>
      <w:r>
        <w:rPr>
          <w:rFonts w:ascii="Times New Roman" w:hAnsi="Times New Roman"/>
          <w:noProof/>
          <w:lang w:val="fr-BE"/>
        </w:rPr>
        <w:t xml:space="preserve"> </w:t>
      </w:r>
      <w:r>
        <w:rPr>
          <w:rFonts w:ascii="Times New Roman" w:hAnsi="Times New Roman"/>
          <w:noProof/>
        </w:rPr>
        <w:t>равнище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очакване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въвеждането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централизираната</w:t>
      </w:r>
      <w:r>
        <w:rPr>
          <w:rFonts w:ascii="Times New Roman" w:hAnsi="Times New Roman"/>
          <w:noProof/>
          <w:lang w:val="fr-BE"/>
        </w:rPr>
        <w:t xml:space="preserve"> </w:t>
      </w:r>
      <w:r>
        <w:rPr>
          <w:rFonts w:ascii="Times New Roman" w:hAnsi="Times New Roman"/>
          <w:noProof/>
        </w:rPr>
        <w:t>система</w:t>
      </w:r>
      <w:r>
        <w:rPr>
          <w:rStyle w:val="FootnoteReference"/>
          <w:rFonts w:ascii="Times New Roman" w:hAnsi="Times New Roman"/>
          <w:noProof/>
        </w:rPr>
        <w:footnoteReference w:id="21"/>
      </w:r>
      <w:r>
        <w:rPr>
          <w:rFonts w:ascii="Times New Roman" w:hAnsi="Times New Roman"/>
          <w:noProof/>
          <w:lang w:val="fr-BE"/>
        </w:rPr>
        <w:t xml:space="preserve">. </w:t>
      </w:r>
      <w:r>
        <w:rPr>
          <w:rFonts w:ascii="Times New Roman" w:hAnsi="Times New Roman"/>
          <w:noProof/>
        </w:rPr>
        <w:t>Освен</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проекта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ОПАК</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трябваше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разработи</w:t>
      </w:r>
      <w:r>
        <w:rPr>
          <w:rFonts w:ascii="Times New Roman" w:hAnsi="Times New Roman"/>
          <w:noProof/>
          <w:lang w:val="fr-BE"/>
        </w:rPr>
        <w:t xml:space="preserve"> </w:t>
      </w:r>
      <w:r>
        <w:rPr>
          <w:rFonts w:ascii="Times New Roman" w:hAnsi="Times New Roman"/>
          <w:noProof/>
        </w:rPr>
        <w:t>централизирана</w:t>
      </w:r>
      <w:r>
        <w:rPr>
          <w:rFonts w:ascii="Times New Roman" w:hAnsi="Times New Roman"/>
          <w:noProof/>
          <w:lang w:val="fr-BE"/>
        </w:rPr>
        <w:t xml:space="preserve"> </w:t>
      </w:r>
      <w:r>
        <w:rPr>
          <w:rFonts w:ascii="Times New Roman" w:hAnsi="Times New Roman"/>
          <w:noProof/>
        </w:rPr>
        <w:t>система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разпределяне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натрупаха</w:t>
      </w:r>
      <w:r>
        <w:rPr>
          <w:rFonts w:ascii="Times New Roman" w:hAnsi="Times New Roman"/>
          <w:noProof/>
          <w:lang w:val="fr-BE"/>
        </w:rPr>
        <w:t xml:space="preserve"> </w:t>
      </w:r>
      <w:r>
        <w:rPr>
          <w:rFonts w:ascii="Times New Roman" w:hAnsi="Times New Roman"/>
          <w:noProof/>
        </w:rPr>
        <w:t>значителни</w:t>
      </w:r>
      <w:r>
        <w:rPr>
          <w:rFonts w:ascii="Times New Roman" w:hAnsi="Times New Roman"/>
          <w:noProof/>
          <w:lang w:val="fr-BE"/>
        </w:rPr>
        <w:t xml:space="preserve"> </w:t>
      </w:r>
      <w:r>
        <w:rPr>
          <w:rFonts w:ascii="Times New Roman" w:hAnsi="Times New Roman"/>
          <w:noProof/>
        </w:rPr>
        <w:t>забавяния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той</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крайна</w:t>
      </w:r>
      <w:r>
        <w:rPr>
          <w:rFonts w:ascii="Times New Roman" w:hAnsi="Times New Roman"/>
          <w:noProof/>
          <w:lang w:val="fr-BE"/>
        </w:rPr>
        <w:t xml:space="preserve"> </w:t>
      </w:r>
      <w:r>
        <w:rPr>
          <w:rFonts w:ascii="Times New Roman" w:hAnsi="Times New Roman"/>
          <w:noProof/>
        </w:rPr>
        <w:t>сметка</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прекратен</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декември</w:t>
      </w:r>
      <w:r>
        <w:rPr>
          <w:rFonts w:ascii="Times New Roman" w:hAnsi="Times New Roman"/>
          <w:noProof/>
          <w:lang w:val="fr-BE"/>
        </w:rPr>
        <w:t xml:space="preserve"> 2014 </w:t>
      </w:r>
      <w:r>
        <w:rPr>
          <w:rFonts w:ascii="Times New Roman" w:hAnsi="Times New Roman"/>
          <w:noProof/>
        </w:rPr>
        <w:t>г</w:t>
      </w:r>
      <w:r>
        <w:rPr>
          <w:rFonts w:ascii="Times New Roman" w:hAnsi="Times New Roman"/>
          <w:noProof/>
          <w:lang w:val="fr-BE"/>
        </w:rPr>
        <w:t>.</w:t>
      </w:r>
      <w:r>
        <w:rPr>
          <w:rStyle w:val="FootnoteReference"/>
          <w:rFonts w:ascii="Times New Roman" w:hAnsi="Times New Roman"/>
          <w:noProof/>
        </w:rPr>
        <w:footnoteReference w:id="22"/>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Междувременно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края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2014 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въпрос</w:t>
      </w:r>
      <w:r>
        <w:rPr>
          <w:rFonts w:ascii="Times New Roman" w:hAnsi="Times New Roman"/>
          <w:noProof/>
          <w:lang w:val="fr-BE"/>
        </w:rPr>
        <w:t xml:space="preserve"> </w:t>
      </w:r>
      <w:r>
        <w:rPr>
          <w:rFonts w:ascii="Times New Roman" w:hAnsi="Times New Roman"/>
          <w:noProof/>
        </w:rPr>
        <w:t>излезе</w:t>
      </w:r>
      <w:r>
        <w:rPr>
          <w:rFonts w:ascii="Times New Roman" w:hAnsi="Times New Roman"/>
          <w:noProof/>
          <w:lang w:val="fr-BE"/>
        </w:rPr>
        <w:t xml:space="preserve"> </w:t>
      </w:r>
      <w:r>
        <w:rPr>
          <w:rFonts w:ascii="Times New Roman" w:hAnsi="Times New Roman"/>
          <w:noProof/>
        </w:rPr>
        <w:t>отново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преден</w:t>
      </w:r>
      <w:r>
        <w:rPr>
          <w:rFonts w:ascii="Times New Roman" w:hAnsi="Times New Roman"/>
          <w:noProof/>
          <w:lang w:val="fr-BE"/>
        </w:rPr>
        <w:t xml:space="preserve"> </w:t>
      </w:r>
      <w:r>
        <w:rPr>
          <w:rFonts w:ascii="Times New Roman" w:hAnsi="Times New Roman"/>
          <w:noProof/>
        </w:rPr>
        <w:t>план</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дневния</w:t>
      </w:r>
      <w:r>
        <w:rPr>
          <w:rFonts w:ascii="Times New Roman" w:hAnsi="Times New Roman"/>
          <w:noProof/>
          <w:lang w:val="fr-BE"/>
        </w:rPr>
        <w:t xml:space="preserve"> </w:t>
      </w:r>
      <w:r>
        <w:rPr>
          <w:rFonts w:ascii="Times New Roman" w:hAnsi="Times New Roman"/>
          <w:noProof/>
        </w:rPr>
        <w:t>ред</w:t>
      </w:r>
      <w:r>
        <w:rPr>
          <w:rFonts w:ascii="Times New Roman" w:hAnsi="Times New Roman"/>
          <w:noProof/>
          <w:lang w:val="fr-BE"/>
        </w:rPr>
        <w:t xml:space="preserve">, </w:t>
      </w:r>
      <w:r>
        <w:rPr>
          <w:rFonts w:ascii="Times New Roman" w:hAnsi="Times New Roman"/>
          <w:noProof/>
        </w:rPr>
        <w:t>когато</w:t>
      </w:r>
      <w:r>
        <w:rPr>
          <w:rFonts w:ascii="Times New Roman" w:hAnsi="Times New Roman"/>
          <w:noProof/>
          <w:lang w:val="fr-BE"/>
        </w:rPr>
        <w:t xml:space="preserve"> </w:t>
      </w:r>
      <w:r>
        <w:rPr>
          <w:rFonts w:ascii="Times New Roman" w:hAnsi="Times New Roman"/>
          <w:noProof/>
        </w:rPr>
        <w:t>едновременно</w:t>
      </w:r>
      <w:r>
        <w:rPr>
          <w:rFonts w:ascii="Times New Roman" w:hAnsi="Times New Roman"/>
          <w:noProof/>
          <w:lang w:val="fr-BE"/>
        </w:rPr>
        <w:t xml:space="preserve"> </w:t>
      </w:r>
      <w:r>
        <w:rPr>
          <w:rFonts w:ascii="Times New Roman" w:hAnsi="Times New Roman"/>
          <w:noProof/>
        </w:rPr>
        <w:t>избухнаха</w:t>
      </w:r>
      <w:r>
        <w:rPr>
          <w:rFonts w:ascii="Times New Roman" w:hAnsi="Times New Roman"/>
          <w:noProof/>
          <w:lang w:val="fr-BE"/>
        </w:rPr>
        <w:t xml:space="preserve"> </w:t>
      </w:r>
      <w:r>
        <w:rPr>
          <w:rFonts w:ascii="Times New Roman" w:hAnsi="Times New Roman"/>
          <w:noProof/>
        </w:rPr>
        <w:t>скандали</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разпределянето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две</w:t>
      </w:r>
      <w:r>
        <w:rPr>
          <w:rFonts w:ascii="Times New Roman" w:hAnsi="Times New Roman"/>
          <w:noProof/>
          <w:lang w:val="fr-BE"/>
        </w:rPr>
        <w:t xml:space="preserve"> </w:t>
      </w:r>
      <w:r>
        <w:rPr>
          <w:rFonts w:ascii="Times New Roman" w:hAnsi="Times New Roman"/>
          <w:noProof/>
        </w:rPr>
        <w:t>знакови</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несъстоятелност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Софийски</w:t>
      </w:r>
      <w:r>
        <w:rPr>
          <w:rFonts w:ascii="Times New Roman" w:hAnsi="Times New Roman"/>
          <w:noProof/>
          <w:lang w:val="fr-BE"/>
        </w:rPr>
        <w:t xml:space="preserve"> </w:t>
      </w:r>
      <w:r>
        <w:rPr>
          <w:rFonts w:ascii="Times New Roman" w:hAnsi="Times New Roman"/>
          <w:noProof/>
        </w:rPr>
        <w:t>градски</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СГС</w:t>
      </w:r>
      <w:r>
        <w:rPr>
          <w:rFonts w:ascii="Times New Roman" w:hAnsi="Times New Roman"/>
          <w:noProof/>
          <w:lang w:val="fr-BE"/>
        </w:rPr>
        <w:t>)</w:t>
      </w:r>
      <w:r>
        <w:rPr>
          <w:rStyle w:val="FootnoteReference"/>
          <w:rFonts w:ascii="Times New Roman" w:hAnsi="Times New Roman"/>
          <w:noProof/>
        </w:rPr>
        <w:footnoteReference w:id="23"/>
      </w:r>
      <w:r>
        <w:rPr>
          <w:rFonts w:ascii="Times New Roman" w:hAnsi="Times New Roman"/>
          <w:noProof/>
          <w:lang w:val="fr-BE"/>
        </w:rPr>
        <w:t xml:space="preserve">. </w:t>
      </w:r>
      <w:r>
        <w:rPr>
          <w:rFonts w:ascii="Times New Roman" w:hAnsi="Times New Roman"/>
          <w:noProof/>
        </w:rPr>
        <w:t>Същият</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вече</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обект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критики</w:t>
      </w:r>
      <w:r>
        <w:rPr>
          <w:rFonts w:ascii="Times New Roman" w:hAnsi="Times New Roman"/>
          <w:noProof/>
          <w:lang w:val="fr-BE"/>
        </w:rPr>
        <w:t xml:space="preserve">, </w:t>
      </w:r>
      <w:r>
        <w:rPr>
          <w:rFonts w:ascii="Times New Roman" w:hAnsi="Times New Roman"/>
          <w:noProof/>
        </w:rPr>
        <w:t>отправени</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одит</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пролетта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2013 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предприети</w:t>
      </w:r>
      <w:r>
        <w:rPr>
          <w:rFonts w:ascii="Times New Roman" w:hAnsi="Times New Roman"/>
          <w:noProof/>
          <w:lang w:val="fr-BE"/>
        </w:rPr>
        <w:t xml:space="preserve"> </w:t>
      </w:r>
      <w:r>
        <w:rPr>
          <w:rFonts w:ascii="Times New Roman" w:hAnsi="Times New Roman"/>
          <w:noProof/>
        </w:rPr>
        <w:t>действия</w:t>
      </w:r>
      <w:r>
        <w:rPr>
          <w:rStyle w:val="FootnoteReference"/>
          <w:rFonts w:ascii="Times New Roman" w:hAnsi="Times New Roman"/>
          <w:noProof/>
        </w:rPr>
        <w:footnoteReference w:id="24"/>
      </w:r>
      <w:r>
        <w:rPr>
          <w:rFonts w:ascii="Times New Roman" w:hAnsi="Times New Roman"/>
          <w:noProof/>
          <w:lang w:val="fr-BE"/>
        </w:rPr>
        <w:t xml:space="preserve">. </w:t>
      </w:r>
      <w:r>
        <w:rPr>
          <w:rFonts w:ascii="Times New Roman" w:hAnsi="Times New Roman"/>
          <w:noProof/>
        </w:rPr>
        <w:t>Съдии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СГС</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софийски</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излязоха</w:t>
      </w:r>
      <w:r>
        <w:rPr>
          <w:rFonts w:ascii="Times New Roman" w:hAnsi="Times New Roman"/>
          <w:noProof/>
          <w:lang w:val="fr-BE"/>
        </w:rPr>
        <w:t xml:space="preserve"> </w:t>
      </w:r>
      <w:r>
        <w:rPr>
          <w:rFonts w:ascii="Times New Roman" w:hAnsi="Times New Roman"/>
          <w:noProof/>
        </w:rPr>
        <w:t>публично</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призив</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потърси</w:t>
      </w:r>
      <w:r>
        <w:rPr>
          <w:rFonts w:ascii="Times New Roman" w:hAnsi="Times New Roman"/>
          <w:noProof/>
          <w:lang w:val="fr-BE"/>
        </w:rPr>
        <w:t xml:space="preserve"> </w:t>
      </w:r>
      <w:r>
        <w:rPr>
          <w:rFonts w:ascii="Times New Roman" w:hAnsi="Times New Roman"/>
          <w:noProof/>
        </w:rPr>
        <w:t>отговорност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ръководството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Софийски</w:t>
      </w:r>
      <w:r>
        <w:rPr>
          <w:rFonts w:ascii="Times New Roman" w:hAnsi="Times New Roman"/>
          <w:noProof/>
          <w:lang w:val="fr-BE"/>
        </w:rPr>
        <w:t xml:space="preserve"> </w:t>
      </w:r>
      <w:r>
        <w:rPr>
          <w:rFonts w:ascii="Times New Roman" w:hAnsi="Times New Roman"/>
          <w:noProof/>
        </w:rPr>
        <w:t>градски</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Изправен</w:t>
      </w:r>
      <w:r>
        <w:rPr>
          <w:rFonts w:ascii="Times New Roman" w:hAnsi="Times New Roman"/>
          <w:noProof/>
          <w:lang w:val="fr-BE"/>
        </w:rPr>
        <w:t xml:space="preserve"> </w:t>
      </w:r>
      <w:r>
        <w:rPr>
          <w:rFonts w:ascii="Times New Roman" w:hAnsi="Times New Roman"/>
          <w:noProof/>
        </w:rPr>
        <w:t>пред</w:t>
      </w:r>
      <w:r>
        <w:rPr>
          <w:rFonts w:ascii="Times New Roman" w:hAnsi="Times New Roman"/>
          <w:noProof/>
          <w:lang w:val="fr-BE"/>
        </w:rPr>
        <w:t xml:space="preserve"> </w:t>
      </w:r>
      <w:r>
        <w:rPr>
          <w:rFonts w:ascii="Times New Roman" w:hAnsi="Times New Roman"/>
          <w:noProof/>
        </w:rPr>
        <w:t>твърденията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манипулация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случайно</w:t>
      </w:r>
      <w:r>
        <w:rPr>
          <w:rFonts w:ascii="Times New Roman" w:hAnsi="Times New Roman"/>
          <w:noProof/>
          <w:lang w:val="fr-BE"/>
        </w:rPr>
        <w:t xml:space="preserve"> </w:t>
      </w:r>
      <w:r>
        <w:rPr>
          <w:rFonts w:ascii="Times New Roman" w:hAnsi="Times New Roman"/>
          <w:noProof/>
        </w:rPr>
        <w:t>разпределение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Софийски</w:t>
      </w:r>
      <w:r>
        <w:rPr>
          <w:rFonts w:ascii="Times New Roman" w:hAnsi="Times New Roman"/>
          <w:noProof/>
          <w:lang w:val="fr-BE"/>
        </w:rPr>
        <w:t xml:space="preserve"> </w:t>
      </w:r>
      <w:r>
        <w:rPr>
          <w:rFonts w:ascii="Times New Roman" w:hAnsi="Times New Roman"/>
          <w:noProof/>
        </w:rPr>
        <w:t>градски</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първоначално</w:t>
      </w:r>
      <w:r>
        <w:rPr>
          <w:rFonts w:ascii="Times New Roman" w:hAnsi="Times New Roman"/>
          <w:noProof/>
          <w:lang w:val="fr-BE"/>
        </w:rPr>
        <w:t xml:space="preserve"> </w:t>
      </w:r>
      <w:r>
        <w:rPr>
          <w:rFonts w:ascii="Times New Roman" w:hAnsi="Times New Roman"/>
          <w:noProof/>
        </w:rPr>
        <w:t>реагира</w:t>
      </w:r>
      <w:r>
        <w:rPr>
          <w:rFonts w:ascii="Times New Roman" w:hAnsi="Times New Roman"/>
          <w:noProof/>
          <w:lang w:val="fr-BE"/>
        </w:rPr>
        <w:t xml:space="preserve"> </w:t>
      </w:r>
      <w:r>
        <w:rPr>
          <w:rFonts w:ascii="Times New Roman" w:hAnsi="Times New Roman"/>
          <w:noProof/>
        </w:rPr>
        <w:t>бавно</w:t>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крайна</w:t>
      </w:r>
      <w:r>
        <w:rPr>
          <w:rFonts w:ascii="Times New Roman" w:hAnsi="Times New Roman"/>
          <w:noProof/>
          <w:lang w:val="fr-BE"/>
        </w:rPr>
        <w:t xml:space="preserve"> </w:t>
      </w:r>
      <w:r>
        <w:rPr>
          <w:rFonts w:ascii="Times New Roman" w:hAnsi="Times New Roman"/>
          <w:noProof/>
        </w:rPr>
        <w:t>сметка</w:t>
      </w:r>
      <w:r>
        <w:rPr>
          <w:rFonts w:ascii="Times New Roman" w:hAnsi="Times New Roman"/>
          <w:noProof/>
          <w:lang w:val="fr-BE"/>
        </w:rPr>
        <w:t xml:space="preserve"> </w:t>
      </w:r>
      <w:r>
        <w:rPr>
          <w:rFonts w:ascii="Times New Roman" w:hAnsi="Times New Roman"/>
          <w:noProof/>
        </w:rPr>
        <w:t>извърши</w:t>
      </w:r>
      <w:r>
        <w:rPr>
          <w:rFonts w:ascii="Times New Roman" w:hAnsi="Times New Roman"/>
          <w:noProof/>
          <w:lang w:val="fr-BE"/>
        </w:rPr>
        <w:t xml:space="preserve"> </w:t>
      </w:r>
      <w:r>
        <w:rPr>
          <w:rFonts w:ascii="Times New Roman" w:hAnsi="Times New Roman"/>
          <w:noProof/>
        </w:rPr>
        <w:t>проверка</w:t>
      </w:r>
      <w:r>
        <w:rPr>
          <w:rStyle w:val="FootnoteReference"/>
          <w:rFonts w:ascii="Times New Roman" w:hAnsi="Times New Roman"/>
          <w:noProof/>
        </w:rPr>
        <w:footnoteReference w:id="25"/>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проверката</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установени</w:t>
      </w:r>
      <w:r>
        <w:rPr>
          <w:rFonts w:ascii="Times New Roman" w:hAnsi="Times New Roman"/>
          <w:noProof/>
          <w:lang w:val="fr-BE"/>
        </w:rPr>
        <w:t xml:space="preserve"> </w:t>
      </w:r>
      <w:r>
        <w:rPr>
          <w:rFonts w:ascii="Times New Roman" w:hAnsi="Times New Roman"/>
          <w:noProof/>
        </w:rPr>
        <w:t>признаци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тежък</w:t>
      </w:r>
      <w:r>
        <w:rPr>
          <w:rFonts w:ascii="Times New Roman" w:hAnsi="Times New Roman"/>
          <w:noProof/>
          <w:lang w:val="fr-BE"/>
        </w:rPr>
        <w:t xml:space="preserve"> </w:t>
      </w:r>
      <w:r>
        <w:rPr>
          <w:rFonts w:ascii="Times New Roman" w:hAnsi="Times New Roman"/>
          <w:noProof/>
        </w:rPr>
        <w:t>случай</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лошо</w:t>
      </w:r>
      <w:r>
        <w:rPr>
          <w:rFonts w:ascii="Times New Roman" w:hAnsi="Times New Roman"/>
          <w:noProof/>
          <w:lang w:val="fr-BE"/>
        </w:rPr>
        <w:t xml:space="preserve"> </w:t>
      </w:r>
      <w:r>
        <w:rPr>
          <w:rFonts w:ascii="Times New Roman" w:hAnsi="Times New Roman"/>
          <w:noProof/>
        </w:rPr>
        <w:t>управление</w:t>
      </w:r>
      <w:r>
        <w:rPr>
          <w:rFonts w:ascii="Times New Roman" w:hAnsi="Times New Roman"/>
          <w:noProof/>
          <w:lang w:val="fr-BE"/>
        </w:rPr>
        <w:t xml:space="preserve">, </w:t>
      </w:r>
      <w:r>
        <w:rPr>
          <w:rFonts w:ascii="Times New Roman" w:hAnsi="Times New Roman"/>
          <w:noProof/>
        </w:rPr>
        <w:t>включващи</w:t>
      </w:r>
      <w:r>
        <w:rPr>
          <w:rFonts w:ascii="Times New Roman" w:hAnsi="Times New Roman"/>
          <w:noProof/>
          <w:lang w:val="fr-BE"/>
        </w:rPr>
        <w:t xml:space="preserve"> </w:t>
      </w:r>
      <w:r>
        <w:rPr>
          <w:rFonts w:ascii="Times New Roman" w:hAnsi="Times New Roman"/>
          <w:noProof/>
        </w:rPr>
        <w:t>проблеми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нера</w:t>
      </w:r>
      <w:r>
        <w:rPr>
          <w:rFonts w:ascii="Times New Roman" w:hAnsi="Times New Roman"/>
          <w:noProof/>
        </w:rPr>
        <w:t>вномерна</w:t>
      </w:r>
      <w:r>
        <w:rPr>
          <w:rFonts w:ascii="Times New Roman" w:hAnsi="Times New Roman"/>
          <w:noProof/>
          <w:lang w:val="fr-BE"/>
        </w:rPr>
        <w:t xml:space="preserve"> </w:t>
      </w:r>
      <w:r>
        <w:rPr>
          <w:rFonts w:ascii="Times New Roman" w:hAnsi="Times New Roman"/>
          <w:noProof/>
        </w:rPr>
        <w:t>натовареност</w:t>
      </w:r>
      <w:r>
        <w:rPr>
          <w:rFonts w:ascii="Times New Roman" w:hAnsi="Times New Roman"/>
          <w:noProof/>
          <w:lang w:val="fr-BE"/>
        </w:rPr>
        <w:t xml:space="preserve">, </w:t>
      </w:r>
      <w:r>
        <w:rPr>
          <w:rFonts w:ascii="Times New Roman" w:hAnsi="Times New Roman"/>
          <w:noProof/>
        </w:rPr>
        <w:t>голям</w:t>
      </w:r>
      <w:r>
        <w:rPr>
          <w:rFonts w:ascii="Times New Roman" w:hAnsi="Times New Roman"/>
          <w:noProof/>
          <w:lang w:val="fr-BE"/>
        </w:rPr>
        <w:t xml:space="preserve"> </w:t>
      </w:r>
      <w:r>
        <w:rPr>
          <w:rFonts w:ascii="Times New Roman" w:hAnsi="Times New Roman"/>
          <w:noProof/>
        </w:rPr>
        <w:t>брой</w:t>
      </w:r>
      <w:r>
        <w:rPr>
          <w:rFonts w:ascii="Times New Roman" w:hAnsi="Times New Roman"/>
          <w:noProof/>
          <w:lang w:val="fr-BE"/>
        </w:rPr>
        <w:t xml:space="preserve"> </w:t>
      </w:r>
      <w:r>
        <w:rPr>
          <w:rFonts w:ascii="Times New Roman" w:hAnsi="Times New Roman"/>
          <w:noProof/>
        </w:rPr>
        <w:t>командировани</w:t>
      </w:r>
      <w:r>
        <w:rPr>
          <w:rFonts w:ascii="Times New Roman" w:hAnsi="Times New Roman"/>
          <w:noProof/>
          <w:lang w:val="fr-BE"/>
        </w:rPr>
        <w:t xml:space="preserve"> </w:t>
      </w:r>
      <w:r>
        <w:rPr>
          <w:rFonts w:ascii="Times New Roman" w:hAnsi="Times New Roman"/>
          <w:noProof/>
        </w:rPr>
        <w:t>съдии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нередности</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разпределението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Проверката</w:t>
      </w:r>
      <w:r>
        <w:rPr>
          <w:rFonts w:ascii="Times New Roman" w:hAnsi="Times New Roman"/>
          <w:noProof/>
          <w:lang w:val="fr-BE"/>
        </w:rPr>
        <w:t xml:space="preserve"> </w:t>
      </w:r>
      <w:r>
        <w:rPr>
          <w:rFonts w:ascii="Times New Roman" w:hAnsi="Times New Roman"/>
          <w:noProof/>
        </w:rPr>
        <w:t>потвърди</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случайно</w:t>
      </w:r>
      <w:r>
        <w:rPr>
          <w:rFonts w:ascii="Times New Roman" w:hAnsi="Times New Roman"/>
          <w:noProof/>
          <w:lang w:val="fr-BE"/>
        </w:rPr>
        <w:t xml:space="preserve"> </w:t>
      </w:r>
      <w:r>
        <w:rPr>
          <w:rFonts w:ascii="Times New Roman" w:hAnsi="Times New Roman"/>
          <w:noProof/>
        </w:rPr>
        <w:t>разпределение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заобиколена</w:t>
      </w:r>
      <w:r>
        <w:rPr>
          <w:rStyle w:val="FootnoteReference"/>
          <w:rFonts w:ascii="Times New Roman" w:hAnsi="Times New Roman"/>
          <w:noProof/>
        </w:rPr>
        <w:footnoteReference w:id="26"/>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основа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отправи</w:t>
      </w:r>
      <w:r>
        <w:rPr>
          <w:rFonts w:ascii="Times New Roman" w:hAnsi="Times New Roman"/>
          <w:noProof/>
          <w:lang w:val="fr-BE"/>
        </w:rPr>
        <w:t xml:space="preserve"> </w:t>
      </w:r>
      <w:r>
        <w:rPr>
          <w:rFonts w:ascii="Times New Roman" w:hAnsi="Times New Roman"/>
          <w:noProof/>
        </w:rPr>
        <w:t>редица</w:t>
      </w:r>
      <w:r>
        <w:rPr>
          <w:rFonts w:ascii="Times New Roman" w:hAnsi="Times New Roman"/>
          <w:noProof/>
          <w:lang w:val="fr-BE"/>
        </w:rPr>
        <w:t xml:space="preserve"> </w:t>
      </w:r>
      <w:r>
        <w:rPr>
          <w:rFonts w:ascii="Times New Roman" w:hAnsi="Times New Roman"/>
          <w:noProof/>
        </w:rPr>
        <w:t>препоръки</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ръководството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пожела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започне</w:t>
      </w:r>
      <w:r>
        <w:rPr>
          <w:rFonts w:ascii="Times New Roman" w:hAnsi="Times New Roman"/>
          <w:noProof/>
          <w:lang w:val="fr-BE"/>
        </w:rPr>
        <w:t xml:space="preserve"> </w:t>
      </w:r>
      <w:r>
        <w:rPr>
          <w:rFonts w:ascii="Times New Roman" w:hAnsi="Times New Roman"/>
          <w:noProof/>
        </w:rPr>
        <w:t>дисциплинарни</w:t>
      </w:r>
      <w:r>
        <w:rPr>
          <w:rFonts w:ascii="Times New Roman" w:hAnsi="Times New Roman"/>
          <w:noProof/>
          <w:lang w:val="fr-BE"/>
        </w:rPr>
        <w:t xml:space="preserve"> </w:t>
      </w:r>
      <w:r>
        <w:rPr>
          <w:rFonts w:ascii="Times New Roman" w:hAnsi="Times New Roman"/>
          <w:noProof/>
        </w:rPr>
        <w:t>производства</w:t>
      </w:r>
      <w:r>
        <w:rPr>
          <w:rFonts w:ascii="Times New Roman" w:hAnsi="Times New Roman"/>
          <w:noProof/>
          <w:lang w:val="fr-BE"/>
        </w:rPr>
        <w:t xml:space="preserve"> </w:t>
      </w:r>
      <w:r>
        <w:rPr>
          <w:rFonts w:ascii="Times New Roman" w:hAnsi="Times New Roman"/>
          <w:noProof/>
        </w:rPr>
        <w:t>срещу</w:t>
      </w:r>
      <w:r>
        <w:rPr>
          <w:rFonts w:ascii="Times New Roman" w:hAnsi="Times New Roman"/>
          <w:noProof/>
          <w:lang w:val="fr-BE"/>
        </w:rPr>
        <w:t xml:space="preserve"> </w:t>
      </w:r>
      <w:r>
        <w:rPr>
          <w:rFonts w:ascii="Times New Roman" w:hAnsi="Times New Roman"/>
          <w:noProof/>
        </w:rPr>
        <w:t>лицата</w:t>
      </w:r>
      <w:r>
        <w:rPr>
          <w:rFonts w:ascii="Times New Roman" w:hAnsi="Times New Roman"/>
          <w:noProof/>
          <w:lang w:val="fr-BE"/>
        </w:rPr>
        <w:t xml:space="preserve">, </w:t>
      </w:r>
      <w:r>
        <w:rPr>
          <w:rFonts w:ascii="Times New Roman" w:hAnsi="Times New Roman"/>
          <w:noProof/>
        </w:rPr>
        <w:t>отговорни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недостатъците</w:t>
      </w:r>
      <w:r>
        <w:rPr>
          <w:rStyle w:val="FootnoteReference"/>
          <w:rFonts w:ascii="Times New Roman" w:hAnsi="Times New Roman"/>
          <w:noProof/>
        </w:rPr>
        <w:footnoteReference w:id="27"/>
      </w:r>
      <w:r>
        <w:rPr>
          <w:rFonts w:ascii="Times New Roman" w:hAnsi="Times New Roman"/>
          <w:noProof/>
          <w:lang w:val="fr-BE"/>
        </w:rPr>
        <w:t xml:space="preserve">. </w:t>
      </w:r>
      <w:r>
        <w:rPr>
          <w:rFonts w:ascii="Times New Roman" w:hAnsi="Times New Roman"/>
          <w:noProof/>
        </w:rPr>
        <w:t>Междувременно</w:t>
      </w:r>
      <w:r>
        <w:rPr>
          <w:rFonts w:ascii="Times New Roman" w:hAnsi="Times New Roman"/>
          <w:noProof/>
          <w:lang w:val="fr-BE"/>
        </w:rPr>
        <w:t xml:space="preserve">, </w:t>
      </w:r>
      <w:r>
        <w:rPr>
          <w:rFonts w:ascii="Times New Roman" w:hAnsi="Times New Roman"/>
          <w:noProof/>
        </w:rPr>
        <w:t>отделно</w:t>
      </w:r>
      <w:r>
        <w:rPr>
          <w:rFonts w:ascii="Times New Roman" w:hAnsi="Times New Roman"/>
          <w:noProof/>
          <w:lang w:val="fr-BE"/>
        </w:rPr>
        <w:t xml:space="preserve"> </w:t>
      </w:r>
      <w:r>
        <w:rPr>
          <w:rFonts w:ascii="Times New Roman" w:hAnsi="Times New Roman"/>
          <w:noProof/>
        </w:rPr>
        <w:t>разследване</w:t>
      </w:r>
      <w:r>
        <w:rPr>
          <w:rFonts w:ascii="Times New Roman" w:hAnsi="Times New Roman"/>
          <w:noProof/>
          <w:lang w:val="fr-BE"/>
        </w:rPr>
        <w:t xml:space="preserve"> </w:t>
      </w:r>
      <w:r>
        <w:rPr>
          <w:rFonts w:ascii="Times New Roman" w:hAnsi="Times New Roman"/>
          <w:noProof/>
        </w:rPr>
        <w:t>доведе</w:t>
      </w:r>
      <w:r>
        <w:rPr>
          <w:rFonts w:ascii="Times New Roman" w:hAnsi="Times New Roman"/>
          <w:noProof/>
          <w:lang w:val="fr-BE"/>
        </w:rPr>
        <w:t xml:space="preserve"> </w:t>
      </w:r>
      <w:r>
        <w:rPr>
          <w:rFonts w:ascii="Times New Roman" w:hAnsi="Times New Roman"/>
          <w:noProof/>
        </w:rPr>
        <w:t>все</w:t>
      </w:r>
      <w:r>
        <w:rPr>
          <w:rFonts w:ascii="Times New Roman" w:hAnsi="Times New Roman"/>
          <w:noProof/>
          <w:lang w:val="fr-BE"/>
        </w:rPr>
        <w:t xml:space="preserve"> </w:t>
      </w:r>
      <w:r>
        <w:rPr>
          <w:rFonts w:ascii="Times New Roman" w:hAnsi="Times New Roman"/>
          <w:noProof/>
        </w:rPr>
        <w:t>пак</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освобождаването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длъжност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председателя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съда</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февруари</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обвинения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незаконно</w:t>
      </w:r>
      <w:r>
        <w:rPr>
          <w:rFonts w:ascii="Times New Roman" w:hAnsi="Times New Roman"/>
          <w:noProof/>
          <w:lang w:val="fr-BE"/>
        </w:rPr>
        <w:t xml:space="preserve"> </w:t>
      </w:r>
      <w:r>
        <w:rPr>
          <w:rFonts w:ascii="Times New Roman" w:hAnsi="Times New Roman"/>
          <w:noProof/>
        </w:rPr>
        <w:t>даване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разрешение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използване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специални</w:t>
      </w:r>
      <w:r>
        <w:rPr>
          <w:rFonts w:ascii="Times New Roman" w:hAnsi="Times New Roman"/>
          <w:noProof/>
          <w:lang w:val="fr-BE"/>
        </w:rPr>
        <w:t xml:space="preserve"> </w:t>
      </w:r>
      <w:r>
        <w:rPr>
          <w:rFonts w:ascii="Times New Roman" w:hAnsi="Times New Roman"/>
          <w:noProof/>
        </w:rPr>
        <w:t>разузнавателни</w:t>
      </w:r>
      <w:r>
        <w:rPr>
          <w:rFonts w:ascii="Times New Roman" w:hAnsi="Times New Roman"/>
          <w:noProof/>
          <w:lang w:val="fr-BE"/>
        </w:rPr>
        <w:t xml:space="preserve"> </w:t>
      </w:r>
      <w:r>
        <w:rPr>
          <w:rFonts w:ascii="Times New Roman" w:hAnsi="Times New Roman"/>
          <w:noProof/>
        </w:rPr>
        <w:t>средства</w:t>
      </w:r>
      <w:r>
        <w:rPr>
          <w:rFonts w:ascii="Times New Roman" w:hAnsi="Times New Roman"/>
          <w:noProof/>
          <w:lang w:val="fr-BE"/>
        </w:rPr>
        <w:t xml:space="preserve"> </w:t>
      </w:r>
      <w:r>
        <w:rPr>
          <w:rFonts w:ascii="Times New Roman" w:hAnsi="Times New Roman"/>
          <w:noProof/>
        </w:rPr>
        <w:t>срещу</w:t>
      </w:r>
      <w:r>
        <w:rPr>
          <w:rFonts w:ascii="Times New Roman" w:hAnsi="Times New Roman"/>
          <w:noProof/>
          <w:lang w:val="fr-BE"/>
        </w:rPr>
        <w:t xml:space="preserve"> </w:t>
      </w:r>
      <w:r>
        <w:rPr>
          <w:rFonts w:ascii="Times New Roman" w:hAnsi="Times New Roman"/>
          <w:noProof/>
        </w:rPr>
        <w:t>вътрешните</w:t>
      </w:r>
      <w:r>
        <w:rPr>
          <w:rFonts w:ascii="Times New Roman" w:hAnsi="Times New Roman"/>
          <w:noProof/>
          <w:lang w:val="fr-BE"/>
        </w:rPr>
        <w:t xml:space="preserve"> </w:t>
      </w:r>
      <w:r>
        <w:rPr>
          <w:rFonts w:ascii="Times New Roman" w:hAnsi="Times New Roman"/>
          <w:noProof/>
        </w:rPr>
        <w:t>бази</w:t>
      </w:r>
      <w:r>
        <w:rPr>
          <w:rFonts w:ascii="Times New Roman" w:hAnsi="Times New Roman"/>
          <w:noProof/>
          <w:lang w:val="fr-BE"/>
        </w:rPr>
        <w:t xml:space="preserve"> </w:t>
      </w:r>
      <w:r>
        <w:rPr>
          <w:rFonts w:ascii="Times New Roman" w:hAnsi="Times New Roman"/>
          <w:noProof/>
        </w:rPr>
        <w:t>данни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Министерство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вътрешните</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случаят</w:t>
      </w:r>
      <w:r>
        <w:rPr>
          <w:rFonts w:ascii="Times New Roman" w:hAnsi="Times New Roman"/>
          <w:noProof/>
          <w:lang w:val="fr-BE"/>
        </w:rPr>
        <w:t xml:space="preserve"> „</w:t>
      </w:r>
      <w:r>
        <w:rPr>
          <w:rFonts w:ascii="Times New Roman" w:hAnsi="Times New Roman"/>
          <w:noProof/>
        </w:rPr>
        <w:t>Червей</w:t>
      </w:r>
      <w:r>
        <w:rPr>
          <w:rFonts w:ascii="Times New Roman" w:hAnsi="Times New Roman"/>
          <w:noProof/>
          <w:lang w:val="fr-BE"/>
        </w:rPr>
        <w:t xml:space="preserve">“). </w:t>
      </w:r>
      <w:r>
        <w:rPr>
          <w:rFonts w:ascii="Times New Roman" w:hAnsi="Times New Roman"/>
          <w:noProof/>
        </w:rPr>
        <w:t>Впоследствие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било</w:t>
      </w:r>
      <w:r>
        <w:rPr>
          <w:rFonts w:ascii="Times New Roman" w:hAnsi="Times New Roman"/>
          <w:noProof/>
          <w:lang w:val="fr-BE"/>
        </w:rPr>
        <w:t xml:space="preserve"> </w:t>
      </w:r>
      <w:r>
        <w:rPr>
          <w:rFonts w:ascii="Times New Roman" w:hAnsi="Times New Roman"/>
          <w:noProof/>
        </w:rPr>
        <w:t>образувано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наказателно</w:t>
      </w:r>
      <w:r>
        <w:rPr>
          <w:rFonts w:ascii="Times New Roman" w:hAnsi="Times New Roman"/>
          <w:noProof/>
          <w:lang w:val="fr-BE"/>
        </w:rPr>
        <w:t xml:space="preserve"> </w:t>
      </w:r>
      <w:r>
        <w:rPr>
          <w:rFonts w:ascii="Times New Roman" w:hAnsi="Times New Roman"/>
          <w:noProof/>
        </w:rPr>
        <w:t>производство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обвинения</w:t>
      </w:r>
      <w:r>
        <w:rPr>
          <w:rFonts w:ascii="Times New Roman" w:hAnsi="Times New Roman"/>
          <w:noProof/>
          <w:lang w:val="fr-BE"/>
        </w:rPr>
        <w:t xml:space="preserve"> </w:t>
      </w:r>
      <w:r>
        <w:rPr>
          <w:rFonts w:ascii="Times New Roman" w:hAnsi="Times New Roman"/>
          <w:noProof/>
        </w:rPr>
        <w:t>срещу</w:t>
      </w:r>
      <w:r>
        <w:rPr>
          <w:rFonts w:ascii="Times New Roman" w:hAnsi="Times New Roman"/>
          <w:noProof/>
          <w:lang w:val="fr-BE"/>
        </w:rPr>
        <w:t xml:space="preserve"> </w:t>
      </w:r>
      <w:r>
        <w:rPr>
          <w:rFonts w:ascii="Times New Roman" w:hAnsi="Times New Roman"/>
          <w:noProof/>
        </w:rPr>
        <w:t>друг</w:t>
      </w:r>
      <w:r>
        <w:rPr>
          <w:rFonts w:ascii="Times New Roman" w:hAnsi="Times New Roman"/>
          <w:noProof/>
          <w:lang w:val="fr-BE"/>
        </w:rPr>
        <w:t xml:space="preserve"> </w:t>
      </w:r>
      <w:r>
        <w:rPr>
          <w:rFonts w:ascii="Times New Roman" w:hAnsi="Times New Roman"/>
          <w:noProof/>
        </w:rPr>
        <w:t>замесен</w:t>
      </w:r>
      <w:r>
        <w:rPr>
          <w:rFonts w:ascii="Times New Roman" w:hAnsi="Times New Roman"/>
          <w:noProof/>
          <w:lang w:val="fr-BE"/>
        </w:rPr>
        <w:t xml:space="preserve"> </w:t>
      </w:r>
      <w:r>
        <w:rPr>
          <w:rFonts w:ascii="Times New Roman" w:hAnsi="Times New Roman"/>
          <w:noProof/>
        </w:rPr>
        <w:t>съдия</w:t>
      </w:r>
      <w:r>
        <w:rPr>
          <w:rFonts w:ascii="Times New Roman" w:hAnsi="Times New Roman"/>
          <w:noProof/>
          <w:lang w:val="fr-BE"/>
        </w:rPr>
        <w:t>.</w:t>
      </w:r>
    </w:p>
    <w:p w:rsidR="00AE34AC" w:rsidRDefault="00A02EBB">
      <w:pPr>
        <w:spacing w:line="240" w:lineRule="auto"/>
        <w:jc w:val="both"/>
        <w:rPr>
          <w:rFonts w:ascii="Times New Roman" w:hAnsi="Times New Roman"/>
          <w:noProof/>
          <w:lang w:val="fr-BE"/>
        </w:rPr>
      </w:pPr>
      <w:r>
        <w:rPr>
          <w:rFonts w:ascii="Times New Roman" w:hAnsi="Times New Roman"/>
          <w:noProof/>
        </w:rPr>
        <w:t>Полемиката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Софийски</w:t>
      </w:r>
      <w:r>
        <w:rPr>
          <w:rFonts w:ascii="Times New Roman" w:hAnsi="Times New Roman"/>
          <w:noProof/>
          <w:lang w:val="fr-BE"/>
        </w:rPr>
        <w:t xml:space="preserve"> </w:t>
      </w:r>
      <w:r>
        <w:rPr>
          <w:rFonts w:ascii="Times New Roman" w:hAnsi="Times New Roman"/>
          <w:noProof/>
        </w:rPr>
        <w:t>градски</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открои</w:t>
      </w:r>
      <w:r>
        <w:rPr>
          <w:rFonts w:ascii="Times New Roman" w:hAnsi="Times New Roman"/>
          <w:noProof/>
          <w:lang w:val="fr-BE"/>
        </w:rPr>
        <w:t xml:space="preserve"> </w:t>
      </w:r>
      <w:r>
        <w:rPr>
          <w:rFonts w:ascii="Times New Roman" w:hAnsi="Times New Roman"/>
          <w:noProof/>
        </w:rPr>
        <w:t>ярко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края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есента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когато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публичното</w:t>
      </w:r>
      <w:r>
        <w:rPr>
          <w:rFonts w:ascii="Times New Roman" w:hAnsi="Times New Roman"/>
          <w:noProof/>
          <w:lang w:val="fr-BE"/>
        </w:rPr>
        <w:t xml:space="preserve"> </w:t>
      </w:r>
      <w:r>
        <w:rPr>
          <w:rFonts w:ascii="Times New Roman" w:hAnsi="Times New Roman"/>
          <w:noProof/>
        </w:rPr>
        <w:t>пространство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появиха</w:t>
      </w:r>
      <w:r>
        <w:rPr>
          <w:rFonts w:ascii="Times New Roman" w:hAnsi="Times New Roman"/>
          <w:noProof/>
          <w:lang w:val="fr-BE"/>
        </w:rPr>
        <w:t xml:space="preserve"> </w:t>
      </w:r>
      <w:r>
        <w:rPr>
          <w:rFonts w:ascii="Times New Roman" w:hAnsi="Times New Roman"/>
          <w:noProof/>
        </w:rPr>
        <w:t>частни</w:t>
      </w:r>
      <w:r>
        <w:rPr>
          <w:rFonts w:ascii="Times New Roman" w:hAnsi="Times New Roman"/>
          <w:noProof/>
          <w:lang w:val="fr-BE"/>
        </w:rPr>
        <w:t xml:space="preserve"> </w:t>
      </w:r>
      <w:r>
        <w:rPr>
          <w:rFonts w:ascii="Times New Roman" w:hAnsi="Times New Roman"/>
          <w:noProof/>
        </w:rPr>
        <w:t>записи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твърди</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проведен</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февруари</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разговор</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бившия</w:t>
      </w:r>
      <w:r>
        <w:rPr>
          <w:rFonts w:ascii="Times New Roman" w:hAnsi="Times New Roman"/>
          <w:noProof/>
          <w:lang w:val="fr-BE"/>
        </w:rPr>
        <w:t xml:space="preserve"> </w:t>
      </w:r>
      <w:r>
        <w:rPr>
          <w:rFonts w:ascii="Times New Roman" w:hAnsi="Times New Roman"/>
          <w:noProof/>
        </w:rPr>
        <w:t>председател</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другия</w:t>
      </w:r>
      <w:r>
        <w:rPr>
          <w:rFonts w:ascii="Times New Roman" w:hAnsi="Times New Roman"/>
          <w:noProof/>
          <w:lang w:val="fr-BE"/>
        </w:rPr>
        <w:t xml:space="preserve"> </w:t>
      </w:r>
      <w:r>
        <w:rPr>
          <w:rFonts w:ascii="Times New Roman" w:hAnsi="Times New Roman"/>
          <w:noProof/>
        </w:rPr>
        <w:t>замесен</w:t>
      </w:r>
      <w:r>
        <w:rPr>
          <w:rFonts w:ascii="Times New Roman" w:hAnsi="Times New Roman"/>
          <w:noProof/>
          <w:lang w:val="fr-BE"/>
        </w:rPr>
        <w:t xml:space="preserve"> </w:t>
      </w:r>
      <w:r>
        <w:rPr>
          <w:rFonts w:ascii="Times New Roman" w:hAnsi="Times New Roman"/>
          <w:noProof/>
        </w:rPr>
        <w:t>съдия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повод</w:t>
      </w:r>
      <w:r>
        <w:rPr>
          <w:rFonts w:ascii="Times New Roman" w:hAnsi="Times New Roman"/>
          <w:noProof/>
          <w:lang w:val="fr-BE"/>
        </w:rPr>
        <w:t xml:space="preserve"> </w:t>
      </w:r>
      <w:r>
        <w:rPr>
          <w:rFonts w:ascii="Times New Roman" w:hAnsi="Times New Roman"/>
          <w:noProof/>
        </w:rPr>
        <w:t>евентуалното</w:t>
      </w:r>
      <w:r>
        <w:rPr>
          <w:rFonts w:ascii="Times New Roman" w:hAnsi="Times New Roman"/>
          <w:noProof/>
          <w:lang w:val="fr-BE"/>
        </w:rPr>
        <w:t xml:space="preserve"> </w:t>
      </w:r>
      <w:r>
        <w:rPr>
          <w:rFonts w:ascii="Times New Roman" w:hAnsi="Times New Roman"/>
          <w:noProof/>
        </w:rPr>
        <w:t>освобождаване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длъжност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председателя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СГС</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разговорът</w:t>
      </w:r>
      <w:r>
        <w:rPr>
          <w:rFonts w:ascii="Times New Roman" w:hAnsi="Times New Roman"/>
          <w:noProof/>
          <w:lang w:val="fr-BE"/>
        </w:rPr>
        <w:t xml:space="preserve"> </w:t>
      </w:r>
      <w:r>
        <w:rPr>
          <w:rFonts w:ascii="Times New Roman" w:hAnsi="Times New Roman"/>
          <w:noProof/>
        </w:rPr>
        <w:t>съдържа</w:t>
      </w:r>
      <w:r>
        <w:rPr>
          <w:rFonts w:ascii="Times New Roman" w:hAnsi="Times New Roman"/>
          <w:noProof/>
          <w:lang w:val="fr-BE"/>
        </w:rPr>
        <w:t xml:space="preserve"> </w:t>
      </w:r>
      <w:r>
        <w:rPr>
          <w:rFonts w:ascii="Times New Roman" w:hAnsi="Times New Roman"/>
          <w:noProof/>
        </w:rPr>
        <w:t>коментари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позициите</w:t>
      </w:r>
      <w:r>
        <w:rPr>
          <w:rFonts w:ascii="Times New Roman" w:hAnsi="Times New Roman"/>
          <w:noProof/>
          <w:lang w:val="fr-BE"/>
        </w:rPr>
        <w:t xml:space="preserve">, </w:t>
      </w:r>
      <w:r>
        <w:rPr>
          <w:rFonts w:ascii="Times New Roman" w:hAnsi="Times New Roman"/>
          <w:noProof/>
        </w:rPr>
        <w:t>заемани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въпроса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ключовите</w:t>
      </w:r>
      <w:r>
        <w:rPr>
          <w:rFonts w:ascii="Times New Roman" w:hAnsi="Times New Roman"/>
          <w:noProof/>
          <w:lang w:val="fr-BE"/>
        </w:rPr>
        <w:t xml:space="preserve"> </w:t>
      </w:r>
      <w:r>
        <w:rPr>
          <w:rFonts w:ascii="Times New Roman" w:hAnsi="Times New Roman"/>
          <w:noProof/>
        </w:rPr>
        <w:t>играчи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магистратурата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изпълнителната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коментари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въпроси</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управлението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Председателят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съда</w:t>
      </w:r>
      <w:r>
        <w:rPr>
          <w:rFonts w:ascii="Times New Roman" w:hAnsi="Times New Roman"/>
          <w:noProof/>
          <w:lang w:val="fr-BE"/>
        </w:rPr>
        <w:t xml:space="preserve"> </w:t>
      </w:r>
      <w:r>
        <w:rPr>
          <w:rFonts w:ascii="Times New Roman" w:hAnsi="Times New Roman"/>
          <w:noProof/>
        </w:rPr>
        <w:t>отрече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запозната</w:t>
      </w:r>
      <w:r>
        <w:rPr>
          <w:rFonts w:ascii="Times New Roman" w:hAnsi="Times New Roman"/>
          <w:noProof/>
          <w:lang w:val="fr-BE"/>
        </w:rPr>
        <w:t xml:space="preserve"> </w:t>
      </w:r>
      <w:r>
        <w:rPr>
          <w:rFonts w:ascii="Times New Roman" w:hAnsi="Times New Roman"/>
          <w:noProof/>
        </w:rPr>
        <w:t>със</w:t>
      </w:r>
      <w:r>
        <w:rPr>
          <w:rFonts w:ascii="Times New Roman" w:hAnsi="Times New Roman"/>
          <w:noProof/>
          <w:lang w:val="fr-BE"/>
        </w:rPr>
        <w:t xml:space="preserve"> </w:t>
      </w:r>
      <w:r>
        <w:rPr>
          <w:rFonts w:ascii="Times New Roman" w:hAnsi="Times New Roman"/>
          <w:noProof/>
        </w:rPr>
        <w:t>съдържанието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записите</w:t>
      </w:r>
      <w:r>
        <w:rPr>
          <w:rFonts w:ascii="Times New Roman" w:hAnsi="Times New Roman"/>
          <w:noProof/>
          <w:lang w:val="fr-BE"/>
        </w:rPr>
        <w:t xml:space="preserve">, </w:t>
      </w:r>
      <w:r>
        <w:rPr>
          <w:rFonts w:ascii="Times New Roman" w:hAnsi="Times New Roman"/>
          <w:noProof/>
        </w:rPr>
        <w:t>докато</w:t>
      </w:r>
      <w:r>
        <w:rPr>
          <w:rFonts w:ascii="Times New Roman" w:hAnsi="Times New Roman"/>
          <w:noProof/>
          <w:lang w:val="fr-BE"/>
        </w:rPr>
        <w:t xml:space="preserve"> </w:t>
      </w:r>
      <w:r>
        <w:rPr>
          <w:rFonts w:ascii="Times New Roman" w:hAnsi="Times New Roman"/>
          <w:noProof/>
        </w:rPr>
        <w:t>другият</w:t>
      </w:r>
      <w:r>
        <w:rPr>
          <w:rFonts w:ascii="Times New Roman" w:hAnsi="Times New Roman"/>
          <w:noProof/>
          <w:lang w:val="fr-BE"/>
        </w:rPr>
        <w:t xml:space="preserve"> </w:t>
      </w:r>
      <w:r>
        <w:rPr>
          <w:rFonts w:ascii="Times New Roman" w:hAnsi="Times New Roman"/>
          <w:noProof/>
        </w:rPr>
        <w:t>съдия</w:t>
      </w:r>
      <w:r>
        <w:rPr>
          <w:rFonts w:ascii="Times New Roman" w:hAnsi="Times New Roman"/>
          <w:noProof/>
          <w:lang w:val="fr-BE"/>
        </w:rPr>
        <w:t xml:space="preserve"> </w:t>
      </w:r>
      <w:r>
        <w:rPr>
          <w:rFonts w:ascii="Times New Roman" w:hAnsi="Times New Roman"/>
          <w:noProof/>
        </w:rPr>
        <w:t>потвърди</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спомня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тях</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направил</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публични</w:t>
      </w:r>
      <w:r>
        <w:rPr>
          <w:rFonts w:ascii="Times New Roman" w:hAnsi="Times New Roman"/>
          <w:noProof/>
          <w:lang w:val="fr-BE"/>
        </w:rPr>
        <w:t xml:space="preserve"> </w:t>
      </w:r>
      <w:r>
        <w:rPr>
          <w:rFonts w:ascii="Times New Roman" w:hAnsi="Times New Roman"/>
          <w:noProof/>
        </w:rPr>
        <w:t>изявления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посочва</w:t>
      </w:r>
      <w:r>
        <w:rPr>
          <w:rFonts w:ascii="Times New Roman" w:hAnsi="Times New Roman"/>
          <w:noProof/>
          <w:lang w:val="fr-BE"/>
        </w:rPr>
        <w:t xml:space="preserve"> </w:t>
      </w:r>
      <w:r>
        <w:rPr>
          <w:rFonts w:ascii="Times New Roman" w:hAnsi="Times New Roman"/>
          <w:noProof/>
        </w:rPr>
        <w:t>съществуването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мрежа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корупционни</w:t>
      </w:r>
      <w:r>
        <w:rPr>
          <w:rFonts w:ascii="Times New Roman" w:hAnsi="Times New Roman"/>
          <w:noProof/>
          <w:lang w:val="fr-BE"/>
        </w:rPr>
        <w:t xml:space="preserve"> </w:t>
      </w:r>
      <w:r>
        <w:rPr>
          <w:rFonts w:ascii="Times New Roman" w:hAnsi="Times New Roman"/>
          <w:noProof/>
        </w:rPr>
        <w:t>практики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Софийски</w:t>
      </w:r>
      <w:r>
        <w:rPr>
          <w:rFonts w:ascii="Times New Roman" w:hAnsi="Times New Roman"/>
          <w:noProof/>
          <w:lang w:val="fr-BE"/>
        </w:rPr>
        <w:t xml:space="preserve"> </w:t>
      </w:r>
      <w:r>
        <w:rPr>
          <w:rFonts w:ascii="Times New Roman" w:hAnsi="Times New Roman"/>
          <w:noProof/>
        </w:rPr>
        <w:t>градски</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него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крайна</w:t>
      </w:r>
      <w:r>
        <w:rPr>
          <w:rFonts w:ascii="Times New Roman" w:hAnsi="Times New Roman"/>
          <w:noProof/>
          <w:lang w:val="fr-BE"/>
        </w:rPr>
        <w:t xml:space="preserve"> </w:t>
      </w:r>
      <w:r>
        <w:rPr>
          <w:rFonts w:ascii="Times New Roman" w:hAnsi="Times New Roman"/>
          <w:noProof/>
        </w:rPr>
        <w:t>сметка</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започнаха</w:t>
      </w:r>
      <w:r>
        <w:rPr>
          <w:rFonts w:ascii="Times New Roman" w:hAnsi="Times New Roman"/>
          <w:noProof/>
          <w:lang w:val="fr-BE"/>
        </w:rPr>
        <w:t xml:space="preserve"> </w:t>
      </w:r>
      <w:r>
        <w:rPr>
          <w:rFonts w:ascii="Times New Roman" w:hAnsi="Times New Roman"/>
          <w:noProof/>
        </w:rPr>
        <w:t>разследвания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съдържанието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записите</w:t>
      </w:r>
      <w:r>
        <w:rPr>
          <w:rFonts w:ascii="Times New Roman" w:hAnsi="Times New Roman"/>
          <w:noProof/>
          <w:lang w:val="fr-BE"/>
        </w:rPr>
        <w:t xml:space="preserve">, </w:t>
      </w:r>
      <w:r>
        <w:rPr>
          <w:rFonts w:ascii="Times New Roman" w:hAnsi="Times New Roman"/>
          <w:noProof/>
        </w:rPr>
        <w:t>макар</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отново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стана</w:t>
      </w:r>
      <w:r>
        <w:rPr>
          <w:rFonts w:ascii="Times New Roman" w:hAnsi="Times New Roman"/>
          <w:noProof/>
          <w:lang w:val="fr-BE"/>
        </w:rPr>
        <w:t xml:space="preserve"> </w:t>
      </w:r>
      <w:r>
        <w:rPr>
          <w:rFonts w:ascii="Times New Roman" w:hAnsi="Times New Roman"/>
          <w:noProof/>
        </w:rPr>
        <w:t>след</w:t>
      </w:r>
      <w:r>
        <w:rPr>
          <w:rFonts w:ascii="Times New Roman" w:hAnsi="Times New Roman"/>
          <w:noProof/>
          <w:lang w:val="fr-BE"/>
        </w:rPr>
        <w:t xml:space="preserve"> </w:t>
      </w:r>
      <w:r>
        <w:rPr>
          <w:rFonts w:ascii="Times New Roman" w:hAnsi="Times New Roman"/>
          <w:noProof/>
        </w:rPr>
        <w:t>известно</w:t>
      </w:r>
      <w:r>
        <w:rPr>
          <w:rFonts w:ascii="Times New Roman" w:hAnsi="Times New Roman"/>
          <w:noProof/>
          <w:lang w:val="fr-BE"/>
        </w:rPr>
        <w:t xml:space="preserve"> </w:t>
      </w:r>
      <w:r>
        <w:rPr>
          <w:rFonts w:ascii="Times New Roman" w:hAnsi="Times New Roman"/>
          <w:noProof/>
        </w:rPr>
        <w:t>забавяне</w:t>
      </w:r>
      <w:r>
        <w:rPr>
          <w:rFonts w:ascii="Times New Roman" w:hAnsi="Times New Roman"/>
          <w:noProof/>
          <w:lang w:val="fr-BE"/>
        </w:rPr>
        <w:t xml:space="preserve"> (</w:t>
      </w:r>
      <w:r>
        <w:rPr>
          <w:rFonts w:ascii="Times New Roman" w:hAnsi="Times New Roman"/>
          <w:noProof/>
        </w:rPr>
        <w:t>едно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първоначалните</w:t>
      </w:r>
      <w:r>
        <w:rPr>
          <w:rFonts w:ascii="Times New Roman" w:hAnsi="Times New Roman"/>
          <w:noProof/>
          <w:lang w:val="fr-BE"/>
        </w:rPr>
        <w:t xml:space="preserve"> </w:t>
      </w:r>
      <w:r>
        <w:rPr>
          <w:rFonts w:ascii="Times New Roman" w:hAnsi="Times New Roman"/>
          <w:noProof/>
        </w:rPr>
        <w:t>обяснения</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позицията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тъй</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записите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направени</w:t>
      </w:r>
      <w:r>
        <w:rPr>
          <w:rFonts w:ascii="Times New Roman" w:hAnsi="Times New Roman"/>
          <w:noProof/>
          <w:lang w:val="fr-BE"/>
        </w:rPr>
        <w:t xml:space="preserve"> </w:t>
      </w:r>
      <w:r>
        <w:rPr>
          <w:rFonts w:ascii="Times New Roman" w:hAnsi="Times New Roman"/>
          <w:noProof/>
        </w:rPr>
        <w:t>незаконно</w:t>
      </w:r>
      <w:r>
        <w:rPr>
          <w:rFonts w:ascii="Times New Roman" w:hAnsi="Times New Roman"/>
          <w:noProof/>
          <w:lang w:val="fr-BE"/>
        </w:rPr>
        <w:t xml:space="preserve">, </w:t>
      </w:r>
      <w:r>
        <w:rPr>
          <w:rFonts w:ascii="Times New Roman" w:hAnsi="Times New Roman"/>
          <w:noProof/>
        </w:rPr>
        <w:t>те</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биха</w:t>
      </w:r>
      <w:r>
        <w:rPr>
          <w:rFonts w:ascii="Times New Roman" w:hAnsi="Times New Roman"/>
          <w:noProof/>
          <w:lang w:val="fr-BE"/>
        </w:rPr>
        <w:t xml:space="preserve"> </w:t>
      </w:r>
      <w:r>
        <w:rPr>
          <w:rFonts w:ascii="Times New Roman" w:hAnsi="Times New Roman"/>
          <w:noProof/>
        </w:rPr>
        <w:t>могли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ползват</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основание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започване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разследване</w:t>
      </w:r>
      <w:r>
        <w:rPr>
          <w:rFonts w:ascii="Times New Roman" w:hAnsi="Times New Roman"/>
          <w:noProof/>
          <w:lang w:val="fr-BE"/>
        </w:rPr>
        <w:t>)</w:t>
      </w:r>
      <w:r>
        <w:rPr>
          <w:rStyle w:val="FootnoteReference"/>
          <w:rFonts w:ascii="Times New Roman" w:hAnsi="Times New Roman"/>
          <w:noProof/>
        </w:rPr>
        <w:footnoteReference w:id="28"/>
      </w:r>
      <w:r>
        <w:rPr>
          <w:rFonts w:ascii="Times New Roman" w:hAnsi="Times New Roman"/>
          <w:noProof/>
          <w:lang w:val="fr-BE"/>
        </w:rPr>
        <w:t>.</w:t>
      </w:r>
      <w:r>
        <w:rPr>
          <w:rFonts w:ascii="Calibri" w:hAnsi="Calibri"/>
          <w:noProof/>
          <w:lang w:val="fr-BE"/>
        </w:rPr>
        <w:t xml:space="preserve"> </w:t>
      </w:r>
      <w:r>
        <w:rPr>
          <w:rFonts w:ascii="Times New Roman" w:hAnsi="Times New Roman"/>
          <w:noProof/>
        </w:rPr>
        <w:t>На</w:t>
      </w:r>
      <w:r>
        <w:rPr>
          <w:rFonts w:ascii="Times New Roman" w:hAnsi="Times New Roman"/>
          <w:noProof/>
          <w:lang w:val="fr-BE"/>
        </w:rPr>
        <w:t xml:space="preserve"> 14 </w:t>
      </w:r>
      <w:r>
        <w:rPr>
          <w:rFonts w:ascii="Times New Roman" w:hAnsi="Times New Roman"/>
          <w:noProof/>
        </w:rPr>
        <w:t>януари</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взе</w:t>
      </w:r>
      <w:r>
        <w:rPr>
          <w:rFonts w:ascii="Times New Roman" w:hAnsi="Times New Roman"/>
          <w:noProof/>
          <w:lang w:val="fr-BE"/>
        </w:rPr>
        <w:t xml:space="preserve"> </w:t>
      </w:r>
      <w:r>
        <w:rPr>
          <w:rFonts w:ascii="Times New Roman" w:hAnsi="Times New Roman"/>
          <w:noProof/>
        </w:rPr>
        <w:t>решение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прекрати</w:t>
      </w:r>
      <w:r>
        <w:rPr>
          <w:rFonts w:ascii="Times New Roman" w:hAnsi="Times New Roman"/>
          <w:noProof/>
          <w:lang w:val="fr-BE"/>
        </w:rPr>
        <w:t xml:space="preserve"> </w:t>
      </w:r>
      <w:r>
        <w:rPr>
          <w:rFonts w:ascii="Times New Roman" w:hAnsi="Times New Roman"/>
          <w:noProof/>
        </w:rPr>
        <w:t>проверката</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записите</w:t>
      </w:r>
      <w:r>
        <w:rPr>
          <w:rFonts w:ascii="Times New Roman" w:hAnsi="Times New Roman"/>
          <w:noProof/>
          <w:lang w:val="fr-BE"/>
        </w:rPr>
        <w:t xml:space="preserve">, </w:t>
      </w:r>
      <w:r>
        <w:rPr>
          <w:rFonts w:ascii="Times New Roman" w:hAnsi="Times New Roman"/>
          <w:noProof/>
        </w:rPr>
        <w:t>след</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проведе</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най</w:t>
      </w:r>
      <w:r>
        <w:rPr>
          <w:rFonts w:ascii="Times New Roman" w:hAnsi="Times New Roman"/>
          <w:noProof/>
          <w:lang w:val="fr-BE"/>
        </w:rPr>
        <w:t>-</w:t>
      </w:r>
      <w:r>
        <w:rPr>
          <w:rFonts w:ascii="Times New Roman" w:hAnsi="Times New Roman"/>
          <w:noProof/>
        </w:rPr>
        <w:t>голямото</w:t>
      </w:r>
      <w:r>
        <w:rPr>
          <w:rFonts w:ascii="Times New Roman" w:hAnsi="Times New Roman"/>
          <w:noProof/>
          <w:lang w:val="fr-BE"/>
        </w:rPr>
        <w:t xml:space="preserve"> </w:t>
      </w:r>
      <w:r>
        <w:rPr>
          <w:rFonts w:ascii="Times New Roman" w:hAnsi="Times New Roman"/>
          <w:noProof/>
        </w:rPr>
        <w:t>българско</w:t>
      </w:r>
      <w:r>
        <w:rPr>
          <w:rFonts w:ascii="Times New Roman" w:hAnsi="Times New Roman"/>
          <w:noProof/>
          <w:lang w:val="fr-BE"/>
        </w:rPr>
        <w:t xml:space="preserve"> </w:t>
      </w:r>
      <w:r>
        <w:rPr>
          <w:rFonts w:ascii="Times New Roman" w:hAnsi="Times New Roman"/>
          <w:noProof/>
        </w:rPr>
        <w:t>сдружение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разкритикува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непрозрачен</w:t>
      </w:r>
      <w:r>
        <w:rPr>
          <w:rStyle w:val="FootnoteReference"/>
          <w:rFonts w:ascii="Times New Roman" w:hAnsi="Times New Roman"/>
          <w:noProof/>
        </w:rPr>
        <w:footnoteReference w:id="29"/>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април</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назначени</w:t>
      </w:r>
      <w:r>
        <w:rPr>
          <w:rFonts w:ascii="Times New Roman" w:hAnsi="Times New Roman"/>
          <w:noProof/>
          <w:lang w:val="fr-BE"/>
        </w:rPr>
        <w:t xml:space="preserve"> </w:t>
      </w:r>
      <w:r>
        <w:rPr>
          <w:rFonts w:ascii="Times New Roman" w:hAnsi="Times New Roman"/>
          <w:noProof/>
        </w:rPr>
        <w:t>нов</w:t>
      </w:r>
      <w:r>
        <w:rPr>
          <w:rFonts w:ascii="Times New Roman" w:hAnsi="Times New Roman"/>
          <w:noProof/>
          <w:lang w:val="fr-BE"/>
        </w:rPr>
        <w:t xml:space="preserve"> </w:t>
      </w:r>
      <w:r>
        <w:rPr>
          <w:rFonts w:ascii="Times New Roman" w:hAnsi="Times New Roman"/>
          <w:noProof/>
        </w:rPr>
        <w:t>председател</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заместник</w:t>
      </w:r>
      <w:r>
        <w:rPr>
          <w:rFonts w:ascii="Times New Roman" w:hAnsi="Times New Roman"/>
          <w:noProof/>
          <w:lang w:val="fr-BE"/>
        </w:rPr>
        <w:t>-</w:t>
      </w:r>
      <w:r>
        <w:rPr>
          <w:rFonts w:ascii="Times New Roman" w:hAnsi="Times New Roman"/>
          <w:noProof/>
        </w:rPr>
        <w:t>председатели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Софийски</w:t>
      </w:r>
      <w:r>
        <w:rPr>
          <w:rFonts w:ascii="Times New Roman" w:hAnsi="Times New Roman"/>
          <w:noProof/>
          <w:lang w:val="fr-BE"/>
        </w:rPr>
        <w:t xml:space="preserve"> </w:t>
      </w:r>
      <w:r>
        <w:rPr>
          <w:rFonts w:ascii="Times New Roman" w:hAnsi="Times New Roman"/>
          <w:noProof/>
        </w:rPr>
        <w:t>градски</w:t>
      </w:r>
      <w:r>
        <w:rPr>
          <w:rFonts w:ascii="Times New Roman" w:hAnsi="Times New Roman"/>
          <w:noProof/>
          <w:lang w:val="fr-BE"/>
        </w:rPr>
        <w:t xml:space="preserve"> </w:t>
      </w:r>
      <w:r>
        <w:rPr>
          <w:rFonts w:ascii="Times New Roman" w:hAnsi="Times New Roman"/>
          <w:noProof/>
        </w:rPr>
        <w:t>съд</w:t>
      </w:r>
      <w:r>
        <w:rPr>
          <w:rStyle w:val="FootnoteReference"/>
          <w:rFonts w:ascii="Times New Roman" w:hAnsi="Times New Roman"/>
          <w:noProof/>
        </w:rPr>
        <w:footnoteReference w:id="30"/>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получените</w:t>
      </w:r>
      <w:r>
        <w:rPr>
          <w:rFonts w:ascii="Times New Roman" w:hAnsi="Times New Roman"/>
          <w:noProof/>
          <w:lang w:val="fr-BE"/>
        </w:rPr>
        <w:t xml:space="preserve"> </w:t>
      </w:r>
      <w:r>
        <w:rPr>
          <w:rFonts w:ascii="Times New Roman" w:hAnsi="Times New Roman"/>
          <w:noProof/>
        </w:rPr>
        <w:t>сведения</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предприели</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подобряване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ситуацията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число</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прилагане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правилата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случайно</w:t>
      </w:r>
      <w:r>
        <w:rPr>
          <w:rFonts w:ascii="Times New Roman" w:hAnsi="Times New Roman"/>
          <w:noProof/>
          <w:lang w:val="fr-BE"/>
        </w:rPr>
        <w:t xml:space="preserve"> </w:t>
      </w:r>
      <w:r>
        <w:rPr>
          <w:rFonts w:ascii="Times New Roman" w:hAnsi="Times New Roman"/>
          <w:noProof/>
        </w:rPr>
        <w:t>разпределение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решаване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проблемите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неравномерната</w:t>
      </w:r>
      <w:r>
        <w:rPr>
          <w:rFonts w:ascii="Times New Roman" w:hAnsi="Times New Roman"/>
          <w:noProof/>
          <w:lang w:val="fr-BE"/>
        </w:rPr>
        <w:t xml:space="preserve"> </w:t>
      </w:r>
      <w:r>
        <w:rPr>
          <w:rFonts w:ascii="Times New Roman" w:hAnsi="Times New Roman"/>
          <w:noProof/>
        </w:rPr>
        <w:t>натовареност</w:t>
      </w:r>
      <w:r>
        <w:rPr>
          <w:rFonts w:ascii="Times New Roman" w:hAnsi="Times New Roman"/>
          <w:noProof/>
          <w:lang w:val="fr-BE"/>
        </w:rPr>
        <w:t xml:space="preserve">, </w:t>
      </w:r>
      <w:r>
        <w:rPr>
          <w:rFonts w:ascii="Times New Roman" w:hAnsi="Times New Roman"/>
          <w:noProof/>
        </w:rPr>
        <w:t>осигуряване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сигурността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ИТ</w:t>
      </w:r>
      <w:r>
        <w:rPr>
          <w:rFonts w:ascii="Times New Roman" w:hAnsi="Times New Roman"/>
          <w:noProof/>
          <w:lang w:val="fr-BE"/>
        </w:rPr>
        <w:t xml:space="preserve"> </w:t>
      </w:r>
      <w:r>
        <w:rPr>
          <w:rFonts w:ascii="Times New Roman" w:hAnsi="Times New Roman"/>
          <w:noProof/>
        </w:rPr>
        <w:t>системата</w:t>
      </w:r>
      <w:r>
        <w:rPr>
          <w:rStyle w:val="FootnoteReference"/>
          <w:rFonts w:ascii="Times New Roman" w:hAnsi="Times New Roman"/>
          <w:noProof/>
        </w:rPr>
        <w:footnoteReference w:id="31"/>
      </w:r>
      <w:r>
        <w:rPr>
          <w:rFonts w:ascii="Times New Roman" w:hAnsi="Times New Roman"/>
          <w:noProof/>
          <w:lang w:val="fr-BE"/>
        </w:rPr>
        <w:t xml:space="preserve">, </w:t>
      </w:r>
      <w:r>
        <w:rPr>
          <w:rFonts w:ascii="Times New Roman" w:hAnsi="Times New Roman"/>
          <w:noProof/>
        </w:rPr>
        <w:t>затягане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правилата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командироване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съдии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подобряване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общото</w:t>
      </w:r>
      <w:r>
        <w:rPr>
          <w:rFonts w:ascii="Times New Roman" w:hAnsi="Times New Roman"/>
          <w:noProof/>
          <w:lang w:val="fr-BE"/>
        </w:rPr>
        <w:t xml:space="preserve"> </w:t>
      </w:r>
      <w:r>
        <w:rPr>
          <w:rFonts w:ascii="Times New Roman" w:hAnsi="Times New Roman"/>
          <w:noProof/>
        </w:rPr>
        <w:t>ръководство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спазването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процесуалните</w:t>
      </w:r>
      <w:r>
        <w:rPr>
          <w:rFonts w:ascii="Times New Roman" w:hAnsi="Times New Roman"/>
          <w:noProof/>
          <w:lang w:val="fr-BE"/>
        </w:rPr>
        <w:t xml:space="preserve"> </w:t>
      </w:r>
      <w:r>
        <w:rPr>
          <w:rFonts w:ascii="Times New Roman" w:hAnsi="Times New Roman"/>
          <w:noProof/>
        </w:rPr>
        <w:t>срокове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съдиите</w:t>
      </w:r>
      <w:r>
        <w:rPr>
          <w:rStyle w:val="FootnoteReference"/>
          <w:rFonts w:ascii="Times New Roman" w:hAnsi="Times New Roman"/>
          <w:noProof/>
        </w:rPr>
        <w:footnoteReference w:id="32"/>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допълнение</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реакция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случая</w:t>
      </w:r>
      <w:r>
        <w:rPr>
          <w:rFonts w:ascii="Times New Roman" w:hAnsi="Times New Roman"/>
          <w:noProof/>
          <w:lang w:val="fr-BE"/>
        </w:rPr>
        <w:t xml:space="preserve"> „</w:t>
      </w:r>
      <w:r>
        <w:rPr>
          <w:rFonts w:ascii="Times New Roman" w:hAnsi="Times New Roman"/>
          <w:noProof/>
        </w:rPr>
        <w:t>Червей</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въведени</w:t>
      </w:r>
      <w:r>
        <w:rPr>
          <w:rFonts w:ascii="Times New Roman" w:hAnsi="Times New Roman"/>
          <w:noProof/>
          <w:lang w:val="fr-BE"/>
        </w:rPr>
        <w:t xml:space="preserve"> </w:t>
      </w:r>
      <w:r>
        <w:rPr>
          <w:rFonts w:ascii="Times New Roman" w:hAnsi="Times New Roman"/>
          <w:noProof/>
        </w:rPr>
        <w:t>пояснения</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правилата</w:t>
      </w:r>
      <w:r>
        <w:rPr>
          <w:rFonts w:ascii="Times New Roman" w:hAnsi="Times New Roman"/>
          <w:noProof/>
          <w:lang w:val="fr-BE"/>
        </w:rPr>
        <w:t xml:space="preserve"> </w:t>
      </w:r>
      <w:r>
        <w:rPr>
          <w:rFonts w:ascii="Times New Roman" w:hAnsi="Times New Roman"/>
          <w:noProof/>
        </w:rPr>
        <w:t>относно</w:t>
      </w:r>
      <w:r>
        <w:rPr>
          <w:rFonts w:ascii="Times New Roman" w:hAnsi="Times New Roman"/>
          <w:noProof/>
          <w:lang w:val="fr-BE"/>
        </w:rPr>
        <w:t xml:space="preserve"> </w:t>
      </w:r>
      <w:r>
        <w:rPr>
          <w:rFonts w:ascii="Times New Roman" w:hAnsi="Times New Roman"/>
          <w:noProof/>
        </w:rPr>
        <w:t>исканията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разрешения</w:t>
      </w:r>
      <w:r>
        <w:rPr>
          <w:rFonts w:ascii="Times New Roman" w:hAnsi="Times New Roman"/>
          <w:noProof/>
          <w:lang w:val="fr-BE"/>
        </w:rPr>
        <w:t xml:space="preserve"> </w:t>
      </w:r>
      <w:r>
        <w:rPr>
          <w:rFonts w:ascii="Times New Roman" w:hAnsi="Times New Roman"/>
          <w:noProof/>
        </w:rPr>
        <w:t>з</w:t>
      </w:r>
      <w:r>
        <w:rPr>
          <w:rFonts w:ascii="Times New Roman" w:hAnsi="Times New Roman"/>
          <w:noProof/>
        </w:rPr>
        <w:t>а</w:t>
      </w:r>
      <w:r>
        <w:rPr>
          <w:rFonts w:ascii="Times New Roman" w:hAnsi="Times New Roman"/>
          <w:noProof/>
          <w:lang w:val="fr-BE"/>
        </w:rPr>
        <w:t xml:space="preserve"> </w:t>
      </w:r>
      <w:r>
        <w:rPr>
          <w:rFonts w:ascii="Times New Roman" w:hAnsi="Times New Roman"/>
          <w:noProof/>
        </w:rPr>
        <w:t>използване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специални</w:t>
      </w:r>
      <w:r>
        <w:rPr>
          <w:rFonts w:ascii="Times New Roman" w:hAnsi="Times New Roman"/>
          <w:noProof/>
          <w:lang w:val="fr-BE"/>
        </w:rPr>
        <w:t xml:space="preserve"> </w:t>
      </w:r>
      <w:r>
        <w:rPr>
          <w:rFonts w:ascii="Times New Roman" w:hAnsi="Times New Roman"/>
          <w:noProof/>
        </w:rPr>
        <w:t>разузнавателни</w:t>
      </w:r>
      <w:r>
        <w:rPr>
          <w:rFonts w:ascii="Times New Roman" w:hAnsi="Times New Roman"/>
          <w:noProof/>
          <w:lang w:val="fr-BE"/>
        </w:rPr>
        <w:t xml:space="preserve"> </w:t>
      </w:r>
      <w:r>
        <w:rPr>
          <w:rFonts w:ascii="Times New Roman" w:hAnsi="Times New Roman"/>
          <w:noProof/>
        </w:rPr>
        <w:t>средства</w:t>
      </w:r>
      <w:r>
        <w:rPr>
          <w:rFonts w:ascii="Times New Roman" w:hAnsi="Times New Roman"/>
          <w:noProof/>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сведенията</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чувствителна</w:t>
      </w:r>
      <w:r>
        <w:rPr>
          <w:rFonts w:ascii="Times New Roman" w:hAnsi="Times New Roman"/>
          <w:noProof/>
          <w:lang w:val="fr-BE"/>
        </w:rPr>
        <w:t xml:space="preserve"> </w:t>
      </w:r>
      <w:r>
        <w:rPr>
          <w:rFonts w:ascii="Times New Roman" w:hAnsi="Times New Roman"/>
          <w:noProof/>
        </w:rPr>
        <w:t>положителна</w:t>
      </w:r>
      <w:r>
        <w:rPr>
          <w:rFonts w:ascii="Times New Roman" w:hAnsi="Times New Roman"/>
          <w:noProof/>
          <w:lang w:val="fr-BE"/>
        </w:rPr>
        <w:t xml:space="preserve"> </w:t>
      </w:r>
      <w:r>
        <w:rPr>
          <w:rFonts w:ascii="Times New Roman" w:hAnsi="Times New Roman"/>
          <w:noProof/>
        </w:rPr>
        <w:t>промяна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културата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новото</w:t>
      </w:r>
      <w:r>
        <w:rPr>
          <w:rFonts w:ascii="Times New Roman" w:hAnsi="Times New Roman"/>
          <w:noProof/>
          <w:lang w:val="fr-BE"/>
        </w:rPr>
        <w:t xml:space="preserve"> </w:t>
      </w:r>
      <w:r>
        <w:rPr>
          <w:rFonts w:ascii="Times New Roman" w:hAnsi="Times New Roman"/>
          <w:noProof/>
        </w:rPr>
        <w:t>ръководство</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постигане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голяма</w:t>
      </w:r>
      <w:r>
        <w:rPr>
          <w:rFonts w:ascii="Times New Roman" w:hAnsi="Times New Roman"/>
          <w:noProof/>
          <w:lang w:val="fr-BE"/>
        </w:rPr>
        <w:t xml:space="preserve"> </w:t>
      </w:r>
      <w:r>
        <w:rPr>
          <w:rFonts w:ascii="Times New Roman" w:hAnsi="Times New Roman"/>
          <w:noProof/>
        </w:rPr>
        <w:t>прозрачност</w:t>
      </w:r>
      <w:r>
        <w:rPr>
          <w:rFonts w:ascii="Times New Roman" w:hAnsi="Times New Roman"/>
          <w:noProof/>
          <w:lang w:val="fr-BE"/>
        </w:rPr>
        <w:t xml:space="preserve">, </w:t>
      </w:r>
      <w:r>
        <w:rPr>
          <w:rFonts w:ascii="Times New Roman" w:hAnsi="Times New Roman"/>
          <w:noProof/>
        </w:rPr>
        <w:t>например</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включването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общото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процеса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вземане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решения</w:t>
      </w:r>
      <w:r>
        <w:rPr>
          <w:rStyle w:val="FootnoteReference"/>
          <w:rFonts w:ascii="Times New Roman" w:hAnsi="Times New Roman"/>
          <w:noProof/>
        </w:rPr>
        <w:footnoteReference w:id="33"/>
      </w:r>
      <w:r>
        <w:rPr>
          <w:rFonts w:ascii="Times New Roman" w:hAnsi="Times New Roman"/>
          <w:noProof/>
          <w:lang w:val="fr-BE"/>
        </w:rPr>
        <w:t>.</w:t>
      </w:r>
    </w:p>
    <w:p w:rsidR="00AE34AC" w:rsidRDefault="00A02EBB">
      <w:pPr>
        <w:spacing w:line="240" w:lineRule="auto"/>
        <w:jc w:val="both"/>
        <w:rPr>
          <w:rFonts w:ascii="Times New Roman" w:hAnsi="Times New Roman"/>
          <w:noProof/>
          <w:lang w:val="fr-BE"/>
        </w:rPr>
      </w:pPr>
      <w:r>
        <w:rPr>
          <w:rFonts w:ascii="Times New Roman" w:hAnsi="Times New Roman"/>
          <w:noProof/>
        </w:rPr>
        <w:t>По</w:t>
      </w:r>
      <w:r>
        <w:rPr>
          <w:rFonts w:ascii="Times New Roman" w:hAnsi="Times New Roman"/>
          <w:noProof/>
          <w:lang w:val="fr-BE"/>
        </w:rPr>
        <w:t>-</w:t>
      </w:r>
      <w:r>
        <w:rPr>
          <w:rFonts w:ascii="Times New Roman" w:hAnsi="Times New Roman"/>
          <w:noProof/>
        </w:rPr>
        <w:t>общо</w:t>
      </w:r>
      <w:r>
        <w:rPr>
          <w:rFonts w:ascii="Times New Roman" w:hAnsi="Times New Roman"/>
          <w:noProof/>
          <w:lang w:val="fr-BE"/>
        </w:rPr>
        <w:t xml:space="preserve"> </w:t>
      </w:r>
      <w:r>
        <w:rPr>
          <w:rFonts w:ascii="Times New Roman" w:hAnsi="Times New Roman"/>
          <w:noProof/>
        </w:rPr>
        <w:t>погледнато</w:t>
      </w:r>
      <w:r>
        <w:rPr>
          <w:rFonts w:ascii="Times New Roman" w:hAnsi="Times New Roman"/>
          <w:noProof/>
          <w:lang w:val="fr-BE"/>
        </w:rPr>
        <w:t xml:space="preserve">, </w:t>
      </w:r>
      <w:r>
        <w:rPr>
          <w:rFonts w:ascii="Times New Roman" w:hAnsi="Times New Roman"/>
          <w:noProof/>
        </w:rPr>
        <w:t>разкриването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нередностите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Софийски</w:t>
      </w:r>
      <w:r>
        <w:rPr>
          <w:rFonts w:ascii="Times New Roman" w:hAnsi="Times New Roman"/>
          <w:noProof/>
          <w:lang w:val="fr-BE"/>
        </w:rPr>
        <w:t xml:space="preserve"> </w:t>
      </w:r>
      <w:r>
        <w:rPr>
          <w:rFonts w:ascii="Times New Roman" w:hAnsi="Times New Roman"/>
          <w:noProof/>
        </w:rPr>
        <w:t>градски</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подтикна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създаде</w:t>
      </w:r>
      <w:r>
        <w:rPr>
          <w:rFonts w:ascii="Times New Roman" w:hAnsi="Times New Roman"/>
          <w:noProof/>
          <w:lang w:val="fr-BE"/>
        </w:rPr>
        <w:t xml:space="preserve"> </w:t>
      </w:r>
      <w:r>
        <w:rPr>
          <w:rFonts w:ascii="Times New Roman" w:hAnsi="Times New Roman"/>
          <w:noProof/>
        </w:rPr>
        <w:t>централизирана</w:t>
      </w:r>
      <w:r>
        <w:rPr>
          <w:rFonts w:ascii="Times New Roman" w:hAnsi="Times New Roman"/>
          <w:noProof/>
          <w:lang w:val="fr-BE"/>
        </w:rPr>
        <w:t xml:space="preserve"> </w:t>
      </w:r>
      <w:r>
        <w:rPr>
          <w:rFonts w:ascii="Times New Roman" w:hAnsi="Times New Roman"/>
          <w:noProof/>
        </w:rPr>
        <w:t>система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разпределение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цялата</w:t>
      </w:r>
      <w:r>
        <w:rPr>
          <w:rFonts w:ascii="Times New Roman" w:hAnsi="Times New Roman"/>
          <w:noProof/>
          <w:lang w:val="fr-BE"/>
        </w:rPr>
        <w:t xml:space="preserve"> </w:t>
      </w:r>
      <w:r>
        <w:rPr>
          <w:rFonts w:ascii="Times New Roman" w:hAnsi="Times New Roman"/>
          <w:noProof/>
        </w:rPr>
        <w:t>съдебна</w:t>
      </w:r>
      <w:r>
        <w:rPr>
          <w:rFonts w:ascii="Times New Roman" w:hAnsi="Times New Roman"/>
          <w:noProof/>
          <w:lang w:val="fr-BE"/>
        </w:rPr>
        <w:t xml:space="preserve"> </w:t>
      </w:r>
      <w:r>
        <w:rPr>
          <w:rFonts w:ascii="Times New Roman" w:hAnsi="Times New Roman"/>
          <w:noProof/>
        </w:rPr>
        <w:t>система</w:t>
      </w:r>
      <w:r>
        <w:rPr>
          <w:rFonts w:ascii="Times New Roman" w:hAnsi="Times New Roman"/>
          <w:noProof/>
          <w:lang w:val="fr-BE"/>
        </w:rPr>
        <w:t xml:space="preserve">, </w:t>
      </w:r>
      <w:r>
        <w:rPr>
          <w:rFonts w:ascii="Times New Roman" w:hAnsi="Times New Roman"/>
          <w:noProof/>
        </w:rPr>
        <w:t>каквито</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първоначалните</w:t>
      </w:r>
      <w:r>
        <w:rPr>
          <w:rFonts w:ascii="Times New Roman" w:hAnsi="Times New Roman"/>
          <w:noProof/>
          <w:lang w:val="fr-BE"/>
        </w:rPr>
        <w:t xml:space="preserve"> </w:t>
      </w:r>
      <w:r>
        <w:rPr>
          <w:rFonts w:ascii="Times New Roman" w:hAnsi="Times New Roman"/>
          <w:noProof/>
        </w:rPr>
        <w:t>намерения</w:t>
      </w:r>
      <w:r>
        <w:rPr>
          <w:rFonts w:ascii="Times New Roman" w:hAnsi="Times New Roman"/>
          <w:noProof/>
          <w:lang w:val="fr-BE"/>
        </w:rPr>
        <w:t xml:space="preserve">. </w:t>
      </w:r>
      <w:r>
        <w:rPr>
          <w:rFonts w:ascii="Times New Roman" w:hAnsi="Times New Roman"/>
          <w:noProof/>
        </w:rPr>
        <w:t>Подготовката</w:t>
      </w:r>
      <w:r>
        <w:rPr>
          <w:rFonts w:ascii="Times New Roman" w:hAnsi="Times New Roman"/>
          <w:noProof/>
          <w:lang w:val="fr-BE"/>
        </w:rPr>
        <w:t xml:space="preserve"> </w:t>
      </w:r>
      <w:r>
        <w:rPr>
          <w:rFonts w:ascii="Times New Roman" w:hAnsi="Times New Roman"/>
          <w:noProof/>
        </w:rPr>
        <w:t>започна</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декември</w:t>
      </w:r>
      <w:r>
        <w:rPr>
          <w:rFonts w:ascii="Times New Roman" w:hAnsi="Times New Roman"/>
          <w:noProof/>
          <w:lang w:val="fr-BE"/>
        </w:rPr>
        <w:t xml:space="preserve"> 2014 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започна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функционира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1 </w:t>
      </w:r>
      <w:r>
        <w:rPr>
          <w:rFonts w:ascii="Times New Roman" w:hAnsi="Times New Roman"/>
          <w:noProof/>
        </w:rPr>
        <w:t>октомври</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новата</w:t>
      </w:r>
      <w:r>
        <w:rPr>
          <w:rFonts w:ascii="Times New Roman" w:hAnsi="Times New Roman"/>
          <w:noProof/>
          <w:lang w:val="fr-BE"/>
        </w:rPr>
        <w:t xml:space="preserve"> </w:t>
      </w:r>
      <w:r>
        <w:rPr>
          <w:rFonts w:ascii="Times New Roman" w:hAnsi="Times New Roman"/>
          <w:noProof/>
        </w:rPr>
        <w:t>система</w:t>
      </w:r>
      <w:r>
        <w:rPr>
          <w:rFonts w:ascii="Times New Roman" w:hAnsi="Times New Roman"/>
          <w:noProof/>
          <w:lang w:val="fr-BE"/>
        </w:rPr>
        <w:t xml:space="preserve"> </w:t>
      </w:r>
      <w:r>
        <w:rPr>
          <w:rFonts w:ascii="Times New Roman" w:hAnsi="Times New Roman"/>
          <w:noProof/>
        </w:rPr>
        <w:t>разпределението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извършва</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централен</w:t>
      </w:r>
      <w:r>
        <w:rPr>
          <w:rFonts w:ascii="Times New Roman" w:hAnsi="Times New Roman"/>
          <w:noProof/>
          <w:lang w:val="fr-BE"/>
        </w:rPr>
        <w:t xml:space="preserve"> </w:t>
      </w:r>
      <w:r>
        <w:rPr>
          <w:rFonts w:ascii="Times New Roman" w:hAnsi="Times New Roman"/>
          <w:noProof/>
        </w:rPr>
        <w:t>сървър</w:t>
      </w:r>
      <w:r>
        <w:rPr>
          <w:rFonts w:ascii="Times New Roman" w:hAnsi="Times New Roman"/>
          <w:noProof/>
          <w:lang w:val="fr-BE"/>
        </w:rPr>
        <w:t xml:space="preserve">, </w:t>
      </w:r>
      <w:r>
        <w:rPr>
          <w:rFonts w:ascii="Times New Roman" w:hAnsi="Times New Roman"/>
          <w:noProof/>
        </w:rPr>
        <w:t>намиращ</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Разпределението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извършва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оправомощени</w:t>
      </w:r>
      <w:r>
        <w:rPr>
          <w:rFonts w:ascii="Times New Roman" w:hAnsi="Times New Roman"/>
          <w:noProof/>
          <w:lang w:val="fr-BE"/>
        </w:rPr>
        <w:t xml:space="preserve"> </w:t>
      </w:r>
      <w:r>
        <w:rPr>
          <w:rFonts w:ascii="Times New Roman" w:hAnsi="Times New Roman"/>
          <w:noProof/>
        </w:rPr>
        <w:t>служители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отделните</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свързват</w:t>
      </w:r>
      <w:r>
        <w:rPr>
          <w:rFonts w:ascii="Times New Roman" w:hAnsi="Times New Roman"/>
          <w:noProof/>
          <w:lang w:val="fr-BE"/>
        </w:rPr>
        <w:t xml:space="preserve"> </w:t>
      </w:r>
      <w:r>
        <w:rPr>
          <w:rFonts w:ascii="Times New Roman" w:hAnsi="Times New Roman"/>
          <w:noProof/>
        </w:rPr>
        <w:t>със</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защитена</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използвайки</w:t>
      </w:r>
      <w:r>
        <w:rPr>
          <w:rFonts w:ascii="Times New Roman" w:hAnsi="Times New Roman"/>
          <w:noProof/>
          <w:lang w:val="fr-BE"/>
        </w:rPr>
        <w:t xml:space="preserve"> </w:t>
      </w:r>
      <w:r>
        <w:rPr>
          <w:rFonts w:ascii="Times New Roman" w:hAnsi="Times New Roman"/>
          <w:noProof/>
        </w:rPr>
        <w:t>личен</w:t>
      </w:r>
      <w:r>
        <w:rPr>
          <w:rFonts w:ascii="Times New Roman" w:hAnsi="Times New Roman"/>
          <w:noProof/>
          <w:lang w:val="fr-BE"/>
        </w:rPr>
        <w:t xml:space="preserve"> </w:t>
      </w:r>
      <w:r>
        <w:rPr>
          <w:rFonts w:ascii="Times New Roman" w:hAnsi="Times New Roman"/>
          <w:noProof/>
        </w:rPr>
        <w:t>електронен</w:t>
      </w:r>
      <w:r>
        <w:rPr>
          <w:rFonts w:ascii="Times New Roman" w:hAnsi="Times New Roman"/>
          <w:noProof/>
          <w:lang w:val="fr-BE"/>
        </w:rPr>
        <w:t xml:space="preserve"> </w:t>
      </w:r>
      <w:r>
        <w:rPr>
          <w:rFonts w:ascii="Times New Roman" w:hAnsi="Times New Roman"/>
          <w:noProof/>
        </w:rPr>
        <w:t>идентификатор</w:t>
      </w:r>
      <w:r>
        <w:rPr>
          <w:rFonts w:ascii="Times New Roman" w:hAnsi="Times New Roman"/>
          <w:noProof/>
          <w:lang w:val="fr-BE"/>
        </w:rPr>
        <w:t xml:space="preserve">. </w:t>
      </w:r>
      <w:r>
        <w:rPr>
          <w:rFonts w:ascii="Times New Roman" w:hAnsi="Times New Roman"/>
          <w:noProof/>
        </w:rPr>
        <w:t>Резултатите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разпределението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незабавно</w:t>
      </w:r>
      <w:r>
        <w:rPr>
          <w:rFonts w:ascii="Times New Roman" w:hAnsi="Times New Roman"/>
          <w:noProof/>
          <w:lang w:val="fr-BE"/>
        </w:rPr>
        <w:t xml:space="preserve"> </w:t>
      </w:r>
      <w:r>
        <w:rPr>
          <w:rFonts w:ascii="Times New Roman" w:hAnsi="Times New Roman"/>
          <w:noProof/>
        </w:rPr>
        <w:t>достъпни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консултиране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обществеността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специално</w:t>
      </w:r>
      <w:r>
        <w:rPr>
          <w:rFonts w:ascii="Times New Roman" w:hAnsi="Times New Roman"/>
          <w:noProof/>
          <w:lang w:val="fr-BE"/>
        </w:rPr>
        <w:t xml:space="preserve"> </w:t>
      </w:r>
      <w:r>
        <w:rPr>
          <w:rFonts w:ascii="Times New Roman" w:hAnsi="Times New Roman"/>
          <w:noProof/>
        </w:rPr>
        <w:t>предназначен</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целта</w:t>
      </w:r>
      <w:r>
        <w:rPr>
          <w:rFonts w:ascii="Times New Roman" w:hAnsi="Times New Roman"/>
          <w:noProof/>
          <w:lang w:val="fr-BE"/>
        </w:rPr>
        <w:t xml:space="preserve"> </w:t>
      </w:r>
      <w:r>
        <w:rPr>
          <w:rFonts w:ascii="Times New Roman" w:hAnsi="Times New Roman"/>
          <w:noProof/>
        </w:rPr>
        <w:t>уебсайт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осигури</w:t>
      </w:r>
      <w:r>
        <w:rPr>
          <w:rFonts w:ascii="Times New Roman" w:hAnsi="Times New Roman"/>
          <w:noProof/>
          <w:lang w:val="fr-BE"/>
        </w:rPr>
        <w:t xml:space="preserve"> </w:t>
      </w:r>
      <w:r>
        <w:rPr>
          <w:rFonts w:ascii="Times New Roman" w:hAnsi="Times New Roman"/>
          <w:noProof/>
        </w:rPr>
        <w:t>възможност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проследяване</w:t>
      </w:r>
      <w:r>
        <w:rPr>
          <w:rFonts w:ascii="Times New Roman" w:hAnsi="Times New Roman"/>
          <w:noProof/>
          <w:lang w:val="fr-BE"/>
        </w:rPr>
        <w:t xml:space="preserve">, </w:t>
      </w:r>
      <w:r>
        <w:rPr>
          <w:rFonts w:ascii="Times New Roman" w:hAnsi="Times New Roman"/>
          <w:noProof/>
        </w:rPr>
        <w:t>всички</w:t>
      </w:r>
      <w:r>
        <w:rPr>
          <w:rFonts w:ascii="Times New Roman" w:hAnsi="Times New Roman"/>
          <w:noProof/>
          <w:lang w:val="fr-BE"/>
        </w:rPr>
        <w:t xml:space="preserve"> </w:t>
      </w:r>
      <w:r>
        <w:rPr>
          <w:rFonts w:ascii="Times New Roman" w:hAnsi="Times New Roman"/>
          <w:noProof/>
        </w:rPr>
        <w:t>интервенции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записват</w:t>
      </w:r>
      <w:r>
        <w:rPr>
          <w:rFonts w:ascii="Times New Roman" w:hAnsi="Times New Roman"/>
          <w:noProof/>
          <w:lang w:val="fr-BE"/>
        </w:rPr>
        <w:t xml:space="preserve"> </w:t>
      </w:r>
      <w:r>
        <w:rPr>
          <w:rFonts w:ascii="Times New Roman" w:hAnsi="Times New Roman"/>
          <w:noProof/>
        </w:rPr>
        <w:t>автоматично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свързват</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потребителския</w:t>
      </w:r>
      <w:r>
        <w:rPr>
          <w:rFonts w:ascii="Times New Roman" w:hAnsi="Times New Roman"/>
          <w:noProof/>
          <w:lang w:val="fr-BE"/>
        </w:rPr>
        <w:t xml:space="preserve"> </w:t>
      </w:r>
      <w:r>
        <w:rPr>
          <w:rFonts w:ascii="Times New Roman" w:hAnsi="Times New Roman"/>
          <w:noProof/>
        </w:rPr>
        <w:t>профил</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лицето</w:t>
      </w:r>
      <w:r>
        <w:rPr>
          <w:rFonts w:ascii="Times New Roman" w:hAnsi="Times New Roman"/>
          <w:noProof/>
          <w:lang w:val="fr-BE"/>
        </w:rPr>
        <w:t xml:space="preserve">, </w:t>
      </w:r>
      <w:r>
        <w:rPr>
          <w:rFonts w:ascii="Times New Roman" w:hAnsi="Times New Roman"/>
          <w:noProof/>
        </w:rPr>
        <w:t>извършващо</w:t>
      </w:r>
      <w:r>
        <w:rPr>
          <w:rFonts w:ascii="Times New Roman" w:hAnsi="Times New Roman"/>
          <w:noProof/>
          <w:lang w:val="fr-BE"/>
        </w:rPr>
        <w:t xml:space="preserve"> </w:t>
      </w:r>
      <w:r>
        <w:rPr>
          <w:rFonts w:ascii="Times New Roman" w:hAnsi="Times New Roman"/>
          <w:noProof/>
        </w:rPr>
        <w:t>съответното</w:t>
      </w:r>
      <w:r>
        <w:rPr>
          <w:rFonts w:ascii="Times New Roman" w:hAnsi="Times New Roman"/>
          <w:noProof/>
          <w:lang w:val="fr-BE"/>
        </w:rPr>
        <w:t xml:space="preserve"> </w:t>
      </w:r>
      <w:r>
        <w:rPr>
          <w:rFonts w:ascii="Times New Roman" w:hAnsi="Times New Roman"/>
          <w:noProof/>
        </w:rPr>
        <w:t>действие</w:t>
      </w:r>
      <w:r>
        <w:rPr>
          <w:rStyle w:val="FootnoteReference"/>
          <w:rFonts w:ascii="Times New Roman" w:hAnsi="Times New Roman"/>
          <w:noProof/>
        </w:rPr>
        <w:footnoteReference w:id="34"/>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съобщава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следва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взема</w:t>
      </w:r>
      <w:r>
        <w:rPr>
          <w:rFonts w:ascii="Times New Roman" w:hAnsi="Times New Roman"/>
          <w:noProof/>
          <w:lang w:val="fr-BE"/>
        </w:rPr>
        <w:t xml:space="preserve"> </w:t>
      </w:r>
      <w:r>
        <w:rPr>
          <w:rFonts w:ascii="Times New Roman" w:hAnsi="Times New Roman"/>
          <w:noProof/>
        </w:rPr>
        <w:t>под</w:t>
      </w:r>
      <w:r>
        <w:rPr>
          <w:rFonts w:ascii="Times New Roman" w:hAnsi="Times New Roman"/>
          <w:noProof/>
          <w:lang w:val="fr-BE"/>
        </w:rPr>
        <w:t xml:space="preserve"> </w:t>
      </w:r>
      <w:r>
        <w:rPr>
          <w:rFonts w:ascii="Times New Roman" w:hAnsi="Times New Roman"/>
          <w:noProof/>
        </w:rPr>
        <w:t>внимание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необходимостта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равном</w:t>
      </w:r>
      <w:r>
        <w:rPr>
          <w:rFonts w:ascii="Times New Roman" w:hAnsi="Times New Roman"/>
          <w:noProof/>
        </w:rPr>
        <w:t>ерно</w:t>
      </w:r>
      <w:r>
        <w:rPr>
          <w:rFonts w:ascii="Times New Roman" w:hAnsi="Times New Roman"/>
          <w:noProof/>
          <w:lang w:val="fr-BE"/>
        </w:rPr>
        <w:t xml:space="preserve"> </w:t>
      </w:r>
      <w:r>
        <w:rPr>
          <w:rFonts w:ascii="Times New Roman" w:hAnsi="Times New Roman"/>
          <w:noProof/>
        </w:rPr>
        <w:t>разпределяне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натовареността</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отделните</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служи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информацията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броя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вече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възложени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всеки</w:t>
      </w:r>
      <w:r>
        <w:rPr>
          <w:rFonts w:ascii="Times New Roman" w:hAnsi="Times New Roman"/>
          <w:noProof/>
          <w:lang w:val="fr-BE"/>
        </w:rPr>
        <w:t xml:space="preserve"> </w:t>
      </w:r>
      <w:r>
        <w:rPr>
          <w:rFonts w:ascii="Times New Roman" w:hAnsi="Times New Roman"/>
          <w:noProof/>
        </w:rPr>
        <w:t>съдия</w:t>
      </w:r>
      <w:r>
        <w:rPr>
          <w:rStyle w:val="FootnoteReference"/>
          <w:rFonts w:ascii="Times New Roman" w:hAnsi="Times New Roman"/>
          <w:noProof/>
        </w:rPr>
        <w:footnoteReference w:id="35"/>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аспект</w:t>
      </w:r>
      <w:r>
        <w:rPr>
          <w:rFonts w:ascii="Times New Roman" w:hAnsi="Times New Roman"/>
          <w:noProof/>
          <w:lang w:val="fr-BE"/>
        </w:rPr>
        <w:t xml:space="preserve"> </w:t>
      </w:r>
      <w:r>
        <w:rPr>
          <w:rFonts w:ascii="Times New Roman" w:hAnsi="Times New Roman"/>
          <w:noProof/>
        </w:rPr>
        <w:t>изглежда</w:t>
      </w:r>
      <w:r>
        <w:rPr>
          <w:rFonts w:ascii="Times New Roman" w:hAnsi="Times New Roman"/>
          <w:noProof/>
          <w:lang w:val="fr-BE"/>
        </w:rPr>
        <w:t xml:space="preserve"> </w:t>
      </w:r>
      <w:r>
        <w:rPr>
          <w:rFonts w:ascii="Times New Roman" w:hAnsi="Times New Roman"/>
          <w:noProof/>
        </w:rPr>
        <w:t>все</w:t>
      </w:r>
      <w:r>
        <w:rPr>
          <w:rFonts w:ascii="Times New Roman" w:hAnsi="Times New Roman"/>
          <w:noProof/>
          <w:lang w:val="fr-BE"/>
        </w:rPr>
        <w:t xml:space="preserve"> </w:t>
      </w:r>
      <w:r>
        <w:rPr>
          <w:rFonts w:ascii="Times New Roman" w:hAnsi="Times New Roman"/>
          <w:noProof/>
        </w:rPr>
        <w:t>още</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практика</w:t>
      </w:r>
      <w:r>
        <w:rPr>
          <w:rFonts w:ascii="Times New Roman" w:hAnsi="Times New Roman"/>
          <w:noProof/>
          <w:lang w:val="fr-BE"/>
        </w:rPr>
        <w:t xml:space="preserve">, </w:t>
      </w:r>
      <w:r>
        <w:rPr>
          <w:rFonts w:ascii="Times New Roman" w:hAnsi="Times New Roman"/>
          <w:noProof/>
        </w:rPr>
        <w:t>тъй</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докладвани</w:t>
      </w:r>
      <w:r>
        <w:rPr>
          <w:rFonts w:ascii="Times New Roman" w:hAnsi="Times New Roman"/>
          <w:noProof/>
          <w:lang w:val="fr-BE"/>
        </w:rPr>
        <w:t xml:space="preserve"> </w:t>
      </w:r>
      <w:r>
        <w:rPr>
          <w:rFonts w:ascii="Times New Roman" w:hAnsi="Times New Roman"/>
          <w:noProof/>
        </w:rPr>
        <w:t>проблеми</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неравномерно</w:t>
      </w:r>
      <w:r>
        <w:rPr>
          <w:rFonts w:ascii="Times New Roman" w:hAnsi="Times New Roman"/>
          <w:noProof/>
          <w:lang w:val="fr-BE"/>
        </w:rPr>
        <w:t xml:space="preserve"> </w:t>
      </w:r>
      <w:r>
        <w:rPr>
          <w:rFonts w:ascii="Times New Roman" w:hAnsi="Times New Roman"/>
          <w:noProof/>
        </w:rPr>
        <w:t>разпределение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българските</w:t>
      </w:r>
      <w:r>
        <w:rPr>
          <w:rFonts w:ascii="Times New Roman" w:hAnsi="Times New Roman"/>
          <w:noProof/>
          <w:lang w:val="fr-BE"/>
        </w:rPr>
        <w:t xml:space="preserve"> </w:t>
      </w:r>
      <w:r>
        <w:rPr>
          <w:rFonts w:ascii="Times New Roman" w:hAnsi="Times New Roman"/>
          <w:noProof/>
        </w:rPr>
        <w:t>власти</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проблеми</w:t>
      </w:r>
      <w:r>
        <w:rPr>
          <w:rFonts w:ascii="Times New Roman" w:hAnsi="Times New Roman"/>
          <w:noProof/>
          <w:lang w:val="fr-BE"/>
        </w:rPr>
        <w:t xml:space="preserve"> </w:t>
      </w:r>
      <w:r>
        <w:rPr>
          <w:rFonts w:ascii="Times New Roman" w:hAnsi="Times New Roman"/>
          <w:noProof/>
        </w:rPr>
        <w:t>би</w:t>
      </w:r>
      <w:r>
        <w:rPr>
          <w:rFonts w:ascii="Times New Roman" w:hAnsi="Times New Roman"/>
          <w:noProof/>
          <w:lang w:val="fr-BE"/>
        </w:rPr>
        <w:t xml:space="preserve"> </w:t>
      </w:r>
      <w:r>
        <w:rPr>
          <w:rFonts w:ascii="Times New Roman" w:hAnsi="Times New Roman"/>
          <w:noProof/>
        </w:rPr>
        <w:t>следвало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само</w:t>
      </w:r>
      <w:r>
        <w:rPr>
          <w:rFonts w:ascii="Times New Roman" w:hAnsi="Times New Roman"/>
          <w:noProof/>
          <w:lang w:val="fr-BE"/>
        </w:rPr>
        <w:t xml:space="preserve"> </w:t>
      </w:r>
      <w:r>
        <w:rPr>
          <w:rFonts w:ascii="Times New Roman" w:hAnsi="Times New Roman"/>
          <w:noProof/>
        </w:rPr>
        <w:t>временни</w:t>
      </w:r>
      <w:r>
        <w:rPr>
          <w:rFonts w:ascii="Times New Roman" w:hAnsi="Times New Roman"/>
          <w:noProof/>
          <w:lang w:val="fr-BE"/>
        </w:rPr>
        <w:t xml:space="preserve">. </w:t>
      </w:r>
      <w:r>
        <w:rPr>
          <w:rFonts w:ascii="Times New Roman" w:hAnsi="Times New Roman"/>
          <w:noProof/>
        </w:rPr>
        <w:t>След</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заработи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пълен</w:t>
      </w:r>
      <w:r>
        <w:rPr>
          <w:rFonts w:ascii="Times New Roman" w:hAnsi="Times New Roman"/>
          <w:noProof/>
          <w:lang w:val="fr-BE"/>
        </w:rPr>
        <w:t xml:space="preserve"> </w:t>
      </w:r>
      <w:r>
        <w:rPr>
          <w:rFonts w:ascii="Times New Roman" w:hAnsi="Times New Roman"/>
          <w:noProof/>
        </w:rPr>
        <w:t>капацитет</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важно</w:t>
      </w:r>
      <w:r>
        <w:rPr>
          <w:rFonts w:ascii="Times New Roman" w:hAnsi="Times New Roman"/>
          <w:noProof/>
          <w:lang w:val="fr-BE"/>
        </w:rPr>
        <w:t xml:space="preserve"> </w:t>
      </w:r>
      <w:r>
        <w:rPr>
          <w:rFonts w:ascii="Times New Roman" w:hAnsi="Times New Roman"/>
          <w:noProof/>
        </w:rPr>
        <w:t>прилагането</w:t>
      </w:r>
      <w:r>
        <w:rPr>
          <w:rFonts w:ascii="Times New Roman" w:hAnsi="Times New Roman"/>
          <w:noProof/>
          <w:lang w:val="fr-BE"/>
        </w:rPr>
        <w:t xml:space="preserve"> </w:t>
      </w:r>
      <w:r>
        <w:rPr>
          <w:rFonts w:ascii="Times New Roman" w:hAnsi="Times New Roman"/>
          <w:noProof/>
        </w:rPr>
        <w:t>ѝ</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отделните</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наблюдава</w:t>
      </w:r>
      <w:r>
        <w:rPr>
          <w:rFonts w:ascii="Times New Roman" w:hAnsi="Times New Roman"/>
          <w:noProof/>
          <w:lang w:val="fr-BE"/>
        </w:rPr>
        <w:t xml:space="preserve"> </w:t>
      </w:r>
      <w:r>
        <w:rPr>
          <w:rFonts w:ascii="Times New Roman" w:hAnsi="Times New Roman"/>
          <w:noProof/>
        </w:rPr>
        <w:t>постоянно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отблизо</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гарантира</w:t>
      </w:r>
      <w:r>
        <w:rPr>
          <w:rFonts w:ascii="Times New Roman" w:hAnsi="Times New Roman"/>
          <w:noProof/>
          <w:lang w:val="fr-BE"/>
        </w:rPr>
        <w:t xml:space="preserve"> </w:t>
      </w:r>
      <w:r>
        <w:rPr>
          <w:rFonts w:ascii="Times New Roman" w:hAnsi="Times New Roman"/>
          <w:noProof/>
        </w:rPr>
        <w:t>откриването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отстраняването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всички</w:t>
      </w:r>
      <w:r>
        <w:rPr>
          <w:rFonts w:ascii="Times New Roman" w:hAnsi="Times New Roman"/>
          <w:noProof/>
          <w:lang w:val="fr-BE"/>
        </w:rPr>
        <w:t xml:space="preserve"> </w:t>
      </w:r>
      <w:r>
        <w:rPr>
          <w:rFonts w:ascii="Times New Roman" w:hAnsi="Times New Roman"/>
          <w:noProof/>
        </w:rPr>
        <w:t>проблеми</w:t>
      </w:r>
      <w:r>
        <w:rPr>
          <w:rFonts w:ascii="Times New Roman" w:hAnsi="Times New Roman"/>
          <w:noProof/>
          <w:lang w:val="fr-BE"/>
        </w:rPr>
        <w:t xml:space="preserve"> </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пропуски</w:t>
      </w:r>
      <w:r>
        <w:rPr>
          <w:rStyle w:val="FootnoteReference"/>
          <w:rFonts w:ascii="Times New Roman" w:hAnsi="Times New Roman"/>
          <w:noProof/>
        </w:rPr>
        <w:footnoteReference w:id="36"/>
      </w:r>
      <w:r>
        <w:rPr>
          <w:rFonts w:ascii="Times New Roman" w:hAnsi="Times New Roman"/>
          <w:noProof/>
          <w:lang w:val="fr-BE"/>
        </w:rPr>
        <w:t>.</w:t>
      </w:r>
    </w:p>
    <w:p w:rsidR="00AE34AC" w:rsidRDefault="00A02EBB">
      <w:pPr>
        <w:spacing w:line="240" w:lineRule="auto"/>
        <w:jc w:val="both"/>
        <w:rPr>
          <w:rFonts w:ascii="Times New Roman" w:hAnsi="Times New Roman"/>
          <w:b/>
          <w:bCs/>
          <w:smallCaps/>
          <w:noProof/>
          <w:lang w:val="fr-BE"/>
        </w:rPr>
      </w:pPr>
      <w:r>
        <w:rPr>
          <w:rFonts w:ascii="Times New Roman" w:hAnsi="Times New Roman"/>
          <w:b/>
          <w:smallCaps/>
          <w:noProof/>
          <w:lang w:val="fr-BE"/>
        </w:rPr>
        <w:t xml:space="preserve">III </w:t>
      </w:r>
      <w:r>
        <w:rPr>
          <w:rFonts w:ascii="Times New Roman" w:hAnsi="Times New Roman"/>
          <w:b/>
          <w:smallCaps/>
          <w:noProof/>
          <w:lang w:val="fr-BE"/>
        </w:rPr>
        <w:tab/>
      </w:r>
      <w:r>
        <w:rPr>
          <w:rFonts w:ascii="Times New Roman" w:hAnsi="Times New Roman"/>
          <w:b/>
          <w:smallCaps/>
          <w:noProof/>
          <w:sz w:val="24"/>
        </w:rPr>
        <w:t>Н</w:t>
      </w:r>
      <w:r>
        <w:rPr>
          <w:rFonts w:ascii="Times New Roman" w:hAnsi="Times New Roman"/>
          <w:b/>
          <w:smallCaps/>
          <w:noProof/>
        </w:rPr>
        <w:t>ормативна</w:t>
      </w:r>
      <w:r>
        <w:rPr>
          <w:rFonts w:ascii="Times New Roman" w:hAnsi="Times New Roman"/>
          <w:b/>
          <w:smallCaps/>
          <w:noProof/>
          <w:lang w:val="fr-BE"/>
        </w:rPr>
        <w:t xml:space="preserve"> </w:t>
      </w:r>
      <w:r>
        <w:rPr>
          <w:rFonts w:ascii="Times New Roman" w:hAnsi="Times New Roman"/>
          <w:b/>
          <w:smallCaps/>
          <w:noProof/>
        </w:rPr>
        <w:t>уредба</w:t>
      </w:r>
    </w:p>
    <w:p w:rsidR="00AE34AC" w:rsidRDefault="00A02EBB">
      <w:pPr>
        <w:spacing w:line="240" w:lineRule="auto"/>
        <w:jc w:val="both"/>
        <w:rPr>
          <w:rFonts w:ascii="Times New Roman" w:hAnsi="Times New Roman"/>
          <w:noProof/>
          <w:lang w:val="fr-BE"/>
        </w:rPr>
      </w:pP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присъединяването</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ЕС</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измени</w:t>
      </w:r>
      <w:r>
        <w:rPr>
          <w:rFonts w:ascii="Times New Roman" w:hAnsi="Times New Roman"/>
          <w:noProof/>
          <w:lang w:val="fr-BE"/>
        </w:rPr>
        <w:t xml:space="preserve"> </w:t>
      </w:r>
      <w:r>
        <w:rPr>
          <w:rFonts w:ascii="Times New Roman" w:hAnsi="Times New Roman"/>
          <w:noProof/>
        </w:rPr>
        <w:t>своя</w:t>
      </w:r>
      <w:r>
        <w:rPr>
          <w:rFonts w:ascii="Times New Roman" w:hAnsi="Times New Roman"/>
          <w:noProof/>
          <w:lang w:val="fr-BE"/>
        </w:rPr>
        <w:t xml:space="preserve"> </w:t>
      </w:r>
      <w:r>
        <w:rPr>
          <w:rFonts w:ascii="Times New Roman" w:hAnsi="Times New Roman"/>
          <w:noProof/>
        </w:rPr>
        <w:t>Закон</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процесуалните</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кодекси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увеличат</w:t>
      </w:r>
      <w:r>
        <w:rPr>
          <w:rFonts w:ascii="Times New Roman" w:hAnsi="Times New Roman"/>
          <w:noProof/>
          <w:lang w:val="fr-BE"/>
        </w:rPr>
        <w:t xml:space="preserve"> </w:t>
      </w:r>
      <w:r>
        <w:rPr>
          <w:rFonts w:ascii="Times New Roman" w:hAnsi="Times New Roman"/>
          <w:noProof/>
        </w:rPr>
        <w:t>прозрачността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ефикасността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съдебния</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Съгласно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осъществявала</w:t>
      </w:r>
      <w:r>
        <w:rPr>
          <w:rFonts w:ascii="Times New Roman" w:hAnsi="Times New Roman"/>
          <w:noProof/>
          <w:lang w:val="fr-BE"/>
        </w:rPr>
        <w:t xml:space="preserve"> </w:t>
      </w:r>
      <w:r>
        <w:rPr>
          <w:rFonts w:ascii="Times New Roman" w:hAnsi="Times New Roman"/>
          <w:noProof/>
        </w:rPr>
        <w:t>непрекъснато</w:t>
      </w:r>
      <w:r>
        <w:rPr>
          <w:rFonts w:ascii="Times New Roman" w:hAnsi="Times New Roman"/>
          <w:noProof/>
          <w:lang w:val="fr-BE"/>
        </w:rPr>
        <w:t xml:space="preserve"> </w:t>
      </w:r>
      <w:r>
        <w:rPr>
          <w:rFonts w:ascii="Times New Roman" w:hAnsi="Times New Roman"/>
          <w:noProof/>
        </w:rPr>
        <w:t>наблюдение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прилагането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законодателството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открие</w:t>
      </w:r>
      <w:r>
        <w:rPr>
          <w:rFonts w:ascii="Times New Roman" w:hAnsi="Times New Roman"/>
          <w:noProof/>
          <w:lang w:val="fr-BE"/>
        </w:rPr>
        <w:t xml:space="preserve"> </w:t>
      </w:r>
      <w:r>
        <w:rPr>
          <w:rFonts w:ascii="Times New Roman" w:hAnsi="Times New Roman"/>
          <w:noProof/>
        </w:rPr>
        <w:t>оставащите</w:t>
      </w:r>
      <w:r>
        <w:rPr>
          <w:rFonts w:ascii="Times New Roman" w:hAnsi="Times New Roman"/>
          <w:noProof/>
          <w:lang w:val="fr-BE"/>
        </w:rPr>
        <w:t xml:space="preserve"> </w:t>
      </w:r>
      <w:r>
        <w:rPr>
          <w:rFonts w:ascii="Times New Roman" w:hAnsi="Times New Roman"/>
          <w:noProof/>
        </w:rPr>
        <w:t>предизвикателства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намери</w:t>
      </w:r>
      <w:r>
        <w:rPr>
          <w:rFonts w:ascii="Times New Roman" w:hAnsi="Times New Roman"/>
          <w:noProof/>
          <w:lang w:val="fr-BE"/>
        </w:rPr>
        <w:t xml:space="preserve"> </w:t>
      </w:r>
      <w:r>
        <w:rPr>
          <w:rFonts w:ascii="Times New Roman" w:hAnsi="Times New Roman"/>
          <w:noProof/>
        </w:rPr>
        <w:t>решения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тях</w:t>
      </w:r>
      <w:r>
        <w:rPr>
          <w:rFonts w:ascii="Times New Roman" w:hAnsi="Times New Roman"/>
          <w:noProof/>
          <w:lang w:val="fr-BE"/>
        </w:rPr>
        <w:t xml:space="preserve">. </w:t>
      </w:r>
      <w:r>
        <w:rPr>
          <w:rFonts w:ascii="Times New Roman" w:hAnsi="Times New Roman"/>
          <w:noProof/>
        </w:rPr>
        <w:t>Независимо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продължават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съществуват</w:t>
      </w:r>
      <w:r>
        <w:rPr>
          <w:rFonts w:ascii="Times New Roman" w:hAnsi="Times New Roman"/>
          <w:noProof/>
          <w:lang w:val="fr-BE"/>
        </w:rPr>
        <w:t xml:space="preserve"> </w:t>
      </w:r>
      <w:r>
        <w:rPr>
          <w:rFonts w:ascii="Times New Roman" w:hAnsi="Times New Roman"/>
          <w:noProof/>
        </w:rPr>
        <w:t>редица</w:t>
      </w:r>
      <w:r>
        <w:rPr>
          <w:rFonts w:ascii="Times New Roman" w:hAnsi="Times New Roman"/>
          <w:noProof/>
          <w:lang w:val="fr-BE"/>
        </w:rPr>
        <w:t xml:space="preserve"> </w:t>
      </w:r>
      <w:r>
        <w:rPr>
          <w:rFonts w:ascii="Times New Roman" w:hAnsi="Times New Roman"/>
          <w:noProof/>
        </w:rPr>
        <w:t>проблеми</w:t>
      </w:r>
      <w:r>
        <w:rPr>
          <w:rFonts w:ascii="Times New Roman" w:hAnsi="Times New Roman"/>
          <w:noProof/>
          <w:lang w:val="fr-BE"/>
        </w:rPr>
        <w:t xml:space="preserve">, </w:t>
      </w:r>
      <w:r>
        <w:rPr>
          <w:rFonts w:ascii="Times New Roman" w:hAnsi="Times New Roman"/>
          <w:noProof/>
        </w:rPr>
        <w:t>посочени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предишните</w:t>
      </w:r>
      <w:r>
        <w:rPr>
          <w:rFonts w:ascii="Times New Roman" w:hAnsi="Times New Roman"/>
          <w:noProof/>
          <w:lang w:val="fr-BE"/>
        </w:rPr>
        <w:t xml:space="preserve"> </w:t>
      </w:r>
      <w:r>
        <w:rPr>
          <w:rFonts w:ascii="Times New Roman" w:hAnsi="Times New Roman"/>
          <w:noProof/>
        </w:rPr>
        <w:t>доклади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областта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наказателното</w:t>
      </w:r>
      <w:r>
        <w:rPr>
          <w:rFonts w:ascii="Times New Roman" w:hAnsi="Times New Roman"/>
          <w:noProof/>
          <w:lang w:val="fr-BE"/>
        </w:rPr>
        <w:t xml:space="preserve"> </w:t>
      </w:r>
      <w:r>
        <w:rPr>
          <w:rFonts w:ascii="Times New Roman" w:hAnsi="Times New Roman"/>
          <w:noProof/>
        </w:rPr>
        <w:t>право</w:t>
      </w:r>
      <w:r>
        <w:rPr>
          <w:rFonts w:ascii="Times New Roman" w:hAnsi="Times New Roman"/>
          <w:noProof/>
          <w:lang w:val="fr-BE"/>
        </w:rPr>
        <w:t xml:space="preserve"> </w:t>
      </w:r>
      <w:r>
        <w:rPr>
          <w:rFonts w:ascii="Times New Roman" w:hAnsi="Times New Roman"/>
          <w:noProof/>
        </w:rPr>
        <w:t>различните</w:t>
      </w:r>
      <w:r>
        <w:rPr>
          <w:rFonts w:ascii="Times New Roman" w:hAnsi="Times New Roman"/>
          <w:noProof/>
          <w:lang w:val="fr-BE"/>
        </w:rPr>
        <w:t xml:space="preserve"> </w:t>
      </w:r>
      <w:r>
        <w:rPr>
          <w:rFonts w:ascii="Times New Roman" w:hAnsi="Times New Roman"/>
          <w:noProof/>
        </w:rPr>
        <w:t>правителства</w:t>
      </w:r>
      <w:r>
        <w:rPr>
          <w:rFonts w:ascii="Times New Roman" w:hAnsi="Times New Roman"/>
          <w:noProof/>
          <w:lang w:val="fr-BE"/>
        </w:rPr>
        <w:t xml:space="preserve"> </w:t>
      </w:r>
      <w:r>
        <w:rPr>
          <w:rFonts w:ascii="Times New Roman" w:hAnsi="Times New Roman"/>
          <w:noProof/>
        </w:rPr>
        <w:t>работиха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подготвяне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цялостна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Наказателния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Наказателно</w:t>
      </w:r>
      <w:r>
        <w:rPr>
          <w:rFonts w:ascii="Times New Roman" w:hAnsi="Times New Roman"/>
          <w:noProof/>
          <w:lang w:val="fr-BE"/>
        </w:rPr>
        <w:t>-</w:t>
      </w:r>
      <w:r>
        <w:rPr>
          <w:rFonts w:ascii="Times New Roman" w:hAnsi="Times New Roman"/>
          <w:noProof/>
        </w:rPr>
        <w:t>процесуалния</w:t>
      </w:r>
      <w:r>
        <w:rPr>
          <w:rFonts w:ascii="Times New Roman" w:hAnsi="Times New Roman"/>
          <w:noProof/>
          <w:lang w:val="fr-BE"/>
        </w:rPr>
        <w:t xml:space="preserve"> </w:t>
      </w:r>
      <w:r>
        <w:rPr>
          <w:rFonts w:ascii="Times New Roman" w:hAnsi="Times New Roman"/>
          <w:noProof/>
        </w:rPr>
        <w:t>кодекс</w:t>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засега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ограничен</w:t>
      </w:r>
      <w:r>
        <w:rPr>
          <w:rFonts w:ascii="Times New Roman" w:hAnsi="Times New Roman"/>
          <w:noProof/>
          <w:lang w:val="fr-BE"/>
        </w:rPr>
        <w:t xml:space="preserve"> </w:t>
      </w:r>
      <w:r>
        <w:rPr>
          <w:rFonts w:ascii="Times New Roman" w:hAnsi="Times New Roman"/>
          <w:noProof/>
        </w:rPr>
        <w:t>резултат</w:t>
      </w:r>
      <w:r>
        <w:rPr>
          <w:rFonts w:ascii="Times New Roman" w:hAnsi="Times New Roman"/>
          <w:noProof/>
          <w:lang w:val="fr-BE"/>
        </w:rPr>
        <w:t xml:space="preserve">. </w:t>
      </w:r>
      <w:r>
        <w:rPr>
          <w:rFonts w:ascii="Times New Roman" w:hAnsi="Times New Roman"/>
          <w:noProof/>
        </w:rPr>
        <w:t>Понастоящем</w:t>
      </w:r>
      <w:r>
        <w:rPr>
          <w:rFonts w:ascii="Times New Roman" w:hAnsi="Times New Roman"/>
          <w:noProof/>
          <w:lang w:val="fr-BE"/>
        </w:rPr>
        <w:t xml:space="preserve"> </w:t>
      </w:r>
      <w:r>
        <w:rPr>
          <w:rFonts w:ascii="Times New Roman" w:hAnsi="Times New Roman"/>
          <w:noProof/>
        </w:rPr>
        <w:t>тече</w:t>
      </w:r>
      <w:r>
        <w:rPr>
          <w:rFonts w:ascii="Times New Roman" w:hAnsi="Times New Roman"/>
          <w:noProof/>
          <w:lang w:val="fr-BE"/>
        </w:rPr>
        <w:t xml:space="preserve"> </w:t>
      </w:r>
      <w:r>
        <w:rPr>
          <w:rFonts w:ascii="Times New Roman" w:hAnsi="Times New Roman"/>
          <w:noProof/>
        </w:rPr>
        <w:t>допълнителна</w:t>
      </w:r>
      <w:r>
        <w:rPr>
          <w:rFonts w:ascii="Times New Roman" w:hAnsi="Times New Roman"/>
          <w:noProof/>
          <w:lang w:val="fr-BE"/>
        </w:rPr>
        <w:t xml:space="preserve"> </w:t>
      </w:r>
      <w:r>
        <w:rPr>
          <w:rFonts w:ascii="Times New Roman" w:hAnsi="Times New Roman"/>
          <w:noProof/>
        </w:rPr>
        <w:t>работа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изготвянето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измененията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кодекси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контекста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стратегията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правителството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подготвят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всеобхватни</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Закона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забавени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процеса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конституционна</w:t>
      </w:r>
      <w:r>
        <w:rPr>
          <w:rFonts w:ascii="Times New Roman" w:hAnsi="Times New Roman"/>
          <w:noProof/>
          <w:lang w:val="fr-BE"/>
        </w:rPr>
        <w:t xml:space="preserve"> </w:t>
      </w:r>
      <w:r>
        <w:rPr>
          <w:rFonts w:ascii="Times New Roman" w:hAnsi="Times New Roman"/>
          <w:noProof/>
        </w:rPr>
        <w:t>рефор</w:t>
      </w:r>
      <w:r>
        <w:rPr>
          <w:rFonts w:ascii="Times New Roman" w:hAnsi="Times New Roman"/>
          <w:noProof/>
        </w:rPr>
        <w:t>ма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предложенията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тясно</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очаква</w:t>
      </w:r>
      <w:r>
        <w:rPr>
          <w:rFonts w:ascii="Times New Roman" w:hAnsi="Times New Roman"/>
          <w:noProof/>
          <w:lang w:val="fr-BE"/>
        </w:rPr>
        <w:t xml:space="preserve"> </w:t>
      </w:r>
      <w:r>
        <w:rPr>
          <w:rFonts w:ascii="Times New Roman" w:hAnsi="Times New Roman"/>
          <w:noProof/>
        </w:rPr>
        <w:t>те</w:t>
      </w:r>
      <w:r>
        <w:rPr>
          <w:rFonts w:ascii="Times New Roman" w:hAnsi="Times New Roman"/>
          <w:noProof/>
          <w:lang w:val="fr-BE"/>
        </w:rPr>
        <w:t xml:space="preserve"> </w:t>
      </w:r>
      <w:r>
        <w:rPr>
          <w:rFonts w:ascii="Times New Roman" w:hAnsi="Times New Roman"/>
          <w:noProof/>
        </w:rPr>
        <w:t>отново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поставени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дневен</w:t>
      </w:r>
      <w:r>
        <w:rPr>
          <w:rFonts w:ascii="Times New Roman" w:hAnsi="Times New Roman"/>
          <w:noProof/>
          <w:lang w:val="fr-BE"/>
        </w:rPr>
        <w:t xml:space="preserve"> </w:t>
      </w:r>
      <w:r>
        <w:rPr>
          <w:rFonts w:ascii="Times New Roman" w:hAnsi="Times New Roman"/>
          <w:noProof/>
        </w:rPr>
        <w:t>ред</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правителството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началото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2016 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януари</w:t>
      </w:r>
      <w:r>
        <w:rPr>
          <w:rFonts w:ascii="Times New Roman" w:hAnsi="Times New Roman"/>
          <w:noProof/>
          <w:lang w:val="fr-BE"/>
        </w:rPr>
        <w:t xml:space="preserve"> </w:t>
      </w:r>
      <w:r>
        <w:rPr>
          <w:rFonts w:ascii="Times New Roman" w:hAnsi="Times New Roman"/>
          <w:noProof/>
        </w:rPr>
        <w:t>българското</w:t>
      </w:r>
      <w:r>
        <w:rPr>
          <w:rFonts w:ascii="Times New Roman" w:hAnsi="Times New Roman"/>
          <w:noProof/>
          <w:lang w:val="fr-BE"/>
        </w:rPr>
        <w:t xml:space="preserve"> </w:t>
      </w:r>
      <w:r>
        <w:rPr>
          <w:rFonts w:ascii="Times New Roman" w:hAnsi="Times New Roman"/>
          <w:noProof/>
        </w:rPr>
        <w:t>правителство</w:t>
      </w:r>
      <w:r>
        <w:rPr>
          <w:rFonts w:ascii="Times New Roman" w:hAnsi="Times New Roman"/>
          <w:noProof/>
          <w:lang w:val="fr-BE"/>
        </w:rPr>
        <w:t xml:space="preserve"> </w:t>
      </w:r>
      <w:r>
        <w:rPr>
          <w:rFonts w:ascii="Times New Roman" w:hAnsi="Times New Roman"/>
          <w:noProof/>
        </w:rPr>
        <w:t>създаде</w:t>
      </w:r>
      <w:r>
        <w:rPr>
          <w:rFonts w:ascii="Times New Roman" w:hAnsi="Times New Roman"/>
          <w:noProof/>
          <w:lang w:val="fr-BE"/>
        </w:rPr>
        <w:t xml:space="preserve"> </w:t>
      </w:r>
      <w:r>
        <w:rPr>
          <w:rFonts w:ascii="Times New Roman" w:hAnsi="Times New Roman"/>
          <w:noProof/>
        </w:rPr>
        <w:t>Съвет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прилагане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стратегията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съставен</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представители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изпълнителната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гражданското</w:t>
      </w:r>
      <w:r>
        <w:rPr>
          <w:rFonts w:ascii="Times New Roman" w:hAnsi="Times New Roman"/>
          <w:noProof/>
          <w:lang w:val="fr-BE"/>
        </w:rPr>
        <w:t xml:space="preserve"> </w:t>
      </w:r>
      <w:r>
        <w:rPr>
          <w:rFonts w:ascii="Times New Roman" w:hAnsi="Times New Roman"/>
          <w:noProof/>
        </w:rPr>
        <w:t>общество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академичните</w:t>
      </w:r>
      <w:r>
        <w:rPr>
          <w:rFonts w:ascii="Times New Roman" w:hAnsi="Times New Roman"/>
          <w:noProof/>
          <w:lang w:val="fr-BE"/>
        </w:rPr>
        <w:t xml:space="preserve"> </w:t>
      </w:r>
      <w:r>
        <w:rPr>
          <w:rFonts w:ascii="Times New Roman" w:hAnsi="Times New Roman"/>
          <w:noProof/>
        </w:rPr>
        <w:t>среди</w:t>
      </w:r>
      <w:r>
        <w:rPr>
          <w:rStyle w:val="FootnoteReference"/>
          <w:rFonts w:ascii="Times New Roman" w:hAnsi="Times New Roman"/>
          <w:noProof/>
        </w:rPr>
        <w:footnoteReference w:id="37"/>
      </w:r>
      <w:r>
        <w:rPr>
          <w:rFonts w:ascii="Times New Roman" w:hAnsi="Times New Roman"/>
          <w:noProof/>
          <w:lang w:val="fr-BE"/>
        </w:rPr>
        <w:t xml:space="preserve">. </w:t>
      </w:r>
      <w:r>
        <w:rPr>
          <w:rFonts w:ascii="Times New Roman" w:hAnsi="Times New Roman"/>
          <w:noProof/>
        </w:rPr>
        <w:t>Съветът</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създаден</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Министерски</w:t>
      </w:r>
      <w:r>
        <w:rPr>
          <w:rFonts w:ascii="Times New Roman" w:hAnsi="Times New Roman"/>
          <w:noProof/>
          <w:lang w:val="fr-BE"/>
        </w:rPr>
        <w:t xml:space="preserve"> </w:t>
      </w:r>
      <w:r>
        <w:rPr>
          <w:rFonts w:ascii="Times New Roman" w:hAnsi="Times New Roman"/>
          <w:noProof/>
        </w:rPr>
        <w:t>съвет</w:t>
      </w:r>
      <w:r>
        <w:rPr>
          <w:rFonts w:ascii="Times New Roman" w:hAnsi="Times New Roman"/>
          <w:noProof/>
          <w:lang w:val="fr-BE"/>
        </w:rPr>
        <w:t xml:space="preserve">, </w:t>
      </w:r>
      <w:r>
        <w:rPr>
          <w:rFonts w:ascii="Times New Roman" w:hAnsi="Times New Roman"/>
          <w:noProof/>
        </w:rPr>
        <w:t>а</w:t>
      </w:r>
      <w:r>
        <w:rPr>
          <w:rFonts w:ascii="Times New Roman" w:hAnsi="Times New Roman"/>
          <w:noProof/>
          <w:lang w:val="fr-BE"/>
        </w:rPr>
        <w:t xml:space="preserve"> </w:t>
      </w:r>
      <w:r>
        <w:rPr>
          <w:rFonts w:ascii="Times New Roman" w:hAnsi="Times New Roman"/>
          <w:noProof/>
        </w:rPr>
        <w:t>Министерство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правосъдието</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осъществява</w:t>
      </w:r>
      <w:r>
        <w:rPr>
          <w:rFonts w:ascii="Times New Roman" w:hAnsi="Times New Roman"/>
          <w:noProof/>
          <w:lang w:val="fr-BE"/>
        </w:rPr>
        <w:t xml:space="preserve"> </w:t>
      </w:r>
      <w:r>
        <w:rPr>
          <w:rFonts w:ascii="Times New Roman" w:hAnsi="Times New Roman"/>
          <w:noProof/>
        </w:rPr>
        <w:t>административно</w:t>
      </w:r>
      <w:r>
        <w:rPr>
          <w:rFonts w:ascii="Times New Roman" w:hAnsi="Times New Roman"/>
          <w:noProof/>
          <w:lang w:val="fr-BE"/>
        </w:rPr>
        <w:t>-</w:t>
      </w:r>
      <w:r>
        <w:rPr>
          <w:rFonts w:ascii="Times New Roman" w:hAnsi="Times New Roman"/>
          <w:noProof/>
        </w:rPr>
        <w:t>техническото</w:t>
      </w:r>
      <w:r>
        <w:rPr>
          <w:rFonts w:ascii="Times New Roman" w:hAnsi="Times New Roman"/>
          <w:noProof/>
          <w:lang w:val="fr-BE"/>
        </w:rPr>
        <w:t xml:space="preserve"> </w:t>
      </w:r>
      <w:r>
        <w:rPr>
          <w:rFonts w:ascii="Times New Roman" w:hAnsi="Times New Roman"/>
          <w:noProof/>
        </w:rPr>
        <w:t>му</w:t>
      </w:r>
      <w:r>
        <w:rPr>
          <w:rFonts w:ascii="Times New Roman" w:hAnsi="Times New Roman"/>
          <w:noProof/>
          <w:lang w:val="fr-BE"/>
        </w:rPr>
        <w:t xml:space="preserve"> </w:t>
      </w:r>
      <w:r>
        <w:rPr>
          <w:rFonts w:ascii="Times New Roman" w:hAnsi="Times New Roman"/>
          <w:noProof/>
        </w:rPr>
        <w:t>обслужване</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новата</w:t>
      </w:r>
      <w:r>
        <w:rPr>
          <w:rFonts w:ascii="Times New Roman" w:hAnsi="Times New Roman"/>
          <w:noProof/>
          <w:lang w:val="fr-BE"/>
        </w:rPr>
        <w:t xml:space="preserve"> </w:t>
      </w:r>
      <w:r>
        <w:rPr>
          <w:rFonts w:ascii="Times New Roman" w:hAnsi="Times New Roman"/>
          <w:noProof/>
        </w:rPr>
        <w:t>институция</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играе</w:t>
      </w:r>
      <w:r>
        <w:rPr>
          <w:rFonts w:ascii="Times New Roman" w:hAnsi="Times New Roman"/>
          <w:noProof/>
          <w:lang w:val="fr-BE"/>
        </w:rPr>
        <w:t xml:space="preserve"> </w:t>
      </w:r>
      <w:r>
        <w:rPr>
          <w:rFonts w:ascii="Times New Roman" w:hAnsi="Times New Roman"/>
          <w:noProof/>
        </w:rPr>
        <w:t>важна</w:t>
      </w:r>
      <w:r>
        <w:rPr>
          <w:rFonts w:ascii="Times New Roman" w:hAnsi="Times New Roman"/>
          <w:noProof/>
          <w:lang w:val="fr-BE"/>
        </w:rPr>
        <w:t xml:space="preserve"> </w:t>
      </w:r>
      <w:r>
        <w:rPr>
          <w:rFonts w:ascii="Times New Roman" w:hAnsi="Times New Roman"/>
          <w:noProof/>
        </w:rPr>
        <w:t>роля</w:t>
      </w:r>
      <w:r>
        <w:rPr>
          <w:rFonts w:ascii="Times New Roman" w:hAnsi="Times New Roman"/>
          <w:noProof/>
          <w:lang w:val="fr-BE"/>
        </w:rPr>
        <w:t xml:space="preserve">, </w:t>
      </w:r>
      <w:r>
        <w:rPr>
          <w:rFonts w:ascii="Times New Roman" w:hAnsi="Times New Roman"/>
          <w:noProof/>
        </w:rPr>
        <w:t>извършвайки</w:t>
      </w:r>
      <w:r>
        <w:rPr>
          <w:rFonts w:ascii="Times New Roman" w:hAnsi="Times New Roman"/>
          <w:noProof/>
          <w:lang w:val="fr-BE"/>
        </w:rPr>
        <w:t xml:space="preserve"> </w:t>
      </w:r>
      <w:r>
        <w:rPr>
          <w:rFonts w:ascii="Times New Roman" w:hAnsi="Times New Roman"/>
          <w:noProof/>
        </w:rPr>
        <w:t>мониторинг</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изпълнението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цялостната</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специално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отношение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онези</w:t>
      </w:r>
      <w:r>
        <w:rPr>
          <w:rFonts w:ascii="Times New Roman" w:hAnsi="Times New Roman"/>
          <w:noProof/>
          <w:lang w:val="fr-BE"/>
        </w:rPr>
        <w:t xml:space="preserve"> </w:t>
      </w:r>
      <w:r>
        <w:rPr>
          <w:rFonts w:ascii="Times New Roman" w:hAnsi="Times New Roman"/>
          <w:noProof/>
        </w:rPr>
        <w:t>части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нея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изисква</w:t>
      </w:r>
      <w:r>
        <w:rPr>
          <w:rFonts w:ascii="Times New Roman" w:hAnsi="Times New Roman"/>
          <w:noProof/>
          <w:lang w:val="fr-BE"/>
        </w:rPr>
        <w:t xml:space="preserve"> </w:t>
      </w:r>
      <w:r>
        <w:rPr>
          <w:rFonts w:ascii="Times New Roman" w:hAnsi="Times New Roman"/>
          <w:noProof/>
        </w:rPr>
        <w:t>сътрудничество</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органите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изпълнителната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включително</w:t>
      </w:r>
      <w:r>
        <w:rPr>
          <w:rFonts w:ascii="Times New Roman" w:hAnsi="Times New Roman"/>
          <w:noProof/>
          <w:lang w:val="fr-BE"/>
        </w:rPr>
        <w:t xml:space="preserve"> </w:t>
      </w:r>
      <w:r>
        <w:rPr>
          <w:rFonts w:ascii="Times New Roman" w:hAnsi="Times New Roman"/>
          <w:noProof/>
        </w:rPr>
        <w:t>подготвяне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изпълнение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законодателни</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w:t>
      </w:r>
      <w:r>
        <w:rPr>
          <w:rFonts w:ascii="Times New Roman" w:hAnsi="Times New Roman"/>
          <w:noProof/>
          <w:lang w:val="fr-BE"/>
        </w:rPr>
        <w:t xml:space="preserve"> </w:t>
      </w:r>
      <w:r>
        <w:rPr>
          <w:rFonts w:ascii="Times New Roman" w:hAnsi="Times New Roman"/>
          <w:noProof/>
        </w:rPr>
        <w:t>доклада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оправени</w:t>
      </w:r>
      <w:r>
        <w:rPr>
          <w:rFonts w:ascii="Times New Roman" w:hAnsi="Times New Roman"/>
          <w:noProof/>
          <w:lang w:val="fr-BE"/>
        </w:rPr>
        <w:t xml:space="preserve"> </w:t>
      </w:r>
      <w:r>
        <w:rPr>
          <w:rFonts w:ascii="Times New Roman" w:hAnsi="Times New Roman"/>
          <w:noProof/>
        </w:rPr>
        <w:t>препоръки</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изпълни</w:t>
      </w:r>
      <w:r>
        <w:rPr>
          <w:rFonts w:ascii="Times New Roman" w:hAnsi="Times New Roman"/>
          <w:noProof/>
          <w:lang w:val="fr-BE"/>
        </w:rPr>
        <w:t xml:space="preserve"> </w:t>
      </w:r>
      <w:r>
        <w:rPr>
          <w:rFonts w:ascii="Times New Roman" w:hAnsi="Times New Roman"/>
          <w:noProof/>
        </w:rPr>
        <w:t>новата</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справи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проблематичните</w:t>
      </w:r>
      <w:r>
        <w:rPr>
          <w:rFonts w:ascii="Times New Roman" w:hAnsi="Times New Roman"/>
          <w:noProof/>
          <w:lang w:val="fr-BE"/>
        </w:rPr>
        <w:t xml:space="preserve"> </w:t>
      </w:r>
      <w:r>
        <w:rPr>
          <w:rFonts w:ascii="Times New Roman" w:hAnsi="Times New Roman"/>
          <w:noProof/>
        </w:rPr>
        <w:t>разпоредби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Наказателния</w:t>
      </w:r>
      <w:r>
        <w:rPr>
          <w:rFonts w:ascii="Times New Roman" w:hAnsi="Times New Roman"/>
          <w:noProof/>
          <w:lang w:val="fr-BE"/>
        </w:rPr>
        <w:t xml:space="preserve"> </w:t>
      </w:r>
      <w:r>
        <w:rPr>
          <w:rFonts w:ascii="Times New Roman" w:hAnsi="Times New Roman"/>
          <w:noProof/>
        </w:rPr>
        <w:t>кодекс</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засили</w:t>
      </w:r>
      <w:r>
        <w:rPr>
          <w:rFonts w:ascii="Times New Roman" w:hAnsi="Times New Roman"/>
          <w:noProof/>
          <w:lang w:val="fr-BE"/>
        </w:rPr>
        <w:t xml:space="preserve"> </w:t>
      </w:r>
      <w:r>
        <w:rPr>
          <w:rFonts w:ascii="Times New Roman" w:hAnsi="Times New Roman"/>
          <w:noProof/>
        </w:rPr>
        <w:t>борбата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постигне</w:t>
      </w:r>
      <w:r>
        <w:rPr>
          <w:rFonts w:ascii="Times New Roman" w:hAnsi="Times New Roman"/>
          <w:noProof/>
          <w:lang w:val="fr-BE"/>
        </w:rPr>
        <w:t xml:space="preserve"> </w:t>
      </w:r>
      <w:r>
        <w:rPr>
          <w:rFonts w:ascii="Times New Roman" w:hAnsi="Times New Roman"/>
          <w:noProof/>
        </w:rPr>
        <w:t>съгласие</w:t>
      </w:r>
      <w:r>
        <w:rPr>
          <w:rFonts w:ascii="Times New Roman" w:hAnsi="Times New Roman"/>
          <w:noProof/>
          <w:lang w:val="fr-BE"/>
        </w:rPr>
        <w:t xml:space="preserve"> </w:t>
      </w:r>
      <w:r>
        <w:rPr>
          <w:rFonts w:ascii="Times New Roman" w:hAnsi="Times New Roman"/>
          <w:noProof/>
        </w:rPr>
        <w:t>относно</w:t>
      </w:r>
      <w:r>
        <w:rPr>
          <w:rFonts w:ascii="Times New Roman" w:hAnsi="Times New Roman"/>
          <w:noProof/>
          <w:lang w:val="fr-BE"/>
        </w:rPr>
        <w:t xml:space="preserve"> </w:t>
      </w:r>
      <w:r>
        <w:rPr>
          <w:rFonts w:ascii="Times New Roman" w:hAnsi="Times New Roman"/>
          <w:noProof/>
        </w:rPr>
        <w:t>подробен</w:t>
      </w:r>
      <w:r>
        <w:rPr>
          <w:rFonts w:ascii="Times New Roman" w:hAnsi="Times New Roman"/>
          <w:noProof/>
          <w:lang w:val="fr-BE"/>
        </w:rPr>
        <w:t xml:space="preserve"> </w:t>
      </w:r>
      <w:r>
        <w:rPr>
          <w:rFonts w:ascii="Times New Roman" w:hAnsi="Times New Roman"/>
          <w:noProof/>
        </w:rPr>
        <w:t>график</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обсъждане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дългосрочен</w:t>
      </w:r>
      <w:r>
        <w:rPr>
          <w:rFonts w:ascii="Times New Roman" w:hAnsi="Times New Roman"/>
          <w:noProof/>
          <w:lang w:val="fr-BE"/>
        </w:rPr>
        <w:t xml:space="preserve"> </w:t>
      </w:r>
      <w:r>
        <w:rPr>
          <w:rFonts w:ascii="Times New Roman" w:hAnsi="Times New Roman"/>
          <w:noProof/>
        </w:rPr>
        <w:t>план</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основните</w:t>
      </w:r>
      <w:r>
        <w:rPr>
          <w:rFonts w:ascii="Times New Roman" w:hAnsi="Times New Roman"/>
          <w:noProof/>
          <w:lang w:val="fr-BE"/>
        </w:rPr>
        <w:t xml:space="preserve"> </w:t>
      </w:r>
      <w:r>
        <w:rPr>
          <w:rFonts w:ascii="Times New Roman" w:hAnsi="Times New Roman"/>
          <w:noProof/>
        </w:rPr>
        <w:t>цели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новия</w:t>
      </w:r>
      <w:r>
        <w:rPr>
          <w:rFonts w:ascii="Times New Roman" w:hAnsi="Times New Roman"/>
          <w:noProof/>
          <w:lang w:val="fr-BE"/>
        </w:rPr>
        <w:t xml:space="preserve"> </w:t>
      </w:r>
      <w:r>
        <w:rPr>
          <w:rFonts w:ascii="Times New Roman" w:hAnsi="Times New Roman"/>
          <w:noProof/>
        </w:rPr>
        <w:t>Наказателен</w:t>
      </w:r>
      <w:r>
        <w:rPr>
          <w:rFonts w:ascii="Times New Roman" w:hAnsi="Times New Roman"/>
          <w:noProof/>
          <w:lang w:val="fr-BE"/>
        </w:rPr>
        <w:t xml:space="preserve"> </w:t>
      </w:r>
      <w:r>
        <w:rPr>
          <w:rFonts w:ascii="Times New Roman" w:hAnsi="Times New Roman"/>
          <w:noProof/>
        </w:rPr>
        <w:t>кодекс</w:t>
      </w:r>
      <w:r>
        <w:rPr>
          <w:rFonts w:ascii="Times New Roman" w:hAnsi="Times New Roman"/>
          <w:noProof/>
          <w:lang w:val="fr-BE"/>
        </w:rPr>
        <w:t>.</w:t>
      </w:r>
    </w:p>
    <w:p w:rsidR="00AE34AC" w:rsidRDefault="00A02EBB">
      <w:pPr>
        <w:spacing w:line="240" w:lineRule="auto"/>
        <w:jc w:val="both"/>
        <w:rPr>
          <w:rFonts w:ascii="Times New Roman" w:hAnsi="Times New Roman"/>
          <w:b/>
          <w:noProof/>
          <w:lang w:val="fr-BE"/>
        </w:rPr>
      </w:pPr>
      <w:r>
        <w:rPr>
          <w:rFonts w:ascii="Times New Roman" w:hAnsi="Times New Roman"/>
          <w:b/>
          <w:noProof/>
          <w:lang w:val="fr-BE"/>
        </w:rPr>
        <w:t xml:space="preserve">3.1. </w:t>
      </w:r>
      <w:r>
        <w:rPr>
          <w:rFonts w:ascii="Times New Roman" w:hAnsi="Times New Roman"/>
          <w:b/>
          <w:noProof/>
          <w:lang w:val="fr-BE"/>
        </w:rPr>
        <w:tab/>
      </w:r>
      <w:r>
        <w:rPr>
          <w:rFonts w:ascii="Times New Roman" w:hAnsi="Times New Roman"/>
          <w:b/>
          <w:noProof/>
        </w:rPr>
        <w:t>Закон</w:t>
      </w:r>
      <w:r>
        <w:rPr>
          <w:rFonts w:ascii="Times New Roman" w:hAnsi="Times New Roman"/>
          <w:b/>
          <w:noProof/>
          <w:lang w:val="fr-BE"/>
        </w:rPr>
        <w:t xml:space="preserve"> </w:t>
      </w:r>
      <w:r>
        <w:rPr>
          <w:rFonts w:ascii="Times New Roman" w:hAnsi="Times New Roman"/>
          <w:b/>
          <w:noProof/>
        </w:rPr>
        <w:t>за</w:t>
      </w:r>
      <w:r>
        <w:rPr>
          <w:rFonts w:ascii="Times New Roman" w:hAnsi="Times New Roman"/>
          <w:b/>
          <w:noProof/>
          <w:lang w:val="fr-BE"/>
        </w:rPr>
        <w:t xml:space="preserve"> </w:t>
      </w:r>
      <w:r>
        <w:rPr>
          <w:rFonts w:ascii="Times New Roman" w:hAnsi="Times New Roman"/>
          <w:b/>
          <w:noProof/>
        </w:rPr>
        <w:t>съдебната</w:t>
      </w:r>
      <w:r>
        <w:rPr>
          <w:rFonts w:ascii="Times New Roman" w:hAnsi="Times New Roman"/>
          <w:b/>
          <w:noProof/>
          <w:lang w:val="fr-BE"/>
        </w:rPr>
        <w:t xml:space="preserve"> </w:t>
      </w:r>
      <w:r>
        <w:rPr>
          <w:rFonts w:ascii="Times New Roman" w:hAnsi="Times New Roman"/>
          <w:b/>
          <w:noProof/>
        </w:rPr>
        <w:t>власт</w:t>
      </w:r>
    </w:p>
    <w:p w:rsidR="00AE34AC" w:rsidRDefault="00A02EBB">
      <w:pPr>
        <w:spacing w:line="240" w:lineRule="auto"/>
        <w:jc w:val="both"/>
        <w:rPr>
          <w:rFonts w:ascii="Times New Roman" w:hAnsi="Times New Roman"/>
          <w:noProof/>
          <w:lang w:val="fr-BE"/>
        </w:rPr>
      </w:pPr>
      <w:r>
        <w:rPr>
          <w:rFonts w:ascii="Times New Roman" w:hAnsi="Times New Roman"/>
          <w:noProof/>
        </w:rPr>
        <w:t>Стратегията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приета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българското</w:t>
      </w:r>
      <w:r>
        <w:rPr>
          <w:rFonts w:ascii="Times New Roman" w:hAnsi="Times New Roman"/>
          <w:noProof/>
          <w:lang w:val="fr-BE"/>
        </w:rPr>
        <w:t xml:space="preserve"> </w:t>
      </w:r>
      <w:r>
        <w:rPr>
          <w:rFonts w:ascii="Times New Roman" w:hAnsi="Times New Roman"/>
          <w:noProof/>
        </w:rPr>
        <w:t>правителство</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декември</w:t>
      </w:r>
      <w:r>
        <w:rPr>
          <w:rFonts w:ascii="Times New Roman" w:hAnsi="Times New Roman"/>
          <w:noProof/>
          <w:lang w:val="fr-BE"/>
        </w:rPr>
        <w:t xml:space="preserve"> 2014 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подкрепена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парламента</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януари</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очертава</w:t>
      </w:r>
      <w:r>
        <w:rPr>
          <w:rFonts w:ascii="Times New Roman" w:hAnsi="Times New Roman"/>
          <w:noProof/>
          <w:lang w:val="fr-BE"/>
        </w:rPr>
        <w:t xml:space="preserve"> </w:t>
      </w:r>
      <w:r>
        <w:rPr>
          <w:rFonts w:ascii="Times New Roman" w:hAnsi="Times New Roman"/>
          <w:noProof/>
        </w:rPr>
        <w:t>цялостен</w:t>
      </w:r>
      <w:r>
        <w:rPr>
          <w:rFonts w:ascii="Times New Roman" w:hAnsi="Times New Roman"/>
          <w:noProof/>
          <w:lang w:val="fr-BE"/>
        </w:rPr>
        <w:t xml:space="preserve"> </w:t>
      </w:r>
      <w:r>
        <w:rPr>
          <w:rFonts w:ascii="Times New Roman" w:hAnsi="Times New Roman"/>
          <w:noProof/>
        </w:rPr>
        <w:t>план</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реформата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Много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приоритетите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стратегията</w:t>
      </w:r>
      <w:r>
        <w:rPr>
          <w:rFonts w:ascii="Times New Roman" w:hAnsi="Times New Roman"/>
          <w:noProof/>
          <w:lang w:val="fr-BE"/>
        </w:rPr>
        <w:t xml:space="preserve"> </w:t>
      </w:r>
      <w:r>
        <w:rPr>
          <w:rFonts w:ascii="Times New Roman" w:hAnsi="Times New Roman"/>
          <w:noProof/>
        </w:rPr>
        <w:t>пораждат</w:t>
      </w:r>
      <w:r>
        <w:rPr>
          <w:rFonts w:ascii="Times New Roman" w:hAnsi="Times New Roman"/>
          <w:noProof/>
          <w:lang w:val="fr-BE"/>
        </w:rPr>
        <w:t xml:space="preserve"> </w:t>
      </w:r>
      <w:r>
        <w:rPr>
          <w:rFonts w:ascii="Times New Roman" w:hAnsi="Times New Roman"/>
          <w:noProof/>
        </w:rPr>
        <w:t>необходимост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правната</w:t>
      </w:r>
      <w:r>
        <w:rPr>
          <w:rFonts w:ascii="Times New Roman" w:hAnsi="Times New Roman"/>
          <w:noProof/>
          <w:lang w:val="fr-BE"/>
        </w:rPr>
        <w:t xml:space="preserve"> </w:t>
      </w:r>
      <w:r>
        <w:rPr>
          <w:rFonts w:ascii="Times New Roman" w:hAnsi="Times New Roman"/>
          <w:noProof/>
        </w:rPr>
        <w:t>уредба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причин</w:t>
      </w:r>
      <w:r>
        <w:rPr>
          <w:rFonts w:ascii="Times New Roman" w:hAnsi="Times New Roman"/>
          <w:noProof/>
        </w:rPr>
        <w:t>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началото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правителството</w:t>
      </w:r>
      <w:r>
        <w:rPr>
          <w:rFonts w:ascii="Times New Roman" w:hAnsi="Times New Roman"/>
          <w:noProof/>
          <w:lang w:val="fr-BE"/>
        </w:rPr>
        <w:t xml:space="preserve"> </w:t>
      </w:r>
      <w:r>
        <w:rPr>
          <w:rFonts w:ascii="Times New Roman" w:hAnsi="Times New Roman"/>
          <w:noProof/>
        </w:rPr>
        <w:t>постави</w:t>
      </w:r>
      <w:r>
        <w:rPr>
          <w:rFonts w:ascii="Times New Roman" w:hAnsi="Times New Roman"/>
          <w:noProof/>
          <w:lang w:val="fr-BE"/>
        </w:rPr>
        <w:t xml:space="preserve"> </w:t>
      </w:r>
      <w:r>
        <w:rPr>
          <w:rFonts w:ascii="Times New Roman" w:hAnsi="Times New Roman"/>
          <w:noProof/>
        </w:rPr>
        <w:t>началото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обширни</w:t>
      </w:r>
      <w:r>
        <w:rPr>
          <w:rFonts w:ascii="Times New Roman" w:hAnsi="Times New Roman"/>
          <w:noProof/>
          <w:lang w:val="fr-BE"/>
        </w:rPr>
        <w:t xml:space="preserve"> </w:t>
      </w:r>
      <w:r>
        <w:rPr>
          <w:rFonts w:ascii="Times New Roman" w:hAnsi="Times New Roman"/>
          <w:noProof/>
        </w:rPr>
        <w:t>консултации</w:t>
      </w:r>
      <w:r>
        <w:rPr>
          <w:rFonts w:ascii="Times New Roman" w:hAnsi="Times New Roman"/>
          <w:noProof/>
          <w:lang w:val="fr-BE"/>
        </w:rPr>
        <w:t xml:space="preserve">, </w:t>
      </w:r>
      <w:r>
        <w:rPr>
          <w:rFonts w:ascii="Times New Roman" w:hAnsi="Times New Roman"/>
          <w:noProof/>
        </w:rPr>
        <w:t>приобщаващ</w:t>
      </w:r>
      <w:r>
        <w:rPr>
          <w:rFonts w:ascii="Times New Roman" w:hAnsi="Times New Roman"/>
          <w:noProof/>
          <w:lang w:val="fr-BE"/>
        </w:rPr>
        <w:t xml:space="preserve"> </w:t>
      </w:r>
      <w:r>
        <w:rPr>
          <w:rFonts w:ascii="Times New Roman" w:hAnsi="Times New Roman"/>
          <w:noProof/>
        </w:rPr>
        <w:t>различните</w:t>
      </w:r>
      <w:r>
        <w:rPr>
          <w:rFonts w:ascii="Times New Roman" w:hAnsi="Times New Roman"/>
          <w:noProof/>
          <w:lang w:val="fr-BE"/>
        </w:rPr>
        <w:t xml:space="preserve"> </w:t>
      </w:r>
      <w:r>
        <w:rPr>
          <w:rFonts w:ascii="Times New Roman" w:hAnsi="Times New Roman"/>
          <w:noProof/>
        </w:rPr>
        <w:t>клонове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заинтересовани</w:t>
      </w:r>
      <w:r>
        <w:rPr>
          <w:rFonts w:ascii="Times New Roman" w:hAnsi="Times New Roman"/>
          <w:noProof/>
          <w:lang w:val="fr-BE"/>
        </w:rPr>
        <w:t xml:space="preserve"> </w:t>
      </w:r>
      <w:r>
        <w:rPr>
          <w:rFonts w:ascii="Times New Roman" w:hAnsi="Times New Roman"/>
          <w:noProof/>
        </w:rPr>
        <w:t>страни</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изготвянето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измененията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съответствие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целите</w:t>
      </w:r>
      <w:r>
        <w:rPr>
          <w:rFonts w:ascii="Times New Roman" w:hAnsi="Times New Roman"/>
          <w:noProof/>
          <w:lang w:val="fr-BE"/>
        </w:rPr>
        <w:t xml:space="preserve">, </w:t>
      </w:r>
      <w:r>
        <w:rPr>
          <w:rFonts w:ascii="Times New Roman" w:hAnsi="Times New Roman"/>
          <w:noProof/>
        </w:rPr>
        <w:t>заложени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Стратегията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Конкретен</w:t>
      </w:r>
      <w:r>
        <w:rPr>
          <w:rFonts w:ascii="Times New Roman" w:hAnsi="Times New Roman"/>
          <w:noProof/>
          <w:lang w:val="fr-BE"/>
        </w:rPr>
        <w:t xml:space="preserve"> </w:t>
      </w:r>
      <w:r>
        <w:rPr>
          <w:rFonts w:ascii="Times New Roman" w:hAnsi="Times New Roman"/>
          <w:noProof/>
        </w:rPr>
        <w:t>проект</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представен</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обществена</w:t>
      </w:r>
      <w:r>
        <w:rPr>
          <w:rFonts w:ascii="Times New Roman" w:hAnsi="Times New Roman"/>
          <w:noProof/>
          <w:lang w:val="fr-BE"/>
        </w:rPr>
        <w:t xml:space="preserve"> </w:t>
      </w:r>
      <w:r>
        <w:rPr>
          <w:rFonts w:ascii="Times New Roman" w:hAnsi="Times New Roman"/>
          <w:noProof/>
        </w:rPr>
        <w:t>консултация</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месец</w:t>
      </w:r>
      <w:r>
        <w:rPr>
          <w:rFonts w:ascii="Times New Roman" w:hAnsi="Times New Roman"/>
          <w:noProof/>
          <w:lang w:val="fr-BE"/>
        </w:rPr>
        <w:t xml:space="preserve"> </w:t>
      </w:r>
      <w:r>
        <w:rPr>
          <w:rFonts w:ascii="Times New Roman" w:hAnsi="Times New Roman"/>
          <w:noProof/>
        </w:rPr>
        <w:t>май</w:t>
      </w:r>
      <w:r>
        <w:rPr>
          <w:rFonts w:ascii="Times New Roman" w:hAnsi="Times New Roman"/>
          <w:noProof/>
          <w:lang w:val="fr-BE"/>
        </w:rPr>
        <w:t xml:space="preserve">. </w:t>
      </w:r>
      <w:r>
        <w:rPr>
          <w:rFonts w:ascii="Times New Roman" w:hAnsi="Times New Roman"/>
          <w:noProof/>
        </w:rPr>
        <w:t>Междувременно</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правителството</w:t>
      </w:r>
      <w:r>
        <w:rPr>
          <w:rFonts w:ascii="Times New Roman" w:hAnsi="Times New Roman"/>
          <w:noProof/>
          <w:lang w:val="fr-BE"/>
        </w:rPr>
        <w:t xml:space="preserve"> </w:t>
      </w:r>
      <w:r>
        <w:rPr>
          <w:rFonts w:ascii="Times New Roman" w:hAnsi="Times New Roman"/>
          <w:noProof/>
        </w:rPr>
        <w:t>бе</w:t>
      </w:r>
      <w:r>
        <w:rPr>
          <w:rFonts w:ascii="Times New Roman" w:hAnsi="Times New Roman"/>
          <w:noProof/>
          <w:lang w:val="fr-BE"/>
        </w:rPr>
        <w:t xml:space="preserve"> </w:t>
      </w:r>
      <w:r>
        <w:rPr>
          <w:rFonts w:ascii="Times New Roman" w:hAnsi="Times New Roman"/>
          <w:noProof/>
        </w:rPr>
        <w:t>обявило</w:t>
      </w:r>
      <w:r>
        <w:rPr>
          <w:rFonts w:ascii="Times New Roman" w:hAnsi="Times New Roman"/>
          <w:noProof/>
          <w:lang w:val="fr-BE"/>
        </w:rPr>
        <w:t xml:space="preserve"> </w:t>
      </w:r>
      <w:r>
        <w:rPr>
          <w:rFonts w:ascii="Times New Roman" w:hAnsi="Times New Roman"/>
          <w:noProof/>
        </w:rPr>
        <w:t>намерението</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предложи</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Конституцията</w:t>
      </w:r>
      <w:r>
        <w:rPr>
          <w:rFonts w:ascii="Times New Roman" w:hAnsi="Times New Roman"/>
          <w:noProof/>
          <w:lang w:val="fr-BE"/>
        </w:rPr>
        <w:t xml:space="preserve">, </w:t>
      </w:r>
      <w:r>
        <w:rPr>
          <w:rFonts w:ascii="Times New Roman" w:hAnsi="Times New Roman"/>
          <w:noProof/>
        </w:rPr>
        <w:t>засягащи</w:t>
      </w:r>
      <w:r>
        <w:rPr>
          <w:rFonts w:ascii="Times New Roman" w:hAnsi="Times New Roman"/>
          <w:noProof/>
          <w:lang w:val="fr-BE"/>
        </w:rPr>
        <w:t xml:space="preserve"> </w:t>
      </w:r>
      <w:r>
        <w:rPr>
          <w:rFonts w:ascii="Times New Roman" w:hAnsi="Times New Roman"/>
          <w:noProof/>
        </w:rPr>
        <w:t>структурата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правомощията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съдебния</w:t>
      </w:r>
      <w:r>
        <w:rPr>
          <w:rFonts w:ascii="Times New Roman" w:hAnsi="Times New Roman"/>
          <w:noProof/>
          <w:lang w:val="fr-BE"/>
        </w:rPr>
        <w:t xml:space="preserve"> </w:t>
      </w:r>
      <w:r>
        <w:rPr>
          <w:rFonts w:ascii="Times New Roman" w:hAnsi="Times New Roman"/>
          <w:noProof/>
        </w:rPr>
        <w:t>Инспекторат</w:t>
      </w:r>
      <w:r>
        <w:rPr>
          <w:rFonts w:ascii="Times New Roman" w:hAnsi="Times New Roman"/>
          <w:noProof/>
          <w:lang w:val="fr-BE"/>
        </w:rPr>
        <w:t xml:space="preserve">. </w:t>
      </w:r>
      <w:r>
        <w:rPr>
          <w:rFonts w:ascii="Times New Roman" w:hAnsi="Times New Roman"/>
          <w:noProof/>
        </w:rPr>
        <w:t>Предвид</w:t>
      </w:r>
      <w:r>
        <w:rPr>
          <w:rFonts w:ascii="Times New Roman" w:hAnsi="Times New Roman"/>
          <w:noProof/>
          <w:lang w:val="fr-BE"/>
        </w:rPr>
        <w:t xml:space="preserve"> </w:t>
      </w:r>
      <w:r>
        <w:rPr>
          <w:rFonts w:ascii="Times New Roman" w:hAnsi="Times New Roman"/>
          <w:noProof/>
        </w:rPr>
        <w:t>обстоятелството</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резултатът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конституционните</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r>
        <w:rPr>
          <w:rFonts w:ascii="Times New Roman" w:hAnsi="Times New Roman"/>
          <w:noProof/>
        </w:rPr>
        <w:t>щеше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определящ</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окончателното</w:t>
      </w:r>
      <w:r>
        <w:rPr>
          <w:rFonts w:ascii="Times New Roman" w:hAnsi="Times New Roman"/>
          <w:noProof/>
          <w:lang w:val="fr-BE"/>
        </w:rPr>
        <w:t xml:space="preserve"> </w:t>
      </w:r>
      <w:r>
        <w:rPr>
          <w:rFonts w:ascii="Times New Roman" w:hAnsi="Times New Roman"/>
          <w:noProof/>
        </w:rPr>
        <w:t>оформяне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разпоредбите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въпроси</w:t>
      </w:r>
      <w:r>
        <w:rPr>
          <w:rFonts w:ascii="Times New Roman" w:hAnsi="Times New Roman"/>
          <w:noProof/>
          <w:lang w:val="fr-BE"/>
        </w:rPr>
        <w:t xml:space="preserve">, </w:t>
      </w:r>
      <w:r>
        <w:rPr>
          <w:rFonts w:ascii="Times New Roman" w:hAnsi="Times New Roman"/>
          <w:noProof/>
        </w:rPr>
        <w:t>правителството</w:t>
      </w:r>
      <w:r>
        <w:rPr>
          <w:rFonts w:ascii="Times New Roman" w:hAnsi="Times New Roman"/>
          <w:noProof/>
          <w:lang w:val="fr-BE"/>
        </w:rPr>
        <w:t xml:space="preserve"> </w:t>
      </w:r>
      <w:r>
        <w:rPr>
          <w:rFonts w:ascii="Times New Roman" w:hAnsi="Times New Roman"/>
          <w:noProof/>
        </w:rPr>
        <w:t>реши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отложи</w:t>
      </w:r>
      <w:r>
        <w:rPr>
          <w:rFonts w:ascii="Times New Roman" w:hAnsi="Times New Roman"/>
          <w:noProof/>
          <w:lang w:val="fr-BE"/>
        </w:rPr>
        <w:t xml:space="preserve"> </w:t>
      </w:r>
      <w:r>
        <w:rPr>
          <w:rFonts w:ascii="Times New Roman" w:hAnsi="Times New Roman"/>
          <w:noProof/>
        </w:rPr>
        <w:t>формалното</w:t>
      </w:r>
      <w:r>
        <w:rPr>
          <w:rFonts w:ascii="Times New Roman" w:hAnsi="Times New Roman"/>
          <w:noProof/>
          <w:lang w:val="fr-BE"/>
        </w:rPr>
        <w:t xml:space="preserve"> </w:t>
      </w:r>
      <w:r>
        <w:rPr>
          <w:rFonts w:ascii="Times New Roman" w:hAnsi="Times New Roman"/>
          <w:noProof/>
        </w:rPr>
        <w:t>вн</w:t>
      </w:r>
      <w:r>
        <w:rPr>
          <w:rFonts w:ascii="Times New Roman" w:hAnsi="Times New Roman"/>
          <w:noProof/>
        </w:rPr>
        <w:t>асяне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законодателни</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Отлагането</w:t>
      </w:r>
      <w:r>
        <w:rPr>
          <w:rFonts w:ascii="Times New Roman" w:hAnsi="Times New Roman"/>
          <w:noProof/>
          <w:lang w:val="fr-BE"/>
        </w:rPr>
        <w:t xml:space="preserve"> </w:t>
      </w:r>
      <w:r>
        <w:rPr>
          <w:rFonts w:ascii="Times New Roman" w:hAnsi="Times New Roman"/>
          <w:noProof/>
        </w:rPr>
        <w:t>засегна</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само</w:t>
      </w:r>
      <w:r>
        <w:rPr>
          <w:rFonts w:ascii="Times New Roman" w:hAnsi="Times New Roman"/>
          <w:noProof/>
          <w:lang w:val="fr-BE"/>
        </w:rPr>
        <w:t xml:space="preserve"> </w:t>
      </w:r>
      <w:r>
        <w:rPr>
          <w:rFonts w:ascii="Times New Roman" w:hAnsi="Times New Roman"/>
          <w:noProof/>
        </w:rPr>
        <w:t>частите</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конституционните</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r>
        <w:rPr>
          <w:rFonts w:ascii="Times New Roman" w:hAnsi="Times New Roman"/>
          <w:noProof/>
        </w:rPr>
        <w:t>а</w:t>
      </w:r>
      <w:r>
        <w:rPr>
          <w:rFonts w:ascii="Times New Roman" w:hAnsi="Times New Roman"/>
          <w:noProof/>
          <w:lang w:val="fr-BE"/>
        </w:rPr>
        <w:t xml:space="preserve"> </w:t>
      </w:r>
      <w:r>
        <w:rPr>
          <w:rFonts w:ascii="Times New Roman" w:hAnsi="Times New Roman"/>
          <w:noProof/>
        </w:rPr>
        <w:t>целия</w:t>
      </w:r>
      <w:r>
        <w:rPr>
          <w:rFonts w:ascii="Times New Roman" w:hAnsi="Times New Roman"/>
          <w:noProof/>
          <w:lang w:val="fr-BE"/>
        </w:rPr>
        <w:t xml:space="preserve"> </w:t>
      </w:r>
      <w:r>
        <w:rPr>
          <w:rFonts w:ascii="Times New Roman" w:hAnsi="Times New Roman"/>
          <w:noProof/>
        </w:rPr>
        <w:t>проект</w:t>
      </w:r>
      <w:r>
        <w:rPr>
          <w:rFonts w:ascii="Times New Roman" w:hAnsi="Times New Roman"/>
          <w:noProof/>
          <w:lang w:val="fr-BE"/>
        </w:rPr>
        <w:t xml:space="preserve">. </w:t>
      </w:r>
      <w:r>
        <w:rPr>
          <w:rFonts w:ascii="Times New Roman" w:hAnsi="Times New Roman"/>
          <w:noProof/>
        </w:rPr>
        <w:t>Поради</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реформата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остана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стадия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проект</w:t>
      </w:r>
      <w:r>
        <w:rPr>
          <w:rFonts w:ascii="Times New Roman" w:hAnsi="Times New Roman"/>
          <w:noProof/>
          <w:lang w:val="fr-BE"/>
        </w:rPr>
        <w:t xml:space="preserve">. </w:t>
      </w:r>
      <w:r>
        <w:rPr>
          <w:rFonts w:ascii="Times New Roman" w:hAnsi="Times New Roman"/>
          <w:noProof/>
        </w:rPr>
        <w:t>Консултациите</w:t>
      </w:r>
      <w:r>
        <w:rPr>
          <w:rFonts w:ascii="Times New Roman" w:hAnsi="Times New Roman"/>
          <w:noProof/>
          <w:lang w:val="fr-BE"/>
        </w:rPr>
        <w:t xml:space="preserve"> </w:t>
      </w:r>
      <w:r>
        <w:rPr>
          <w:rFonts w:ascii="Times New Roman" w:hAnsi="Times New Roman"/>
          <w:noProof/>
        </w:rPr>
        <w:t>със</w:t>
      </w:r>
      <w:r>
        <w:rPr>
          <w:rFonts w:ascii="Times New Roman" w:hAnsi="Times New Roman"/>
          <w:noProof/>
          <w:lang w:val="fr-BE"/>
        </w:rPr>
        <w:t xml:space="preserve"> </w:t>
      </w:r>
      <w:r>
        <w:rPr>
          <w:rFonts w:ascii="Times New Roman" w:hAnsi="Times New Roman"/>
          <w:noProof/>
        </w:rPr>
        <w:t>заинтересованите</w:t>
      </w:r>
      <w:r>
        <w:rPr>
          <w:rFonts w:ascii="Times New Roman" w:hAnsi="Times New Roman"/>
          <w:noProof/>
          <w:lang w:val="fr-BE"/>
        </w:rPr>
        <w:t xml:space="preserve"> </w:t>
      </w:r>
      <w:r>
        <w:rPr>
          <w:rFonts w:ascii="Times New Roman" w:hAnsi="Times New Roman"/>
          <w:noProof/>
        </w:rPr>
        <w:t>страни</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продължиха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предложението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внесено</w:t>
      </w:r>
      <w:r>
        <w:rPr>
          <w:rFonts w:ascii="Times New Roman" w:hAnsi="Times New Roman"/>
          <w:noProof/>
          <w:lang w:val="fr-BE"/>
        </w:rPr>
        <w:t xml:space="preserve"> </w:t>
      </w:r>
      <w:r>
        <w:rPr>
          <w:rFonts w:ascii="Times New Roman" w:hAnsi="Times New Roman"/>
          <w:noProof/>
        </w:rPr>
        <w:t>много</w:t>
      </w:r>
      <w:r>
        <w:rPr>
          <w:rFonts w:ascii="Times New Roman" w:hAnsi="Times New Roman"/>
          <w:noProof/>
          <w:lang w:val="fr-BE"/>
        </w:rPr>
        <w:t xml:space="preserve"> </w:t>
      </w:r>
      <w:r>
        <w:rPr>
          <w:rFonts w:ascii="Times New Roman" w:hAnsi="Times New Roman"/>
          <w:noProof/>
        </w:rPr>
        <w:t>бързо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приемане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след</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настъпи</w:t>
      </w:r>
      <w:r>
        <w:rPr>
          <w:rFonts w:ascii="Times New Roman" w:hAnsi="Times New Roman"/>
          <w:noProof/>
          <w:lang w:val="fr-BE"/>
        </w:rPr>
        <w:t xml:space="preserve"> </w:t>
      </w:r>
      <w:r>
        <w:rPr>
          <w:rFonts w:ascii="Times New Roman" w:hAnsi="Times New Roman"/>
          <w:noProof/>
        </w:rPr>
        <w:t>яснота</w:t>
      </w:r>
      <w:r>
        <w:rPr>
          <w:rFonts w:ascii="Times New Roman" w:hAnsi="Times New Roman"/>
          <w:noProof/>
          <w:lang w:val="fr-BE"/>
        </w:rPr>
        <w:t xml:space="preserve"> </w:t>
      </w:r>
      <w:r>
        <w:rPr>
          <w:rFonts w:ascii="Times New Roman" w:hAnsi="Times New Roman"/>
          <w:noProof/>
        </w:rPr>
        <w:t>относно</w:t>
      </w:r>
      <w:r>
        <w:rPr>
          <w:rFonts w:ascii="Times New Roman" w:hAnsi="Times New Roman"/>
          <w:noProof/>
          <w:lang w:val="fr-BE"/>
        </w:rPr>
        <w:t xml:space="preserve"> </w:t>
      </w:r>
      <w:r>
        <w:rPr>
          <w:rFonts w:ascii="Times New Roman" w:hAnsi="Times New Roman"/>
          <w:noProof/>
        </w:rPr>
        <w:t>конституционните</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Законопроектът</w:t>
      </w:r>
      <w:r>
        <w:rPr>
          <w:rFonts w:ascii="Times New Roman" w:hAnsi="Times New Roman"/>
          <w:noProof/>
          <w:lang w:val="fr-BE"/>
        </w:rPr>
        <w:t xml:space="preserve">, </w:t>
      </w:r>
      <w:r>
        <w:rPr>
          <w:rFonts w:ascii="Times New Roman" w:hAnsi="Times New Roman"/>
          <w:noProof/>
        </w:rPr>
        <w:t>представен</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обществена</w:t>
      </w:r>
      <w:r>
        <w:rPr>
          <w:rFonts w:ascii="Times New Roman" w:hAnsi="Times New Roman"/>
          <w:noProof/>
          <w:lang w:val="fr-BE"/>
        </w:rPr>
        <w:t xml:space="preserve"> </w:t>
      </w:r>
      <w:r>
        <w:rPr>
          <w:rFonts w:ascii="Times New Roman" w:hAnsi="Times New Roman"/>
          <w:noProof/>
        </w:rPr>
        <w:t>консултация</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май</w:t>
      </w:r>
      <w:r>
        <w:rPr>
          <w:rFonts w:ascii="Times New Roman" w:hAnsi="Times New Roman"/>
          <w:noProof/>
          <w:lang w:val="fr-BE"/>
        </w:rPr>
        <w:t xml:space="preserve">, </w:t>
      </w:r>
      <w:r>
        <w:rPr>
          <w:rFonts w:ascii="Times New Roman" w:hAnsi="Times New Roman"/>
          <w:noProof/>
        </w:rPr>
        <w:t>съдържа</w:t>
      </w:r>
      <w:r>
        <w:rPr>
          <w:rFonts w:ascii="Times New Roman" w:hAnsi="Times New Roman"/>
          <w:noProof/>
          <w:lang w:val="fr-BE"/>
        </w:rPr>
        <w:t xml:space="preserve"> </w:t>
      </w:r>
      <w:r>
        <w:rPr>
          <w:rFonts w:ascii="Times New Roman" w:hAnsi="Times New Roman"/>
          <w:noProof/>
        </w:rPr>
        <w:t>редица</w:t>
      </w:r>
      <w:r>
        <w:rPr>
          <w:rFonts w:ascii="Times New Roman" w:hAnsi="Times New Roman"/>
          <w:noProof/>
          <w:lang w:val="fr-BE"/>
        </w:rPr>
        <w:t xml:space="preserve"> </w:t>
      </w:r>
      <w:r>
        <w:rPr>
          <w:rFonts w:ascii="Times New Roman" w:hAnsi="Times New Roman"/>
          <w:noProof/>
        </w:rPr>
        <w:t>допълнителни</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r>
        <w:rPr>
          <w:rFonts w:ascii="Times New Roman" w:hAnsi="Times New Roman"/>
          <w:noProof/>
        </w:rPr>
        <w:t>наред</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разпоредбите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изпълнение</w:t>
      </w:r>
      <w:r>
        <w:rPr>
          <w:rFonts w:ascii="Times New Roman" w:hAnsi="Times New Roman"/>
          <w:noProof/>
          <w:lang w:val="fr-BE"/>
        </w:rPr>
        <w:t xml:space="preserve">, </w:t>
      </w:r>
      <w:r>
        <w:rPr>
          <w:rFonts w:ascii="Times New Roman" w:hAnsi="Times New Roman"/>
          <w:noProof/>
        </w:rPr>
        <w:t>отнасящи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реформирането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ролята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съдебния</w:t>
      </w:r>
      <w:r>
        <w:rPr>
          <w:rFonts w:ascii="Times New Roman" w:hAnsi="Times New Roman"/>
          <w:noProof/>
          <w:lang w:val="fr-BE"/>
        </w:rPr>
        <w:t xml:space="preserve"> </w:t>
      </w:r>
      <w:r>
        <w:rPr>
          <w:rFonts w:ascii="Times New Roman" w:hAnsi="Times New Roman"/>
          <w:noProof/>
        </w:rPr>
        <w:t>Инспекторат</w:t>
      </w:r>
      <w:r>
        <w:rPr>
          <w:rFonts w:ascii="Times New Roman" w:hAnsi="Times New Roman"/>
          <w:noProof/>
          <w:lang w:val="fr-BE"/>
        </w:rPr>
        <w:t xml:space="preserve">. </w:t>
      </w:r>
      <w:r>
        <w:rPr>
          <w:rFonts w:ascii="Times New Roman" w:hAnsi="Times New Roman"/>
          <w:noProof/>
        </w:rPr>
        <w:t>Много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предложенията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посока</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предоставяне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големи</w:t>
      </w:r>
      <w:r>
        <w:rPr>
          <w:rFonts w:ascii="Times New Roman" w:hAnsi="Times New Roman"/>
          <w:noProof/>
          <w:lang w:val="fr-BE"/>
        </w:rPr>
        <w:t xml:space="preserve"> </w:t>
      </w:r>
      <w:r>
        <w:rPr>
          <w:rFonts w:ascii="Times New Roman" w:hAnsi="Times New Roman"/>
          <w:noProof/>
        </w:rPr>
        <w:t>правомощия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управлението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начин</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увеличава</w:t>
      </w:r>
      <w:r>
        <w:rPr>
          <w:rFonts w:ascii="Times New Roman" w:hAnsi="Times New Roman"/>
          <w:noProof/>
          <w:lang w:val="fr-BE"/>
        </w:rPr>
        <w:t xml:space="preserve"> </w:t>
      </w:r>
      <w:r>
        <w:rPr>
          <w:rFonts w:ascii="Times New Roman" w:hAnsi="Times New Roman"/>
          <w:noProof/>
        </w:rPr>
        <w:t>отговорността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постига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голяма</w:t>
      </w:r>
      <w:r>
        <w:rPr>
          <w:rFonts w:ascii="Times New Roman" w:hAnsi="Times New Roman"/>
          <w:noProof/>
          <w:lang w:val="fr-BE"/>
        </w:rPr>
        <w:t xml:space="preserve"> </w:t>
      </w:r>
      <w:r>
        <w:rPr>
          <w:rFonts w:ascii="Times New Roman" w:hAnsi="Times New Roman"/>
          <w:noProof/>
        </w:rPr>
        <w:t>прозрачност</w:t>
      </w:r>
      <w:r>
        <w:rPr>
          <w:rFonts w:ascii="Times New Roman" w:hAnsi="Times New Roman"/>
          <w:noProof/>
          <w:lang w:val="fr-BE"/>
        </w:rPr>
        <w:t xml:space="preserve">. </w:t>
      </w:r>
      <w:r>
        <w:rPr>
          <w:rFonts w:ascii="Times New Roman" w:hAnsi="Times New Roman"/>
          <w:noProof/>
        </w:rPr>
        <w:t>Предложенията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насока</w:t>
      </w:r>
      <w:r>
        <w:rPr>
          <w:rFonts w:ascii="Times New Roman" w:hAnsi="Times New Roman"/>
          <w:noProof/>
          <w:lang w:val="fr-BE"/>
        </w:rPr>
        <w:t xml:space="preserve"> </w:t>
      </w:r>
      <w:r>
        <w:rPr>
          <w:rFonts w:ascii="Times New Roman" w:hAnsi="Times New Roman"/>
          <w:noProof/>
        </w:rPr>
        <w:t>включват</w:t>
      </w:r>
      <w:r>
        <w:rPr>
          <w:rFonts w:ascii="Times New Roman" w:hAnsi="Times New Roman"/>
          <w:noProof/>
          <w:lang w:val="fr-BE"/>
        </w:rPr>
        <w:t xml:space="preserve"> </w:t>
      </w:r>
      <w:r>
        <w:rPr>
          <w:rFonts w:ascii="Times New Roman" w:hAnsi="Times New Roman"/>
          <w:noProof/>
        </w:rPr>
        <w:t>разпоредби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прякото</w:t>
      </w:r>
      <w:r>
        <w:rPr>
          <w:rFonts w:ascii="Times New Roman" w:hAnsi="Times New Roman"/>
          <w:noProof/>
          <w:lang w:val="fr-BE"/>
        </w:rPr>
        <w:t xml:space="preserve"> </w:t>
      </w:r>
      <w:r>
        <w:rPr>
          <w:rFonts w:ascii="Times New Roman" w:hAnsi="Times New Roman"/>
          <w:noProof/>
        </w:rPr>
        <w:t>избиране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членовете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квота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колегите</w:t>
      </w:r>
      <w:r>
        <w:rPr>
          <w:rFonts w:ascii="Times New Roman" w:hAnsi="Times New Roman"/>
          <w:noProof/>
          <w:lang w:val="fr-BE"/>
        </w:rPr>
        <w:t xml:space="preserve"> </w:t>
      </w:r>
      <w:r>
        <w:rPr>
          <w:rFonts w:ascii="Times New Roman" w:hAnsi="Times New Roman"/>
          <w:noProof/>
        </w:rPr>
        <w:t>им</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съответната</w:t>
      </w:r>
      <w:r>
        <w:rPr>
          <w:rFonts w:ascii="Times New Roman" w:hAnsi="Times New Roman"/>
          <w:noProof/>
          <w:lang w:val="fr-BE"/>
        </w:rPr>
        <w:t xml:space="preserve"> </w:t>
      </w:r>
      <w:r>
        <w:rPr>
          <w:rFonts w:ascii="Times New Roman" w:hAnsi="Times New Roman"/>
          <w:noProof/>
        </w:rPr>
        <w:t>професия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принципа</w:t>
      </w:r>
      <w:r>
        <w:rPr>
          <w:rFonts w:ascii="Times New Roman" w:hAnsi="Times New Roman"/>
          <w:noProof/>
          <w:lang w:val="fr-BE"/>
        </w:rPr>
        <w:t xml:space="preserve"> </w:t>
      </w:r>
      <w:r>
        <w:rPr>
          <w:rFonts w:ascii="Times New Roman" w:hAnsi="Times New Roman"/>
          <w:noProof/>
        </w:rPr>
        <w:t>един</w:t>
      </w:r>
      <w:r>
        <w:rPr>
          <w:rFonts w:ascii="Times New Roman" w:hAnsi="Times New Roman"/>
          <w:noProof/>
          <w:lang w:val="fr-BE"/>
        </w:rPr>
        <w:t xml:space="preserve"> </w:t>
      </w:r>
      <w:r>
        <w:rPr>
          <w:rFonts w:ascii="Times New Roman" w:hAnsi="Times New Roman"/>
          <w:noProof/>
        </w:rPr>
        <w:t>магистрат</w:t>
      </w:r>
      <w:r>
        <w:rPr>
          <w:rFonts w:ascii="Times New Roman" w:hAnsi="Times New Roman"/>
          <w:noProof/>
          <w:lang w:val="fr-BE"/>
        </w:rPr>
        <w:t xml:space="preserve"> — </w:t>
      </w:r>
      <w:r>
        <w:rPr>
          <w:rFonts w:ascii="Times New Roman" w:hAnsi="Times New Roman"/>
          <w:noProof/>
        </w:rPr>
        <w:t>един</w:t>
      </w:r>
      <w:r>
        <w:rPr>
          <w:rFonts w:ascii="Times New Roman" w:hAnsi="Times New Roman"/>
          <w:noProof/>
          <w:lang w:val="fr-BE"/>
        </w:rPr>
        <w:t xml:space="preserve"> </w:t>
      </w:r>
      <w:r>
        <w:rPr>
          <w:rFonts w:ascii="Times New Roman" w:hAnsi="Times New Roman"/>
          <w:noProof/>
        </w:rPr>
        <w:t>глас</w:t>
      </w:r>
      <w:r>
        <w:rPr>
          <w:rFonts w:ascii="Times New Roman" w:hAnsi="Times New Roman"/>
          <w:noProof/>
          <w:lang w:val="fr-BE"/>
        </w:rPr>
        <w:t xml:space="preserve">, </w:t>
      </w:r>
      <w:r>
        <w:rPr>
          <w:rFonts w:ascii="Times New Roman" w:hAnsi="Times New Roman"/>
          <w:noProof/>
        </w:rPr>
        <w:t>разпоредби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изменение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процедурата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назначаване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председателите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създаване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постоянни</w:t>
      </w:r>
      <w:r>
        <w:rPr>
          <w:rFonts w:ascii="Times New Roman" w:hAnsi="Times New Roman"/>
          <w:noProof/>
          <w:lang w:val="fr-BE"/>
        </w:rPr>
        <w:t xml:space="preserve"> </w:t>
      </w:r>
      <w:r>
        <w:rPr>
          <w:rFonts w:ascii="Times New Roman" w:hAnsi="Times New Roman"/>
          <w:noProof/>
        </w:rPr>
        <w:t>комисии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действащи</w:t>
      </w:r>
      <w:r>
        <w:rPr>
          <w:rFonts w:ascii="Times New Roman" w:hAnsi="Times New Roman"/>
          <w:noProof/>
          <w:lang w:val="fr-BE"/>
        </w:rPr>
        <w:t xml:space="preserve"> </w:t>
      </w:r>
      <w:r>
        <w:rPr>
          <w:rFonts w:ascii="Times New Roman" w:hAnsi="Times New Roman"/>
          <w:noProof/>
        </w:rPr>
        <w:t>магистрати</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подпомагат</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въпросите</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кариерното</w:t>
      </w:r>
      <w:r>
        <w:rPr>
          <w:rFonts w:ascii="Times New Roman" w:hAnsi="Times New Roman"/>
          <w:noProof/>
          <w:lang w:val="fr-BE"/>
        </w:rPr>
        <w:t xml:space="preserve"> </w:t>
      </w:r>
      <w:r>
        <w:rPr>
          <w:rFonts w:ascii="Times New Roman" w:hAnsi="Times New Roman"/>
          <w:noProof/>
        </w:rPr>
        <w:t>ра</w:t>
      </w:r>
      <w:r>
        <w:rPr>
          <w:rFonts w:ascii="Times New Roman" w:hAnsi="Times New Roman"/>
          <w:noProof/>
        </w:rPr>
        <w:t>звитие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дисциплинарните</w:t>
      </w:r>
      <w:r>
        <w:rPr>
          <w:rFonts w:ascii="Times New Roman" w:hAnsi="Times New Roman"/>
          <w:noProof/>
          <w:lang w:val="fr-BE"/>
        </w:rPr>
        <w:t xml:space="preserve"> </w:t>
      </w:r>
      <w:r>
        <w:rPr>
          <w:rFonts w:ascii="Times New Roman" w:hAnsi="Times New Roman"/>
          <w:noProof/>
        </w:rPr>
        <w:t>производства</w:t>
      </w:r>
      <w:r>
        <w:rPr>
          <w:rStyle w:val="FootnoteReference"/>
          <w:rFonts w:ascii="Times New Roman" w:hAnsi="Times New Roman"/>
          <w:noProof/>
        </w:rPr>
        <w:footnoteReference w:id="38"/>
      </w:r>
      <w:r>
        <w:rPr>
          <w:rFonts w:ascii="Times New Roman" w:hAnsi="Times New Roman"/>
          <w:noProof/>
          <w:lang w:val="fr-BE"/>
        </w:rPr>
        <w:t xml:space="preserve">. </w:t>
      </w:r>
      <w:r>
        <w:rPr>
          <w:rFonts w:ascii="Times New Roman" w:hAnsi="Times New Roman"/>
          <w:noProof/>
        </w:rPr>
        <w:t>Председателите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предвижда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избират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събранията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съответния</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Освен</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общото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съответния</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издига</w:t>
      </w:r>
      <w:r>
        <w:rPr>
          <w:rFonts w:ascii="Times New Roman" w:hAnsi="Times New Roman"/>
          <w:noProof/>
          <w:lang w:val="fr-BE"/>
        </w:rPr>
        <w:t xml:space="preserve"> </w:t>
      </w:r>
      <w:r>
        <w:rPr>
          <w:rFonts w:ascii="Times New Roman" w:hAnsi="Times New Roman"/>
          <w:noProof/>
        </w:rPr>
        <w:t>кандидатури</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разгледани</w:t>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проектирани</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имат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направят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ясни</w:t>
      </w:r>
      <w:r>
        <w:rPr>
          <w:rFonts w:ascii="Times New Roman" w:hAnsi="Times New Roman"/>
          <w:noProof/>
          <w:lang w:val="fr-BE"/>
        </w:rPr>
        <w:t xml:space="preserve"> </w:t>
      </w:r>
      <w:r>
        <w:rPr>
          <w:rFonts w:ascii="Times New Roman" w:hAnsi="Times New Roman"/>
          <w:noProof/>
        </w:rPr>
        <w:t>правилата</w:t>
      </w:r>
      <w:r>
        <w:rPr>
          <w:rFonts w:ascii="Times New Roman" w:hAnsi="Times New Roman"/>
          <w:noProof/>
          <w:lang w:val="fr-BE"/>
        </w:rPr>
        <w:t xml:space="preserve"> </w:t>
      </w:r>
      <w:r>
        <w:rPr>
          <w:rFonts w:ascii="Times New Roman" w:hAnsi="Times New Roman"/>
          <w:noProof/>
        </w:rPr>
        <w:t>относно</w:t>
      </w:r>
      <w:r>
        <w:rPr>
          <w:rFonts w:ascii="Times New Roman" w:hAnsi="Times New Roman"/>
          <w:noProof/>
          <w:lang w:val="fr-BE"/>
        </w:rPr>
        <w:t xml:space="preserve"> </w:t>
      </w:r>
      <w:r>
        <w:rPr>
          <w:rFonts w:ascii="Times New Roman" w:hAnsi="Times New Roman"/>
          <w:noProof/>
        </w:rPr>
        <w:t>професионалното</w:t>
      </w:r>
      <w:r>
        <w:rPr>
          <w:rFonts w:ascii="Times New Roman" w:hAnsi="Times New Roman"/>
          <w:noProof/>
          <w:lang w:val="fr-BE"/>
        </w:rPr>
        <w:t xml:space="preserve"> </w:t>
      </w:r>
      <w:r>
        <w:rPr>
          <w:rFonts w:ascii="Times New Roman" w:hAnsi="Times New Roman"/>
          <w:noProof/>
        </w:rPr>
        <w:t>обучение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магистратите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относно</w:t>
      </w:r>
      <w:r>
        <w:rPr>
          <w:rFonts w:ascii="Times New Roman" w:hAnsi="Times New Roman"/>
          <w:noProof/>
          <w:lang w:val="fr-BE"/>
        </w:rPr>
        <w:t xml:space="preserve"> </w:t>
      </w:r>
      <w:r>
        <w:rPr>
          <w:rFonts w:ascii="Times New Roman" w:hAnsi="Times New Roman"/>
          <w:noProof/>
        </w:rPr>
        <w:t>дисциплинарните</w:t>
      </w:r>
      <w:r>
        <w:rPr>
          <w:rFonts w:ascii="Times New Roman" w:hAnsi="Times New Roman"/>
          <w:noProof/>
          <w:lang w:val="fr-BE"/>
        </w:rPr>
        <w:t xml:space="preserve"> </w:t>
      </w:r>
      <w:r>
        <w:rPr>
          <w:rFonts w:ascii="Times New Roman" w:hAnsi="Times New Roman"/>
          <w:noProof/>
        </w:rPr>
        <w:t>производства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ги</w:t>
      </w:r>
      <w:r>
        <w:rPr>
          <w:rFonts w:ascii="Times New Roman" w:hAnsi="Times New Roman"/>
          <w:noProof/>
          <w:lang w:val="fr-BE"/>
        </w:rPr>
        <w:t xml:space="preserve"> </w:t>
      </w:r>
      <w:r>
        <w:rPr>
          <w:rFonts w:ascii="Times New Roman" w:hAnsi="Times New Roman"/>
          <w:noProof/>
        </w:rPr>
        <w:t>рационализират</w:t>
      </w:r>
      <w:r>
        <w:rPr>
          <w:rStyle w:val="FootnoteReference"/>
          <w:rFonts w:ascii="Times New Roman" w:hAnsi="Times New Roman"/>
          <w:noProof/>
        </w:rPr>
        <w:footnoteReference w:id="39"/>
      </w:r>
      <w:r>
        <w:rPr>
          <w:rFonts w:ascii="Times New Roman" w:hAnsi="Times New Roman"/>
          <w:noProof/>
          <w:lang w:val="fr-BE"/>
        </w:rPr>
        <w:t xml:space="preserve">. </w:t>
      </w:r>
      <w:r>
        <w:rPr>
          <w:rFonts w:ascii="Times New Roman" w:hAnsi="Times New Roman"/>
          <w:noProof/>
        </w:rPr>
        <w:t>Проектът</w:t>
      </w:r>
      <w:r>
        <w:rPr>
          <w:rFonts w:ascii="Times New Roman" w:hAnsi="Times New Roman"/>
          <w:noProof/>
          <w:lang w:val="fr-BE"/>
        </w:rPr>
        <w:t xml:space="preserve"> </w:t>
      </w:r>
      <w:r>
        <w:rPr>
          <w:rFonts w:ascii="Times New Roman" w:hAnsi="Times New Roman"/>
          <w:noProof/>
        </w:rPr>
        <w:t>съдържа</w:t>
      </w:r>
      <w:r>
        <w:rPr>
          <w:rFonts w:ascii="Times New Roman" w:hAnsi="Times New Roman"/>
          <w:noProof/>
          <w:lang w:val="fr-BE"/>
        </w:rPr>
        <w:t xml:space="preserve"> </w:t>
      </w:r>
      <w:r>
        <w:rPr>
          <w:rFonts w:ascii="Times New Roman" w:hAnsi="Times New Roman"/>
          <w:noProof/>
        </w:rPr>
        <w:t>нови</w:t>
      </w:r>
      <w:r>
        <w:rPr>
          <w:rFonts w:ascii="Times New Roman" w:hAnsi="Times New Roman"/>
          <w:noProof/>
          <w:lang w:val="fr-BE"/>
        </w:rPr>
        <w:t xml:space="preserve"> </w:t>
      </w:r>
      <w:r>
        <w:rPr>
          <w:rFonts w:ascii="Times New Roman" w:hAnsi="Times New Roman"/>
          <w:noProof/>
        </w:rPr>
        <w:t>разпоредби</w:t>
      </w:r>
      <w:r>
        <w:rPr>
          <w:rFonts w:ascii="Times New Roman" w:hAnsi="Times New Roman"/>
          <w:noProof/>
          <w:lang w:val="fr-BE"/>
        </w:rPr>
        <w:t xml:space="preserve"> </w:t>
      </w:r>
      <w:r>
        <w:rPr>
          <w:rFonts w:ascii="Times New Roman" w:hAnsi="Times New Roman"/>
          <w:noProof/>
        </w:rPr>
        <w:t>относно</w:t>
      </w:r>
      <w:r>
        <w:rPr>
          <w:rFonts w:ascii="Times New Roman" w:hAnsi="Times New Roman"/>
          <w:noProof/>
          <w:lang w:val="fr-BE"/>
        </w:rPr>
        <w:t xml:space="preserve"> </w:t>
      </w:r>
      <w:r>
        <w:rPr>
          <w:rFonts w:ascii="Times New Roman" w:hAnsi="Times New Roman"/>
          <w:noProof/>
        </w:rPr>
        <w:t>стажовете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изпитите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придобиване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юридическа</w:t>
      </w:r>
      <w:r>
        <w:rPr>
          <w:rFonts w:ascii="Times New Roman" w:hAnsi="Times New Roman"/>
          <w:noProof/>
          <w:lang w:val="fr-BE"/>
        </w:rPr>
        <w:t xml:space="preserve"> </w:t>
      </w:r>
      <w:r>
        <w:rPr>
          <w:rFonts w:ascii="Times New Roman" w:hAnsi="Times New Roman"/>
          <w:noProof/>
        </w:rPr>
        <w:t>правоспособност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стажант</w:t>
      </w:r>
      <w:r>
        <w:rPr>
          <w:rFonts w:ascii="Times New Roman" w:hAnsi="Times New Roman"/>
          <w:noProof/>
          <w:lang w:val="fr-BE"/>
        </w:rPr>
        <w:t>-</w:t>
      </w:r>
      <w:r>
        <w:rPr>
          <w:rFonts w:ascii="Times New Roman" w:hAnsi="Times New Roman"/>
          <w:noProof/>
        </w:rPr>
        <w:t>юристите</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разпоредби</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широкообхватна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уредбата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обучението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право</w:t>
      </w:r>
      <w:r>
        <w:rPr>
          <w:rFonts w:ascii="Times New Roman" w:hAnsi="Times New Roman"/>
          <w:noProof/>
          <w:lang w:val="fr-BE"/>
        </w:rPr>
        <w:t xml:space="preserve">. </w:t>
      </w:r>
      <w:r>
        <w:rPr>
          <w:rFonts w:ascii="Times New Roman" w:hAnsi="Times New Roman"/>
          <w:noProof/>
        </w:rPr>
        <w:t>Предвидени</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строги</w:t>
      </w:r>
      <w:r>
        <w:rPr>
          <w:rFonts w:ascii="Times New Roman" w:hAnsi="Times New Roman"/>
          <w:noProof/>
          <w:lang w:val="fr-BE"/>
        </w:rPr>
        <w:t xml:space="preserve"> </w:t>
      </w:r>
      <w:r>
        <w:rPr>
          <w:rFonts w:ascii="Times New Roman" w:hAnsi="Times New Roman"/>
          <w:noProof/>
        </w:rPr>
        <w:t>правила</w:t>
      </w:r>
      <w:r>
        <w:rPr>
          <w:rFonts w:ascii="Times New Roman" w:hAnsi="Times New Roman"/>
          <w:noProof/>
          <w:lang w:val="fr-BE"/>
        </w:rPr>
        <w:t xml:space="preserve"> </w:t>
      </w:r>
      <w:r>
        <w:rPr>
          <w:rFonts w:ascii="Times New Roman" w:hAnsi="Times New Roman"/>
          <w:noProof/>
        </w:rPr>
        <w:t>относно</w:t>
      </w:r>
      <w:r>
        <w:rPr>
          <w:rFonts w:ascii="Times New Roman" w:hAnsi="Times New Roman"/>
          <w:noProof/>
          <w:lang w:val="fr-BE"/>
        </w:rPr>
        <w:t xml:space="preserve"> </w:t>
      </w:r>
      <w:r>
        <w:rPr>
          <w:rFonts w:ascii="Times New Roman" w:hAnsi="Times New Roman"/>
          <w:noProof/>
        </w:rPr>
        <w:t>командироването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отстрани</w:t>
      </w:r>
      <w:r>
        <w:rPr>
          <w:rFonts w:ascii="Times New Roman" w:hAnsi="Times New Roman"/>
          <w:noProof/>
          <w:lang w:val="fr-BE"/>
        </w:rPr>
        <w:t xml:space="preserve"> </w:t>
      </w:r>
      <w:r>
        <w:rPr>
          <w:rFonts w:ascii="Times New Roman" w:hAnsi="Times New Roman"/>
          <w:noProof/>
        </w:rPr>
        <w:t>рискът</w:t>
      </w:r>
      <w:r>
        <w:rPr>
          <w:rFonts w:ascii="Times New Roman" w:hAnsi="Times New Roman"/>
          <w:noProof/>
          <w:lang w:val="fr-BE"/>
        </w:rPr>
        <w:t xml:space="preserve"> </w:t>
      </w:r>
      <w:r>
        <w:rPr>
          <w:rFonts w:ascii="Times New Roman" w:hAnsi="Times New Roman"/>
          <w:noProof/>
        </w:rPr>
        <w:t>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използвано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заобикаляне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нормалното</w:t>
      </w:r>
      <w:r>
        <w:rPr>
          <w:rFonts w:ascii="Times New Roman" w:hAnsi="Times New Roman"/>
          <w:noProof/>
          <w:lang w:val="fr-BE"/>
        </w:rPr>
        <w:t xml:space="preserve"> </w:t>
      </w:r>
      <w:r>
        <w:rPr>
          <w:rFonts w:ascii="Times New Roman" w:hAnsi="Times New Roman"/>
          <w:noProof/>
        </w:rPr>
        <w:t>кариерно</w:t>
      </w:r>
      <w:r>
        <w:rPr>
          <w:rFonts w:ascii="Times New Roman" w:hAnsi="Times New Roman"/>
          <w:noProof/>
          <w:lang w:val="fr-BE"/>
        </w:rPr>
        <w:t xml:space="preserve"> </w:t>
      </w:r>
      <w:r>
        <w:rPr>
          <w:rFonts w:ascii="Times New Roman" w:hAnsi="Times New Roman"/>
          <w:noProof/>
        </w:rPr>
        <w:t>развитие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магистратите</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ограничат</w:t>
      </w:r>
      <w:r>
        <w:rPr>
          <w:rFonts w:ascii="Times New Roman" w:hAnsi="Times New Roman"/>
          <w:noProof/>
          <w:lang w:val="fr-BE"/>
        </w:rPr>
        <w:t xml:space="preserve"> </w:t>
      </w:r>
      <w:r>
        <w:rPr>
          <w:rFonts w:ascii="Times New Roman" w:hAnsi="Times New Roman"/>
          <w:noProof/>
        </w:rPr>
        <w:t>възможностите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директно</w:t>
      </w:r>
      <w:r>
        <w:rPr>
          <w:rFonts w:ascii="Times New Roman" w:hAnsi="Times New Roman"/>
          <w:noProof/>
          <w:lang w:val="fr-BE"/>
        </w:rPr>
        <w:t xml:space="preserve"> </w:t>
      </w:r>
      <w:r>
        <w:rPr>
          <w:rFonts w:ascii="Times New Roman" w:hAnsi="Times New Roman"/>
          <w:noProof/>
        </w:rPr>
        <w:t>назначаване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юристи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друг</w:t>
      </w:r>
      <w:r>
        <w:rPr>
          <w:rFonts w:ascii="Times New Roman" w:hAnsi="Times New Roman"/>
          <w:noProof/>
          <w:lang w:val="fr-BE"/>
        </w:rPr>
        <w:t xml:space="preserve"> </w:t>
      </w:r>
      <w:r>
        <w:rPr>
          <w:rFonts w:ascii="Times New Roman" w:hAnsi="Times New Roman"/>
          <w:noProof/>
        </w:rPr>
        <w:t>опит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длъжности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особено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високо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йерархия</w:t>
      </w:r>
      <w:r>
        <w:rPr>
          <w:rStyle w:val="FootnoteReference"/>
          <w:rFonts w:ascii="Times New Roman" w:hAnsi="Times New Roman"/>
          <w:noProof/>
        </w:rPr>
        <w:footnoteReference w:id="40"/>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предложения</w:t>
      </w:r>
      <w:r>
        <w:rPr>
          <w:rFonts w:ascii="Times New Roman" w:hAnsi="Times New Roman"/>
          <w:noProof/>
          <w:lang w:val="fr-BE"/>
        </w:rPr>
        <w:t xml:space="preserve"> </w:t>
      </w:r>
      <w:r>
        <w:rPr>
          <w:rFonts w:ascii="Times New Roman" w:hAnsi="Times New Roman"/>
          <w:noProof/>
        </w:rPr>
        <w:t>имат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гарантират</w:t>
      </w:r>
      <w:r>
        <w:rPr>
          <w:rFonts w:ascii="Times New Roman" w:hAnsi="Times New Roman"/>
          <w:noProof/>
          <w:lang w:val="fr-BE"/>
        </w:rPr>
        <w:t xml:space="preserve"> </w:t>
      </w:r>
      <w:r>
        <w:rPr>
          <w:rFonts w:ascii="Times New Roman" w:hAnsi="Times New Roman"/>
          <w:noProof/>
        </w:rPr>
        <w:t>оперативната</w:t>
      </w:r>
      <w:r>
        <w:rPr>
          <w:rFonts w:ascii="Times New Roman" w:hAnsi="Times New Roman"/>
          <w:noProof/>
          <w:lang w:val="fr-BE"/>
        </w:rPr>
        <w:t xml:space="preserve"> </w:t>
      </w:r>
      <w:r>
        <w:rPr>
          <w:rFonts w:ascii="Times New Roman" w:hAnsi="Times New Roman"/>
          <w:noProof/>
        </w:rPr>
        <w:t>самостоятелност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прокурорите</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осъществяването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надзор</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делата</w:t>
      </w:r>
      <w:r>
        <w:rPr>
          <w:rStyle w:val="FootnoteReference"/>
          <w:rFonts w:ascii="Times New Roman" w:hAnsi="Times New Roman"/>
          <w:noProof/>
        </w:rPr>
        <w:footnoteReference w:id="41"/>
      </w:r>
      <w:r>
        <w:rPr>
          <w:rFonts w:ascii="Times New Roman" w:hAnsi="Times New Roman"/>
          <w:noProof/>
          <w:lang w:val="fr-BE"/>
        </w:rPr>
        <w:t xml:space="preserve">. </w:t>
      </w:r>
      <w:r>
        <w:rPr>
          <w:rFonts w:ascii="Times New Roman" w:hAnsi="Times New Roman"/>
          <w:noProof/>
        </w:rPr>
        <w:t>Законопроектът</w:t>
      </w:r>
      <w:r>
        <w:rPr>
          <w:rFonts w:ascii="Times New Roman" w:hAnsi="Times New Roman"/>
          <w:noProof/>
          <w:lang w:val="fr-BE"/>
        </w:rPr>
        <w:t xml:space="preserve"> </w:t>
      </w:r>
      <w:r>
        <w:rPr>
          <w:rFonts w:ascii="Times New Roman" w:hAnsi="Times New Roman"/>
          <w:noProof/>
        </w:rPr>
        <w:t>предвижда</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въвеждане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електронното</w:t>
      </w:r>
      <w:r>
        <w:rPr>
          <w:rFonts w:ascii="Times New Roman" w:hAnsi="Times New Roman"/>
          <w:noProof/>
          <w:lang w:val="fr-BE"/>
        </w:rPr>
        <w:t xml:space="preserve"> </w:t>
      </w:r>
      <w:r>
        <w:rPr>
          <w:rFonts w:ascii="Times New Roman" w:hAnsi="Times New Roman"/>
          <w:noProof/>
        </w:rPr>
        <w:t>правосъдие</w:t>
      </w:r>
      <w:r>
        <w:rPr>
          <w:rFonts w:ascii="Times New Roman" w:hAnsi="Times New Roman"/>
          <w:noProof/>
          <w:lang w:val="fr-BE"/>
        </w:rPr>
        <w:t xml:space="preserve"> </w:t>
      </w:r>
      <w:r>
        <w:rPr>
          <w:rFonts w:ascii="Times New Roman" w:hAnsi="Times New Roman"/>
          <w:noProof/>
        </w:rPr>
        <w:t>навсякъде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Style w:val="FootnoteReference"/>
          <w:rFonts w:ascii="Times New Roman" w:hAnsi="Times New Roman"/>
          <w:noProof/>
        </w:rPr>
        <w:footnoteReference w:id="42"/>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Предлаганата</w:t>
      </w:r>
      <w:r>
        <w:rPr>
          <w:rFonts w:ascii="Times New Roman" w:hAnsi="Times New Roman"/>
          <w:noProof/>
          <w:lang w:val="fr-BE"/>
        </w:rPr>
        <w:t xml:space="preserve"> </w:t>
      </w:r>
      <w:r>
        <w:rPr>
          <w:rFonts w:ascii="Times New Roman" w:hAnsi="Times New Roman"/>
          <w:noProof/>
        </w:rPr>
        <w:t>рефор</w:t>
      </w:r>
      <w:r>
        <w:rPr>
          <w:rFonts w:ascii="Times New Roman" w:hAnsi="Times New Roman"/>
          <w:noProof/>
        </w:rPr>
        <w:t>ма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продължава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предмет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обсъждания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средите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трябва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очаква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крайният</w:t>
      </w:r>
      <w:r>
        <w:rPr>
          <w:rFonts w:ascii="Times New Roman" w:hAnsi="Times New Roman"/>
          <w:noProof/>
          <w:lang w:val="fr-BE"/>
        </w:rPr>
        <w:t xml:space="preserve"> </w:t>
      </w:r>
      <w:r>
        <w:rPr>
          <w:rFonts w:ascii="Times New Roman" w:hAnsi="Times New Roman"/>
          <w:noProof/>
        </w:rPr>
        <w:t>резултат</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оформи</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следствие</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обсъждания</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наскоро</w:t>
      </w:r>
      <w:r>
        <w:rPr>
          <w:rFonts w:ascii="Times New Roman" w:hAnsi="Times New Roman"/>
          <w:noProof/>
          <w:lang w:val="fr-BE"/>
        </w:rPr>
        <w:t xml:space="preserve"> </w:t>
      </w:r>
      <w:r>
        <w:rPr>
          <w:rFonts w:ascii="Times New Roman" w:hAnsi="Times New Roman"/>
          <w:noProof/>
        </w:rPr>
        <w:t>приетите</w:t>
      </w:r>
      <w:r>
        <w:rPr>
          <w:rFonts w:ascii="Times New Roman" w:hAnsi="Times New Roman"/>
          <w:noProof/>
          <w:lang w:val="fr-BE"/>
        </w:rPr>
        <w:t xml:space="preserve"> </w:t>
      </w:r>
      <w:r>
        <w:rPr>
          <w:rFonts w:ascii="Times New Roman" w:hAnsi="Times New Roman"/>
          <w:noProof/>
        </w:rPr>
        <w:t>резултати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процеса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конституционна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Следователно</w:t>
      </w:r>
      <w:r>
        <w:rPr>
          <w:rFonts w:ascii="Times New Roman" w:hAnsi="Times New Roman"/>
          <w:noProof/>
          <w:lang w:val="fr-BE"/>
        </w:rPr>
        <w:t xml:space="preserve"> </w:t>
      </w:r>
      <w:r>
        <w:rPr>
          <w:rFonts w:ascii="Times New Roman" w:hAnsi="Times New Roman"/>
          <w:noProof/>
        </w:rPr>
        <w:t>остава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види</w:t>
      </w:r>
      <w:r>
        <w:rPr>
          <w:rFonts w:ascii="Times New Roman" w:hAnsi="Times New Roman"/>
          <w:noProof/>
          <w:lang w:val="fr-BE"/>
        </w:rPr>
        <w:t xml:space="preserve"> </w:t>
      </w:r>
      <w:r>
        <w:rPr>
          <w:rFonts w:ascii="Times New Roman" w:hAnsi="Times New Roman"/>
          <w:noProof/>
        </w:rPr>
        <w:t>кога</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предложения</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внесени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под</w:t>
      </w:r>
      <w:r>
        <w:rPr>
          <w:rFonts w:ascii="Times New Roman" w:hAnsi="Times New Roman"/>
          <w:noProof/>
          <w:lang w:val="fr-BE"/>
        </w:rPr>
        <w:t xml:space="preserve"> </w:t>
      </w:r>
      <w:r>
        <w:rPr>
          <w:rFonts w:ascii="Times New Roman" w:hAnsi="Times New Roman"/>
          <w:noProof/>
        </w:rPr>
        <w:t>каква</w:t>
      </w:r>
      <w:r>
        <w:rPr>
          <w:rFonts w:ascii="Times New Roman" w:hAnsi="Times New Roman"/>
          <w:noProof/>
          <w:lang w:val="fr-BE"/>
        </w:rPr>
        <w:t xml:space="preserve"> </w:t>
      </w:r>
      <w:r>
        <w:rPr>
          <w:rFonts w:ascii="Times New Roman" w:hAnsi="Times New Roman"/>
          <w:noProof/>
        </w:rPr>
        <w:t>форма</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изразят</w:t>
      </w:r>
      <w:r>
        <w:rPr>
          <w:rFonts w:ascii="Times New Roman" w:hAnsi="Times New Roman"/>
          <w:noProof/>
          <w:lang w:val="fr-BE"/>
        </w:rPr>
        <w:t xml:space="preserve"> </w:t>
      </w:r>
      <w:r>
        <w:rPr>
          <w:rFonts w:ascii="Times New Roman" w:hAnsi="Times New Roman"/>
          <w:noProof/>
        </w:rPr>
        <w:t>след</w:t>
      </w:r>
      <w:r>
        <w:rPr>
          <w:rFonts w:ascii="Times New Roman" w:hAnsi="Times New Roman"/>
          <w:noProof/>
          <w:lang w:val="fr-BE"/>
        </w:rPr>
        <w:t xml:space="preserve"> </w:t>
      </w:r>
      <w:r>
        <w:rPr>
          <w:rFonts w:ascii="Times New Roman" w:hAnsi="Times New Roman"/>
          <w:noProof/>
        </w:rPr>
        <w:t>приключване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законодателния</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p>
    <w:p w:rsidR="00AE34AC" w:rsidRDefault="00A02EBB">
      <w:pPr>
        <w:rPr>
          <w:rFonts w:ascii="Times New Roman" w:hAnsi="Times New Roman"/>
          <w:noProof/>
          <w:lang w:val="fr-BE"/>
        </w:rPr>
      </w:pPr>
      <w:r>
        <w:rPr>
          <w:rFonts w:ascii="Times New Roman" w:hAnsi="Times New Roman"/>
          <w:noProof/>
          <w:lang w:val="fr-BE"/>
        </w:rPr>
        <w:br w:type="page"/>
      </w:r>
    </w:p>
    <w:p w:rsidR="00AE34AC" w:rsidRDefault="00A02EBB">
      <w:pPr>
        <w:spacing w:line="240" w:lineRule="auto"/>
        <w:jc w:val="both"/>
        <w:rPr>
          <w:rFonts w:ascii="Times New Roman" w:hAnsi="Times New Roman"/>
          <w:b/>
          <w:noProof/>
          <w:lang w:val="fr-BE"/>
        </w:rPr>
      </w:pPr>
      <w:r>
        <w:rPr>
          <w:rFonts w:ascii="Times New Roman" w:hAnsi="Times New Roman"/>
          <w:b/>
          <w:noProof/>
          <w:lang w:val="fr-BE"/>
        </w:rPr>
        <w:t xml:space="preserve">3.2. </w:t>
      </w:r>
      <w:r>
        <w:rPr>
          <w:rFonts w:ascii="Times New Roman" w:hAnsi="Times New Roman"/>
          <w:b/>
          <w:noProof/>
          <w:lang w:val="fr-BE"/>
        </w:rPr>
        <w:tab/>
      </w:r>
      <w:r>
        <w:rPr>
          <w:rFonts w:ascii="Times New Roman" w:hAnsi="Times New Roman"/>
          <w:b/>
          <w:noProof/>
        </w:rPr>
        <w:t>Наказателно</w:t>
      </w:r>
      <w:r>
        <w:rPr>
          <w:rFonts w:ascii="Times New Roman" w:hAnsi="Times New Roman"/>
          <w:b/>
          <w:noProof/>
          <w:lang w:val="fr-BE"/>
        </w:rPr>
        <w:t xml:space="preserve"> </w:t>
      </w:r>
      <w:r>
        <w:rPr>
          <w:rFonts w:ascii="Times New Roman" w:hAnsi="Times New Roman"/>
          <w:b/>
          <w:noProof/>
        </w:rPr>
        <w:t>производство</w:t>
      </w:r>
      <w:r>
        <w:rPr>
          <w:rFonts w:ascii="Times New Roman" w:hAnsi="Times New Roman"/>
          <w:b/>
          <w:noProof/>
          <w:lang w:val="fr-BE"/>
        </w:rPr>
        <w:t xml:space="preserve"> </w:t>
      </w:r>
      <w:r>
        <w:rPr>
          <w:rFonts w:ascii="Times New Roman" w:hAnsi="Times New Roman"/>
          <w:b/>
          <w:noProof/>
        </w:rPr>
        <w:t>и</w:t>
      </w:r>
      <w:r>
        <w:rPr>
          <w:rFonts w:ascii="Times New Roman" w:hAnsi="Times New Roman"/>
          <w:b/>
          <w:noProof/>
          <w:lang w:val="fr-BE"/>
        </w:rPr>
        <w:t xml:space="preserve"> </w:t>
      </w:r>
      <w:r>
        <w:rPr>
          <w:rFonts w:ascii="Times New Roman" w:hAnsi="Times New Roman"/>
          <w:b/>
          <w:noProof/>
        </w:rPr>
        <w:t>Наказателен</w:t>
      </w:r>
      <w:r>
        <w:rPr>
          <w:rFonts w:ascii="Times New Roman" w:hAnsi="Times New Roman"/>
          <w:b/>
          <w:noProof/>
          <w:lang w:val="fr-BE"/>
        </w:rPr>
        <w:t xml:space="preserve"> </w:t>
      </w:r>
      <w:r>
        <w:rPr>
          <w:rFonts w:ascii="Times New Roman" w:hAnsi="Times New Roman"/>
          <w:b/>
          <w:noProof/>
        </w:rPr>
        <w:t>кодекс</w:t>
      </w:r>
      <w:r>
        <w:rPr>
          <w:rFonts w:ascii="Times New Roman" w:hAnsi="Times New Roman"/>
          <w:b/>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Забавянията</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наказателните</w:t>
      </w:r>
      <w:r>
        <w:rPr>
          <w:rFonts w:ascii="Times New Roman" w:hAnsi="Times New Roman"/>
          <w:noProof/>
          <w:lang w:val="fr-BE"/>
        </w:rPr>
        <w:t xml:space="preserve"> </w:t>
      </w:r>
      <w:r>
        <w:rPr>
          <w:rFonts w:ascii="Times New Roman" w:hAnsi="Times New Roman"/>
          <w:noProof/>
        </w:rPr>
        <w:t>производства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провалът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важни</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организирана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периодично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повод</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безпокойство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докладите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годините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предмет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експертни</w:t>
      </w:r>
      <w:r>
        <w:rPr>
          <w:rFonts w:ascii="Times New Roman" w:hAnsi="Times New Roman"/>
          <w:noProof/>
          <w:lang w:val="fr-BE"/>
        </w:rPr>
        <w:t xml:space="preserve"> </w:t>
      </w:r>
      <w:r>
        <w:rPr>
          <w:rFonts w:ascii="Times New Roman" w:hAnsi="Times New Roman"/>
          <w:noProof/>
        </w:rPr>
        <w:t>анализа</w:t>
      </w:r>
      <w:r>
        <w:rPr>
          <w:rFonts w:ascii="Times New Roman" w:hAnsi="Times New Roman"/>
          <w:noProof/>
          <w:lang w:val="fr-BE"/>
        </w:rPr>
        <w:t xml:space="preserve">, </w:t>
      </w:r>
      <w:r>
        <w:rPr>
          <w:rFonts w:ascii="Times New Roman" w:hAnsi="Times New Roman"/>
          <w:noProof/>
        </w:rPr>
        <w:t>планове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действие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междуведомствени</w:t>
      </w:r>
      <w:r>
        <w:rPr>
          <w:rFonts w:ascii="Times New Roman" w:hAnsi="Times New Roman"/>
          <w:noProof/>
          <w:lang w:val="fr-BE"/>
        </w:rPr>
        <w:t xml:space="preserve"> </w:t>
      </w:r>
      <w:r>
        <w:rPr>
          <w:rFonts w:ascii="Times New Roman" w:hAnsi="Times New Roman"/>
          <w:noProof/>
        </w:rPr>
        <w:t>работни</w:t>
      </w:r>
      <w:r>
        <w:rPr>
          <w:rFonts w:ascii="Times New Roman" w:hAnsi="Times New Roman"/>
          <w:noProof/>
          <w:lang w:val="fr-BE"/>
        </w:rPr>
        <w:t xml:space="preserve"> </w:t>
      </w:r>
      <w:r>
        <w:rPr>
          <w:rFonts w:ascii="Times New Roman" w:hAnsi="Times New Roman"/>
          <w:noProof/>
        </w:rPr>
        <w:t>групи</w:t>
      </w:r>
      <w:r>
        <w:rPr>
          <w:rFonts w:ascii="Times New Roman" w:hAnsi="Times New Roman"/>
          <w:noProof/>
          <w:lang w:val="fr-BE"/>
        </w:rPr>
        <w:t xml:space="preserve">. </w:t>
      </w:r>
      <w:r>
        <w:rPr>
          <w:rFonts w:ascii="Times New Roman" w:hAnsi="Times New Roman"/>
          <w:noProof/>
        </w:rPr>
        <w:t>Действащият</w:t>
      </w:r>
      <w:r>
        <w:rPr>
          <w:rFonts w:ascii="Times New Roman" w:hAnsi="Times New Roman"/>
          <w:noProof/>
          <w:lang w:val="fr-BE"/>
        </w:rPr>
        <w:t xml:space="preserve"> </w:t>
      </w:r>
      <w:r>
        <w:rPr>
          <w:rFonts w:ascii="Times New Roman" w:hAnsi="Times New Roman"/>
          <w:noProof/>
        </w:rPr>
        <w:t>Наказателно</w:t>
      </w:r>
      <w:r>
        <w:rPr>
          <w:rFonts w:ascii="Times New Roman" w:hAnsi="Times New Roman"/>
          <w:noProof/>
          <w:lang w:val="fr-BE"/>
        </w:rPr>
        <w:t>-</w:t>
      </w:r>
      <w:r>
        <w:rPr>
          <w:rFonts w:ascii="Times New Roman" w:hAnsi="Times New Roman"/>
          <w:noProof/>
        </w:rPr>
        <w:t>процесуален</w:t>
      </w:r>
      <w:r>
        <w:rPr>
          <w:rFonts w:ascii="Times New Roman" w:hAnsi="Times New Roman"/>
          <w:noProof/>
          <w:lang w:val="fr-BE"/>
        </w:rPr>
        <w:t xml:space="preserve"> </w:t>
      </w:r>
      <w:r>
        <w:rPr>
          <w:rFonts w:ascii="Times New Roman" w:hAnsi="Times New Roman"/>
          <w:noProof/>
        </w:rPr>
        <w:t>кодекс</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прилага</w:t>
      </w:r>
      <w:r>
        <w:rPr>
          <w:rFonts w:ascii="Times New Roman" w:hAnsi="Times New Roman"/>
          <w:noProof/>
          <w:lang w:val="fr-BE"/>
        </w:rPr>
        <w:t xml:space="preserve"> </w:t>
      </w:r>
      <w:r>
        <w:rPr>
          <w:rFonts w:ascii="Times New Roman" w:hAnsi="Times New Roman"/>
          <w:noProof/>
        </w:rPr>
        <w:t>едва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около</w:t>
      </w:r>
      <w:r>
        <w:rPr>
          <w:rFonts w:ascii="Times New Roman" w:hAnsi="Times New Roman"/>
          <w:noProof/>
          <w:lang w:val="fr-BE"/>
        </w:rPr>
        <w:t xml:space="preserve"> </w:t>
      </w:r>
      <w:r>
        <w:rPr>
          <w:rFonts w:ascii="Times New Roman" w:hAnsi="Times New Roman"/>
          <w:noProof/>
        </w:rPr>
        <w:t>десет</w:t>
      </w:r>
      <w:r>
        <w:rPr>
          <w:rFonts w:ascii="Times New Roman" w:hAnsi="Times New Roman"/>
          <w:noProof/>
          <w:lang w:val="fr-BE"/>
        </w:rPr>
        <w:t xml:space="preserve"> </w:t>
      </w:r>
      <w:r>
        <w:rPr>
          <w:rFonts w:ascii="Times New Roman" w:hAnsi="Times New Roman"/>
          <w:noProof/>
        </w:rPr>
        <w:t>години</w:t>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много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неговите</w:t>
      </w:r>
      <w:r>
        <w:rPr>
          <w:rFonts w:ascii="Times New Roman" w:hAnsi="Times New Roman"/>
          <w:noProof/>
          <w:lang w:val="fr-BE"/>
        </w:rPr>
        <w:t xml:space="preserve"> </w:t>
      </w:r>
      <w:r>
        <w:rPr>
          <w:rFonts w:ascii="Times New Roman" w:hAnsi="Times New Roman"/>
          <w:noProof/>
        </w:rPr>
        <w:t>разпоредби</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пренесени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предишния</w:t>
      </w:r>
      <w:r>
        <w:rPr>
          <w:rFonts w:ascii="Times New Roman" w:hAnsi="Times New Roman"/>
          <w:noProof/>
          <w:lang w:val="fr-BE"/>
        </w:rPr>
        <w:t xml:space="preserve"> </w:t>
      </w:r>
      <w:r>
        <w:rPr>
          <w:rFonts w:ascii="Times New Roman" w:hAnsi="Times New Roman"/>
          <w:noProof/>
        </w:rPr>
        <w:t>кодекс</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предприети</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отдавна</w:t>
      </w:r>
      <w:r>
        <w:rPr>
          <w:rFonts w:ascii="Times New Roman" w:hAnsi="Times New Roman"/>
          <w:noProof/>
          <w:lang w:val="fr-BE"/>
        </w:rPr>
        <w:t xml:space="preserve"> </w:t>
      </w:r>
      <w:r>
        <w:rPr>
          <w:rFonts w:ascii="Times New Roman" w:hAnsi="Times New Roman"/>
          <w:noProof/>
        </w:rPr>
        <w:t>отправяните</w:t>
      </w:r>
      <w:r>
        <w:rPr>
          <w:rFonts w:ascii="Times New Roman" w:hAnsi="Times New Roman"/>
          <w:noProof/>
          <w:lang w:val="fr-BE"/>
        </w:rPr>
        <w:t xml:space="preserve"> </w:t>
      </w:r>
      <w:r>
        <w:rPr>
          <w:rFonts w:ascii="Times New Roman" w:hAnsi="Times New Roman"/>
          <w:noProof/>
        </w:rPr>
        <w:t>критики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страна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практикуващите</w:t>
      </w:r>
      <w:r>
        <w:rPr>
          <w:rFonts w:ascii="Times New Roman" w:hAnsi="Times New Roman"/>
          <w:noProof/>
          <w:lang w:val="fr-BE"/>
        </w:rPr>
        <w:t xml:space="preserve"> </w:t>
      </w:r>
      <w:r>
        <w:rPr>
          <w:rFonts w:ascii="Times New Roman" w:hAnsi="Times New Roman"/>
          <w:noProof/>
        </w:rPr>
        <w:t>юристи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повод</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остарелите</w:t>
      </w:r>
      <w:r>
        <w:rPr>
          <w:rFonts w:ascii="Times New Roman" w:hAnsi="Times New Roman"/>
          <w:noProof/>
          <w:lang w:val="fr-BE"/>
        </w:rPr>
        <w:t xml:space="preserve"> </w:t>
      </w:r>
      <w:r>
        <w:rPr>
          <w:rFonts w:ascii="Times New Roman" w:hAnsi="Times New Roman"/>
          <w:noProof/>
        </w:rPr>
        <w:t>разпоредби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прекалено</w:t>
      </w:r>
      <w:r>
        <w:rPr>
          <w:rFonts w:ascii="Times New Roman" w:hAnsi="Times New Roman"/>
          <w:noProof/>
          <w:lang w:val="fr-BE"/>
        </w:rPr>
        <w:t xml:space="preserve"> </w:t>
      </w:r>
      <w:r>
        <w:rPr>
          <w:rFonts w:ascii="Times New Roman" w:hAnsi="Times New Roman"/>
          <w:noProof/>
        </w:rPr>
        <w:t>формалните</w:t>
      </w:r>
      <w:r>
        <w:rPr>
          <w:rFonts w:ascii="Times New Roman" w:hAnsi="Times New Roman"/>
          <w:noProof/>
          <w:lang w:val="fr-BE"/>
        </w:rPr>
        <w:t xml:space="preserve"> </w:t>
      </w:r>
      <w:r>
        <w:rPr>
          <w:rFonts w:ascii="Times New Roman" w:hAnsi="Times New Roman"/>
          <w:noProof/>
        </w:rPr>
        <w:t>процедури</w:t>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дългогодишните</w:t>
      </w:r>
      <w:r>
        <w:rPr>
          <w:rFonts w:ascii="Times New Roman" w:hAnsi="Times New Roman"/>
          <w:noProof/>
          <w:lang w:val="fr-BE"/>
        </w:rPr>
        <w:t xml:space="preserve"> </w:t>
      </w:r>
      <w:r>
        <w:rPr>
          <w:rFonts w:ascii="Times New Roman" w:hAnsi="Times New Roman"/>
          <w:noProof/>
        </w:rPr>
        <w:t>критики</w:t>
      </w:r>
      <w:r>
        <w:rPr>
          <w:rFonts w:ascii="Times New Roman" w:hAnsi="Times New Roman"/>
          <w:noProof/>
          <w:lang w:val="fr-BE"/>
        </w:rPr>
        <w:t xml:space="preserve"> </w:t>
      </w:r>
      <w:r>
        <w:rPr>
          <w:rFonts w:ascii="Times New Roman" w:hAnsi="Times New Roman"/>
          <w:noProof/>
        </w:rPr>
        <w:t>срещу</w:t>
      </w:r>
      <w:r>
        <w:rPr>
          <w:rFonts w:ascii="Times New Roman" w:hAnsi="Times New Roman"/>
          <w:noProof/>
          <w:lang w:val="fr-BE"/>
        </w:rPr>
        <w:t xml:space="preserve"> </w:t>
      </w:r>
      <w:r>
        <w:rPr>
          <w:rFonts w:ascii="Times New Roman" w:hAnsi="Times New Roman"/>
          <w:noProof/>
        </w:rPr>
        <w:t>действащия</w:t>
      </w:r>
      <w:r>
        <w:rPr>
          <w:rFonts w:ascii="Times New Roman" w:hAnsi="Times New Roman"/>
          <w:noProof/>
          <w:lang w:val="fr-BE"/>
        </w:rPr>
        <w:t xml:space="preserve"> </w:t>
      </w:r>
      <w:r>
        <w:rPr>
          <w:rFonts w:ascii="Times New Roman" w:hAnsi="Times New Roman"/>
          <w:noProof/>
        </w:rPr>
        <w:t>кодекс</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отнасят</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сложността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правилата</w:t>
      </w:r>
      <w:r>
        <w:rPr>
          <w:rFonts w:ascii="Times New Roman" w:hAnsi="Times New Roman"/>
          <w:noProof/>
          <w:lang w:val="fr-BE"/>
        </w:rPr>
        <w:t xml:space="preserve"> </w:t>
      </w:r>
      <w:r>
        <w:rPr>
          <w:rFonts w:ascii="Times New Roman" w:hAnsi="Times New Roman"/>
          <w:noProof/>
        </w:rPr>
        <w:t>относно</w:t>
      </w:r>
      <w:r>
        <w:rPr>
          <w:rFonts w:ascii="Times New Roman" w:hAnsi="Times New Roman"/>
          <w:noProof/>
          <w:lang w:val="fr-BE"/>
        </w:rPr>
        <w:t xml:space="preserve"> </w:t>
      </w:r>
      <w:r>
        <w:rPr>
          <w:rFonts w:ascii="Times New Roman" w:hAnsi="Times New Roman"/>
          <w:noProof/>
        </w:rPr>
        <w:t>събирането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допустимостта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доказателства</w:t>
      </w:r>
      <w:r>
        <w:rPr>
          <w:rFonts w:ascii="Times New Roman" w:hAnsi="Times New Roman"/>
          <w:noProof/>
        </w:rPr>
        <w:t>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стадиите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предварителното</w:t>
      </w:r>
      <w:r>
        <w:rPr>
          <w:rFonts w:ascii="Times New Roman" w:hAnsi="Times New Roman"/>
          <w:noProof/>
          <w:lang w:val="fr-BE"/>
        </w:rPr>
        <w:t xml:space="preserve"> </w:t>
      </w:r>
      <w:r>
        <w:rPr>
          <w:rFonts w:ascii="Times New Roman" w:hAnsi="Times New Roman"/>
          <w:noProof/>
        </w:rPr>
        <w:t>разследване</w:t>
      </w:r>
      <w:r>
        <w:rPr>
          <w:rFonts w:ascii="Times New Roman" w:hAnsi="Times New Roman"/>
          <w:noProof/>
          <w:lang w:val="fr-BE"/>
        </w:rPr>
        <w:t xml:space="preserve">, </w:t>
      </w:r>
      <w:r>
        <w:rPr>
          <w:rFonts w:ascii="Times New Roman" w:hAnsi="Times New Roman"/>
          <w:noProof/>
        </w:rPr>
        <w:t>досъдебното</w:t>
      </w:r>
      <w:r>
        <w:rPr>
          <w:rFonts w:ascii="Times New Roman" w:hAnsi="Times New Roman"/>
          <w:noProof/>
          <w:lang w:val="fr-BE"/>
        </w:rPr>
        <w:t xml:space="preserve"> </w:t>
      </w:r>
      <w:r>
        <w:rPr>
          <w:rFonts w:ascii="Times New Roman" w:hAnsi="Times New Roman"/>
          <w:noProof/>
        </w:rPr>
        <w:t>производство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фаза</w:t>
      </w:r>
      <w:r>
        <w:rPr>
          <w:rFonts w:ascii="Times New Roman" w:hAnsi="Times New Roman"/>
          <w:noProof/>
          <w:lang w:val="fr-BE"/>
        </w:rPr>
        <w:t xml:space="preserve">. </w:t>
      </w:r>
      <w:r>
        <w:rPr>
          <w:rFonts w:ascii="Times New Roman" w:hAnsi="Times New Roman"/>
          <w:noProof/>
        </w:rPr>
        <w:t>Резултатът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процедура</w:t>
      </w:r>
      <w:r>
        <w:rPr>
          <w:rFonts w:ascii="Times New Roman" w:hAnsi="Times New Roman"/>
          <w:noProof/>
          <w:lang w:val="fr-BE"/>
        </w:rPr>
        <w:t xml:space="preserve">, </w:t>
      </w:r>
      <w:r>
        <w:rPr>
          <w:rFonts w:ascii="Times New Roman" w:hAnsi="Times New Roman"/>
          <w:noProof/>
        </w:rPr>
        <w:t>която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формалистична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същевременно</w:t>
      </w:r>
      <w:r>
        <w:rPr>
          <w:rFonts w:ascii="Times New Roman" w:hAnsi="Times New Roman"/>
          <w:noProof/>
          <w:lang w:val="fr-BE"/>
        </w:rPr>
        <w:t xml:space="preserve"> </w:t>
      </w:r>
      <w:r>
        <w:rPr>
          <w:rFonts w:ascii="Times New Roman" w:hAnsi="Times New Roman"/>
          <w:noProof/>
        </w:rPr>
        <w:t>твърде</w:t>
      </w:r>
      <w:r>
        <w:rPr>
          <w:rFonts w:ascii="Times New Roman" w:hAnsi="Times New Roman"/>
          <w:noProof/>
          <w:lang w:val="fr-BE"/>
        </w:rPr>
        <w:t xml:space="preserve"> </w:t>
      </w:r>
      <w:r>
        <w:rPr>
          <w:rFonts w:ascii="Times New Roman" w:hAnsi="Times New Roman"/>
          <w:noProof/>
        </w:rPr>
        <w:t>бавна</w:t>
      </w:r>
      <w:r>
        <w:rPr>
          <w:rFonts w:ascii="Times New Roman" w:hAnsi="Times New Roman"/>
          <w:noProof/>
          <w:lang w:val="fr-BE"/>
        </w:rPr>
        <w:t xml:space="preserve">. </w:t>
      </w:r>
      <w:r>
        <w:rPr>
          <w:rFonts w:ascii="Times New Roman" w:hAnsi="Times New Roman"/>
          <w:noProof/>
        </w:rPr>
        <w:t>Наред</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процедурите</w:t>
      </w:r>
      <w:r>
        <w:rPr>
          <w:rFonts w:ascii="Times New Roman" w:hAnsi="Times New Roman"/>
          <w:noProof/>
          <w:lang w:val="fr-BE"/>
        </w:rPr>
        <w:t xml:space="preserve"> </w:t>
      </w:r>
      <w:r>
        <w:rPr>
          <w:rFonts w:ascii="Times New Roman" w:hAnsi="Times New Roman"/>
          <w:noProof/>
        </w:rPr>
        <w:t>обикновено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подлагат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строго</w:t>
      </w:r>
      <w:r>
        <w:rPr>
          <w:rFonts w:ascii="Times New Roman" w:hAnsi="Times New Roman"/>
          <w:noProof/>
          <w:lang w:val="fr-BE"/>
        </w:rPr>
        <w:t xml:space="preserve"> </w:t>
      </w:r>
      <w:r>
        <w:rPr>
          <w:rFonts w:ascii="Times New Roman" w:hAnsi="Times New Roman"/>
          <w:noProof/>
        </w:rPr>
        <w:t>тълкуване</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дава</w:t>
      </w:r>
      <w:r>
        <w:rPr>
          <w:rFonts w:ascii="Times New Roman" w:hAnsi="Times New Roman"/>
          <w:noProof/>
          <w:lang w:val="fr-BE"/>
        </w:rPr>
        <w:t xml:space="preserve"> </w:t>
      </w:r>
      <w:r>
        <w:rPr>
          <w:rFonts w:ascii="Times New Roman" w:hAnsi="Times New Roman"/>
          <w:noProof/>
        </w:rPr>
        <w:t>особена</w:t>
      </w:r>
      <w:r>
        <w:rPr>
          <w:rFonts w:ascii="Times New Roman" w:hAnsi="Times New Roman"/>
          <w:noProof/>
          <w:lang w:val="fr-BE"/>
        </w:rPr>
        <w:t xml:space="preserve"> </w:t>
      </w:r>
      <w:r>
        <w:rPr>
          <w:rFonts w:ascii="Times New Roman" w:hAnsi="Times New Roman"/>
          <w:noProof/>
        </w:rPr>
        <w:t>възможност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интерпретиране</w:t>
      </w:r>
      <w:r>
        <w:rPr>
          <w:rFonts w:ascii="Times New Roman" w:hAnsi="Times New Roman"/>
          <w:noProof/>
          <w:lang w:val="fr-BE"/>
        </w:rPr>
        <w:t>.</w:t>
      </w:r>
      <w:r>
        <w:rPr>
          <w:rFonts w:ascii="Calibri" w:hAnsi="Calibri"/>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формалистична</w:t>
      </w:r>
      <w:r>
        <w:rPr>
          <w:rFonts w:ascii="Times New Roman" w:hAnsi="Times New Roman"/>
          <w:noProof/>
          <w:lang w:val="fr-BE"/>
        </w:rPr>
        <w:t xml:space="preserve"> </w:t>
      </w:r>
      <w:r>
        <w:rPr>
          <w:rFonts w:ascii="Times New Roman" w:hAnsi="Times New Roman"/>
          <w:noProof/>
        </w:rPr>
        <w:t>рамка</w:t>
      </w:r>
      <w:r>
        <w:rPr>
          <w:rFonts w:ascii="Times New Roman" w:hAnsi="Times New Roman"/>
          <w:noProof/>
          <w:lang w:val="fr-BE"/>
        </w:rPr>
        <w:t xml:space="preserve"> </w:t>
      </w:r>
      <w:r>
        <w:rPr>
          <w:rFonts w:ascii="Times New Roman" w:hAnsi="Times New Roman"/>
          <w:noProof/>
        </w:rPr>
        <w:t>води</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проблеми</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сложните</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каквито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организирана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множество</w:t>
      </w:r>
      <w:r>
        <w:rPr>
          <w:rFonts w:ascii="Times New Roman" w:hAnsi="Times New Roman"/>
          <w:noProof/>
          <w:lang w:val="fr-BE"/>
        </w:rPr>
        <w:t xml:space="preserve"> </w:t>
      </w:r>
      <w:r>
        <w:rPr>
          <w:rFonts w:ascii="Times New Roman" w:hAnsi="Times New Roman"/>
          <w:noProof/>
        </w:rPr>
        <w:t>ответници</w:t>
      </w:r>
      <w:r>
        <w:rPr>
          <w:rFonts w:ascii="Times New Roman" w:hAnsi="Times New Roman"/>
          <w:noProof/>
          <w:lang w:val="fr-BE"/>
        </w:rPr>
        <w:t xml:space="preserve">, </w:t>
      </w:r>
      <w:r>
        <w:rPr>
          <w:rFonts w:ascii="Times New Roman" w:hAnsi="Times New Roman"/>
          <w:noProof/>
        </w:rPr>
        <w:t>значителен</w:t>
      </w:r>
      <w:r>
        <w:rPr>
          <w:rFonts w:ascii="Times New Roman" w:hAnsi="Times New Roman"/>
          <w:noProof/>
          <w:lang w:val="fr-BE"/>
        </w:rPr>
        <w:t xml:space="preserve"> </w:t>
      </w:r>
      <w:r>
        <w:rPr>
          <w:rFonts w:ascii="Times New Roman" w:hAnsi="Times New Roman"/>
          <w:noProof/>
        </w:rPr>
        <w:t>брой</w:t>
      </w:r>
      <w:r>
        <w:rPr>
          <w:rFonts w:ascii="Times New Roman" w:hAnsi="Times New Roman"/>
          <w:noProof/>
          <w:lang w:val="fr-BE"/>
        </w:rPr>
        <w:t xml:space="preserve"> </w:t>
      </w:r>
      <w:r>
        <w:rPr>
          <w:rFonts w:ascii="Times New Roman" w:hAnsi="Times New Roman"/>
          <w:noProof/>
        </w:rPr>
        <w:t>свидетели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много</w:t>
      </w:r>
      <w:r>
        <w:rPr>
          <w:rFonts w:ascii="Times New Roman" w:hAnsi="Times New Roman"/>
          <w:noProof/>
          <w:lang w:val="fr-BE"/>
        </w:rPr>
        <w:t xml:space="preserve"> </w:t>
      </w:r>
      <w:r>
        <w:rPr>
          <w:rFonts w:ascii="Times New Roman" w:hAnsi="Times New Roman"/>
          <w:noProof/>
        </w:rPr>
        <w:t>доказателства</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Макар</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провеждането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цялостна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правната</w:t>
      </w:r>
      <w:r>
        <w:rPr>
          <w:rFonts w:ascii="Times New Roman" w:hAnsi="Times New Roman"/>
          <w:noProof/>
          <w:lang w:val="fr-BE"/>
        </w:rPr>
        <w:t xml:space="preserve"> </w:t>
      </w:r>
      <w:r>
        <w:rPr>
          <w:rFonts w:ascii="Times New Roman" w:hAnsi="Times New Roman"/>
          <w:noProof/>
        </w:rPr>
        <w:t>уредба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наказателния</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изглежда</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стои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дневен</w:t>
      </w:r>
      <w:r>
        <w:rPr>
          <w:rFonts w:ascii="Times New Roman" w:hAnsi="Times New Roman"/>
          <w:noProof/>
          <w:lang w:val="fr-BE"/>
        </w:rPr>
        <w:t xml:space="preserve"> </w:t>
      </w:r>
      <w:r>
        <w:rPr>
          <w:rFonts w:ascii="Times New Roman" w:hAnsi="Times New Roman"/>
          <w:noProof/>
        </w:rPr>
        <w:t>ред</w:t>
      </w:r>
      <w:r>
        <w:rPr>
          <w:rFonts w:ascii="Times New Roman" w:hAnsi="Times New Roman"/>
          <w:noProof/>
          <w:lang w:val="fr-BE"/>
        </w:rPr>
        <w:t xml:space="preserve">, </w:t>
      </w:r>
      <w:r>
        <w:rPr>
          <w:rFonts w:ascii="Times New Roman" w:hAnsi="Times New Roman"/>
          <w:noProof/>
        </w:rPr>
        <w:t>българските</w:t>
      </w:r>
      <w:r>
        <w:rPr>
          <w:rFonts w:ascii="Times New Roman" w:hAnsi="Times New Roman"/>
          <w:noProof/>
          <w:lang w:val="fr-BE"/>
        </w:rPr>
        <w:t xml:space="preserve"> </w:t>
      </w:r>
      <w:r>
        <w:rPr>
          <w:rFonts w:ascii="Times New Roman" w:hAnsi="Times New Roman"/>
          <w:noProof/>
        </w:rPr>
        <w:t>власти</w:t>
      </w:r>
      <w:r>
        <w:rPr>
          <w:rFonts w:ascii="Times New Roman" w:hAnsi="Times New Roman"/>
          <w:noProof/>
          <w:lang w:val="fr-BE"/>
        </w:rPr>
        <w:t xml:space="preserve"> </w:t>
      </w:r>
      <w:r>
        <w:rPr>
          <w:rFonts w:ascii="Times New Roman" w:hAnsi="Times New Roman"/>
          <w:noProof/>
        </w:rPr>
        <w:t>осъществяват</w:t>
      </w:r>
      <w:r>
        <w:rPr>
          <w:rFonts w:ascii="Times New Roman" w:hAnsi="Times New Roman"/>
          <w:noProof/>
          <w:lang w:val="fr-BE"/>
        </w:rPr>
        <w:t xml:space="preserve"> — </w:t>
      </w:r>
      <w:r>
        <w:rPr>
          <w:rFonts w:ascii="Times New Roman" w:hAnsi="Times New Roman"/>
          <w:noProof/>
        </w:rPr>
        <w:t>съгласно</w:t>
      </w:r>
      <w:r>
        <w:rPr>
          <w:rFonts w:ascii="Times New Roman" w:hAnsi="Times New Roman"/>
          <w:noProof/>
          <w:lang w:val="fr-BE"/>
        </w:rPr>
        <w:t xml:space="preserve"> </w:t>
      </w:r>
      <w:r>
        <w:rPr>
          <w:rFonts w:ascii="Times New Roman" w:hAnsi="Times New Roman"/>
          <w:noProof/>
        </w:rPr>
        <w:t>препоръките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 </w:t>
      </w:r>
      <w:r>
        <w:rPr>
          <w:rFonts w:ascii="Times New Roman" w:hAnsi="Times New Roman"/>
          <w:noProof/>
        </w:rPr>
        <w:t>текущ</w:t>
      </w:r>
      <w:r>
        <w:rPr>
          <w:rFonts w:ascii="Times New Roman" w:hAnsi="Times New Roman"/>
          <w:noProof/>
          <w:lang w:val="fr-BE"/>
        </w:rPr>
        <w:t xml:space="preserve"> </w:t>
      </w:r>
      <w:r>
        <w:rPr>
          <w:rFonts w:ascii="Times New Roman" w:hAnsi="Times New Roman"/>
          <w:noProof/>
        </w:rPr>
        <w:t>мониторинг</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прилагането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установят</w:t>
      </w:r>
      <w:r>
        <w:rPr>
          <w:rFonts w:ascii="Times New Roman" w:hAnsi="Times New Roman"/>
          <w:noProof/>
          <w:lang w:val="fr-BE"/>
        </w:rPr>
        <w:t xml:space="preserve"> </w:t>
      </w:r>
      <w:r>
        <w:rPr>
          <w:rFonts w:ascii="Times New Roman" w:hAnsi="Times New Roman"/>
          <w:noProof/>
        </w:rPr>
        <w:t>проблемите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изготвят</w:t>
      </w:r>
      <w:r>
        <w:rPr>
          <w:rFonts w:ascii="Times New Roman" w:hAnsi="Times New Roman"/>
          <w:noProof/>
          <w:lang w:val="fr-BE"/>
        </w:rPr>
        <w:t xml:space="preserve"> </w:t>
      </w:r>
      <w:r>
        <w:rPr>
          <w:rFonts w:ascii="Times New Roman" w:hAnsi="Times New Roman"/>
          <w:noProof/>
        </w:rPr>
        <w:t>целенасочени</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отстраняване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недостатъците</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например</w:t>
      </w:r>
      <w:r>
        <w:rPr>
          <w:rFonts w:ascii="Times New Roman" w:hAnsi="Times New Roman"/>
          <w:noProof/>
          <w:lang w:val="fr-BE"/>
        </w:rPr>
        <w:t xml:space="preserve"> </w:t>
      </w:r>
      <w:r>
        <w:rPr>
          <w:rFonts w:ascii="Times New Roman" w:hAnsi="Times New Roman"/>
          <w:noProof/>
        </w:rPr>
        <w:t>било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забелязано</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стадия</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фаза</w:t>
      </w:r>
      <w:r>
        <w:rPr>
          <w:rFonts w:ascii="Times New Roman" w:hAnsi="Times New Roman"/>
          <w:noProof/>
          <w:lang w:val="fr-BE"/>
        </w:rPr>
        <w:t xml:space="preserve"> </w:t>
      </w:r>
      <w:r>
        <w:rPr>
          <w:rFonts w:ascii="Times New Roman" w:hAnsi="Times New Roman"/>
          <w:noProof/>
        </w:rPr>
        <w:t>съдът</w:t>
      </w:r>
      <w:r>
        <w:rPr>
          <w:rFonts w:ascii="Times New Roman" w:hAnsi="Times New Roman"/>
          <w:noProof/>
          <w:lang w:val="fr-BE"/>
        </w:rPr>
        <w:t xml:space="preserve"> </w:t>
      </w:r>
      <w:r>
        <w:rPr>
          <w:rFonts w:ascii="Times New Roman" w:hAnsi="Times New Roman"/>
          <w:noProof/>
        </w:rPr>
        <w:t>разполага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широки</w:t>
      </w:r>
      <w:r>
        <w:rPr>
          <w:rFonts w:ascii="Times New Roman" w:hAnsi="Times New Roman"/>
          <w:noProof/>
          <w:lang w:val="fr-BE"/>
        </w:rPr>
        <w:t xml:space="preserve"> </w:t>
      </w:r>
      <w:r>
        <w:rPr>
          <w:rFonts w:ascii="Times New Roman" w:hAnsi="Times New Roman"/>
          <w:noProof/>
        </w:rPr>
        <w:t>правомощия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върне</w:t>
      </w:r>
      <w:r>
        <w:rPr>
          <w:rFonts w:ascii="Times New Roman" w:hAnsi="Times New Roman"/>
          <w:noProof/>
          <w:lang w:val="fr-BE"/>
        </w:rPr>
        <w:t xml:space="preserve"> </w:t>
      </w:r>
      <w:r>
        <w:rPr>
          <w:rFonts w:ascii="Times New Roman" w:hAnsi="Times New Roman"/>
          <w:noProof/>
        </w:rPr>
        <w:t>делото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ако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време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досъдебното</w:t>
      </w:r>
      <w:r>
        <w:rPr>
          <w:rFonts w:ascii="Times New Roman" w:hAnsi="Times New Roman"/>
          <w:noProof/>
          <w:lang w:val="fr-BE"/>
        </w:rPr>
        <w:t xml:space="preserve"> </w:t>
      </w:r>
      <w:r>
        <w:rPr>
          <w:rFonts w:ascii="Times New Roman" w:hAnsi="Times New Roman"/>
          <w:noProof/>
        </w:rPr>
        <w:t>производство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официалното</w:t>
      </w:r>
      <w:r>
        <w:rPr>
          <w:rFonts w:ascii="Times New Roman" w:hAnsi="Times New Roman"/>
          <w:noProof/>
          <w:lang w:val="fr-BE"/>
        </w:rPr>
        <w:t xml:space="preserve"> </w:t>
      </w:r>
      <w:r>
        <w:rPr>
          <w:rFonts w:ascii="Times New Roman" w:hAnsi="Times New Roman"/>
          <w:noProof/>
        </w:rPr>
        <w:t>обвинение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допуснати</w:t>
      </w:r>
      <w:r>
        <w:rPr>
          <w:rFonts w:ascii="Times New Roman" w:hAnsi="Times New Roman"/>
          <w:noProof/>
          <w:lang w:val="fr-BE"/>
        </w:rPr>
        <w:t xml:space="preserve"> </w:t>
      </w:r>
      <w:r>
        <w:rPr>
          <w:rFonts w:ascii="Times New Roman" w:hAnsi="Times New Roman"/>
          <w:noProof/>
        </w:rPr>
        <w:t>дребни</w:t>
      </w:r>
      <w:r>
        <w:rPr>
          <w:rFonts w:ascii="Times New Roman" w:hAnsi="Times New Roman"/>
          <w:noProof/>
          <w:lang w:val="fr-BE"/>
        </w:rPr>
        <w:t xml:space="preserve"> </w:t>
      </w:r>
      <w:r>
        <w:rPr>
          <w:rFonts w:ascii="Times New Roman" w:hAnsi="Times New Roman"/>
          <w:noProof/>
        </w:rPr>
        <w:t>формални</w:t>
      </w:r>
      <w:r>
        <w:rPr>
          <w:rFonts w:ascii="Times New Roman" w:hAnsi="Times New Roman"/>
          <w:noProof/>
          <w:lang w:val="fr-BE"/>
        </w:rPr>
        <w:t xml:space="preserve"> </w:t>
      </w:r>
      <w:r>
        <w:rPr>
          <w:rFonts w:ascii="Times New Roman" w:hAnsi="Times New Roman"/>
          <w:noProof/>
        </w:rPr>
        <w:t>грешки</w:t>
      </w:r>
      <w:r>
        <w:rPr>
          <w:rStyle w:val="FootnoteReference"/>
          <w:rFonts w:ascii="Times New Roman" w:hAnsi="Times New Roman"/>
          <w:noProof/>
        </w:rPr>
        <w:footnoteReference w:id="43"/>
      </w:r>
      <w:r>
        <w:rPr>
          <w:rFonts w:ascii="Times New Roman" w:hAnsi="Times New Roman"/>
          <w:noProof/>
          <w:lang w:val="fr-BE"/>
        </w:rPr>
        <w:t xml:space="preserve">. </w:t>
      </w:r>
      <w:r>
        <w:rPr>
          <w:rFonts w:ascii="Times New Roman" w:hAnsi="Times New Roman"/>
          <w:noProof/>
        </w:rPr>
        <w:t>Същото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отнася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връщането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въззивна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първа</w:t>
      </w:r>
      <w:r>
        <w:rPr>
          <w:rFonts w:ascii="Times New Roman" w:hAnsi="Times New Roman"/>
          <w:noProof/>
          <w:lang w:val="fr-BE"/>
        </w:rPr>
        <w:t xml:space="preserve"> </w:t>
      </w:r>
      <w:r>
        <w:rPr>
          <w:rFonts w:ascii="Times New Roman" w:hAnsi="Times New Roman"/>
          <w:noProof/>
        </w:rPr>
        <w:t>инстанция</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било</w:t>
      </w:r>
      <w:r>
        <w:rPr>
          <w:rFonts w:ascii="Times New Roman" w:hAnsi="Times New Roman"/>
          <w:noProof/>
          <w:lang w:val="fr-BE"/>
        </w:rPr>
        <w:t xml:space="preserve"> </w:t>
      </w:r>
      <w:r>
        <w:rPr>
          <w:rFonts w:ascii="Times New Roman" w:hAnsi="Times New Roman"/>
          <w:noProof/>
        </w:rPr>
        <w:t>чест</w:t>
      </w:r>
      <w:r>
        <w:rPr>
          <w:rFonts w:ascii="Times New Roman" w:hAnsi="Times New Roman"/>
          <w:noProof/>
          <w:lang w:val="fr-BE"/>
        </w:rPr>
        <w:t xml:space="preserve"> </w:t>
      </w:r>
      <w:r>
        <w:rPr>
          <w:rFonts w:ascii="Times New Roman" w:hAnsi="Times New Roman"/>
          <w:noProof/>
        </w:rPr>
        <w:t>повод</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забавяне</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наказателните</w:t>
      </w:r>
      <w:r>
        <w:rPr>
          <w:rFonts w:ascii="Times New Roman" w:hAnsi="Times New Roman"/>
          <w:noProof/>
          <w:lang w:val="fr-BE"/>
        </w:rPr>
        <w:t xml:space="preserve"> </w:t>
      </w:r>
      <w:r>
        <w:rPr>
          <w:rFonts w:ascii="Times New Roman" w:hAnsi="Times New Roman"/>
          <w:noProof/>
        </w:rPr>
        <w:t>производства</w:t>
      </w:r>
      <w:r>
        <w:rPr>
          <w:rFonts w:ascii="Times New Roman" w:hAnsi="Times New Roman"/>
          <w:noProof/>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получените</w:t>
      </w:r>
      <w:r>
        <w:rPr>
          <w:rFonts w:ascii="Times New Roman" w:hAnsi="Times New Roman"/>
          <w:noProof/>
          <w:lang w:val="fr-BE"/>
        </w:rPr>
        <w:t xml:space="preserve"> </w:t>
      </w:r>
      <w:r>
        <w:rPr>
          <w:rFonts w:ascii="Times New Roman" w:hAnsi="Times New Roman"/>
          <w:noProof/>
        </w:rPr>
        <w:t>сведения</w:t>
      </w:r>
      <w:r>
        <w:rPr>
          <w:rFonts w:ascii="Times New Roman" w:hAnsi="Times New Roman"/>
          <w:noProof/>
          <w:lang w:val="fr-BE"/>
        </w:rPr>
        <w:t xml:space="preserve"> </w:t>
      </w:r>
      <w:r>
        <w:rPr>
          <w:rFonts w:ascii="Times New Roman" w:hAnsi="Times New Roman"/>
          <w:noProof/>
        </w:rPr>
        <w:t>възможните</w:t>
      </w:r>
      <w:r>
        <w:rPr>
          <w:rFonts w:ascii="Times New Roman" w:hAnsi="Times New Roman"/>
          <w:noProof/>
          <w:lang w:val="fr-BE"/>
        </w:rPr>
        <w:t xml:space="preserve"> </w:t>
      </w:r>
      <w:r>
        <w:rPr>
          <w:rFonts w:ascii="Times New Roman" w:hAnsi="Times New Roman"/>
          <w:noProof/>
        </w:rPr>
        <w:t>решения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п</w:t>
      </w:r>
      <w:r>
        <w:rPr>
          <w:rFonts w:ascii="Times New Roman" w:hAnsi="Times New Roman"/>
          <w:noProof/>
        </w:rPr>
        <w:t>роблем</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обсъждат</w:t>
      </w:r>
      <w:r>
        <w:rPr>
          <w:rFonts w:ascii="Times New Roman" w:hAnsi="Times New Roman"/>
          <w:noProof/>
          <w:lang w:val="fr-BE"/>
        </w:rPr>
        <w:t xml:space="preserve"> </w:t>
      </w:r>
      <w:r>
        <w:rPr>
          <w:rFonts w:ascii="Times New Roman" w:hAnsi="Times New Roman"/>
          <w:noProof/>
        </w:rPr>
        <w:t>понастоящем</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рамките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работна</w:t>
      </w:r>
      <w:r>
        <w:rPr>
          <w:rFonts w:ascii="Times New Roman" w:hAnsi="Times New Roman"/>
          <w:noProof/>
          <w:lang w:val="fr-BE"/>
        </w:rPr>
        <w:t xml:space="preserve"> </w:t>
      </w:r>
      <w:r>
        <w:rPr>
          <w:rFonts w:ascii="Times New Roman" w:hAnsi="Times New Roman"/>
          <w:noProof/>
        </w:rPr>
        <w:t>група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участието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представители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Върховния</w:t>
      </w:r>
      <w:r>
        <w:rPr>
          <w:rFonts w:ascii="Times New Roman" w:hAnsi="Times New Roman"/>
          <w:noProof/>
          <w:lang w:val="fr-BE"/>
        </w:rPr>
        <w:t xml:space="preserve"> </w:t>
      </w:r>
      <w:r>
        <w:rPr>
          <w:rFonts w:ascii="Times New Roman" w:hAnsi="Times New Roman"/>
          <w:noProof/>
        </w:rPr>
        <w:t>касационен</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създадена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инициатива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Комисията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правни</w:t>
      </w:r>
      <w:r>
        <w:rPr>
          <w:rFonts w:ascii="Times New Roman" w:hAnsi="Times New Roman"/>
          <w:noProof/>
          <w:lang w:val="fr-BE"/>
        </w:rPr>
        <w:t xml:space="preserve"> </w:t>
      </w:r>
      <w:r>
        <w:rPr>
          <w:rFonts w:ascii="Times New Roman" w:hAnsi="Times New Roman"/>
          <w:noProof/>
        </w:rPr>
        <w:t>въпроси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Style w:val="FootnoteReference"/>
          <w:rFonts w:ascii="Times New Roman" w:hAnsi="Times New Roman"/>
          <w:noProof/>
        </w:rPr>
        <w:footnoteReference w:id="44"/>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май</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вследствие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технически</w:t>
      </w:r>
      <w:r>
        <w:rPr>
          <w:rFonts w:ascii="Times New Roman" w:hAnsi="Times New Roman"/>
          <w:noProof/>
          <w:lang w:val="fr-BE"/>
        </w:rPr>
        <w:t xml:space="preserve"> </w:t>
      </w:r>
      <w:r>
        <w:rPr>
          <w:rFonts w:ascii="Times New Roman" w:hAnsi="Times New Roman"/>
          <w:noProof/>
        </w:rPr>
        <w:t>предложения</w:t>
      </w:r>
      <w:r>
        <w:rPr>
          <w:rFonts w:ascii="Times New Roman" w:hAnsi="Times New Roman"/>
          <w:noProof/>
          <w:lang w:val="fr-BE"/>
        </w:rPr>
        <w:t xml:space="preserve">, </w:t>
      </w:r>
      <w:r>
        <w:rPr>
          <w:rFonts w:ascii="Times New Roman" w:hAnsi="Times New Roman"/>
          <w:noProof/>
        </w:rPr>
        <w:t>внесени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разглеждане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приети</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Наказателно</w:t>
      </w:r>
      <w:r>
        <w:rPr>
          <w:rFonts w:ascii="Times New Roman" w:hAnsi="Times New Roman"/>
          <w:noProof/>
          <w:lang w:val="fr-BE"/>
        </w:rPr>
        <w:t>-</w:t>
      </w:r>
      <w:r>
        <w:rPr>
          <w:rFonts w:ascii="Times New Roman" w:hAnsi="Times New Roman"/>
          <w:noProof/>
        </w:rPr>
        <w:t>процесуалния</w:t>
      </w:r>
      <w:r>
        <w:rPr>
          <w:rFonts w:ascii="Times New Roman" w:hAnsi="Times New Roman"/>
          <w:noProof/>
          <w:lang w:val="fr-BE"/>
        </w:rPr>
        <w:t xml:space="preserve"> </w:t>
      </w:r>
      <w:r>
        <w:rPr>
          <w:rFonts w:ascii="Times New Roman" w:hAnsi="Times New Roman"/>
          <w:noProof/>
        </w:rPr>
        <w:t>кодекс</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решат</w:t>
      </w:r>
      <w:r>
        <w:rPr>
          <w:rFonts w:ascii="Times New Roman" w:hAnsi="Times New Roman"/>
          <w:noProof/>
          <w:lang w:val="fr-BE"/>
        </w:rPr>
        <w:t xml:space="preserve"> </w:t>
      </w:r>
      <w:r>
        <w:rPr>
          <w:rFonts w:ascii="Times New Roman" w:hAnsi="Times New Roman"/>
          <w:noProof/>
        </w:rPr>
        <w:t>редица</w:t>
      </w:r>
      <w:r>
        <w:rPr>
          <w:rFonts w:ascii="Times New Roman" w:hAnsi="Times New Roman"/>
          <w:noProof/>
          <w:lang w:val="fr-BE"/>
        </w:rPr>
        <w:t xml:space="preserve"> </w:t>
      </w:r>
      <w:r>
        <w:rPr>
          <w:rFonts w:ascii="Times New Roman" w:hAnsi="Times New Roman"/>
          <w:noProof/>
        </w:rPr>
        <w:t>конкретни</w:t>
      </w:r>
      <w:r>
        <w:rPr>
          <w:rFonts w:ascii="Times New Roman" w:hAnsi="Times New Roman"/>
          <w:noProof/>
          <w:lang w:val="fr-BE"/>
        </w:rPr>
        <w:t xml:space="preserve"> </w:t>
      </w:r>
      <w:r>
        <w:rPr>
          <w:rFonts w:ascii="Times New Roman" w:hAnsi="Times New Roman"/>
          <w:noProof/>
        </w:rPr>
        <w:t>проблеми</w:t>
      </w:r>
      <w:r>
        <w:rPr>
          <w:rFonts w:ascii="Times New Roman" w:hAnsi="Times New Roman"/>
          <w:noProof/>
          <w:lang w:val="fr-BE"/>
        </w:rPr>
        <w:t xml:space="preserve">, </w:t>
      </w:r>
      <w:r>
        <w:rPr>
          <w:rFonts w:ascii="Times New Roman" w:hAnsi="Times New Roman"/>
          <w:noProof/>
        </w:rPr>
        <w:t>посочени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предишните</w:t>
      </w:r>
      <w:r>
        <w:rPr>
          <w:rFonts w:ascii="Times New Roman" w:hAnsi="Times New Roman"/>
          <w:noProof/>
          <w:lang w:val="fr-BE"/>
        </w:rPr>
        <w:t xml:space="preserve"> </w:t>
      </w:r>
      <w:r>
        <w:rPr>
          <w:rFonts w:ascii="Times New Roman" w:hAnsi="Times New Roman"/>
          <w:noProof/>
        </w:rPr>
        <w:t>доклади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Style w:val="FootnoteReference"/>
          <w:rFonts w:ascii="Times New Roman" w:hAnsi="Times New Roman"/>
          <w:noProof/>
        </w:rPr>
        <w:footnoteReference w:id="45"/>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получените</w:t>
      </w:r>
      <w:r>
        <w:rPr>
          <w:rFonts w:ascii="Times New Roman" w:hAnsi="Times New Roman"/>
          <w:noProof/>
          <w:lang w:val="fr-BE"/>
        </w:rPr>
        <w:t xml:space="preserve"> </w:t>
      </w:r>
      <w:r>
        <w:rPr>
          <w:rFonts w:ascii="Times New Roman" w:hAnsi="Times New Roman"/>
          <w:noProof/>
        </w:rPr>
        <w:t>сведения</w:t>
      </w:r>
      <w:r>
        <w:rPr>
          <w:rFonts w:ascii="Times New Roman" w:hAnsi="Times New Roman"/>
          <w:noProof/>
          <w:lang w:val="fr-BE"/>
        </w:rPr>
        <w:t xml:space="preserve"> </w:t>
      </w:r>
      <w:r>
        <w:rPr>
          <w:rFonts w:ascii="Times New Roman" w:hAnsi="Times New Roman"/>
          <w:noProof/>
        </w:rPr>
        <w:t>правителството</w:t>
      </w:r>
      <w:r>
        <w:rPr>
          <w:rFonts w:ascii="Times New Roman" w:hAnsi="Times New Roman"/>
          <w:noProof/>
          <w:lang w:val="fr-BE"/>
        </w:rPr>
        <w:t xml:space="preserve"> </w:t>
      </w:r>
      <w:r>
        <w:rPr>
          <w:rFonts w:ascii="Times New Roman" w:hAnsi="Times New Roman"/>
          <w:noProof/>
        </w:rPr>
        <w:t>подготвя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нови</w:t>
      </w:r>
      <w:r>
        <w:rPr>
          <w:rFonts w:ascii="Times New Roman" w:hAnsi="Times New Roman"/>
          <w:noProof/>
          <w:lang w:val="fr-BE"/>
        </w:rPr>
        <w:t xml:space="preserve"> </w:t>
      </w:r>
      <w:r>
        <w:rPr>
          <w:rFonts w:ascii="Times New Roman" w:hAnsi="Times New Roman"/>
          <w:noProof/>
        </w:rPr>
        <w:t>предложения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изменение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Наказателния</w:t>
      </w:r>
      <w:r>
        <w:rPr>
          <w:rFonts w:ascii="Times New Roman" w:hAnsi="Times New Roman"/>
          <w:noProof/>
          <w:lang w:val="fr-BE"/>
        </w:rPr>
        <w:t xml:space="preserve"> </w:t>
      </w:r>
      <w:r>
        <w:rPr>
          <w:rFonts w:ascii="Times New Roman" w:hAnsi="Times New Roman"/>
          <w:noProof/>
        </w:rPr>
        <w:t>кодекс</w:t>
      </w:r>
      <w:r>
        <w:rPr>
          <w:rStyle w:val="FootnoteReference"/>
          <w:rFonts w:ascii="Times New Roman" w:hAnsi="Times New Roman"/>
          <w:noProof/>
        </w:rPr>
        <w:footnoteReference w:id="46"/>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предложения</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имат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изяснят</w:t>
      </w:r>
      <w:r>
        <w:rPr>
          <w:rFonts w:ascii="Times New Roman" w:hAnsi="Times New Roman"/>
          <w:noProof/>
          <w:lang w:val="fr-BE"/>
        </w:rPr>
        <w:t xml:space="preserve"> </w:t>
      </w:r>
      <w:r>
        <w:rPr>
          <w:rFonts w:ascii="Times New Roman" w:hAnsi="Times New Roman"/>
          <w:noProof/>
        </w:rPr>
        <w:t>йерархията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престъпленията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кодекса</w:t>
      </w:r>
      <w:r>
        <w:rPr>
          <w:rFonts w:ascii="Times New Roman" w:hAnsi="Times New Roman"/>
          <w:noProof/>
          <w:lang w:val="fr-BE"/>
        </w:rPr>
        <w:t xml:space="preserve">, </w:t>
      </w:r>
      <w:r>
        <w:rPr>
          <w:rFonts w:ascii="Times New Roman" w:hAnsi="Times New Roman"/>
          <w:noProof/>
        </w:rPr>
        <w:t>където</w:t>
      </w:r>
      <w:r>
        <w:rPr>
          <w:rFonts w:ascii="Times New Roman" w:hAnsi="Times New Roman"/>
          <w:noProof/>
          <w:lang w:val="fr-BE"/>
        </w:rPr>
        <w:t xml:space="preserve"> </w:t>
      </w:r>
      <w:r>
        <w:rPr>
          <w:rFonts w:ascii="Times New Roman" w:hAnsi="Times New Roman"/>
          <w:noProof/>
        </w:rPr>
        <w:t>начинът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годините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определяни</w:t>
      </w:r>
      <w:r>
        <w:rPr>
          <w:rFonts w:ascii="Times New Roman" w:hAnsi="Times New Roman"/>
          <w:noProof/>
          <w:lang w:val="fr-BE"/>
        </w:rPr>
        <w:t xml:space="preserve"> </w:t>
      </w:r>
      <w:r>
        <w:rPr>
          <w:rFonts w:ascii="Times New Roman" w:hAnsi="Times New Roman"/>
          <w:noProof/>
        </w:rPr>
        <w:t>наказанията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различните</w:t>
      </w:r>
      <w:r>
        <w:rPr>
          <w:rFonts w:ascii="Times New Roman" w:hAnsi="Times New Roman"/>
          <w:noProof/>
          <w:lang w:val="fr-BE"/>
        </w:rPr>
        <w:t xml:space="preserve"> </w:t>
      </w:r>
      <w:r>
        <w:rPr>
          <w:rFonts w:ascii="Times New Roman" w:hAnsi="Times New Roman"/>
          <w:noProof/>
        </w:rPr>
        <w:t>престъпления</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винаги</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имал</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резултат</w:t>
      </w:r>
      <w:r>
        <w:rPr>
          <w:rFonts w:ascii="Times New Roman" w:hAnsi="Times New Roman"/>
          <w:noProof/>
          <w:lang w:val="fr-BE"/>
        </w:rPr>
        <w:t xml:space="preserve"> </w:t>
      </w:r>
      <w:r>
        <w:rPr>
          <w:rFonts w:ascii="Times New Roman" w:hAnsi="Times New Roman"/>
          <w:noProof/>
        </w:rPr>
        <w:t>установяването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логична</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леките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тежките</w:t>
      </w:r>
      <w:r>
        <w:rPr>
          <w:rFonts w:ascii="Times New Roman" w:hAnsi="Times New Roman"/>
          <w:noProof/>
          <w:lang w:val="fr-BE"/>
        </w:rPr>
        <w:t xml:space="preserve"> </w:t>
      </w:r>
      <w:r>
        <w:rPr>
          <w:rFonts w:ascii="Times New Roman" w:hAnsi="Times New Roman"/>
          <w:noProof/>
        </w:rPr>
        <w:t>престъпления</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наказанията</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преоценена</w:t>
      </w:r>
      <w:r>
        <w:rPr>
          <w:rFonts w:ascii="Times New Roman" w:hAnsi="Times New Roman"/>
          <w:noProof/>
          <w:lang w:val="fr-BE"/>
        </w:rPr>
        <w:t xml:space="preserve"> —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необходима</w:t>
      </w:r>
      <w:r>
        <w:rPr>
          <w:rFonts w:ascii="Times New Roman" w:hAnsi="Times New Roman"/>
          <w:noProof/>
          <w:lang w:val="fr-BE"/>
        </w:rPr>
        <w:t xml:space="preserve"> </w:t>
      </w:r>
      <w:r>
        <w:rPr>
          <w:rFonts w:ascii="Times New Roman" w:hAnsi="Times New Roman"/>
          <w:noProof/>
        </w:rPr>
        <w:t>внимателна</w:t>
      </w:r>
      <w:r>
        <w:rPr>
          <w:rFonts w:ascii="Times New Roman" w:hAnsi="Times New Roman"/>
          <w:noProof/>
          <w:lang w:val="fr-BE"/>
        </w:rPr>
        <w:t xml:space="preserve"> </w:t>
      </w:r>
      <w:r>
        <w:rPr>
          <w:rFonts w:ascii="Times New Roman" w:hAnsi="Times New Roman"/>
          <w:noProof/>
        </w:rPr>
        <w:t>подготовка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допълнение</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предвижда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бъдеще</w:t>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леките</w:t>
      </w:r>
      <w:r>
        <w:rPr>
          <w:rFonts w:ascii="Times New Roman" w:hAnsi="Times New Roman"/>
          <w:noProof/>
          <w:lang w:val="fr-BE"/>
        </w:rPr>
        <w:t xml:space="preserve"> </w:t>
      </w:r>
      <w:r>
        <w:rPr>
          <w:rFonts w:ascii="Times New Roman" w:hAnsi="Times New Roman"/>
          <w:noProof/>
        </w:rPr>
        <w:t>закононарушения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предмет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административно</w:t>
      </w:r>
      <w:r>
        <w:rPr>
          <w:rFonts w:ascii="Times New Roman" w:hAnsi="Times New Roman"/>
          <w:noProof/>
          <w:lang w:val="fr-BE"/>
        </w:rPr>
        <w:t>-</w:t>
      </w:r>
      <w:r>
        <w:rPr>
          <w:rFonts w:ascii="Times New Roman" w:hAnsi="Times New Roman"/>
          <w:noProof/>
        </w:rPr>
        <w:t>наказателни</w:t>
      </w:r>
      <w:r>
        <w:rPr>
          <w:rFonts w:ascii="Times New Roman" w:hAnsi="Times New Roman"/>
          <w:noProof/>
          <w:lang w:val="fr-BE"/>
        </w:rPr>
        <w:t xml:space="preserve"> </w:t>
      </w:r>
      <w:r>
        <w:rPr>
          <w:rFonts w:ascii="Times New Roman" w:hAnsi="Times New Roman"/>
          <w:noProof/>
        </w:rPr>
        <w:t>разпоредби</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наказателните</w:t>
      </w:r>
      <w:r>
        <w:rPr>
          <w:rFonts w:ascii="Times New Roman" w:hAnsi="Times New Roman"/>
          <w:noProof/>
          <w:lang w:val="fr-BE"/>
        </w:rPr>
        <w:t xml:space="preserve"> </w:t>
      </w:r>
      <w:r>
        <w:rPr>
          <w:rFonts w:ascii="Times New Roman" w:hAnsi="Times New Roman"/>
          <w:noProof/>
        </w:rPr>
        <w:t>санкции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прилагат</w:t>
      </w:r>
      <w:r>
        <w:rPr>
          <w:rFonts w:ascii="Times New Roman" w:hAnsi="Times New Roman"/>
          <w:noProof/>
          <w:lang w:val="fr-BE"/>
        </w:rPr>
        <w:t xml:space="preserve"> </w:t>
      </w:r>
      <w:r>
        <w:rPr>
          <w:rFonts w:ascii="Times New Roman" w:hAnsi="Times New Roman"/>
          <w:noProof/>
        </w:rPr>
        <w:t>само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тежките</w:t>
      </w:r>
      <w:r>
        <w:rPr>
          <w:rFonts w:ascii="Times New Roman" w:hAnsi="Times New Roman"/>
          <w:noProof/>
          <w:lang w:val="fr-BE"/>
        </w:rPr>
        <w:t xml:space="preserve"> </w:t>
      </w:r>
      <w:r>
        <w:rPr>
          <w:rFonts w:ascii="Times New Roman" w:hAnsi="Times New Roman"/>
          <w:noProof/>
        </w:rPr>
        <w:t>престъпления</w:t>
      </w:r>
      <w:r>
        <w:rPr>
          <w:rFonts w:ascii="Times New Roman" w:hAnsi="Times New Roman"/>
          <w:noProof/>
          <w:lang w:val="fr-BE"/>
        </w:rPr>
        <w:t xml:space="preserve">. </w:t>
      </w:r>
      <w:r>
        <w:rPr>
          <w:rFonts w:ascii="Times New Roman" w:hAnsi="Times New Roman"/>
          <w:noProof/>
        </w:rPr>
        <w:t>Освен</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Министерство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правосъдието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създадена</w:t>
      </w:r>
      <w:r>
        <w:rPr>
          <w:rFonts w:ascii="Times New Roman" w:hAnsi="Times New Roman"/>
          <w:noProof/>
          <w:lang w:val="fr-BE"/>
        </w:rPr>
        <w:t xml:space="preserve"> </w:t>
      </w:r>
      <w:r>
        <w:rPr>
          <w:rFonts w:ascii="Times New Roman" w:hAnsi="Times New Roman"/>
          <w:noProof/>
        </w:rPr>
        <w:t>работна</w:t>
      </w:r>
      <w:r>
        <w:rPr>
          <w:rFonts w:ascii="Times New Roman" w:hAnsi="Times New Roman"/>
          <w:noProof/>
          <w:lang w:val="fr-BE"/>
        </w:rPr>
        <w:t xml:space="preserve"> </w:t>
      </w:r>
      <w:r>
        <w:rPr>
          <w:rFonts w:ascii="Times New Roman" w:hAnsi="Times New Roman"/>
          <w:noProof/>
        </w:rPr>
        <w:t>група</w:t>
      </w:r>
      <w:r>
        <w:rPr>
          <w:rFonts w:ascii="Times New Roman" w:hAnsi="Times New Roman"/>
          <w:noProof/>
          <w:lang w:val="fr-BE"/>
        </w:rPr>
        <w:t xml:space="preserve">, </w:t>
      </w:r>
      <w:r>
        <w:rPr>
          <w:rFonts w:ascii="Times New Roman" w:hAnsi="Times New Roman"/>
          <w:noProof/>
        </w:rPr>
        <w:t>коят</w:t>
      </w:r>
      <w:r>
        <w:rPr>
          <w:rFonts w:ascii="Times New Roman" w:hAnsi="Times New Roman"/>
          <w:noProof/>
        </w:rPr>
        <w:t>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изготви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конкретни</w:t>
      </w:r>
      <w:r>
        <w:rPr>
          <w:rFonts w:ascii="Times New Roman" w:hAnsi="Times New Roman"/>
          <w:noProof/>
          <w:lang w:val="fr-BE"/>
        </w:rPr>
        <w:t xml:space="preserve"> </w:t>
      </w:r>
      <w:r>
        <w:rPr>
          <w:rFonts w:ascii="Times New Roman" w:hAnsi="Times New Roman"/>
          <w:noProof/>
        </w:rPr>
        <w:t>предложения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въвеждането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дефиниции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специфични</w:t>
      </w:r>
      <w:r>
        <w:rPr>
          <w:rFonts w:ascii="Times New Roman" w:hAnsi="Times New Roman"/>
          <w:noProof/>
          <w:lang w:val="fr-BE"/>
        </w:rPr>
        <w:t xml:space="preserve"> </w:t>
      </w:r>
      <w:r>
        <w:rPr>
          <w:rFonts w:ascii="Times New Roman" w:hAnsi="Times New Roman"/>
          <w:noProof/>
        </w:rPr>
        <w:t>престъпления</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понастоящем</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добре</w:t>
      </w:r>
      <w:r>
        <w:rPr>
          <w:rFonts w:ascii="Times New Roman" w:hAnsi="Times New Roman"/>
          <w:noProof/>
          <w:lang w:val="fr-BE"/>
        </w:rPr>
        <w:t xml:space="preserve"> </w:t>
      </w:r>
      <w:r>
        <w:rPr>
          <w:rFonts w:ascii="Times New Roman" w:hAnsi="Times New Roman"/>
          <w:noProof/>
        </w:rPr>
        <w:t>обхванати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закона</w:t>
      </w:r>
      <w:r>
        <w:rPr>
          <w:rStyle w:val="FootnoteReference"/>
          <w:rFonts w:ascii="Times New Roman" w:hAnsi="Times New Roman"/>
          <w:noProof/>
        </w:rPr>
        <w:footnoteReference w:id="47"/>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Следва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отбележи</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наскоро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приети</w:t>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целеви</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цели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вземат</w:t>
      </w:r>
      <w:r>
        <w:rPr>
          <w:rFonts w:ascii="Times New Roman" w:hAnsi="Times New Roman"/>
          <w:noProof/>
          <w:lang w:val="fr-BE"/>
        </w:rPr>
        <w:t xml:space="preserve"> </w:t>
      </w:r>
      <w:r>
        <w:rPr>
          <w:rFonts w:ascii="Times New Roman" w:hAnsi="Times New Roman"/>
          <w:noProof/>
        </w:rPr>
        <w:t>под</w:t>
      </w:r>
      <w:r>
        <w:rPr>
          <w:rFonts w:ascii="Times New Roman" w:hAnsi="Times New Roman"/>
          <w:noProof/>
          <w:lang w:val="fr-BE"/>
        </w:rPr>
        <w:t xml:space="preserve"> </w:t>
      </w:r>
      <w:r>
        <w:rPr>
          <w:rFonts w:ascii="Times New Roman" w:hAnsi="Times New Roman"/>
          <w:noProof/>
        </w:rPr>
        <w:t>внимание</w:t>
      </w:r>
      <w:r>
        <w:rPr>
          <w:rFonts w:ascii="Times New Roman" w:hAnsi="Times New Roman"/>
          <w:noProof/>
          <w:lang w:val="fr-BE"/>
        </w:rPr>
        <w:t xml:space="preserve"> </w:t>
      </w:r>
      <w:r>
        <w:rPr>
          <w:rFonts w:ascii="Times New Roman" w:hAnsi="Times New Roman"/>
          <w:noProof/>
        </w:rPr>
        <w:t>препоръките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Съвета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Европа</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адаптирането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корупционните</w:t>
      </w:r>
      <w:r>
        <w:rPr>
          <w:rFonts w:ascii="Times New Roman" w:hAnsi="Times New Roman"/>
          <w:noProof/>
          <w:lang w:val="fr-BE"/>
        </w:rPr>
        <w:t xml:space="preserve"> </w:t>
      </w:r>
      <w:r>
        <w:rPr>
          <w:rFonts w:ascii="Times New Roman" w:hAnsi="Times New Roman"/>
          <w:noProof/>
        </w:rPr>
        <w:t>престъпления</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те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приведат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съответствие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международните</w:t>
      </w:r>
      <w:r>
        <w:rPr>
          <w:rFonts w:ascii="Times New Roman" w:hAnsi="Times New Roman"/>
          <w:noProof/>
          <w:lang w:val="fr-BE"/>
        </w:rPr>
        <w:t xml:space="preserve"> </w:t>
      </w:r>
      <w:r>
        <w:rPr>
          <w:rFonts w:ascii="Times New Roman" w:hAnsi="Times New Roman"/>
          <w:noProof/>
        </w:rPr>
        <w:t>стандарти</w:t>
      </w:r>
      <w:r>
        <w:rPr>
          <w:rStyle w:val="FootnoteReference"/>
          <w:rFonts w:ascii="Times New Roman" w:hAnsi="Times New Roman"/>
          <w:noProof/>
        </w:rPr>
        <w:footnoteReference w:id="48"/>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рано</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годината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приети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хармонизиране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българското</w:t>
      </w:r>
      <w:r>
        <w:rPr>
          <w:rFonts w:ascii="Times New Roman" w:hAnsi="Times New Roman"/>
          <w:noProof/>
          <w:lang w:val="fr-BE"/>
        </w:rPr>
        <w:t xml:space="preserve"> </w:t>
      </w:r>
      <w:r>
        <w:rPr>
          <w:rFonts w:ascii="Times New Roman" w:hAnsi="Times New Roman"/>
          <w:noProof/>
        </w:rPr>
        <w:t>законодателство</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европейските</w:t>
      </w:r>
      <w:r>
        <w:rPr>
          <w:rFonts w:ascii="Times New Roman" w:hAnsi="Times New Roman"/>
          <w:noProof/>
          <w:lang w:val="fr-BE"/>
        </w:rPr>
        <w:t xml:space="preserve"> </w:t>
      </w:r>
      <w:r>
        <w:rPr>
          <w:rFonts w:ascii="Times New Roman" w:hAnsi="Times New Roman"/>
          <w:noProof/>
        </w:rPr>
        <w:t>ангажименти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областта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терористичните</w:t>
      </w:r>
      <w:r>
        <w:rPr>
          <w:rFonts w:ascii="Times New Roman" w:hAnsi="Times New Roman"/>
          <w:noProof/>
          <w:lang w:val="fr-BE"/>
        </w:rPr>
        <w:t xml:space="preserve"> </w:t>
      </w:r>
      <w:r>
        <w:rPr>
          <w:rFonts w:ascii="Times New Roman" w:hAnsi="Times New Roman"/>
          <w:noProof/>
        </w:rPr>
        <w:t>престъпления</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контрабандата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хора</w:t>
      </w:r>
      <w:r>
        <w:rPr>
          <w:rFonts w:ascii="Times New Roman" w:hAnsi="Times New Roman"/>
          <w:noProof/>
          <w:lang w:val="fr-BE"/>
        </w:rPr>
        <w:t xml:space="preserve">. </w:t>
      </w:r>
    </w:p>
    <w:p w:rsidR="00AE34AC" w:rsidRDefault="00A02EBB">
      <w:pPr>
        <w:spacing w:line="240" w:lineRule="auto"/>
        <w:jc w:val="both"/>
        <w:rPr>
          <w:rFonts w:ascii="Times New Roman" w:hAnsi="Times New Roman"/>
          <w:b/>
          <w:bCs/>
          <w:smallCaps/>
          <w:noProof/>
          <w:lang w:val="fr-BE"/>
        </w:rPr>
      </w:pPr>
      <w:r>
        <w:rPr>
          <w:rFonts w:ascii="Times New Roman" w:hAnsi="Times New Roman"/>
          <w:b/>
          <w:smallCaps/>
          <w:noProof/>
          <w:lang w:val="fr-BE"/>
        </w:rPr>
        <w:t>IV</w:t>
      </w:r>
      <w:r>
        <w:rPr>
          <w:rFonts w:ascii="Times New Roman" w:hAnsi="Times New Roman"/>
          <w:b/>
          <w:smallCaps/>
          <w:noProof/>
          <w:lang w:val="fr-BE"/>
        </w:rPr>
        <w:tab/>
      </w:r>
      <w:r>
        <w:rPr>
          <w:rFonts w:ascii="Times New Roman" w:hAnsi="Times New Roman"/>
          <w:b/>
          <w:smallCaps/>
          <w:noProof/>
        </w:rPr>
        <w:t>Качество</w:t>
      </w:r>
      <w:r>
        <w:rPr>
          <w:rFonts w:ascii="Times New Roman" w:hAnsi="Times New Roman"/>
          <w:b/>
          <w:smallCaps/>
          <w:noProof/>
          <w:lang w:val="fr-BE"/>
        </w:rPr>
        <w:t xml:space="preserve"> </w:t>
      </w:r>
      <w:r>
        <w:rPr>
          <w:rFonts w:ascii="Times New Roman" w:hAnsi="Times New Roman"/>
          <w:b/>
          <w:smallCaps/>
          <w:noProof/>
        </w:rPr>
        <w:t>и</w:t>
      </w:r>
      <w:r>
        <w:rPr>
          <w:rFonts w:ascii="Times New Roman" w:hAnsi="Times New Roman"/>
          <w:b/>
          <w:smallCaps/>
          <w:noProof/>
          <w:lang w:val="fr-BE"/>
        </w:rPr>
        <w:t xml:space="preserve"> </w:t>
      </w:r>
      <w:r>
        <w:rPr>
          <w:rFonts w:ascii="Times New Roman" w:hAnsi="Times New Roman"/>
          <w:b/>
          <w:smallCaps/>
          <w:noProof/>
        </w:rPr>
        <w:t>ефикасност</w:t>
      </w:r>
      <w:r>
        <w:rPr>
          <w:rFonts w:ascii="Times New Roman" w:hAnsi="Times New Roman"/>
          <w:b/>
          <w:smallCaps/>
          <w:noProof/>
          <w:lang w:val="fr-BE"/>
        </w:rPr>
        <w:t xml:space="preserve"> </w:t>
      </w:r>
      <w:r>
        <w:rPr>
          <w:rFonts w:ascii="Times New Roman" w:hAnsi="Times New Roman"/>
          <w:b/>
          <w:smallCaps/>
          <w:noProof/>
        </w:rPr>
        <w:t>на</w:t>
      </w:r>
      <w:r>
        <w:rPr>
          <w:rFonts w:ascii="Times New Roman" w:hAnsi="Times New Roman"/>
          <w:b/>
          <w:smallCaps/>
          <w:noProof/>
          <w:lang w:val="fr-BE"/>
        </w:rPr>
        <w:t xml:space="preserve"> </w:t>
      </w:r>
      <w:r>
        <w:rPr>
          <w:rFonts w:ascii="Times New Roman" w:hAnsi="Times New Roman"/>
          <w:b/>
          <w:smallCaps/>
          <w:noProof/>
        </w:rPr>
        <w:t>съдебната</w:t>
      </w:r>
      <w:r>
        <w:rPr>
          <w:rFonts w:ascii="Times New Roman" w:hAnsi="Times New Roman"/>
          <w:b/>
          <w:smallCaps/>
          <w:noProof/>
          <w:lang w:val="fr-BE"/>
        </w:rPr>
        <w:t xml:space="preserve"> </w:t>
      </w:r>
      <w:r>
        <w:rPr>
          <w:rFonts w:ascii="Times New Roman" w:hAnsi="Times New Roman"/>
          <w:b/>
          <w:smallCaps/>
          <w:noProof/>
        </w:rPr>
        <w:t>власт</w:t>
      </w:r>
    </w:p>
    <w:p w:rsidR="00AE34AC" w:rsidRDefault="00A02EBB">
      <w:pPr>
        <w:spacing w:line="240" w:lineRule="auto"/>
        <w:jc w:val="both"/>
        <w:rPr>
          <w:rFonts w:ascii="Times New Roman" w:hAnsi="Times New Roman"/>
          <w:noProof/>
          <w:lang w:val="fr-BE"/>
        </w:rPr>
      </w:pPr>
      <w:r>
        <w:rPr>
          <w:rFonts w:ascii="Times New Roman" w:hAnsi="Times New Roman"/>
          <w:noProof/>
        </w:rPr>
        <w:t>Третият</w:t>
      </w:r>
      <w:r>
        <w:rPr>
          <w:rFonts w:ascii="Times New Roman" w:hAnsi="Times New Roman"/>
          <w:noProof/>
          <w:lang w:val="fr-BE"/>
        </w:rPr>
        <w:t xml:space="preserve"> </w:t>
      </w:r>
      <w:r>
        <w:rPr>
          <w:rFonts w:ascii="Times New Roman" w:hAnsi="Times New Roman"/>
          <w:noProof/>
        </w:rPr>
        <w:t>показател</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изисква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продължи</w:t>
      </w:r>
      <w:r>
        <w:rPr>
          <w:rFonts w:ascii="Times New Roman" w:hAnsi="Times New Roman"/>
          <w:noProof/>
          <w:lang w:val="fr-BE"/>
        </w:rPr>
        <w:t xml:space="preserve"> </w:t>
      </w:r>
      <w:r>
        <w:rPr>
          <w:rFonts w:ascii="Times New Roman" w:hAnsi="Times New Roman"/>
          <w:noProof/>
        </w:rPr>
        <w:t>реформата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подобряване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професионализма</w:t>
      </w:r>
      <w:r>
        <w:rPr>
          <w:rFonts w:ascii="Times New Roman" w:hAnsi="Times New Roman"/>
          <w:noProof/>
          <w:lang w:val="fr-BE"/>
        </w:rPr>
        <w:t xml:space="preserve">, </w:t>
      </w:r>
      <w:r>
        <w:rPr>
          <w:rFonts w:ascii="Times New Roman" w:hAnsi="Times New Roman"/>
          <w:noProof/>
        </w:rPr>
        <w:t>качеството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ефикасността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признава</w:t>
      </w:r>
      <w:r>
        <w:rPr>
          <w:rFonts w:ascii="Times New Roman" w:hAnsi="Times New Roman"/>
          <w:noProof/>
          <w:lang w:val="fr-BE"/>
        </w:rPr>
        <w:t xml:space="preserve"> </w:t>
      </w:r>
      <w:r>
        <w:rPr>
          <w:rFonts w:ascii="Times New Roman" w:hAnsi="Times New Roman"/>
          <w:noProof/>
        </w:rPr>
        <w:t>фактът</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нещо</w:t>
      </w:r>
      <w:r>
        <w:rPr>
          <w:rFonts w:ascii="Times New Roman" w:hAnsi="Times New Roman"/>
          <w:noProof/>
          <w:lang w:val="fr-BE"/>
        </w:rPr>
        <w:t xml:space="preserve"> </w:t>
      </w:r>
      <w:r>
        <w:rPr>
          <w:rFonts w:ascii="Times New Roman" w:hAnsi="Times New Roman"/>
          <w:noProof/>
        </w:rPr>
        <w:t>повече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конституционни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законови</w:t>
      </w:r>
      <w:r>
        <w:rPr>
          <w:rFonts w:ascii="Times New Roman" w:hAnsi="Times New Roman"/>
          <w:noProof/>
          <w:lang w:val="fr-BE"/>
        </w:rPr>
        <w:t xml:space="preserve"> </w:t>
      </w:r>
      <w:r>
        <w:rPr>
          <w:rFonts w:ascii="Times New Roman" w:hAnsi="Times New Roman"/>
          <w:noProof/>
        </w:rPr>
        <w:t>разпоредби</w:t>
      </w:r>
      <w:r>
        <w:rPr>
          <w:rFonts w:ascii="Times New Roman" w:hAnsi="Times New Roman"/>
          <w:noProof/>
          <w:lang w:val="fr-BE"/>
        </w:rPr>
        <w:t xml:space="preserve">. </w:t>
      </w:r>
      <w:r>
        <w:rPr>
          <w:rFonts w:ascii="Times New Roman" w:hAnsi="Times New Roman"/>
          <w:noProof/>
        </w:rPr>
        <w:t>Наред</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една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управленските</w:t>
      </w:r>
      <w:r>
        <w:rPr>
          <w:rFonts w:ascii="Times New Roman" w:hAnsi="Times New Roman"/>
          <w:noProof/>
          <w:lang w:val="fr-BE"/>
        </w:rPr>
        <w:t xml:space="preserve"> </w:t>
      </w:r>
      <w:r>
        <w:rPr>
          <w:rFonts w:ascii="Times New Roman" w:hAnsi="Times New Roman"/>
          <w:noProof/>
        </w:rPr>
        <w:t>задачи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съдебните</w:t>
      </w:r>
      <w:r>
        <w:rPr>
          <w:rFonts w:ascii="Times New Roman" w:hAnsi="Times New Roman"/>
          <w:noProof/>
          <w:lang w:val="fr-BE"/>
        </w:rPr>
        <w:t xml:space="preserve"> </w:t>
      </w:r>
      <w:r>
        <w:rPr>
          <w:rFonts w:ascii="Times New Roman" w:hAnsi="Times New Roman"/>
          <w:noProof/>
        </w:rPr>
        <w:t>институции</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гарантират</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ресурсите</w:t>
      </w:r>
      <w:r>
        <w:rPr>
          <w:rFonts w:ascii="Times New Roman" w:hAnsi="Times New Roman"/>
          <w:noProof/>
          <w:lang w:val="fr-BE"/>
        </w:rPr>
        <w:t xml:space="preserve">, </w:t>
      </w:r>
      <w:r>
        <w:rPr>
          <w:rFonts w:ascii="Times New Roman" w:hAnsi="Times New Roman"/>
          <w:noProof/>
        </w:rPr>
        <w:t>инвестирани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тях</w:t>
      </w:r>
      <w:r>
        <w:rPr>
          <w:rFonts w:ascii="Times New Roman" w:hAnsi="Times New Roman"/>
          <w:noProof/>
          <w:lang w:val="fr-BE"/>
        </w:rPr>
        <w:t xml:space="preserve">, </w:t>
      </w:r>
      <w:r>
        <w:rPr>
          <w:rFonts w:ascii="Times New Roman" w:hAnsi="Times New Roman"/>
          <w:noProof/>
        </w:rPr>
        <w:t>водят</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ефикасна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висококачествена</w:t>
      </w:r>
      <w:r>
        <w:rPr>
          <w:rFonts w:ascii="Times New Roman" w:hAnsi="Times New Roman"/>
          <w:noProof/>
          <w:lang w:val="fr-BE"/>
        </w:rPr>
        <w:t xml:space="preserve"> </w:t>
      </w:r>
      <w:r>
        <w:rPr>
          <w:rFonts w:ascii="Times New Roman" w:hAnsi="Times New Roman"/>
          <w:noProof/>
        </w:rPr>
        <w:t>услуга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лицата</w:t>
      </w:r>
      <w:r>
        <w:rPr>
          <w:rFonts w:ascii="Times New Roman" w:hAnsi="Times New Roman"/>
          <w:noProof/>
          <w:lang w:val="fr-BE"/>
        </w:rPr>
        <w:t xml:space="preserve">, </w:t>
      </w:r>
      <w:r>
        <w:rPr>
          <w:rFonts w:ascii="Times New Roman" w:hAnsi="Times New Roman"/>
          <w:noProof/>
        </w:rPr>
        <w:t>ползващи</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Централната</w:t>
      </w:r>
      <w:r>
        <w:rPr>
          <w:rFonts w:ascii="Times New Roman" w:hAnsi="Times New Roman"/>
          <w:noProof/>
          <w:lang w:val="fr-BE"/>
        </w:rPr>
        <w:t xml:space="preserve"> </w:t>
      </w:r>
      <w:r>
        <w:rPr>
          <w:rFonts w:ascii="Times New Roman" w:hAnsi="Times New Roman"/>
          <w:noProof/>
        </w:rPr>
        <w:t>институция</w:t>
      </w:r>
      <w:r>
        <w:rPr>
          <w:rFonts w:ascii="Times New Roman" w:hAnsi="Times New Roman"/>
          <w:noProof/>
          <w:lang w:val="fr-BE"/>
        </w:rPr>
        <w:t xml:space="preserve">, </w:t>
      </w:r>
      <w:r>
        <w:rPr>
          <w:rFonts w:ascii="Times New Roman" w:hAnsi="Times New Roman"/>
          <w:noProof/>
        </w:rPr>
        <w:t>отговаряща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управлението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Висшият</w:t>
      </w:r>
      <w:r>
        <w:rPr>
          <w:rFonts w:ascii="Times New Roman" w:hAnsi="Times New Roman"/>
          <w:noProof/>
          <w:lang w:val="fr-BE"/>
        </w:rPr>
        <w:t xml:space="preserve"> </w:t>
      </w:r>
      <w:r>
        <w:rPr>
          <w:rFonts w:ascii="Times New Roman" w:hAnsi="Times New Roman"/>
          <w:noProof/>
        </w:rPr>
        <w:t>съдебен</w:t>
      </w:r>
      <w:r>
        <w:rPr>
          <w:rFonts w:ascii="Times New Roman" w:hAnsi="Times New Roman"/>
          <w:noProof/>
          <w:lang w:val="fr-BE"/>
        </w:rPr>
        <w:t xml:space="preserve"> </w:t>
      </w:r>
      <w:r>
        <w:rPr>
          <w:rFonts w:ascii="Times New Roman" w:hAnsi="Times New Roman"/>
          <w:noProof/>
        </w:rPr>
        <w:t>съвет</w:t>
      </w:r>
      <w:r>
        <w:rPr>
          <w:rFonts w:ascii="Times New Roman" w:hAnsi="Times New Roman"/>
          <w:noProof/>
          <w:lang w:val="fr-BE"/>
        </w:rPr>
        <w:t xml:space="preserve">. </w:t>
      </w:r>
      <w:r>
        <w:rPr>
          <w:rFonts w:ascii="Times New Roman" w:hAnsi="Times New Roman"/>
          <w:noProof/>
        </w:rPr>
        <w:t>Той</w:t>
      </w:r>
      <w:r>
        <w:rPr>
          <w:rFonts w:ascii="Times New Roman" w:hAnsi="Times New Roman"/>
          <w:noProof/>
          <w:lang w:val="fr-BE"/>
        </w:rPr>
        <w:t xml:space="preserve"> </w:t>
      </w:r>
      <w:r>
        <w:rPr>
          <w:rFonts w:ascii="Times New Roman" w:hAnsi="Times New Roman"/>
          <w:noProof/>
        </w:rPr>
        <w:t>разполага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широки</w:t>
      </w:r>
      <w:r>
        <w:rPr>
          <w:rFonts w:ascii="Times New Roman" w:hAnsi="Times New Roman"/>
          <w:noProof/>
          <w:lang w:val="fr-BE"/>
        </w:rPr>
        <w:t xml:space="preserve"> </w:t>
      </w:r>
      <w:r>
        <w:rPr>
          <w:rFonts w:ascii="Times New Roman" w:hAnsi="Times New Roman"/>
          <w:noProof/>
        </w:rPr>
        <w:t>правомощия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вземане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решения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всекидневни</w:t>
      </w:r>
      <w:r>
        <w:rPr>
          <w:rFonts w:ascii="Times New Roman" w:hAnsi="Times New Roman"/>
          <w:noProof/>
          <w:lang w:val="fr-BE"/>
        </w:rPr>
        <w:t xml:space="preserve"> </w:t>
      </w:r>
      <w:r>
        <w:rPr>
          <w:rFonts w:ascii="Times New Roman" w:hAnsi="Times New Roman"/>
          <w:noProof/>
        </w:rPr>
        <w:t>въпроси</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персонала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назначаването</w:t>
      </w:r>
      <w:r>
        <w:rPr>
          <w:rFonts w:ascii="Times New Roman" w:hAnsi="Times New Roman"/>
          <w:noProof/>
          <w:lang w:val="fr-BE"/>
        </w:rPr>
        <w:t xml:space="preserve"> </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повишаването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прокурорите</w:t>
      </w:r>
      <w:r>
        <w:rPr>
          <w:rFonts w:ascii="Times New Roman" w:hAnsi="Times New Roman"/>
          <w:noProof/>
          <w:lang w:val="fr-BE"/>
        </w:rPr>
        <w:t xml:space="preserve"> </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тяхното</w:t>
      </w:r>
      <w:r>
        <w:rPr>
          <w:rFonts w:ascii="Times New Roman" w:hAnsi="Times New Roman"/>
          <w:noProof/>
          <w:lang w:val="fr-BE"/>
        </w:rPr>
        <w:t xml:space="preserve"> </w:t>
      </w:r>
      <w:r>
        <w:rPr>
          <w:rFonts w:ascii="Times New Roman" w:hAnsi="Times New Roman"/>
          <w:noProof/>
        </w:rPr>
        <w:t>освобождаване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длъжност</w:t>
      </w:r>
      <w:r>
        <w:rPr>
          <w:rFonts w:ascii="Times New Roman" w:hAnsi="Times New Roman"/>
          <w:noProof/>
          <w:lang w:val="fr-BE"/>
        </w:rPr>
        <w:t xml:space="preserve"> </w:t>
      </w:r>
      <w:r>
        <w:rPr>
          <w:rFonts w:ascii="Times New Roman" w:hAnsi="Times New Roman"/>
          <w:noProof/>
        </w:rPr>
        <w:t>вследствие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дисциплинарни</w:t>
      </w:r>
      <w:r>
        <w:rPr>
          <w:rFonts w:ascii="Times New Roman" w:hAnsi="Times New Roman"/>
          <w:noProof/>
          <w:lang w:val="fr-BE"/>
        </w:rPr>
        <w:t xml:space="preserve"> </w:t>
      </w:r>
      <w:r>
        <w:rPr>
          <w:rFonts w:ascii="Times New Roman" w:hAnsi="Times New Roman"/>
          <w:noProof/>
        </w:rPr>
        <w:t>производства</w:t>
      </w:r>
      <w:r>
        <w:rPr>
          <w:rFonts w:ascii="Times New Roman" w:hAnsi="Times New Roman"/>
          <w:noProof/>
          <w:lang w:val="fr-BE"/>
        </w:rPr>
        <w:t xml:space="preserve">. </w:t>
      </w:r>
      <w:r>
        <w:rPr>
          <w:rFonts w:ascii="Times New Roman" w:hAnsi="Times New Roman"/>
          <w:noProof/>
        </w:rPr>
        <w:t>Освен</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той</w:t>
      </w:r>
      <w:r>
        <w:rPr>
          <w:rFonts w:ascii="Times New Roman" w:hAnsi="Times New Roman"/>
          <w:noProof/>
          <w:lang w:val="fr-BE"/>
        </w:rPr>
        <w:t xml:space="preserve"> </w:t>
      </w:r>
      <w:r>
        <w:rPr>
          <w:rFonts w:ascii="Times New Roman" w:hAnsi="Times New Roman"/>
          <w:noProof/>
        </w:rPr>
        <w:t>отговаря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общото</w:t>
      </w:r>
      <w:r>
        <w:rPr>
          <w:rFonts w:ascii="Times New Roman" w:hAnsi="Times New Roman"/>
          <w:noProof/>
          <w:lang w:val="fr-BE"/>
        </w:rPr>
        <w:t xml:space="preserve"> </w:t>
      </w:r>
      <w:r>
        <w:rPr>
          <w:rFonts w:ascii="Times New Roman" w:hAnsi="Times New Roman"/>
          <w:noProof/>
        </w:rPr>
        <w:t>управление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съдилищата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прокуратурите</w:t>
      </w:r>
      <w:r>
        <w:rPr>
          <w:rFonts w:ascii="Times New Roman" w:hAnsi="Times New Roman"/>
          <w:noProof/>
          <w:lang w:val="fr-BE"/>
        </w:rPr>
        <w:t xml:space="preserve"> </w:t>
      </w:r>
      <w:r>
        <w:rPr>
          <w:rFonts w:ascii="Times New Roman" w:hAnsi="Times New Roman"/>
          <w:noProof/>
        </w:rPr>
        <w:t>посредством</w:t>
      </w:r>
      <w:r>
        <w:rPr>
          <w:rFonts w:ascii="Times New Roman" w:hAnsi="Times New Roman"/>
          <w:noProof/>
          <w:lang w:val="fr-BE"/>
        </w:rPr>
        <w:t xml:space="preserve"> </w:t>
      </w:r>
      <w:r>
        <w:rPr>
          <w:rFonts w:ascii="Times New Roman" w:hAnsi="Times New Roman"/>
          <w:noProof/>
        </w:rPr>
        <w:t>изпълнението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бюджета</w:t>
      </w:r>
      <w:r>
        <w:rPr>
          <w:rStyle w:val="FootnoteReference"/>
          <w:rFonts w:ascii="Times New Roman" w:hAnsi="Times New Roman"/>
          <w:noProof/>
        </w:rPr>
        <w:footnoteReference w:id="49"/>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определянето</w:t>
      </w:r>
      <w:r>
        <w:rPr>
          <w:rFonts w:ascii="Times New Roman" w:hAnsi="Times New Roman"/>
          <w:noProof/>
          <w:lang w:val="fr-BE"/>
        </w:rPr>
        <w:t xml:space="preserve"> —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законоустановените</w:t>
      </w:r>
      <w:r>
        <w:rPr>
          <w:rFonts w:ascii="Times New Roman" w:hAnsi="Times New Roman"/>
          <w:noProof/>
          <w:lang w:val="fr-BE"/>
        </w:rPr>
        <w:t xml:space="preserve"> </w:t>
      </w:r>
      <w:r>
        <w:rPr>
          <w:rFonts w:ascii="Times New Roman" w:hAnsi="Times New Roman"/>
          <w:noProof/>
        </w:rPr>
        <w:t>рамки</w:t>
      </w:r>
      <w:r>
        <w:rPr>
          <w:rFonts w:ascii="Times New Roman" w:hAnsi="Times New Roman"/>
          <w:noProof/>
          <w:lang w:val="fr-BE"/>
        </w:rPr>
        <w:t xml:space="preserve"> —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географската</w:t>
      </w:r>
      <w:r>
        <w:rPr>
          <w:rFonts w:ascii="Times New Roman" w:hAnsi="Times New Roman"/>
          <w:noProof/>
          <w:lang w:val="fr-BE"/>
        </w:rPr>
        <w:t xml:space="preserve"> </w:t>
      </w:r>
      <w:r>
        <w:rPr>
          <w:rFonts w:ascii="Times New Roman" w:hAnsi="Times New Roman"/>
          <w:noProof/>
        </w:rPr>
        <w:t>структура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правомощията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съдебните</w:t>
      </w:r>
      <w:r>
        <w:rPr>
          <w:rFonts w:ascii="Times New Roman" w:hAnsi="Times New Roman"/>
          <w:noProof/>
          <w:lang w:val="fr-BE"/>
        </w:rPr>
        <w:t xml:space="preserve"> </w:t>
      </w:r>
      <w:r>
        <w:rPr>
          <w:rFonts w:ascii="Times New Roman" w:hAnsi="Times New Roman"/>
          <w:noProof/>
        </w:rPr>
        <w:t>органи</w:t>
      </w:r>
      <w:r>
        <w:rPr>
          <w:rStyle w:val="FootnoteReference"/>
          <w:rFonts w:ascii="Times New Roman" w:hAnsi="Times New Roman"/>
          <w:noProof/>
        </w:rPr>
        <w:footnoteReference w:id="50"/>
      </w:r>
      <w:r>
        <w:rPr>
          <w:rFonts w:ascii="Times New Roman" w:hAnsi="Times New Roman"/>
          <w:noProof/>
          <w:lang w:val="fr-BE"/>
        </w:rPr>
        <w:t xml:space="preserve">. </w:t>
      </w:r>
      <w:r>
        <w:rPr>
          <w:rFonts w:ascii="Times New Roman" w:hAnsi="Times New Roman"/>
          <w:noProof/>
        </w:rPr>
        <w:t>Особено</w:t>
      </w:r>
      <w:r>
        <w:rPr>
          <w:rFonts w:ascii="Times New Roman" w:hAnsi="Times New Roman"/>
          <w:noProof/>
          <w:lang w:val="fr-BE"/>
        </w:rPr>
        <w:t xml:space="preserve"> </w:t>
      </w:r>
      <w:r>
        <w:rPr>
          <w:rFonts w:ascii="Times New Roman" w:hAnsi="Times New Roman"/>
          <w:noProof/>
        </w:rPr>
        <w:t>последното</w:t>
      </w:r>
      <w:r>
        <w:rPr>
          <w:rFonts w:ascii="Times New Roman" w:hAnsi="Times New Roman"/>
          <w:noProof/>
          <w:lang w:val="fr-BE"/>
        </w:rPr>
        <w:t xml:space="preserve"> </w:t>
      </w:r>
      <w:r>
        <w:rPr>
          <w:rFonts w:ascii="Times New Roman" w:hAnsi="Times New Roman"/>
          <w:noProof/>
        </w:rPr>
        <w:t>правомощие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неизбежно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чувствително</w:t>
      </w:r>
      <w:r>
        <w:rPr>
          <w:rFonts w:ascii="Times New Roman" w:hAnsi="Times New Roman"/>
          <w:noProof/>
          <w:lang w:val="fr-BE"/>
        </w:rPr>
        <w:t xml:space="preserve"> </w:t>
      </w:r>
      <w:r>
        <w:rPr>
          <w:rFonts w:ascii="Times New Roman" w:hAnsi="Times New Roman"/>
          <w:noProof/>
        </w:rPr>
        <w:t>ест</w:t>
      </w:r>
      <w:r>
        <w:rPr>
          <w:rFonts w:ascii="Times New Roman" w:hAnsi="Times New Roman"/>
          <w:noProof/>
        </w:rPr>
        <w:t>ество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обект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засилени</w:t>
      </w:r>
      <w:r>
        <w:rPr>
          <w:rFonts w:ascii="Times New Roman" w:hAnsi="Times New Roman"/>
          <w:noProof/>
          <w:lang w:val="fr-BE"/>
        </w:rPr>
        <w:t xml:space="preserve"> </w:t>
      </w:r>
      <w:r>
        <w:rPr>
          <w:rFonts w:ascii="Times New Roman" w:hAnsi="Times New Roman"/>
          <w:noProof/>
        </w:rPr>
        <w:t>политически</w:t>
      </w:r>
      <w:r>
        <w:rPr>
          <w:rFonts w:ascii="Times New Roman" w:hAnsi="Times New Roman"/>
          <w:noProof/>
          <w:lang w:val="fr-BE"/>
        </w:rPr>
        <w:t xml:space="preserve">, </w:t>
      </w:r>
      <w:r>
        <w:rPr>
          <w:rFonts w:ascii="Times New Roman" w:hAnsi="Times New Roman"/>
          <w:noProof/>
        </w:rPr>
        <w:t>икономически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социални</w:t>
      </w:r>
      <w:r>
        <w:rPr>
          <w:rFonts w:ascii="Times New Roman" w:hAnsi="Times New Roman"/>
          <w:noProof/>
          <w:lang w:val="fr-BE"/>
        </w:rPr>
        <w:t xml:space="preserve"> </w:t>
      </w:r>
      <w:r>
        <w:rPr>
          <w:rFonts w:ascii="Times New Roman" w:hAnsi="Times New Roman"/>
          <w:noProof/>
        </w:rPr>
        <w:t>интереси</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Редица</w:t>
      </w:r>
      <w:r>
        <w:rPr>
          <w:rFonts w:ascii="Times New Roman" w:hAnsi="Times New Roman"/>
          <w:noProof/>
          <w:lang w:val="fr-BE"/>
        </w:rPr>
        <w:t xml:space="preserve"> </w:t>
      </w:r>
      <w:r>
        <w:rPr>
          <w:rFonts w:ascii="Times New Roman" w:hAnsi="Times New Roman"/>
          <w:noProof/>
        </w:rPr>
        <w:t>теми</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предмет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препоръките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Комисията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предишните</w:t>
      </w:r>
      <w:r>
        <w:rPr>
          <w:rFonts w:ascii="Times New Roman" w:hAnsi="Times New Roman"/>
          <w:noProof/>
          <w:lang w:val="fr-BE"/>
        </w:rPr>
        <w:t xml:space="preserve"> </w:t>
      </w:r>
      <w:r>
        <w:rPr>
          <w:rFonts w:ascii="Times New Roman" w:hAnsi="Times New Roman"/>
          <w:noProof/>
        </w:rPr>
        <w:t>доклади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основно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една</w:t>
      </w:r>
      <w:r>
        <w:rPr>
          <w:rFonts w:ascii="Times New Roman" w:hAnsi="Times New Roman"/>
          <w:noProof/>
          <w:lang w:val="fr-BE"/>
        </w:rPr>
        <w:t xml:space="preserve"> </w:t>
      </w:r>
      <w:r>
        <w:rPr>
          <w:rFonts w:ascii="Times New Roman" w:hAnsi="Times New Roman"/>
          <w:noProof/>
        </w:rPr>
        <w:t>страна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управлението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човешките</w:t>
      </w:r>
      <w:r>
        <w:rPr>
          <w:rFonts w:ascii="Times New Roman" w:hAnsi="Times New Roman"/>
          <w:noProof/>
          <w:lang w:val="fr-BE"/>
        </w:rPr>
        <w:t xml:space="preserve"> </w:t>
      </w:r>
      <w:r>
        <w:rPr>
          <w:rFonts w:ascii="Times New Roman" w:hAnsi="Times New Roman"/>
          <w:noProof/>
        </w:rPr>
        <w:t>ресурси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друга</w:t>
      </w:r>
      <w:r>
        <w:rPr>
          <w:rFonts w:ascii="Times New Roman" w:hAnsi="Times New Roman"/>
          <w:noProof/>
          <w:lang w:val="fr-BE"/>
        </w:rPr>
        <w:t xml:space="preserve"> —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условията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организационната</w:t>
      </w:r>
      <w:r>
        <w:rPr>
          <w:rFonts w:ascii="Times New Roman" w:hAnsi="Times New Roman"/>
          <w:noProof/>
          <w:lang w:val="fr-BE"/>
        </w:rPr>
        <w:t xml:space="preserve"> </w:t>
      </w:r>
      <w:r>
        <w:rPr>
          <w:rFonts w:ascii="Times New Roman" w:hAnsi="Times New Roman"/>
          <w:noProof/>
        </w:rPr>
        <w:t>структура</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работят</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ресурси</w:t>
      </w:r>
      <w:r>
        <w:rPr>
          <w:rFonts w:ascii="Times New Roman" w:hAnsi="Times New Roman"/>
          <w:noProof/>
          <w:lang w:val="fr-BE"/>
        </w:rPr>
        <w:t xml:space="preserve">. </w:t>
      </w:r>
      <w:r>
        <w:rPr>
          <w:rFonts w:ascii="Times New Roman" w:hAnsi="Times New Roman"/>
          <w:noProof/>
        </w:rPr>
        <w:t>Управлението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човешките</w:t>
      </w:r>
      <w:r>
        <w:rPr>
          <w:rFonts w:ascii="Times New Roman" w:hAnsi="Times New Roman"/>
          <w:noProof/>
          <w:lang w:val="fr-BE"/>
        </w:rPr>
        <w:t xml:space="preserve"> </w:t>
      </w:r>
      <w:r>
        <w:rPr>
          <w:rFonts w:ascii="Times New Roman" w:hAnsi="Times New Roman"/>
          <w:noProof/>
        </w:rPr>
        <w:t>ресурси</w:t>
      </w:r>
      <w:r>
        <w:rPr>
          <w:rFonts w:ascii="Times New Roman" w:hAnsi="Times New Roman"/>
          <w:noProof/>
          <w:lang w:val="fr-BE"/>
        </w:rPr>
        <w:t xml:space="preserve"> </w:t>
      </w:r>
      <w:r>
        <w:rPr>
          <w:rFonts w:ascii="Times New Roman" w:hAnsi="Times New Roman"/>
          <w:noProof/>
        </w:rPr>
        <w:t>касае</w:t>
      </w:r>
      <w:r>
        <w:rPr>
          <w:rFonts w:ascii="Times New Roman" w:hAnsi="Times New Roman"/>
          <w:noProof/>
          <w:lang w:val="fr-BE"/>
        </w:rPr>
        <w:t xml:space="preserve"> </w:t>
      </w:r>
      <w:r>
        <w:rPr>
          <w:rFonts w:ascii="Times New Roman" w:hAnsi="Times New Roman"/>
          <w:noProof/>
        </w:rPr>
        <w:t>въпросите</w:t>
      </w:r>
      <w:r>
        <w:rPr>
          <w:rFonts w:ascii="Times New Roman" w:hAnsi="Times New Roman"/>
          <w:noProof/>
          <w:lang w:val="fr-BE"/>
        </w:rPr>
        <w:t xml:space="preserve">, </w:t>
      </w:r>
      <w:r>
        <w:rPr>
          <w:rFonts w:ascii="Times New Roman" w:hAnsi="Times New Roman"/>
          <w:noProof/>
        </w:rPr>
        <w:t>отнасящи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например</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назначаване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повишаване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магистратите</w:t>
      </w:r>
      <w:r>
        <w:rPr>
          <w:rFonts w:ascii="Times New Roman" w:hAnsi="Times New Roman"/>
          <w:noProof/>
          <w:lang w:val="fr-BE"/>
        </w:rPr>
        <w:t xml:space="preserve">, </w:t>
      </w:r>
      <w:r>
        <w:rPr>
          <w:rFonts w:ascii="Times New Roman" w:hAnsi="Times New Roman"/>
          <w:noProof/>
        </w:rPr>
        <w:t>тяхното</w:t>
      </w:r>
      <w:r>
        <w:rPr>
          <w:rFonts w:ascii="Times New Roman" w:hAnsi="Times New Roman"/>
          <w:noProof/>
          <w:lang w:val="fr-BE"/>
        </w:rPr>
        <w:t xml:space="preserve"> </w:t>
      </w:r>
      <w:r>
        <w:rPr>
          <w:rFonts w:ascii="Times New Roman" w:hAnsi="Times New Roman"/>
          <w:noProof/>
        </w:rPr>
        <w:t>обучение</w:t>
      </w:r>
      <w:r>
        <w:rPr>
          <w:rFonts w:ascii="Times New Roman" w:hAnsi="Times New Roman"/>
          <w:noProof/>
          <w:lang w:val="fr-BE"/>
        </w:rPr>
        <w:t xml:space="preserve">, </w:t>
      </w:r>
      <w:r>
        <w:rPr>
          <w:rFonts w:ascii="Times New Roman" w:hAnsi="Times New Roman"/>
          <w:noProof/>
        </w:rPr>
        <w:t>атестиране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определянето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общи</w:t>
      </w:r>
      <w:r>
        <w:rPr>
          <w:rFonts w:ascii="Times New Roman" w:hAnsi="Times New Roman"/>
          <w:noProof/>
          <w:lang w:val="fr-BE"/>
        </w:rPr>
        <w:t xml:space="preserve"> </w:t>
      </w:r>
      <w:r>
        <w:rPr>
          <w:rFonts w:ascii="Times New Roman" w:hAnsi="Times New Roman"/>
          <w:noProof/>
        </w:rPr>
        <w:t>стандарти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натовареност</w:t>
      </w:r>
      <w:r>
        <w:rPr>
          <w:rFonts w:ascii="Times New Roman" w:hAnsi="Times New Roman"/>
          <w:noProof/>
          <w:lang w:val="fr-BE"/>
        </w:rPr>
        <w:t xml:space="preserve">. </w:t>
      </w:r>
      <w:r>
        <w:rPr>
          <w:rFonts w:ascii="Times New Roman" w:hAnsi="Times New Roman"/>
          <w:noProof/>
        </w:rPr>
        <w:t>То</w:t>
      </w:r>
      <w:r>
        <w:rPr>
          <w:rFonts w:ascii="Times New Roman" w:hAnsi="Times New Roman"/>
          <w:noProof/>
          <w:lang w:val="fr-BE"/>
        </w:rPr>
        <w:t xml:space="preserve"> </w:t>
      </w:r>
      <w:r>
        <w:rPr>
          <w:rFonts w:ascii="Times New Roman" w:hAnsi="Times New Roman"/>
          <w:noProof/>
        </w:rPr>
        <w:t>обхваща</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проверките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дисциплинарните</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Условията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организационната</w:t>
      </w:r>
      <w:r>
        <w:rPr>
          <w:rFonts w:ascii="Times New Roman" w:hAnsi="Times New Roman"/>
          <w:noProof/>
          <w:lang w:val="fr-BE"/>
        </w:rPr>
        <w:t xml:space="preserve"> </w:t>
      </w:r>
      <w:r>
        <w:rPr>
          <w:rFonts w:ascii="Times New Roman" w:hAnsi="Times New Roman"/>
          <w:noProof/>
        </w:rPr>
        <w:t>структура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мащабни</w:t>
      </w:r>
      <w:r>
        <w:rPr>
          <w:rFonts w:ascii="Times New Roman" w:hAnsi="Times New Roman"/>
          <w:noProof/>
          <w:lang w:val="fr-BE"/>
        </w:rPr>
        <w:t xml:space="preserve"> </w:t>
      </w:r>
      <w:r>
        <w:rPr>
          <w:rFonts w:ascii="Times New Roman" w:hAnsi="Times New Roman"/>
          <w:noProof/>
        </w:rPr>
        <w:t>въпроси</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евентуална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структурата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карта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управлението</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въвеждането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нови</w:t>
      </w:r>
      <w:r>
        <w:rPr>
          <w:rFonts w:ascii="Times New Roman" w:hAnsi="Times New Roman"/>
          <w:noProof/>
          <w:lang w:val="fr-BE"/>
        </w:rPr>
        <w:t xml:space="preserve"> </w:t>
      </w:r>
      <w:r>
        <w:rPr>
          <w:rFonts w:ascii="Times New Roman" w:hAnsi="Times New Roman"/>
          <w:noProof/>
        </w:rPr>
        <w:t>електронни</w:t>
      </w:r>
      <w:r>
        <w:rPr>
          <w:rFonts w:ascii="Times New Roman" w:hAnsi="Times New Roman"/>
          <w:noProof/>
          <w:lang w:val="fr-BE"/>
        </w:rPr>
        <w:t xml:space="preserve"> </w:t>
      </w:r>
      <w:r>
        <w:rPr>
          <w:rFonts w:ascii="Times New Roman" w:hAnsi="Times New Roman"/>
          <w:noProof/>
        </w:rPr>
        <w:t>средства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повишаване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ефикасността</w:t>
      </w:r>
      <w:r>
        <w:rPr>
          <w:rFonts w:ascii="Times New Roman" w:hAnsi="Times New Roman"/>
          <w:noProof/>
          <w:lang w:val="fr-BE"/>
        </w:rPr>
        <w:t xml:space="preserve">, </w:t>
      </w:r>
      <w:r>
        <w:rPr>
          <w:rFonts w:ascii="Times New Roman" w:hAnsi="Times New Roman"/>
          <w:noProof/>
        </w:rPr>
        <w:t>качеството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прозрачността</w:t>
      </w:r>
      <w:r>
        <w:rPr>
          <w:rFonts w:ascii="Times New Roman" w:hAnsi="Times New Roman"/>
          <w:noProof/>
          <w:lang w:val="fr-BE"/>
        </w:rPr>
        <w:t xml:space="preserve"> (</w:t>
      </w:r>
      <w:r>
        <w:rPr>
          <w:rFonts w:ascii="Times New Roman" w:hAnsi="Times New Roman"/>
          <w:noProof/>
        </w:rPr>
        <w:t>електронно</w:t>
      </w:r>
      <w:r>
        <w:rPr>
          <w:rFonts w:ascii="Times New Roman" w:hAnsi="Times New Roman"/>
          <w:noProof/>
          <w:lang w:val="fr-BE"/>
        </w:rPr>
        <w:t xml:space="preserve"> </w:t>
      </w:r>
      <w:r>
        <w:rPr>
          <w:rFonts w:ascii="Times New Roman" w:hAnsi="Times New Roman"/>
          <w:noProof/>
        </w:rPr>
        <w:t>правосъдие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последно</w:t>
      </w:r>
      <w:r>
        <w:rPr>
          <w:rFonts w:ascii="Times New Roman" w:hAnsi="Times New Roman"/>
          <w:noProof/>
          <w:lang w:val="fr-BE"/>
        </w:rPr>
        <w:t xml:space="preserve"> </w:t>
      </w:r>
      <w:r>
        <w:rPr>
          <w:rFonts w:ascii="Times New Roman" w:hAnsi="Times New Roman"/>
          <w:noProof/>
        </w:rPr>
        <w:t>място</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част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самата</w:t>
      </w:r>
      <w:r>
        <w:rPr>
          <w:rFonts w:ascii="Times New Roman" w:hAnsi="Times New Roman"/>
          <w:noProof/>
          <w:lang w:val="fr-BE"/>
        </w:rPr>
        <w:t xml:space="preserve"> </w:t>
      </w:r>
      <w:r>
        <w:rPr>
          <w:rFonts w:ascii="Times New Roman" w:hAnsi="Times New Roman"/>
          <w:noProof/>
        </w:rPr>
        <w:t>тя</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изправена</w:t>
      </w:r>
      <w:r>
        <w:rPr>
          <w:rFonts w:ascii="Times New Roman" w:hAnsi="Times New Roman"/>
          <w:noProof/>
          <w:lang w:val="fr-BE"/>
        </w:rPr>
        <w:t xml:space="preserve"> </w:t>
      </w:r>
      <w:r>
        <w:rPr>
          <w:rFonts w:ascii="Times New Roman" w:hAnsi="Times New Roman"/>
          <w:noProof/>
        </w:rPr>
        <w:t>пред</w:t>
      </w:r>
      <w:r>
        <w:rPr>
          <w:rFonts w:ascii="Times New Roman" w:hAnsi="Times New Roman"/>
          <w:noProof/>
          <w:lang w:val="fr-BE"/>
        </w:rPr>
        <w:t xml:space="preserve"> </w:t>
      </w:r>
      <w:r>
        <w:rPr>
          <w:rFonts w:ascii="Times New Roman" w:hAnsi="Times New Roman"/>
          <w:noProof/>
        </w:rPr>
        <w:t>редица</w:t>
      </w:r>
      <w:r>
        <w:rPr>
          <w:rFonts w:ascii="Times New Roman" w:hAnsi="Times New Roman"/>
          <w:noProof/>
          <w:lang w:val="fr-BE"/>
        </w:rPr>
        <w:t xml:space="preserve"> </w:t>
      </w:r>
      <w:r>
        <w:rPr>
          <w:rFonts w:ascii="Times New Roman" w:hAnsi="Times New Roman"/>
          <w:noProof/>
        </w:rPr>
        <w:t>организационни</w:t>
      </w:r>
      <w:r>
        <w:rPr>
          <w:rFonts w:ascii="Times New Roman" w:hAnsi="Times New Roman"/>
          <w:noProof/>
          <w:lang w:val="fr-BE"/>
        </w:rPr>
        <w:t xml:space="preserve"> </w:t>
      </w:r>
      <w:r>
        <w:rPr>
          <w:rFonts w:ascii="Times New Roman" w:hAnsi="Times New Roman"/>
          <w:noProof/>
        </w:rPr>
        <w:t>преди</w:t>
      </w:r>
      <w:r>
        <w:rPr>
          <w:rFonts w:ascii="Times New Roman" w:hAnsi="Times New Roman"/>
          <w:noProof/>
        </w:rPr>
        <w:t>звикателства</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w:t>
      </w:r>
      <w:r>
        <w:rPr>
          <w:rFonts w:ascii="Times New Roman" w:hAnsi="Times New Roman"/>
          <w:noProof/>
          <w:lang w:val="fr-BE"/>
        </w:rPr>
        <w:t xml:space="preserve"> </w:t>
      </w:r>
      <w:r>
        <w:rPr>
          <w:rFonts w:ascii="Times New Roman" w:hAnsi="Times New Roman"/>
          <w:noProof/>
        </w:rPr>
        <w:t>доклада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отправени</w:t>
      </w:r>
      <w:r>
        <w:rPr>
          <w:rFonts w:ascii="Times New Roman" w:hAnsi="Times New Roman"/>
          <w:noProof/>
          <w:lang w:val="fr-BE"/>
        </w:rPr>
        <w:t xml:space="preserve"> </w:t>
      </w:r>
      <w:r>
        <w:rPr>
          <w:rFonts w:ascii="Times New Roman" w:hAnsi="Times New Roman"/>
          <w:noProof/>
        </w:rPr>
        <w:t>препоръки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финализира</w:t>
      </w:r>
      <w:r>
        <w:rPr>
          <w:rFonts w:ascii="Times New Roman" w:hAnsi="Times New Roman"/>
          <w:noProof/>
          <w:lang w:val="fr-BE"/>
        </w:rPr>
        <w:t xml:space="preserve"> </w:t>
      </w:r>
      <w:r>
        <w:rPr>
          <w:rFonts w:ascii="Times New Roman" w:hAnsi="Times New Roman"/>
          <w:noProof/>
        </w:rPr>
        <w:t>методиката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оценяване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натовареността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магистратите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съдилищата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основа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карта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въведе</w:t>
      </w:r>
      <w:r>
        <w:rPr>
          <w:rFonts w:ascii="Times New Roman" w:hAnsi="Times New Roman"/>
          <w:noProof/>
          <w:lang w:val="fr-BE"/>
        </w:rPr>
        <w:t xml:space="preserve"> </w:t>
      </w:r>
      <w:r>
        <w:rPr>
          <w:rFonts w:ascii="Times New Roman" w:hAnsi="Times New Roman"/>
          <w:noProof/>
        </w:rPr>
        <w:t>ясни</w:t>
      </w:r>
      <w:r>
        <w:rPr>
          <w:rFonts w:ascii="Times New Roman" w:hAnsi="Times New Roman"/>
          <w:noProof/>
          <w:lang w:val="fr-BE"/>
        </w:rPr>
        <w:t xml:space="preserve"> </w:t>
      </w:r>
      <w:r>
        <w:rPr>
          <w:rFonts w:ascii="Times New Roman" w:hAnsi="Times New Roman"/>
          <w:noProof/>
        </w:rPr>
        <w:t>процедури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стандарти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дисциплинарните</w:t>
      </w:r>
      <w:r>
        <w:rPr>
          <w:rFonts w:ascii="Times New Roman" w:hAnsi="Times New Roman"/>
          <w:noProof/>
          <w:lang w:val="fr-BE"/>
        </w:rPr>
        <w:t xml:space="preserve"> </w:t>
      </w:r>
      <w:r>
        <w:rPr>
          <w:rFonts w:ascii="Times New Roman" w:hAnsi="Times New Roman"/>
          <w:noProof/>
        </w:rPr>
        <w:t>производства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постигне</w:t>
      </w:r>
      <w:r>
        <w:rPr>
          <w:rFonts w:ascii="Times New Roman" w:hAnsi="Times New Roman"/>
          <w:noProof/>
          <w:lang w:val="fr-BE"/>
        </w:rPr>
        <w:t xml:space="preserve"> </w:t>
      </w:r>
      <w:r>
        <w:rPr>
          <w:rFonts w:ascii="Times New Roman" w:hAnsi="Times New Roman"/>
          <w:noProof/>
        </w:rPr>
        <w:t>конкретен</w:t>
      </w:r>
      <w:r>
        <w:rPr>
          <w:rFonts w:ascii="Times New Roman" w:hAnsi="Times New Roman"/>
          <w:noProof/>
          <w:lang w:val="fr-BE"/>
        </w:rPr>
        <w:t xml:space="preserve"> </w:t>
      </w:r>
      <w:r>
        <w:rPr>
          <w:rFonts w:ascii="Times New Roman" w:hAnsi="Times New Roman"/>
          <w:noProof/>
        </w:rPr>
        <w:t>напредък</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областта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електронното</w:t>
      </w:r>
      <w:r>
        <w:rPr>
          <w:rFonts w:ascii="Times New Roman" w:hAnsi="Times New Roman"/>
          <w:noProof/>
          <w:lang w:val="fr-BE"/>
        </w:rPr>
        <w:t xml:space="preserve"> </w:t>
      </w:r>
      <w:r>
        <w:rPr>
          <w:rFonts w:ascii="Times New Roman" w:hAnsi="Times New Roman"/>
          <w:noProof/>
        </w:rPr>
        <w:t>правосъдие</w:t>
      </w:r>
      <w:r>
        <w:rPr>
          <w:rFonts w:ascii="Times New Roman" w:hAnsi="Times New Roman"/>
          <w:noProof/>
          <w:lang w:val="fr-BE"/>
        </w:rPr>
        <w:t xml:space="preserve">. </w:t>
      </w:r>
    </w:p>
    <w:p w:rsidR="00AE34AC" w:rsidRDefault="00A02EBB">
      <w:pPr>
        <w:spacing w:line="240" w:lineRule="auto"/>
        <w:jc w:val="both"/>
        <w:rPr>
          <w:rFonts w:ascii="Times New Roman" w:hAnsi="Times New Roman"/>
          <w:b/>
          <w:noProof/>
          <w:lang w:val="fr-BE"/>
        </w:rPr>
      </w:pPr>
      <w:r>
        <w:rPr>
          <w:rFonts w:ascii="Times New Roman" w:hAnsi="Times New Roman"/>
          <w:b/>
          <w:noProof/>
          <w:lang w:val="fr-BE"/>
        </w:rPr>
        <w:t>4.1.</w:t>
      </w:r>
      <w:r>
        <w:rPr>
          <w:rFonts w:ascii="Times New Roman" w:hAnsi="Times New Roman"/>
          <w:b/>
          <w:noProof/>
          <w:lang w:val="fr-BE"/>
        </w:rPr>
        <w:tab/>
      </w:r>
      <w:r>
        <w:rPr>
          <w:rFonts w:ascii="Times New Roman" w:hAnsi="Times New Roman"/>
          <w:b/>
          <w:noProof/>
        </w:rPr>
        <w:t>Управление</w:t>
      </w:r>
      <w:r>
        <w:rPr>
          <w:rFonts w:ascii="Times New Roman" w:hAnsi="Times New Roman"/>
          <w:b/>
          <w:noProof/>
          <w:lang w:val="fr-BE"/>
        </w:rPr>
        <w:t xml:space="preserve"> </w:t>
      </w:r>
      <w:r>
        <w:rPr>
          <w:rFonts w:ascii="Times New Roman" w:hAnsi="Times New Roman"/>
          <w:b/>
          <w:noProof/>
        </w:rPr>
        <w:t>на</w:t>
      </w:r>
      <w:r>
        <w:rPr>
          <w:rFonts w:ascii="Times New Roman" w:hAnsi="Times New Roman"/>
          <w:b/>
          <w:noProof/>
          <w:lang w:val="fr-BE"/>
        </w:rPr>
        <w:t xml:space="preserve"> </w:t>
      </w:r>
      <w:r>
        <w:rPr>
          <w:rFonts w:ascii="Times New Roman" w:hAnsi="Times New Roman"/>
          <w:b/>
          <w:noProof/>
        </w:rPr>
        <w:t>човешките</w:t>
      </w:r>
      <w:r>
        <w:rPr>
          <w:rFonts w:ascii="Times New Roman" w:hAnsi="Times New Roman"/>
          <w:b/>
          <w:noProof/>
          <w:lang w:val="fr-BE"/>
        </w:rPr>
        <w:t xml:space="preserve"> </w:t>
      </w:r>
      <w:r>
        <w:rPr>
          <w:rFonts w:ascii="Times New Roman" w:hAnsi="Times New Roman"/>
          <w:b/>
          <w:noProof/>
        </w:rPr>
        <w:t>ресурси</w:t>
      </w:r>
      <w:r>
        <w:rPr>
          <w:rFonts w:ascii="Times New Roman" w:hAnsi="Times New Roman"/>
          <w:b/>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Доброто</w:t>
      </w:r>
      <w:r>
        <w:rPr>
          <w:rFonts w:ascii="Times New Roman" w:hAnsi="Times New Roman"/>
          <w:noProof/>
          <w:lang w:val="fr-BE"/>
        </w:rPr>
        <w:t xml:space="preserve"> </w:t>
      </w:r>
      <w:r>
        <w:rPr>
          <w:rFonts w:ascii="Times New Roman" w:hAnsi="Times New Roman"/>
          <w:noProof/>
        </w:rPr>
        <w:t>управление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човешките</w:t>
      </w:r>
      <w:r>
        <w:rPr>
          <w:rFonts w:ascii="Times New Roman" w:hAnsi="Times New Roman"/>
          <w:noProof/>
          <w:lang w:val="fr-BE"/>
        </w:rPr>
        <w:t xml:space="preserve"> </w:t>
      </w:r>
      <w:r>
        <w:rPr>
          <w:rFonts w:ascii="Times New Roman" w:hAnsi="Times New Roman"/>
          <w:noProof/>
        </w:rPr>
        <w:t>ресурси</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ключов</w:t>
      </w:r>
      <w:r>
        <w:rPr>
          <w:rFonts w:ascii="Times New Roman" w:hAnsi="Times New Roman"/>
          <w:noProof/>
          <w:lang w:val="fr-BE"/>
        </w:rPr>
        <w:t xml:space="preserve"> </w:t>
      </w:r>
      <w:r>
        <w:rPr>
          <w:rFonts w:ascii="Times New Roman" w:hAnsi="Times New Roman"/>
          <w:noProof/>
        </w:rPr>
        <w:t>елемент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всяка</w:t>
      </w:r>
      <w:r>
        <w:rPr>
          <w:rFonts w:ascii="Times New Roman" w:hAnsi="Times New Roman"/>
          <w:noProof/>
          <w:lang w:val="fr-BE"/>
        </w:rPr>
        <w:t xml:space="preserve"> </w:t>
      </w:r>
      <w:r>
        <w:rPr>
          <w:rFonts w:ascii="Times New Roman" w:hAnsi="Times New Roman"/>
          <w:noProof/>
        </w:rPr>
        <w:t>нормално</w:t>
      </w:r>
      <w:r>
        <w:rPr>
          <w:rFonts w:ascii="Times New Roman" w:hAnsi="Times New Roman"/>
          <w:noProof/>
          <w:lang w:val="fr-BE"/>
        </w:rPr>
        <w:t xml:space="preserve"> </w:t>
      </w:r>
      <w:r>
        <w:rPr>
          <w:rFonts w:ascii="Times New Roman" w:hAnsi="Times New Roman"/>
          <w:noProof/>
        </w:rPr>
        <w:t>функционираща</w:t>
      </w:r>
      <w:r>
        <w:rPr>
          <w:rFonts w:ascii="Times New Roman" w:hAnsi="Times New Roman"/>
          <w:noProof/>
          <w:lang w:val="fr-BE"/>
        </w:rPr>
        <w:t xml:space="preserve"> </w:t>
      </w:r>
      <w:r>
        <w:rPr>
          <w:rFonts w:ascii="Times New Roman" w:hAnsi="Times New Roman"/>
          <w:noProof/>
        </w:rPr>
        <w:t>съдебна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основно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компетентността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Редица</w:t>
      </w:r>
      <w:r>
        <w:rPr>
          <w:rFonts w:ascii="Times New Roman" w:hAnsi="Times New Roman"/>
          <w:noProof/>
          <w:lang w:val="fr-BE"/>
        </w:rPr>
        <w:t xml:space="preserve"> </w:t>
      </w:r>
      <w:r>
        <w:rPr>
          <w:rFonts w:ascii="Times New Roman" w:hAnsi="Times New Roman"/>
          <w:noProof/>
        </w:rPr>
        <w:t>работни</w:t>
      </w:r>
      <w:r>
        <w:rPr>
          <w:rFonts w:ascii="Times New Roman" w:hAnsi="Times New Roman"/>
          <w:noProof/>
          <w:lang w:val="fr-BE"/>
        </w:rPr>
        <w:t xml:space="preserve"> </w:t>
      </w:r>
      <w:r>
        <w:rPr>
          <w:rFonts w:ascii="Times New Roman" w:hAnsi="Times New Roman"/>
          <w:noProof/>
        </w:rPr>
        <w:t>групи</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институция</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подготвяли</w:t>
      </w:r>
      <w:r>
        <w:rPr>
          <w:rFonts w:ascii="Times New Roman" w:hAnsi="Times New Roman"/>
          <w:noProof/>
          <w:lang w:val="fr-BE"/>
        </w:rPr>
        <w:t xml:space="preserve"> </w:t>
      </w:r>
      <w:r>
        <w:rPr>
          <w:rFonts w:ascii="Times New Roman" w:hAnsi="Times New Roman"/>
          <w:noProof/>
        </w:rPr>
        <w:t>инициативи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подобряване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отделни</w:t>
      </w:r>
      <w:r>
        <w:rPr>
          <w:rFonts w:ascii="Times New Roman" w:hAnsi="Times New Roman"/>
          <w:noProof/>
          <w:lang w:val="fr-BE"/>
        </w:rPr>
        <w:t xml:space="preserve"> </w:t>
      </w:r>
      <w:r>
        <w:rPr>
          <w:rFonts w:ascii="Times New Roman" w:hAnsi="Times New Roman"/>
          <w:noProof/>
        </w:rPr>
        <w:t>аспекти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управлението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човешките</w:t>
      </w:r>
      <w:r>
        <w:rPr>
          <w:rFonts w:ascii="Times New Roman" w:hAnsi="Times New Roman"/>
          <w:noProof/>
          <w:lang w:val="fr-BE"/>
        </w:rPr>
        <w:t xml:space="preserve"> </w:t>
      </w:r>
      <w:r>
        <w:rPr>
          <w:rFonts w:ascii="Times New Roman" w:hAnsi="Times New Roman"/>
          <w:noProof/>
        </w:rPr>
        <w:t>ресурси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различни</w:t>
      </w:r>
      <w:r>
        <w:rPr>
          <w:rFonts w:ascii="Times New Roman" w:hAnsi="Times New Roman"/>
          <w:noProof/>
          <w:lang w:val="fr-BE"/>
        </w:rPr>
        <w:t xml:space="preserve"> </w:t>
      </w:r>
      <w:r>
        <w:rPr>
          <w:rFonts w:ascii="Times New Roman" w:hAnsi="Times New Roman"/>
          <w:noProof/>
        </w:rPr>
        <w:t>области</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От</w:t>
      </w:r>
      <w:r>
        <w:rPr>
          <w:rFonts w:ascii="Times New Roman" w:hAnsi="Times New Roman"/>
          <w:noProof/>
          <w:lang w:val="fr-BE"/>
        </w:rPr>
        <w:t xml:space="preserve"> 2013 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досега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провеждал</w:t>
      </w:r>
      <w:r>
        <w:rPr>
          <w:rFonts w:ascii="Times New Roman" w:hAnsi="Times New Roman"/>
          <w:noProof/>
          <w:lang w:val="fr-BE"/>
        </w:rPr>
        <w:t xml:space="preserve"> </w:t>
      </w:r>
      <w:r>
        <w:rPr>
          <w:rFonts w:ascii="Times New Roman" w:hAnsi="Times New Roman"/>
          <w:noProof/>
        </w:rPr>
        <w:t>редовни</w:t>
      </w:r>
      <w:r>
        <w:rPr>
          <w:rFonts w:ascii="Times New Roman" w:hAnsi="Times New Roman"/>
          <w:noProof/>
          <w:lang w:val="fr-BE"/>
        </w:rPr>
        <w:t xml:space="preserve"> </w:t>
      </w:r>
      <w:r>
        <w:rPr>
          <w:rFonts w:ascii="Times New Roman" w:hAnsi="Times New Roman"/>
          <w:noProof/>
        </w:rPr>
        <w:t>конкурси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назначаването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магистрати</w:t>
      </w:r>
      <w:r>
        <w:rPr>
          <w:rFonts w:ascii="Times New Roman" w:hAnsi="Times New Roman"/>
          <w:noProof/>
          <w:lang w:val="fr-BE"/>
        </w:rPr>
        <w:t xml:space="preserve">. </w:t>
      </w:r>
      <w:r>
        <w:rPr>
          <w:rFonts w:ascii="Times New Roman" w:hAnsi="Times New Roman"/>
          <w:noProof/>
        </w:rPr>
        <w:t>Преди</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продължение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години</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провеждани</w:t>
      </w:r>
      <w:r>
        <w:rPr>
          <w:rFonts w:ascii="Times New Roman" w:hAnsi="Times New Roman"/>
          <w:noProof/>
          <w:lang w:val="fr-BE"/>
        </w:rPr>
        <w:t xml:space="preserve"> </w:t>
      </w:r>
      <w:r>
        <w:rPr>
          <w:rFonts w:ascii="Times New Roman" w:hAnsi="Times New Roman"/>
          <w:noProof/>
        </w:rPr>
        <w:t>конкурси</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доведе</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широко</w:t>
      </w:r>
      <w:r>
        <w:rPr>
          <w:rFonts w:ascii="Times New Roman" w:hAnsi="Times New Roman"/>
          <w:noProof/>
          <w:lang w:val="fr-BE"/>
        </w:rPr>
        <w:t xml:space="preserve"> </w:t>
      </w:r>
      <w:r>
        <w:rPr>
          <w:rFonts w:ascii="Times New Roman" w:hAnsi="Times New Roman"/>
          <w:noProof/>
        </w:rPr>
        <w:t>разпространена</w:t>
      </w:r>
      <w:r>
        <w:rPr>
          <w:rFonts w:ascii="Times New Roman" w:hAnsi="Times New Roman"/>
          <w:noProof/>
          <w:lang w:val="fr-BE"/>
        </w:rPr>
        <w:t xml:space="preserve"> </w:t>
      </w:r>
      <w:r>
        <w:rPr>
          <w:rFonts w:ascii="Times New Roman" w:hAnsi="Times New Roman"/>
          <w:noProof/>
        </w:rPr>
        <w:t>практика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заместител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използва</w:t>
      </w:r>
      <w:r>
        <w:rPr>
          <w:rFonts w:ascii="Times New Roman" w:hAnsi="Times New Roman"/>
          <w:noProof/>
          <w:lang w:val="fr-BE"/>
        </w:rPr>
        <w:t xml:space="preserve"> </w:t>
      </w:r>
      <w:r>
        <w:rPr>
          <w:rFonts w:ascii="Times New Roman" w:hAnsi="Times New Roman"/>
          <w:noProof/>
        </w:rPr>
        <w:t>дългосрочното</w:t>
      </w:r>
      <w:r>
        <w:rPr>
          <w:rFonts w:ascii="Times New Roman" w:hAnsi="Times New Roman"/>
          <w:noProof/>
          <w:lang w:val="fr-BE"/>
        </w:rPr>
        <w:t xml:space="preserve"> </w:t>
      </w:r>
      <w:r>
        <w:rPr>
          <w:rFonts w:ascii="Times New Roman" w:hAnsi="Times New Roman"/>
          <w:noProof/>
        </w:rPr>
        <w:t>командироване</w:t>
      </w:r>
      <w:r>
        <w:rPr>
          <w:rFonts w:ascii="Times New Roman" w:hAnsi="Times New Roman"/>
          <w:noProof/>
          <w:lang w:val="fr-BE"/>
        </w:rPr>
        <w:t xml:space="preserve">. </w:t>
      </w:r>
      <w:r>
        <w:rPr>
          <w:rFonts w:ascii="Times New Roman" w:hAnsi="Times New Roman"/>
          <w:noProof/>
        </w:rPr>
        <w:t>Командироването</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спорен</w:t>
      </w:r>
      <w:r>
        <w:rPr>
          <w:rFonts w:ascii="Times New Roman" w:hAnsi="Times New Roman"/>
          <w:noProof/>
          <w:lang w:val="fr-BE"/>
        </w:rPr>
        <w:t xml:space="preserve"> </w:t>
      </w:r>
      <w:r>
        <w:rPr>
          <w:rFonts w:ascii="Times New Roman" w:hAnsi="Times New Roman"/>
          <w:noProof/>
        </w:rPr>
        <w:t>въпрос</w:t>
      </w:r>
      <w:r>
        <w:rPr>
          <w:rFonts w:ascii="Times New Roman" w:hAnsi="Times New Roman"/>
          <w:noProof/>
          <w:lang w:val="fr-BE"/>
        </w:rPr>
        <w:t xml:space="preserve"> </w:t>
      </w:r>
      <w:r>
        <w:rPr>
          <w:rFonts w:ascii="Times New Roman" w:hAnsi="Times New Roman"/>
          <w:noProof/>
        </w:rPr>
        <w:t>поради</w:t>
      </w:r>
      <w:r>
        <w:rPr>
          <w:rFonts w:ascii="Times New Roman" w:hAnsi="Times New Roman"/>
          <w:noProof/>
          <w:lang w:val="fr-BE"/>
        </w:rPr>
        <w:t xml:space="preserve"> </w:t>
      </w:r>
      <w:r>
        <w:rPr>
          <w:rFonts w:ascii="Times New Roman" w:hAnsi="Times New Roman"/>
          <w:noProof/>
        </w:rPr>
        <w:t>дискреционните</w:t>
      </w:r>
      <w:r>
        <w:rPr>
          <w:rFonts w:ascii="Times New Roman" w:hAnsi="Times New Roman"/>
          <w:noProof/>
          <w:lang w:val="fr-BE"/>
        </w:rPr>
        <w:t xml:space="preserve"> </w:t>
      </w:r>
      <w:r>
        <w:rPr>
          <w:rFonts w:ascii="Times New Roman" w:hAnsi="Times New Roman"/>
          <w:noProof/>
        </w:rPr>
        <w:t>правомощия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председателите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съдилищата</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вземането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такива</w:t>
      </w:r>
      <w:r>
        <w:rPr>
          <w:rFonts w:ascii="Times New Roman" w:hAnsi="Times New Roman"/>
          <w:noProof/>
          <w:lang w:val="fr-BE"/>
        </w:rPr>
        <w:t xml:space="preserve"> </w:t>
      </w:r>
      <w:r>
        <w:rPr>
          <w:rFonts w:ascii="Times New Roman" w:hAnsi="Times New Roman"/>
          <w:noProof/>
        </w:rPr>
        <w:t>решения</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правомощия</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разглеждат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критиците</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потенциален</w:t>
      </w:r>
      <w:r>
        <w:rPr>
          <w:rFonts w:ascii="Times New Roman" w:hAnsi="Times New Roman"/>
          <w:noProof/>
          <w:lang w:val="fr-BE"/>
        </w:rPr>
        <w:t xml:space="preserve"> </w:t>
      </w:r>
      <w:r>
        <w:rPr>
          <w:rFonts w:ascii="Times New Roman" w:hAnsi="Times New Roman"/>
          <w:noProof/>
        </w:rPr>
        <w:t>източник</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зависимост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несъвместима</w:t>
      </w:r>
      <w:r>
        <w:rPr>
          <w:rFonts w:ascii="Times New Roman" w:hAnsi="Times New Roman"/>
          <w:noProof/>
          <w:lang w:val="fr-BE"/>
        </w:rPr>
        <w:t xml:space="preserve"> </w:t>
      </w:r>
      <w:r>
        <w:rPr>
          <w:rFonts w:ascii="Times New Roman" w:hAnsi="Times New Roman"/>
          <w:noProof/>
        </w:rPr>
        <w:t>лоялност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рамките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съдилищата</w:t>
      </w:r>
      <w:r>
        <w:rPr>
          <w:rStyle w:val="FootnoteReference"/>
          <w:rFonts w:ascii="Times New Roman" w:hAnsi="Times New Roman"/>
          <w:noProof/>
        </w:rPr>
        <w:footnoteReference w:id="51"/>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все</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командирова</w:t>
      </w:r>
      <w:r>
        <w:rPr>
          <w:rFonts w:ascii="Times New Roman" w:hAnsi="Times New Roman"/>
          <w:noProof/>
        </w:rPr>
        <w:t>нето</w:t>
      </w:r>
      <w:r>
        <w:rPr>
          <w:rFonts w:ascii="Times New Roman" w:hAnsi="Times New Roman"/>
          <w:noProof/>
          <w:lang w:val="fr-BE"/>
        </w:rPr>
        <w:t xml:space="preserve"> </w:t>
      </w:r>
      <w:r>
        <w:rPr>
          <w:rFonts w:ascii="Times New Roman" w:hAnsi="Times New Roman"/>
          <w:noProof/>
        </w:rPr>
        <w:t>все</w:t>
      </w:r>
      <w:r>
        <w:rPr>
          <w:rFonts w:ascii="Times New Roman" w:hAnsi="Times New Roman"/>
          <w:noProof/>
          <w:lang w:val="fr-BE"/>
        </w:rPr>
        <w:t xml:space="preserve"> </w:t>
      </w:r>
      <w:r>
        <w:rPr>
          <w:rFonts w:ascii="Times New Roman" w:hAnsi="Times New Roman"/>
          <w:noProof/>
        </w:rPr>
        <w:t>още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често</w:t>
      </w:r>
      <w:r>
        <w:rPr>
          <w:rFonts w:ascii="Times New Roman" w:hAnsi="Times New Roman"/>
          <w:noProof/>
          <w:lang w:val="fr-BE"/>
        </w:rPr>
        <w:t xml:space="preserve"> </w:t>
      </w:r>
      <w:r>
        <w:rPr>
          <w:rFonts w:ascii="Times New Roman" w:hAnsi="Times New Roman"/>
          <w:noProof/>
        </w:rPr>
        <w:t>използвано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Една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причините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изглежда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сложните</w:t>
      </w:r>
      <w:r>
        <w:rPr>
          <w:rFonts w:ascii="Times New Roman" w:hAnsi="Times New Roman"/>
          <w:noProof/>
          <w:lang w:val="fr-BE"/>
        </w:rPr>
        <w:t xml:space="preserve"> </w:t>
      </w:r>
      <w:r>
        <w:rPr>
          <w:rFonts w:ascii="Times New Roman" w:hAnsi="Times New Roman"/>
          <w:noProof/>
        </w:rPr>
        <w:t>процедури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запълване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свободните</w:t>
      </w:r>
      <w:r>
        <w:rPr>
          <w:rFonts w:ascii="Times New Roman" w:hAnsi="Times New Roman"/>
          <w:noProof/>
          <w:lang w:val="fr-BE"/>
        </w:rPr>
        <w:t xml:space="preserve"> </w:t>
      </w:r>
      <w:r>
        <w:rPr>
          <w:rFonts w:ascii="Times New Roman" w:hAnsi="Times New Roman"/>
          <w:noProof/>
        </w:rPr>
        <w:t>работни</w:t>
      </w:r>
      <w:r>
        <w:rPr>
          <w:rFonts w:ascii="Times New Roman" w:hAnsi="Times New Roman"/>
          <w:noProof/>
          <w:lang w:val="fr-BE"/>
        </w:rPr>
        <w:t xml:space="preserve"> </w:t>
      </w:r>
      <w:r>
        <w:rPr>
          <w:rFonts w:ascii="Times New Roman" w:hAnsi="Times New Roman"/>
          <w:noProof/>
        </w:rPr>
        <w:t>места</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конкурси</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извършил</w:t>
      </w:r>
      <w:r>
        <w:rPr>
          <w:rFonts w:ascii="Times New Roman" w:hAnsi="Times New Roman"/>
          <w:noProof/>
          <w:lang w:val="fr-BE"/>
        </w:rPr>
        <w:t xml:space="preserve"> </w:t>
      </w:r>
      <w:r>
        <w:rPr>
          <w:rFonts w:ascii="Times New Roman" w:hAnsi="Times New Roman"/>
          <w:noProof/>
        </w:rPr>
        <w:t>оценяване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конкурсните</w:t>
      </w:r>
      <w:r>
        <w:rPr>
          <w:rFonts w:ascii="Times New Roman" w:hAnsi="Times New Roman"/>
          <w:noProof/>
          <w:lang w:val="fr-BE"/>
        </w:rPr>
        <w:t xml:space="preserve"> </w:t>
      </w:r>
      <w:r>
        <w:rPr>
          <w:rFonts w:ascii="Times New Roman" w:hAnsi="Times New Roman"/>
          <w:noProof/>
        </w:rPr>
        <w:t>процедури</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довело</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установяването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редица</w:t>
      </w:r>
      <w:r>
        <w:rPr>
          <w:rFonts w:ascii="Times New Roman" w:hAnsi="Times New Roman"/>
          <w:noProof/>
          <w:lang w:val="fr-BE"/>
        </w:rPr>
        <w:t xml:space="preserve"> </w:t>
      </w:r>
      <w:r>
        <w:rPr>
          <w:rFonts w:ascii="Times New Roman" w:hAnsi="Times New Roman"/>
          <w:noProof/>
        </w:rPr>
        <w:t>проблеми</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процедурата</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обикновено</w:t>
      </w:r>
      <w:r>
        <w:rPr>
          <w:rFonts w:ascii="Times New Roman" w:hAnsi="Times New Roman"/>
          <w:noProof/>
          <w:lang w:val="fr-BE"/>
        </w:rPr>
        <w:t xml:space="preserve"> </w:t>
      </w:r>
      <w:r>
        <w:rPr>
          <w:rFonts w:ascii="Times New Roman" w:hAnsi="Times New Roman"/>
          <w:noProof/>
        </w:rPr>
        <w:t>предизвикват</w:t>
      </w:r>
      <w:r>
        <w:rPr>
          <w:rFonts w:ascii="Times New Roman" w:hAnsi="Times New Roman"/>
          <w:noProof/>
          <w:lang w:val="fr-BE"/>
        </w:rPr>
        <w:t xml:space="preserve"> </w:t>
      </w:r>
      <w:r>
        <w:rPr>
          <w:rFonts w:ascii="Times New Roman" w:hAnsi="Times New Roman"/>
          <w:noProof/>
        </w:rPr>
        <w:t>забавяния</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провеждането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конкурсите</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последващото</w:t>
      </w:r>
      <w:r>
        <w:rPr>
          <w:rFonts w:ascii="Times New Roman" w:hAnsi="Times New Roman"/>
          <w:noProof/>
          <w:lang w:val="fr-BE"/>
        </w:rPr>
        <w:t xml:space="preserve"> </w:t>
      </w:r>
      <w:r>
        <w:rPr>
          <w:rFonts w:ascii="Times New Roman" w:hAnsi="Times New Roman"/>
          <w:noProof/>
        </w:rPr>
        <w:t>встъпване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длъжност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успелите</w:t>
      </w:r>
      <w:r>
        <w:rPr>
          <w:rFonts w:ascii="Times New Roman" w:hAnsi="Times New Roman"/>
          <w:noProof/>
          <w:lang w:val="fr-BE"/>
        </w:rPr>
        <w:t xml:space="preserve"> </w:t>
      </w:r>
      <w:r>
        <w:rPr>
          <w:rFonts w:ascii="Times New Roman" w:hAnsi="Times New Roman"/>
          <w:noProof/>
        </w:rPr>
        <w:t>кандидати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отстраняване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проблемите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приети</w:t>
      </w:r>
      <w:r>
        <w:rPr>
          <w:rFonts w:ascii="Times New Roman" w:hAnsi="Times New Roman"/>
          <w:noProof/>
          <w:lang w:val="fr-BE"/>
        </w:rPr>
        <w:t xml:space="preserve"> </w:t>
      </w:r>
      <w:r>
        <w:rPr>
          <w:rFonts w:ascii="Times New Roman" w:hAnsi="Times New Roman"/>
          <w:noProof/>
        </w:rPr>
        <w:t>решения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насоки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изпълнение</w:t>
      </w:r>
      <w:r>
        <w:rPr>
          <w:rFonts w:ascii="Times New Roman" w:hAnsi="Times New Roman"/>
          <w:noProof/>
          <w:lang w:val="fr-BE"/>
        </w:rPr>
        <w:t xml:space="preserve">, </w:t>
      </w:r>
      <w:r>
        <w:rPr>
          <w:rFonts w:ascii="Times New Roman" w:hAnsi="Times New Roman"/>
          <w:noProof/>
        </w:rPr>
        <w:t>допълващи</w:t>
      </w:r>
      <w:r>
        <w:rPr>
          <w:rFonts w:ascii="Times New Roman" w:hAnsi="Times New Roman"/>
          <w:noProof/>
          <w:lang w:val="fr-BE"/>
        </w:rPr>
        <w:t xml:space="preserve"> </w:t>
      </w:r>
      <w:r>
        <w:rPr>
          <w:rFonts w:ascii="Times New Roman" w:hAnsi="Times New Roman"/>
          <w:noProof/>
        </w:rPr>
        <w:t>законодателството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областите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установени</w:t>
      </w:r>
      <w:r>
        <w:rPr>
          <w:rFonts w:ascii="Times New Roman" w:hAnsi="Times New Roman"/>
          <w:noProof/>
          <w:lang w:val="fr-BE"/>
        </w:rPr>
        <w:t xml:space="preserve"> </w:t>
      </w:r>
      <w:r>
        <w:rPr>
          <w:rFonts w:ascii="Times New Roman" w:hAnsi="Times New Roman"/>
          <w:noProof/>
        </w:rPr>
        <w:t>правни</w:t>
      </w:r>
      <w:r>
        <w:rPr>
          <w:rFonts w:ascii="Times New Roman" w:hAnsi="Times New Roman"/>
          <w:noProof/>
          <w:lang w:val="fr-BE"/>
        </w:rPr>
        <w:t xml:space="preserve"> </w:t>
      </w:r>
      <w:r>
        <w:rPr>
          <w:rFonts w:ascii="Times New Roman" w:hAnsi="Times New Roman"/>
          <w:noProof/>
        </w:rPr>
        <w:t>празноти</w:t>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проблеми</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предмет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бъдещи</w:t>
      </w:r>
      <w:r>
        <w:rPr>
          <w:rFonts w:ascii="Times New Roman" w:hAnsi="Times New Roman"/>
          <w:noProof/>
          <w:lang w:val="fr-BE"/>
        </w:rPr>
        <w:t xml:space="preserve"> </w:t>
      </w:r>
      <w:r>
        <w:rPr>
          <w:rFonts w:ascii="Times New Roman" w:hAnsi="Times New Roman"/>
          <w:noProof/>
        </w:rPr>
        <w:t>дискусии</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w:t>
      </w:r>
      <w:r>
        <w:rPr>
          <w:rFonts w:ascii="Times New Roman" w:hAnsi="Times New Roman"/>
          <w:noProof/>
          <w:lang w:val="fr-BE"/>
        </w:rPr>
        <w:t xml:space="preserve"> </w:t>
      </w:r>
      <w:r>
        <w:rPr>
          <w:rFonts w:ascii="Times New Roman" w:hAnsi="Times New Roman"/>
          <w:noProof/>
        </w:rPr>
        <w:t>областта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назначаването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кариерното</w:t>
      </w:r>
      <w:r>
        <w:rPr>
          <w:rFonts w:ascii="Times New Roman" w:hAnsi="Times New Roman"/>
          <w:noProof/>
          <w:lang w:val="fr-BE"/>
        </w:rPr>
        <w:t xml:space="preserve"> </w:t>
      </w:r>
      <w:r>
        <w:rPr>
          <w:rFonts w:ascii="Times New Roman" w:hAnsi="Times New Roman"/>
          <w:noProof/>
        </w:rPr>
        <w:t>развитие</w:t>
      </w:r>
      <w:r>
        <w:rPr>
          <w:rFonts w:ascii="Times New Roman" w:hAnsi="Times New Roman"/>
          <w:noProof/>
          <w:lang w:val="fr-BE"/>
        </w:rPr>
        <w:t xml:space="preserve"> </w:t>
      </w:r>
      <w:r>
        <w:rPr>
          <w:rFonts w:ascii="Times New Roman" w:hAnsi="Times New Roman"/>
          <w:noProof/>
        </w:rPr>
        <w:t>работна</w:t>
      </w:r>
      <w:r>
        <w:rPr>
          <w:rFonts w:ascii="Times New Roman" w:hAnsi="Times New Roman"/>
          <w:noProof/>
          <w:lang w:val="fr-BE"/>
        </w:rPr>
        <w:t xml:space="preserve"> </w:t>
      </w:r>
      <w:r>
        <w:rPr>
          <w:rFonts w:ascii="Times New Roman" w:hAnsi="Times New Roman"/>
          <w:noProof/>
        </w:rPr>
        <w:t>група</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изготвила</w:t>
      </w:r>
      <w:r>
        <w:rPr>
          <w:rFonts w:ascii="Times New Roman" w:hAnsi="Times New Roman"/>
          <w:noProof/>
          <w:lang w:val="fr-BE"/>
        </w:rPr>
        <w:t xml:space="preserve"> </w:t>
      </w:r>
      <w:r>
        <w:rPr>
          <w:rFonts w:ascii="Times New Roman" w:hAnsi="Times New Roman"/>
          <w:noProof/>
        </w:rPr>
        <w:t>предложения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подобрения</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представени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разглеждане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Министерство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правосъдието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контекста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стратегията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Едно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предложения</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разглежда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контекста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предложенията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правителството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Закона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намалят</w:t>
      </w:r>
      <w:r>
        <w:rPr>
          <w:rFonts w:ascii="Times New Roman" w:hAnsi="Times New Roman"/>
          <w:noProof/>
          <w:lang w:val="fr-BE"/>
        </w:rPr>
        <w:t xml:space="preserve"> </w:t>
      </w:r>
      <w:r>
        <w:rPr>
          <w:rFonts w:ascii="Times New Roman" w:hAnsi="Times New Roman"/>
          <w:noProof/>
        </w:rPr>
        <w:t>преките</w:t>
      </w:r>
      <w:r>
        <w:rPr>
          <w:rFonts w:ascii="Times New Roman" w:hAnsi="Times New Roman"/>
          <w:noProof/>
          <w:lang w:val="fr-BE"/>
        </w:rPr>
        <w:t xml:space="preserve"> </w:t>
      </w:r>
      <w:r>
        <w:rPr>
          <w:rFonts w:ascii="Times New Roman" w:hAnsi="Times New Roman"/>
          <w:noProof/>
        </w:rPr>
        <w:t>назначения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старши</w:t>
      </w:r>
      <w:r>
        <w:rPr>
          <w:rFonts w:ascii="Times New Roman" w:hAnsi="Times New Roman"/>
          <w:noProof/>
          <w:lang w:val="fr-BE"/>
        </w:rPr>
        <w:t xml:space="preserve"> </w:t>
      </w:r>
      <w:r>
        <w:rPr>
          <w:rFonts w:ascii="Times New Roman" w:hAnsi="Times New Roman"/>
          <w:noProof/>
        </w:rPr>
        <w:t>юристи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съдебни</w:t>
      </w:r>
      <w:r>
        <w:rPr>
          <w:rFonts w:ascii="Times New Roman" w:hAnsi="Times New Roman"/>
          <w:noProof/>
          <w:lang w:val="fr-BE"/>
        </w:rPr>
        <w:t xml:space="preserve"> </w:t>
      </w:r>
      <w:r>
        <w:rPr>
          <w:rFonts w:ascii="Times New Roman" w:hAnsi="Times New Roman"/>
          <w:noProof/>
        </w:rPr>
        <w:t>длъжности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първоинстанционните</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изискваният</w:t>
      </w:r>
      <w:r>
        <w:rPr>
          <w:rFonts w:ascii="Times New Roman" w:hAnsi="Times New Roman"/>
          <w:noProof/>
          <w:lang w:val="fr-BE"/>
        </w:rPr>
        <w:t xml:space="preserve"> </w:t>
      </w:r>
      <w:r>
        <w:rPr>
          <w:rFonts w:ascii="Times New Roman" w:hAnsi="Times New Roman"/>
          <w:noProof/>
        </w:rPr>
        <w:t>дял</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назначения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намали</w:t>
      </w:r>
      <w:r>
        <w:rPr>
          <w:rFonts w:ascii="Times New Roman" w:hAnsi="Times New Roman"/>
          <w:noProof/>
          <w:lang w:val="fr-BE"/>
        </w:rPr>
        <w:t xml:space="preserve"> </w:t>
      </w:r>
      <w:r>
        <w:rPr>
          <w:rFonts w:ascii="Times New Roman" w:hAnsi="Times New Roman"/>
          <w:noProof/>
        </w:rPr>
        <w:t>под</w:t>
      </w:r>
      <w:r>
        <w:rPr>
          <w:rFonts w:ascii="Times New Roman" w:hAnsi="Times New Roman"/>
          <w:noProof/>
          <w:lang w:val="fr-BE"/>
        </w:rPr>
        <w:t xml:space="preserve"> </w:t>
      </w:r>
      <w:r>
        <w:rPr>
          <w:rFonts w:ascii="Times New Roman" w:hAnsi="Times New Roman"/>
          <w:noProof/>
        </w:rPr>
        <w:t>настоящите</w:t>
      </w:r>
      <w:r>
        <w:rPr>
          <w:rFonts w:ascii="Times New Roman" w:hAnsi="Times New Roman"/>
          <w:noProof/>
          <w:lang w:val="fr-BE"/>
        </w:rPr>
        <w:t xml:space="preserve"> 20%</w:t>
      </w:r>
      <w:r>
        <w:rPr>
          <w:rStyle w:val="FootnoteReference"/>
          <w:rFonts w:ascii="Times New Roman" w:hAnsi="Times New Roman"/>
          <w:noProof/>
        </w:rPr>
        <w:footnoteReference w:id="52"/>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друго</w:t>
      </w:r>
      <w:r>
        <w:rPr>
          <w:rFonts w:ascii="Times New Roman" w:hAnsi="Times New Roman"/>
          <w:noProof/>
          <w:lang w:val="fr-BE"/>
        </w:rPr>
        <w:t xml:space="preserve"> </w:t>
      </w:r>
      <w:r>
        <w:rPr>
          <w:rFonts w:ascii="Times New Roman" w:hAnsi="Times New Roman"/>
          <w:noProof/>
        </w:rPr>
        <w:t>изменение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цели</w:t>
      </w:r>
      <w:r>
        <w:rPr>
          <w:rFonts w:ascii="Times New Roman" w:hAnsi="Times New Roman"/>
          <w:noProof/>
          <w:lang w:val="fr-BE"/>
        </w:rPr>
        <w:t xml:space="preserve"> </w:t>
      </w:r>
      <w:r>
        <w:rPr>
          <w:rFonts w:ascii="Times New Roman" w:hAnsi="Times New Roman"/>
          <w:noProof/>
        </w:rPr>
        <w:t>опростяване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правилата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хоризонтално</w:t>
      </w:r>
      <w:r>
        <w:rPr>
          <w:rFonts w:ascii="Times New Roman" w:hAnsi="Times New Roman"/>
          <w:noProof/>
          <w:lang w:val="fr-BE"/>
        </w:rPr>
        <w:t xml:space="preserve">“ </w:t>
      </w:r>
      <w:r>
        <w:rPr>
          <w:rFonts w:ascii="Times New Roman" w:hAnsi="Times New Roman"/>
          <w:noProof/>
        </w:rPr>
        <w:t>движение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магистратите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тяхно</w:t>
      </w:r>
      <w:r>
        <w:rPr>
          <w:rFonts w:ascii="Times New Roman" w:hAnsi="Times New Roman"/>
          <w:noProof/>
          <w:lang w:val="fr-BE"/>
        </w:rPr>
        <w:t xml:space="preserve"> </w:t>
      </w:r>
      <w:r>
        <w:rPr>
          <w:rFonts w:ascii="Times New Roman" w:hAnsi="Times New Roman"/>
          <w:noProof/>
        </w:rPr>
        <w:t>искане</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съдебните</w:t>
      </w:r>
      <w:r>
        <w:rPr>
          <w:rFonts w:ascii="Times New Roman" w:hAnsi="Times New Roman"/>
          <w:noProof/>
          <w:lang w:val="fr-BE"/>
        </w:rPr>
        <w:t xml:space="preserve"> </w:t>
      </w:r>
      <w:r>
        <w:rPr>
          <w:rFonts w:ascii="Times New Roman" w:hAnsi="Times New Roman"/>
          <w:noProof/>
        </w:rPr>
        <w:t>райони</w:t>
      </w:r>
      <w:r>
        <w:rPr>
          <w:rFonts w:ascii="Times New Roman" w:hAnsi="Times New Roman"/>
          <w:noProof/>
          <w:lang w:val="fr-BE"/>
        </w:rPr>
        <w:t xml:space="preserve">, </w:t>
      </w:r>
      <w:r>
        <w:rPr>
          <w:rFonts w:ascii="Times New Roman" w:hAnsi="Times New Roman"/>
          <w:noProof/>
        </w:rPr>
        <w:t>без</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кандидатства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висок</w:t>
      </w:r>
      <w:r>
        <w:rPr>
          <w:rFonts w:ascii="Times New Roman" w:hAnsi="Times New Roman"/>
          <w:noProof/>
          <w:lang w:val="fr-BE"/>
        </w:rPr>
        <w:t xml:space="preserve"> </w:t>
      </w:r>
      <w:r>
        <w:rPr>
          <w:rFonts w:ascii="Times New Roman" w:hAnsi="Times New Roman"/>
          <w:noProof/>
        </w:rPr>
        <w:t>ранг</w:t>
      </w:r>
      <w:r>
        <w:rPr>
          <w:rFonts w:ascii="Times New Roman" w:hAnsi="Times New Roman"/>
          <w:noProof/>
          <w:lang w:val="fr-BE"/>
        </w:rPr>
        <w:t xml:space="preserve">. </w:t>
      </w:r>
      <w:r>
        <w:rPr>
          <w:rFonts w:ascii="Times New Roman" w:hAnsi="Times New Roman"/>
          <w:noProof/>
        </w:rPr>
        <w:t>Понастоящем</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изискване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преминаване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конкурс</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тромава</w:t>
      </w:r>
      <w:r>
        <w:rPr>
          <w:rFonts w:ascii="Times New Roman" w:hAnsi="Times New Roman"/>
          <w:noProof/>
          <w:lang w:val="fr-BE"/>
        </w:rPr>
        <w:t xml:space="preserve"> </w:t>
      </w:r>
      <w:r>
        <w:rPr>
          <w:rFonts w:ascii="Times New Roman" w:hAnsi="Times New Roman"/>
          <w:noProof/>
        </w:rPr>
        <w:t>процедура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очевидно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един</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факторите</w:t>
      </w:r>
      <w:r>
        <w:rPr>
          <w:rFonts w:ascii="Times New Roman" w:hAnsi="Times New Roman"/>
          <w:noProof/>
          <w:lang w:val="fr-BE"/>
        </w:rPr>
        <w:t xml:space="preserve">, </w:t>
      </w:r>
      <w:r>
        <w:rPr>
          <w:rFonts w:ascii="Times New Roman" w:hAnsi="Times New Roman"/>
          <w:noProof/>
        </w:rPr>
        <w:t>поради</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съдили</w:t>
      </w:r>
      <w:r>
        <w:rPr>
          <w:rFonts w:ascii="Times New Roman" w:hAnsi="Times New Roman"/>
          <w:noProof/>
        </w:rPr>
        <w:t>щата</w:t>
      </w:r>
      <w:r>
        <w:rPr>
          <w:rFonts w:ascii="Times New Roman" w:hAnsi="Times New Roman"/>
          <w:noProof/>
          <w:lang w:val="fr-BE"/>
        </w:rPr>
        <w:t xml:space="preserve"> </w:t>
      </w:r>
      <w:r>
        <w:rPr>
          <w:rFonts w:ascii="Times New Roman" w:hAnsi="Times New Roman"/>
          <w:noProof/>
        </w:rPr>
        <w:t>избират</w:t>
      </w:r>
      <w:r>
        <w:rPr>
          <w:rFonts w:ascii="Times New Roman" w:hAnsi="Times New Roman"/>
          <w:noProof/>
          <w:lang w:val="fr-BE"/>
        </w:rPr>
        <w:t xml:space="preserve"> </w:t>
      </w:r>
      <w:r>
        <w:rPr>
          <w:rFonts w:ascii="Times New Roman" w:hAnsi="Times New Roman"/>
          <w:noProof/>
        </w:rPr>
        <w:t>командироването</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лесна</w:t>
      </w:r>
      <w:r>
        <w:rPr>
          <w:rFonts w:ascii="Times New Roman" w:hAnsi="Times New Roman"/>
          <w:noProof/>
          <w:lang w:val="fr-BE"/>
        </w:rPr>
        <w:t xml:space="preserve"> </w:t>
      </w:r>
      <w:r>
        <w:rPr>
          <w:rFonts w:ascii="Times New Roman" w:hAnsi="Times New Roman"/>
          <w:noProof/>
        </w:rPr>
        <w:t>алтернатива</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w:t>
      </w:r>
      <w:r>
        <w:rPr>
          <w:rFonts w:ascii="Times New Roman" w:hAnsi="Times New Roman"/>
          <w:noProof/>
          <w:lang w:val="fr-BE"/>
        </w:rPr>
        <w:t xml:space="preserve"> </w:t>
      </w:r>
      <w:r>
        <w:rPr>
          <w:rFonts w:ascii="Times New Roman" w:hAnsi="Times New Roman"/>
          <w:noProof/>
        </w:rPr>
        <w:t>областта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атестирането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повишаването</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внесе</w:t>
      </w:r>
      <w:r>
        <w:rPr>
          <w:rFonts w:ascii="Times New Roman" w:hAnsi="Times New Roman"/>
          <w:noProof/>
          <w:lang w:val="fr-BE"/>
        </w:rPr>
        <w:t xml:space="preserve"> </w:t>
      </w:r>
      <w:r>
        <w:rPr>
          <w:rFonts w:ascii="Times New Roman" w:hAnsi="Times New Roman"/>
          <w:noProof/>
        </w:rPr>
        <w:t>конкретни</w:t>
      </w:r>
      <w:r>
        <w:rPr>
          <w:rFonts w:ascii="Times New Roman" w:hAnsi="Times New Roman"/>
          <w:noProof/>
          <w:lang w:val="fr-BE"/>
        </w:rPr>
        <w:t xml:space="preserve"> </w:t>
      </w:r>
      <w:r>
        <w:rPr>
          <w:rFonts w:ascii="Times New Roman" w:hAnsi="Times New Roman"/>
          <w:noProof/>
        </w:rPr>
        <w:t>предложения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законодателни</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разгледани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Министерство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правосъдието</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реформата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получената</w:t>
      </w:r>
      <w:r>
        <w:rPr>
          <w:rFonts w:ascii="Times New Roman" w:hAnsi="Times New Roman"/>
          <w:noProof/>
          <w:lang w:val="fr-BE"/>
        </w:rPr>
        <w:t xml:space="preserve"> </w:t>
      </w:r>
      <w:r>
        <w:rPr>
          <w:rFonts w:ascii="Times New Roman" w:hAnsi="Times New Roman"/>
          <w:noProof/>
        </w:rPr>
        <w:t>информация</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планирани</w:t>
      </w:r>
      <w:r>
        <w:rPr>
          <w:rFonts w:ascii="Times New Roman" w:hAnsi="Times New Roman"/>
          <w:noProof/>
          <w:lang w:val="fr-BE"/>
        </w:rPr>
        <w:t xml:space="preserve"> </w:t>
      </w:r>
      <w:r>
        <w:rPr>
          <w:rFonts w:ascii="Times New Roman" w:hAnsi="Times New Roman"/>
          <w:noProof/>
        </w:rPr>
        <w:t>допълнителни</w:t>
      </w:r>
      <w:r>
        <w:rPr>
          <w:rFonts w:ascii="Times New Roman" w:hAnsi="Times New Roman"/>
          <w:noProof/>
          <w:lang w:val="fr-BE"/>
        </w:rPr>
        <w:t xml:space="preserve"> </w:t>
      </w:r>
      <w:r>
        <w:rPr>
          <w:rFonts w:ascii="Times New Roman" w:hAnsi="Times New Roman"/>
          <w:noProof/>
        </w:rPr>
        <w:t>обсъждания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област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последно</w:t>
      </w:r>
      <w:r>
        <w:rPr>
          <w:rFonts w:ascii="Times New Roman" w:hAnsi="Times New Roman"/>
          <w:noProof/>
          <w:lang w:val="fr-BE"/>
        </w:rPr>
        <w:t xml:space="preserve"> </w:t>
      </w:r>
      <w:r>
        <w:rPr>
          <w:rFonts w:ascii="Times New Roman" w:hAnsi="Times New Roman"/>
          <w:noProof/>
        </w:rPr>
        <w:t>място</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усъвършенстване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процедурните</w:t>
      </w:r>
      <w:r>
        <w:rPr>
          <w:rFonts w:ascii="Times New Roman" w:hAnsi="Times New Roman"/>
          <w:noProof/>
          <w:lang w:val="fr-BE"/>
        </w:rPr>
        <w:t xml:space="preserve"> </w:t>
      </w:r>
      <w:r>
        <w:rPr>
          <w:rFonts w:ascii="Times New Roman" w:hAnsi="Times New Roman"/>
          <w:noProof/>
        </w:rPr>
        <w:t>правила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работа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местните</w:t>
      </w:r>
      <w:r>
        <w:rPr>
          <w:rFonts w:ascii="Times New Roman" w:hAnsi="Times New Roman"/>
          <w:noProof/>
          <w:lang w:val="fr-BE"/>
        </w:rPr>
        <w:t xml:space="preserve"> </w:t>
      </w:r>
      <w:r>
        <w:rPr>
          <w:rFonts w:ascii="Times New Roman" w:hAnsi="Times New Roman"/>
          <w:noProof/>
        </w:rPr>
        <w:t>комисии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професионална</w:t>
      </w:r>
      <w:r>
        <w:rPr>
          <w:rFonts w:ascii="Times New Roman" w:hAnsi="Times New Roman"/>
          <w:noProof/>
          <w:lang w:val="fr-BE"/>
        </w:rPr>
        <w:t xml:space="preserve"> </w:t>
      </w:r>
      <w:r>
        <w:rPr>
          <w:rFonts w:ascii="Times New Roman" w:hAnsi="Times New Roman"/>
          <w:noProof/>
        </w:rPr>
        <w:t>етика</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могат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имат</w:t>
      </w:r>
      <w:r>
        <w:rPr>
          <w:rFonts w:ascii="Times New Roman" w:hAnsi="Times New Roman"/>
          <w:noProof/>
          <w:lang w:val="fr-BE"/>
        </w:rPr>
        <w:t xml:space="preserve"> </w:t>
      </w:r>
      <w:r>
        <w:rPr>
          <w:rFonts w:ascii="Times New Roman" w:hAnsi="Times New Roman"/>
          <w:noProof/>
        </w:rPr>
        <w:t>важна</w:t>
      </w:r>
      <w:r>
        <w:rPr>
          <w:rFonts w:ascii="Times New Roman" w:hAnsi="Times New Roman"/>
          <w:noProof/>
          <w:lang w:val="fr-BE"/>
        </w:rPr>
        <w:t xml:space="preserve"> </w:t>
      </w:r>
      <w:r>
        <w:rPr>
          <w:rFonts w:ascii="Times New Roman" w:hAnsi="Times New Roman"/>
          <w:noProof/>
        </w:rPr>
        <w:t>роля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решенията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назначаване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повишаване</w:t>
      </w:r>
      <w:r>
        <w:rPr>
          <w:rStyle w:val="FootnoteReference"/>
          <w:rFonts w:ascii="Times New Roman" w:hAnsi="Times New Roman"/>
          <w:noProof/>
        </w:rPr>
        <w:footnoteReference w:id="53"/>
      </w:r>
      <w:r>
        <w:rPr>
          <w:rFonts w:ascii="Times New Roman" w:hAnsi="Times New Roman"/>
          <w:noProof/>
          <w:lang w:val="fr-BE"/>
        </w:rPr>
        <w:t>.</w:t>
      </w:r>
    </w:p>
    <w:p w:rsidR="00AE34AC" w:rsidRDefault="00A02EBB">
      <w:pPr>
        <w:spacing w:line="240" w:lineRule="auto"/>
        <w:jc w:val="both"/>
        <w:rPr>
          <w:rFonts w:ascii="Times New Roman" w:hAnsi="Times New Roman"/>
          <w:i/>
          <w:noProof/>
          <w:lang w:val="fr-BE"/>
        </w:rPr>
      </w:pPr>
      <w:r>
        <w:rPr>
          <w:rFonts w:ascii="Times New Roman" w:hAnsi="Times New Roman"/>
          <w:i/>
          <w:noProof/>
        </w:rPr>
        <w:t>Стандарти</w:t>
      </w:r>
      <w:r>
        <w:rPr>
          <w:rFonts w:ascii="Times New Roman" w:hAnsi="Times New Roman"/>
          <w:i/>
          <w:noProof/>
          <w:lang w:val="fr-BE"/>
        </w:rPr>
        <w:t xml:space="preserve"> </w:t>
      </w:r>
      <w:r>
        <w:rPr>
          <w:rFonts w:ascii="Times New Roman" w:hAnsi="Times New Roman"/>
          <w:i/>
          <w:noProof/>
        </w:rPr>
        <w:t>за</w:t>
      </w:r>
      <w:r>
        <w:rPr>
          <w:rFonts w:ascii="Times New Roman" w:hAnsi="Times New Roman"/>
          <w:i/>
          <w:noProof/>
          <w:lang w:val="fr-BE"/>
        </w:rPr>
        <w:t xml:space="preserve"> </w:t>
      </w:r>
      <w:r>
        <w:rPr>
          <w:rFonts w:ascii="Times New Roman" w:hAnsi="Times New Roman"/>
          <w:i/>
          <w:noProof/>
        </w:rPr>
        <w:t>натовареност</w:t>
      </w:r>
    </w:p>
    <w:p w:rsidR="00AE34AC" w:rsidRDefault="00A02EBB">
      <w:pPr>
        <w:spacing w:line="240" w:lineRule="auto"/>
        <w:jc w:val="both"/>
        <w:rPr>
          <w:rFonts w:ascii="Times New Roman" w:hAnsi="Times New Roman"/>
          <w:noProof/>
          <w:lang w:val="fr-BE"/>
        </w:rPr>
      </w:pPr>
      <w:r>
        <w:rPr>
          <w:rFonts w:ascii="Times New Roman" w:hAnsi="Times New Roman"/>
          <w:noProof/>
        </w:rPr>
        <w:t>Разпределението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натоварването</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било</w:t>
      </w:r>
      <w:r>
        <w:rPr>
          <w:rFonts w:ascii="Times New Roman" w:hAnsi="Times New Roman"/>
          <w:noProof/>
          <w:lang w:val="fr-BE"/>
        </w:rPr>
        <w:t xml:space="preserve"> </w:t>
      </w:r>
      <w:r>
        <w:rPr>
          <w:rFonts w:ascii="Times New Roman" w:hAnsi="Times New Roman"/>
          <w:noProof/>
        </w:rPr>
        <w:t>често</w:t>
      </w:r>
      <w:r>
        <w:rPr>
          <w:rFonts w:ascii="Times New Roman" w:hAnsi="Times New Roman"/>
          <w:noProof/>
          <w:lang w:val="fr-BE"/>
        </w:rPr>
        <w:t xml:space="preserve"> </w:t>
      </w:r>
      <w:r>
        <w:rPr>
          <w:rFonts w:ascii="Times New Roman" w:hAnsi="Times New Roman"/>
          <w:noProof/>
        </w:rPr>
        <w:t>повдиган</w:t>
      </w:r>
      <w:r>
        <w:rPr>
          <w:rFonts w:ascii="Times New Roman" w:hAnsi="Times New Roman"/>
          <w:noProof/>
          <w:lang w:val="fr-BE"/>
        </w:rPr>
        <w:t xml:space="preserve"> </w:t>
      </w:r>
      <w:r>
        <w:rPr>
          <w:rFonts w:ascii="Times New Roman" w:hAnsi="Times New Roman"/>
          <w:noProof/>
        </w:rPr>
        <w:t>въпрос</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предишните</w:t>
      </w:r>
      <w:r>
        <w:rPr>
          <w:rFonts w:ascii="Times New Roman" w:hAnsi="Times New Roman"/>
          <w:noProof/>
          <w:lang w:val="fr-BE"/>
        </w:rPr>
        <w:t xml:space="preserve"> </w:t>
      </w:r>
      <w:r>
        <w:rPr>
          <w:rFonts w:ascii="Times New Roman" w:hAnsi="Times New Roman"/>
          <w:noProof/>
        </w:rPr>
        <w:t>доклади</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пряко</w:t>
      </w:r>
      <w:r>
        <w:rPr>
          <w:rFonts w:ascii="Times New Roman" w:hAnsi="Times New Roman"/>
          <w:noProof/>
          <w:lang w:val="fr-BE"/>
        </w:rPr>
        <w:t xml:space="preserve"> </w:t>
      </w:r>
      <w:r>
        <w:rPr>
          <w:rFonts w:ascii="Times New Roman" w:hAnsi="Times New Roman"/>
          <w:noProof/>
        </w:rPr>
        <w:t>свързан</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множество</w:t>
      </w:r>
      <w:r>
        <w:rPr>
          <w:rFonts w:ascii="Times New Roman" w:hAnsi="Times New Roman"/>
          <w:noProof/>
          <w:lang w:val="fr-BE"/>
        </w:rPr>
        <w:t xml:space="preserve"> </w:t>
      </w:r>
      <w:r>
        <w:rPr>
          <w:rFonts w:ascii="Times New Roman" w:hAnsi="Times New Roman"/>
          <w:noProof/>
        </w:rPr>
        <w:t>различни</w:t>
      </w:r>
      <w:r>
        <w:rPr>
          <w:rFonts w:ascii="Times New Roman" w:hAnsi="Times New Roman"/>
          <w:noProof/>
          <w:lang w:val="fr-BE"/>
        </w:rPr>
        <w:t xml:space="preserve"> </w:t>
      </w:r>
      <w:r>
        <w:rPr>
          <w:rFonts w:ascii="Times New Roman" w:hAnsi="Times New Roman"/>
          <w:noProof/>
        </w:rPr>
        <w:t>аспекти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управлението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осъществяваше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област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обширен</w:t>
      </w:r>
      <w:r>
        <w:rPr>
          <w:rFonts w:ascii="Times New Roman" w:hAnsi="Times New Roman"/>
          <w:noProof/>
          <w:lang w:val="fr-BE"/>
        </w:rPr>
        <w:t xml:space="preserve"> </w:t>
      </w:r>
      <w:r>
        <w:rPr>
          <w:rFonts w:ascii="Times New Roman" w:hAnsi="Times New Roman"/>
          <w:noProof/>
        </w:rPr>
        <w:t>проект</w:t>
      </w:r>
      <w:r>
        <w:rPr>
          <w:rFonts w:ascii="Times New Roman" w:hAnsi="Times New Roman"/>
          <w:noProof/>
          <w:lang w:val="fr-BE"/>
        </w:rPr>
        <w:t xml:space="preserve">, </w:t>
      </w:r>
      <w:r>
        <w:rPr>
          <w:rFonts w:ascii="Times New Roman" w:hAnsi="Times New Roman"/>
          <w:noProof/>
        </w:rPr>
        <w:t>насочен</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разработване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норми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натовареност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прокурорите</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служат</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основа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оценяване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натовареността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отделните</w:t>
      </w:r>
      <w:r>
        <w:rPr>
          <w:rFonts w:ascii="Times New Roman" w:hAnsi="Times New Roman"/>
          <w:noProof/>
          <w:lang w:val="fr-BE"/>
        </w:rPr>
        <w:t xml:space="preserve"> </w:t>
      </w:r>
      <w:r>
        <w:rPr>
          <w:rFonts w:ascii="Times New Roman" w:hAnsi="Times New Roman"/>
          <w:noProof/>
        </w:rPr>
        <w:t>магистрати</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отчитат</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само</w:t>
      </w:r>
      <w:r>
        <w:rPr>
          <w:rFonts w:ascii="Times New Roman" w:hAnsi="Times New Roman"/>
          <w:noProof/>
          <w:lang w:val="fr-BE"/>
        </w:rPr>
        <w:t xml:space="preserve"> </w:t>
      </w:r>
      <w:r>
        <w:rPr>
          <w:rFonts w:ascii="Times New Roman" w:hAnsi="Times New Roman"/>
          <w:noProof/>
        </w:rPr>
        <w:t>броят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тяхната</w:t>
      </w:r>
      <w:r>
        <w:rPr>
          <w:rFonts w:ascii="Times New Roman" w:hAnsi="Times New Roman"/>
          <w:noProof/>
          <w:lang w:val="fr-BE"/>
        </w:rPr>
        <w:t xml:space="preserve"> </w:t>
      </w:r>
      <w:r>
        <w:rPr>
          <w:rFonts w:ascii="Times New Roman" w:hAnsi="Times New Roman"/>
          <w:noProof/>
        </w:rPr>
        <w:t>сложност</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продължителен</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сложен</w:t>
      </w:r>
      <w:r>
        <w:rPr>
          <w:rFonts w:ascii="Times New Roman" w:hAnsi="Times New Roman"/>
          <w:noProof/>
          <w:lang w:val="fr-BE"/>
        </w:rPr>
        <w:t xml:space="preserve">, </w:t>
      </w:r>
      <w:r>
        <w:rPr>
          <w:rFonts w:ascii="Times New Roman" w:hAnsi="Times New Roman"/>
          <w:noProof/>
        </w:rPr>
        <w:t>особено</w:t>
      </w:r>
      <w:r>
        <w:rPr>
          <w:rFonts w:ascii="Times New Roman" w:hAnsi="Times New Roman"/>
          <w:noProof/>
          <w:lang w:val="fr-BE"/>
        </w:rPr>
        <w:t xml:space="preserve"> </w:t>
      </w:r>
      <w:r>
        <w:rPr>
          <w:rFonts w:ascii="Times New Roman" w:hAnsi="Times New Roman"/>
          <w:noProof/>
        </w:rPr>
        <w:t>що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отнася</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нормите</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прилагат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включваше</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етапа</w:t>
      </w:r>
      <w:r>
        <w:rPr>
          <w:rFonts w:ascii="Times New Roman" w:hAnsi="Times New Roman"/>
          <w:noProof/>
          <w:lang w:val="fr-BE"/>
        </w:rPr>
        <w:t xml:space="preserve">: </w:t>
      </w:r>
      <w:r>
        <w:rPr>
          <w:rFonts w:ascii="Times New Roman" w:hAnsi="Times New Roman"/>
          <w:noProof/>
        </w:rPr>
        <w:t>идентифициране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видовете</w:t>
      </w:r>
      <w:r>
        <w:rPr>
          <w:rFonts w:ascii="Times New Roman" w:hAnsi="Times New Roman"/>
          <w:noProof/>
          <w:lang w:val="fr-BE"/>
        </w:rPr>
        <w:t xml:space="preserve"> </w:t>
      </w:r>
      <w:r>
        <w:rPr>
          <w:rFonts w:ascii="Times New Roman" w:hAnsi="Times New Roman"/>
          <w:noProof/>
        </w:rPr>
        <w:t>дела</w:t>
      </w:r>
      <w:r>
        <w:rPr>
          <w:rStyle w:val="FootnoteReference"/>
          <w:rFonts w:ascii="Times New Roman" w:hAnsi="Times New Roman"/>
          <w:noProof/>
        </w:rPr>
        <w:footnoteReference w:id="54"/>
      </w:r>
      <w:r>
        <w:rPr>
          <w:rFonts w:ascii="Times New Roman" w:hAnsi="Times New Roman"/>
          <w:noProof/>
          <w:lang w:val="fr-BE"/>
        </w:rPr>
        <w:t xml:space="preserve">, </w:t>
      </w:r>
      <w:r>
        <w:rPr>
          <w:rFonts w:ascii="Times New Roman" w:hAnsi="Times New Roman"/>
          <w:noProof/>
        </w:rPr>
        <w:t>проучване</w:t>
      </w:r>
      <w:r>
        <w:rPr>
          <w:rFonts w:ascii="Times New Roman" w:hAnsi="Times New Roman"/>
          <w:noProof/>
          <w:lang w:val="fr-BE"/>
        </w:rPr>
        <w:t xml:space="preserve"> </w:t>
      </w:r>
      <w:r>
        <w:rPr>
          <w:rFonts w:ascii="Times New Roman" w:hAnsi="Times New Roman"/>
          <w:noProof/>
        </w:rPr>
        <w:t>сред</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цялата</w:t>
      </w:r>
      <w:r>
        <w:rPr>
          <w:rFonts w:ascii="Times New Roman" w:hAnsi="Times New Roman"/>
          <w:noProof/>
          <w:lang w:val="fr-BE"/>
        </w:rPr>
        <w:t xml:space="preserve"> </w:t>
      </w:r>
      <w:r>
        <w:rPr>
          <w:rFonts w:ascii="Times New Roman" w:hAnsi="Times New Roman"/>
          <w:noProof/>
        </w:rPr>
        <w:t>съдебна</w:t>
      </w:r>
      <w:r>
        <w:rPr>
          <w:rFonts w:ascii="Times New Roman" w:hAnsi="Times New Roman"/>
          <w:noProof/>
          <w:lang w:val="fr-BE"/>
        </w:rPr>
        <w:t xml:space="preserve"> </w:t>
      </w:r>
      <w:r>
        <w:rPr>
          <w:rFonts w:ascii="Times New Roman" w:hAnsi="Times New Roman"/>
          <w:noProof/>
        </w:rPr>
        <w:t>система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оцени</w:t>
      </w:r>
      <w:r>
        <w:rPr>
          <w:rFonts w:ascii="Times New Roman" w:hAnsi="Times New Roman"/>
          <w:noProof/>
          <w:lang w:val="fr-BE"/>
        </w:rPr>
        <w:t xml:space="preserve"> </w:t>
      </w:r>
      <w:r>
        <w:rPr>
          <w:rFonts w:ascii="Times New Roman" w:hAnsi="Times New Roman"/>
          <w:noProof/>
        </w:rPr>
        <w:t>натовареността</w:t>
      </w:r>
      <w:r>
        <w:rPr>
          <w:rFonts w:ascii="Times New Roman" w:hAnsi="Times New Roman"/>
          <w:noProof/>
          <w:lang w:val="fr-BE"/>
        </w:rPr>
        <w:t xml:space="preserve">, </w:t>
      </w:r>
      <w:r>
        <w:rPr>
          <w:rFonts w:ascii="Times New Roman" w:hAnsi="Times New Roman"/>
          <w:noProof/>
        </w:rPr>
        <w:t>присъща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определени</w:t>
      </w:r>
      <w:r>
        <w:rPr>
          <w:rFonts w:ascii="Times New Roman" w:hAnsi="Times New Roman"/>
          <w:noProof/>
          <w:lang w:val="fr-BE"/>
        </w:rPr>
        <w:t xml:space="preserve"> </w:t>
      </w:r>
      <w:r>
        <w:rPr>
          <w:rFonts w:ascii="Times New Roman" w:hAnsi="Times New Roman"/>
          <w:noProof/>
        </w:rPr>
        <w:t>видове</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последващи</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целеви</w:t>
      </w:r>
      <w:r>
        <w:rPr>
          <w:rFonts w:ascii="Times New Roman" w:hAnsi="Times New Roman"/>
          <w:noProof/>
          <w:lang w:val="fr-BE"/>
        </w:rPr>
        <w:t xml:space="preserve"> </w:t>
      </w:r>
      <w:r>
        <w:rPr>
          <w:rFonts w:ascii="Times New Roman" w:hAnsi="Times New Roman"/>
          <w:noProof/>
        </w:rPr>
        <w:t>групи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опитни</w:t>
      </w:r>
      <w:r>
        <w:rPr>
          <w:rFonts w:ascii="Times New Roman" w:hAnsi="Times New Roman"/>
          <w:noProof/>
          <w:lang w:val="fr-BE"/>
        </w:rPr>
        <w:t xml:space="preserve"> </w:t>
      </w:r>
      <w:r>
        <w:rPr>
          <w:rFonts w:ascii="Times New Roman" w:hAnsi="Times New Roman"/>
          <w:noProof/>
        </w:rPr>
        <w:t>съдии</w:t>
      </w:r>
      <w:r>
        <w:rPr>
          <w:rFonts w:ascii="Times New Roman" w:hAnsi="Times New Roman"/>
          <w:noProof/>
          <w:lang w:val="fr-BE"/>
        </w:rPr>
        <w:t xml:space="preserve"> </w:t>
      </w:r>
      <w:r>
        <w:rPr>
          <w:rFonts w:ascii="Times New Roman" w:hAnsi="Times New Roman"/>
          <w:noProof/>
        </w:rPr>
        <w:t>прегледаха</w:t>
      </w:r>
      <w:r>
        <w:rPr>
          <w:rFonts w:ascii="Times New Roman" w:hAnsi="Times New Roman"/>
          <w:noProof/>
          <w:lang w:val="fr-BE"/>
        </w:rPr>
        <w:t xml:space="preserve"> </w:t>
      </w:r>
      <w:r>
        <w:rPr>
          <w:rFonts w:ascii="Times New Roman" w:hAnsi="Times New Roman"/>
          <w:noProof/>
        </w:rPr>
        <w:t>резултатите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внесоха</w:t>
      </w:r>
      <w:r>
        <w:rPr>
          <w:rFonts w:ascii="Times New Roman" w:hAnsi="Times New Roman"/>
          <w:noProof/>
          <w:lang w:val="fr-BE"/>
        </w:rPr>
        <w:t xml:space="preserve"> </w:t>
      </w:r>
      <w:r>
        <w:rPr>
          <w:rFonts w:ascii="Times New Roman" w:hAnsi="Times New Roman"/>
          <w:noProof/>
        </w:rPr>
        <w:t>окончателни</w:t>
      </w:r>
      <w:r>
        <w:rPr>
          <w:rFonts w:ascii="Times New Roman" w:hAnsi="Times New Roman"/>
          <w:noProof/>
          <w:lang w:val="fr-BE"/>
        </w:rPr>
        <w:t xml:space="preserve"> </w:t>
      </w:r>
      <w:r>
        <w:rPr>
          <w:rFonts w:ascii="Times New Roman" w:hAnsi="Times New Roman"/>
          <w:noProof/>
        </w:rPr>
        <w:t>корекции</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най</w:t>
      </w:r>
      <w:r>
        <w:rPr>
          <w:rFonts w:ascii="Times New Roman" w:hAnsi="Times New Roman"/>
          <w:noProof/>
          <w:lang w:val="fr-BE"/>
        </w:rPr>
        <w:t>-</w:t>
      </w:r>
      <w:r>
        <w:rPr>
          <w:rFonts w:ascii="Times New Roman" w:hAnsi="Times New Roman"/>
          <w:noProof/>
        </w:rPr>
        <w:t>сетне</w:t>
      </w:r>
      <w:r>
        <w:rPr>
          <w:rFonts w:ascii="Times New Roman" w:hAnsi="Times New Roman"/>
          <w:noProof/>
          <w:lang w:val="fr-BE"/>
        </w:rPr>
        <w:t xml:space="preserve"> </w:t>
      </w:r>
      <w:r>
        <w:rPr>
          <w:rFonts w:ascii="Times New Roman" w:hAnsi="Times New Roman"/>
          <w:noProof/>
        </w:rPr>
        <w:t>приключи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внесен</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одобрение</w:t>
      </w:r>
      <w:r>
        <w:rPr>
          <w:rFonts w:ascii="Times New Roman" w:hAnsi="Times New Roman"/>
          <w:noProof/>
          <w:lang w:val="fr-BE"/>
        </w:rPr>
        <w:t xml:space="preserve"> </w:t>
      </w:r>
      <w:r>
        <w:rPr>
          <w:rFonts w:ascii="Times New Roman" w:hAnsi="Times New Roman"/>
          <w:noProof/>
        </w:rPr>
        <w:t>пълен</w:t>
      </w:r>
      <w:r>
        <w:rPr>
          <w:rFonts w:ascii="Times New Roman" w:hAnsi="Times New Roman"/>
          <w:noProof/>
          <w:lang w:val="fr-BE"/>
        </w:rPr>
        <w:t xml:space="preserve"> </w:t>
      </w:r>
      <w:r>
        <w:rPr>
          <w:rFonts w:ascii="Times New Roman" w:hAnsi="Times New Roman"/>
          <w:noProof/>
        </w:rPr>
        <w:t>наб</w:t>
      </w:r>
      <w:r>
        <w:rPr>
          <w:rFonts w:ascii="Times New Roman" w:hAnsi="Times New Roman"/>
          <w:noProof/>
        </w:rPr>
        <w:t>ор</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норми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натовареността</w:t>
      </w:r>
      <w:r>
        <w:rPr>
          <w:rStyle w:val="FootnoteReference"/>
          <w:rFonts w:ascii="Times New Roman" w:hAnsi="Times New Roman"/>
          <w:noProof/>
        </w:rPr>
        <w:footnoteReference w:id="55"/>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Прилагането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бъдеще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новите</w:t>
      </w:r>
      <w:r>
        <w:rPr>
          <w:rFonts w:ascii="Times New Roman" w:hAnsi="Times New Roman"/>
          <w:noProof/>
          <w:lang w:val="fr-BE"/>
        </w:rPr>
        <w:t xml:space="preserve"> </w:t>
      </w:r>
      <w:r>
        <w:rPr>
          <w:rFonts w:ascii="Times New Roman" w:hAnsi="Times New Roman"/>
          <w:noProof/>
        </w:rPr>
        <w:t>норми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натовареност</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окаже</w:t>
      </w:r>
      <w:r>
        <w:rPr>
          <w:rFonts w:ascii="Times New Roman" w:hAnsi="Times New Roman"/>
          <w:noProof/>
          <w:lang w:val="fr-BE"/>
        </w:rPr>
        <w:t xml:space="preserve"> </w:t>
      </w:r>
      <w:r>
        <w:rPr>
          <w:rFonts w:ascii="Times New Roman" w:hAnsi="Times New Roman"/>
          <w:noProof/>
        </w:rPr>
        <w:t>положително</w:t>
      </w:r>
      <w:r>
        <w:rPr>
          <w:rFonts w:ascii="Times New Roman" w:hAnsi="Times New Roman"/>
          <w:noProof/>
          <w:lang w:val="fr-BE"/>
        </w:rPr>
        <w:t xml:space="preserve"> </w:t>
      </w:r>
      <w:r>
        <w:rPr>
          <w:rFonts w:ascii="Times New Roman" w:hAnsi="Times New Roman"/>
          <w:noProof/>
        </w:rPr>
        <w:t>въздействие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редица</w:t>
      </w:r>
      <w:r>
        <w:rPr>
          <w:rFonts w:ascii="Times New Roman" w:hAnsi="Times New Roman"/>
          <w:noProof/>
          <w:lang w:val="fr-BE"/>
        </w:rPr>
        <w:t xml:space="preserve"> </w:t>
      </w:r>
      <w:r>
        <w:rPr>
          <w:rFonts w:ascii="Times New Roman" w:hAnsi="Times New Roman"/>
          <w:noProof/>
        </w:rPr>
        <w:t>насоки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число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случайното</w:t>
      </w:r>
      <w:r>
        <w:rPr>
          <w:rFonts w:ascii="Times New Roman" w:hAnsi="Times New Roman"/>
          <w:noProof/>
          <w:lang w:val="fr-BE"/>
        </w:rPr>
        <w:t xml:space="preserve"> </w:t>
      </w:r>
      <w:r>
        <w:rPr>
          <w:rFonts w:ascii="Times New Roman" w:hAnsi="Times New Roman"/>
          <w:noProof/>
        </w:rPr>
        <w:t>разпределение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отделните</w:t>
      </w:r>
      <w:r>
        <w:rPr>
          <w:rFonts w:ascii="Times New Roman" w:hAnsi="Times New Roman"/>
          <w:noProof/>
          <w:lang w:val="fr-BE"/>
        </w:rPr>
        <w:t xml:space="preserve"> </w:t>
      </w:r>
      <w:r>
        <w:rPr>
          <w:rFonts w:ascii="Times New Roman" w:hAnsi="Times New Roman"/>
          <w:noProof/>
        </w:rPr>
        <w:t>съдии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прокурори</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атестирането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повишенията</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цялостното</w:t>
      </w:r>
      <w:r>
        <w:rPr>
          <w:rFonts w:ascii="Times New Roman" w:hAnsi="Times New Roman"/>
          <w:noProof/>
          <w:lang w:val="fr-BE"/>
        </w:rPr>
        <w:t xml:space="preserve"> </w:t>
      </w:r>
      <w:r>
        <w:rPr>
          <w:rFonts w:ascii="Times New Roman" w:hAnsi="Times New Roman"/>
          <w:noProof/>
        </w:rPr>
        <w:t>разпределение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ресурсите</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съдебните</w:t>
      </w:r>
      <w:r>
        <w:rPr>
          <w:rFonts w:ascii="Times New Roman" w:hAnsi="Times New Roman"/>
          <w:noProof/>
          <w:lang w:val="fr-BE"/>
        </w:rPr>
        <w:t xml:space="preserve"> </w:t>
      </w:r>
      <w:r>
        <w:rPr>
          <w:rFonts w:ascii="Times New Roman" w:hAnsi="Times New Roman"/>
          <w:noProof/>
        </w:rPr>
        <w:t>райони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съдилищата</w:t>
      </w:r>
      <w:r>
        <w:rPr>
          <w:rFonts w:ascii="Times New Roman" w:hAnsi="Times New Roman"/>
          <w:noProof/>
          <w:lang w:val="fr-BE"/>
        </w:rPr>
        <w:t xml:space="preserve">. </w:t>
      </w:r>
      <w:r>
        <w:rPr>
          <w:rFonts w:ascii="Times New Roman" w:hAnsi="Times New Roman"/>
          <w:noProof/>
        </w:rPr>
        <w:t>Конкретните</w:t>
      </w:r>
      <w:r>
        <w:rPr>
          <w:rFonts w:ascii="Times New Roman" w:hAnsi="Times New Roman"/>
          <w:noProof/>
          <w:lang w:val="fr-BE"/>
        </w:rPr>
        <w:t xml:space="preserve"> </w:t>
      </w:r>
      <w:r>
        <w:rPr>
          <w:rFonts w:ascii="Times New Roman" w:hAnsi="Times New Roman"/>
          <w:noProof/>
        </w:rPr>
        <w:t>резултати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различните</w:t>
      </w:r>
      <w:r>
        <w:rPr>
          <w:rFonts w:ascii="Times New Roman" w:hAnsi="Times New Roman"/>
          <w:noProof/>
          <w:lang w:val="fr-BE"/>
        </w:rPr>
        <w:t xml:space="preserve"> </w:t>
      </w:r>
      <w:r>
        <w:rPr>
          <w:rFonts w:ascii="Times New Roman" w:hAnsi="Times New Roman"/>
          <w:noProof/>
        </w:rPr>
        <w:t>насоки</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предстои</w:t>
      </w:r>
      <w:r>
        <w:rPr>
          <w:rFonts w:ascii="Times New Roman" w:hAnsi="Times New Roman"/>
          <w:noProof/>
          <w:lang w:val="fr-BE"/>
        </w:rPr>
        <w:t xml:space="preserve"> </w:t>
      </w:r>
      <w:r>
        <w:rPr>
          <w:rFonts w:ascii="Times New Roman" w:hAnsi="Times New Roman"/>
          <w:noProof/>
        </w:rPr>
        <w:t>тепърва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постигнати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зависят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предприемането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допълнителни</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p>
    <w:p w:rsidR="00AE34AC" w:rsidRDefault="00A02EBB">
      <w:pPr>
        <w:spacing w:line="240" w:lineRule="auto"/>
        <w:jc w:val="both"/>
        <w:rPr>
          <w:rFonts w:ascii="Times New Roman" w:hAnsi="Times New Roman"/>
          <w:i/>
          <w:noProof/>
          <w:lang w:val="fr-BE"/>
        </w:rPr>
      </w:pPr>
      <w:r>
        <w:rPr>
          <w:rFonts w:ascii="Times New Roman" w:hAnsi="Times New Roman"/>
          <w:i/>
          <w:noProof/>
        </w:rPr>
        <w:t>Обучение</w:t>
      </w:r>
      <w:r>
        <w:rPr>
          <w:rFonts w:ascii="Times New Roman" w:hAnsi="Times New Roman"/>
          <w:i/>
          <w:noProof/>
          <w:lang w:val="fr-BE"/>
        </w:rPr>
        <w:t xml:space="preserve"> </w:t>
      </w:r>
      <w:r>
        <w:rPr>
          <w:rFonts w:ascii="Times New Roman" w:hAnsi="Times New Roman"/>
          <w:i/>
          <w:noProof/>
        </w:rPr>
        <w:t>на</w:t>
      </w:r>
      <w:r>
        <w:rPr>
          <w:rFonts w:ascii="Times New Roman" w:hAnsi="Times New Roman"/>
          <w:i/>
          <w:noProof/>
          <w:lang w:val="fr-BE"/>
        </w:rPr>
        <w:t xml:space="preserve"> </w:t>
      </w:r>
      <w:r>
        <w:rPr>
          <w:rFonts w:ascii="Times New Roman" w:hAnsi="Times New Roman"/>
          <w:i/>
          <w:noProof/>
        </w:rPr>
        <w:t>магистратите</w:t>
      </w:r>
    </w:p>
    <w:p w:rsidR="00AE34AC" w:rsidRDefault="00A02EBB">
      <w:pPr>
        <w:spacing w:line="240" w:lineRule="auto"/>
        <w:jc w:val="both"/>
        <w:rPr>
          <w:rFonts w:ascii="Times New Roman" w:hAnsi="Times New Roman"/>
          <w:noProof/>
          <w:lang w:val="fr-BE"/>
        </w:rPr>
      </w:pPr>
      <w:r>
        <w:rPr>
          <w:rFonts w:ascii="Times New Roman" w:hAnsi="Times New Roman"/>
          <w:noProof/>
        </w:rPr>
        <w:t>Обучението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друга</w:t>
      </w:r>
      <w:r>
        <w:rPr>
          <w:rFonts w:ascii="Times New Roman" w:hAnsi="Times New Roman"/>
          <w:noProof/>
          <w:lang w:val="fr-BE"/>
        </w:rPr>
        <w:t xml:space="preserve"> </w:t>
      </w:r>
      <w:r>
        <w:rPr>
          <w:rFonts w:ascii="Times New Roman" w:hAnsi="Times New Roman"/>
          <w:noProof/>
        </w:rPr>
        <w:t>област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ключово</w:t>
      </w:r>
      <w:r>
        <w:rPr>
          <w:rFonts w:ascii="Times New Roman" w:hAnsi="Times New Roman"/>
          <w:noProof/>
          <w:lang w:val="fr-BE"/>
        </w:rPr>
        <w:t xml:space="preserve"> </w:t>
      </w:r>
      <w:r>
        <w:rPr>
          <w:rFonts w:ascii="Times New Roman" w:hAnsi="Times New Roman"/>
          <w:noProof/>
        </w:rPr>
        <w:t>значение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качеството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съдебния</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възложено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много</w:t>
      </w:r>
      <w:r>
        <w:rPr>
          <w:rFonts w:ascii="Times New Roman" w:hAnsi="Times New Roman"/>
          <w:noProof/>
          <w:lang w:val="fr-BE"/>
        </w:rPr>
        <w:t xml:space="preserve"> </w:t>
      </w:r>
      <w:r>
        <w:rPr>
          <w:rFonts w:ascii="Times New Roman" w:hAnsi="Times New Roman"/>
          <w:noProof/>
        </w:rPr>
        <w:t>голяма</w:t>
      </w:r>
      <w:r>
        <w:rPr>
          <w:rFonts w:ascii="Times New Roman" w:hAnsi="Times New Roman"/>
          <w:noProof/>
          <w:lang w:val="fr-BE"/>
        </w:rPr>
        <w:t xml:space="preserve"> </w:t>
      </w:r>
      <w:r>
        <w:rPr>
          <w:rFonts w:ascii="Times New Roman" w:hAnsi="Times New Roman"/>
          <w:noProof/>
        </w:rPr>
        <w:t>степен</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Националния</w:t>
      </w:r>
      <w:r>
        <w:rPr>
          <w:rFonts w:ascii="Times New Roman" w:hAnsi="Times New Roman"/>
          <w:noProof/>
          <w:lang w:val="fr-BE"/>
        </w:rPr>
        <w:t xml:space="preserve"> </w:t>
      </w:r>
      <w:r>
        <w:rPr>
          <w:rFonts w:ascii="Times New Roman" w:hAnsi="Times New Roman"/>
          <w:noProof/>
        </w:rPr>
        <w:t>институт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правосъдието</w:t>
      </w:r>
      <w:r>
        <w:rPr>
          <w:rFonts w:ascii="Times New Roman" w:hAnsi="Times New Roman"/>
          <w:noProof/>
          <w:lang w:val="fr-BE"/>
        </w:rPr>
        <w:t xml:space="preserve"> (</w:t>
      </w:r>
      <w:r>
        <w:rPr>
          <w:rFonts w:ascii="Times New Roman" w:hAnsi="Times New Roman"/>
          <w:noProof/>
        </w:rPr>
        <w:t>НИП</w:t>
      </w:r>
      <w:r>
        <w:rPr>
          <w:rFonts w:ascii="Times New Roman" w:hAnsi="Times New Roman"/>
          <w:noProof/>
          <w:lang w:val="fr-BE"/>
        </w:rPr>
        <w:t xml:space="preserve">) — </w:t>
      </w:r>
      <w:r>
        <w:rPr>
          <w:rFonts w:ascii="Times New Roman" w:hAnsi="Times New Roman"/>
          <w:noProof/>
        </w:rPr>
        <w:t>специализирана</w:t>
      </w:r>
      <w:r>
        <w:rPr>
          <w:rFonts w:ascii="Times New Roman" w:hAnsi="Times New Roman"/>
          <w:noProof/>
          <w:lang w:val="fr-BE"/>
        </w:rPr>
        <w:t xml:space="preserve"> </w:t>
      </w:r>
      <w:r>
        <w:rPr>
          <w:rFonts w:ascii="Times New Roman" w:hAnsi="Times New Roman"/>
          <w:noProof/>
        </w:rPr>
        <w:t>институция</w:t>
      </w:r>
      <w:r>
        <w:rPr>
          <w:rFonts w:ascii="Times New Roman" w:hAnsi="Times New Roman"/>
          <w:noProof/>
          <w:lang w:val="fr-BE"/>
        </w:rPr>
        <w:t xml:space="preserve">, </w:t>
      </w:r>
      <w:r>
        <w:rPr>
          <w:rFonts w:ascii="Times New Roman" w:hAnsi="Times New Roman"/>
          <w:noProof/>
        </w:rPr>
        <w:t>натоварена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провеждането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задължителното</w:t>
      </w:r>
      <w:r>
        <w:rPr>
          <w:rFonts w:ascii="Times New Roman" w:hAnsi="Times New Roman"/>
          <w:noProof/>
          <w:lang w:val="fr-BE"/>
        </w:rPr>
        <w:t xml:space="preserve"> </w:t>
      </w:r>
      <w:r>
        <w:rPr>
          <w:rFonts w:ascii="Times New Roman" w:hAnsi="Times New Roman"/>
          <w:noProof/>
        </w:rPr>
        <w:t>начално</w:t>
      </w:r>
      <w:r>
        <w:rPr>
          <w:rFonts w:ascii="Times New Roman" w:hAnsi="Times New Roman"/>
          <w:noProof/>
          <w:lang w:val="fr-BE"/>
        </w:rPr>
        <w:t xml:space="preserve"> </w:t>
      </w:r>
      <w:r>
        <w:rPr>
          <w:rFonts w:ascii="Times New Roman" w:hAnsi="Times New Roman"/>
          <w:noProof/>
        </w:rPr>
        <w:t>обучение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новоназначените</w:t>
      </w:r>
      <w:r>
        <w:rPr>
          <w:rFonts w:ascii="Times New Roman" w:hAnsi="Times New Roman"/>
          <w:noProof/>
          <w:lang w:val="fr-BE"/>
        </w:rPr>
        <w:t xml:space="preserve"> </w:t>
      </w:r>
      <w:r>
        <w:rPr>
          <w:rFonts w:ascii="Times New Roman" w:hAnsi="Times New Roman"/>
          <w:noProof/>
        </w:rPr>
        <w:t>магистрати</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текущото</w:t>
      </w:r>
      <w:r>
        <w:rPr>
          <w:rFonts w:ascii="Times New Roman" w:hAnsi="Times New Roman"/>
          <w:noProof/>
          <w:lang w:val="fr-BE"/>
        </w:rPr>
        <w:t xml:space="preserve"> </w:t>
      </w:r>
      <w:r>
        <w:rPr>
          <w:rFonts w:ascii="Times New Roman" w:hAnsi="Times New Roman"/>
          <w:noProof/>
        </w:rPr>
        <w:t>обучение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магистратите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цялата</w:t>
      </w:r>
      <w:r>
        <w:rPr>
          <w:rFonts w:ascii="Times New Roman" w:hAnsi="Times New Roman"/>
          <w:noProof/>
          <w:lang w:val="fr-BE"/>
        </w:rPr>
        <w:t xml:space="preserve"> </w:t>
      </w:r>
      <w:r>
        <w:rPr>
          <w:rFonts w:ascii="Times New Roman" w:hAnsi="Times New Roman"/>
          <w:noProof/>
        </w:rPr>
        <w:t>съдебна</w:t>
      </w:r>
      <w:r>
        <w:rPr>
          <w:rFonts w:ascii="Times New Roman" w:hAnsi="Times New Roman"/>
          <w:noProof/>
          <w:lang w:val="fr-BE"/>
        </w:rPr>
        <w:t xml:space="preserve"> </w:t>
      </w:r>
      <w:r>
        <w:rPr>
          <w:rFonts w:ascii="Times New Roman" w:hAnsi="Times New Roman"/>
          <w:noProof/>
        </w:rPr>
        <w:t>система</w:t>
      </w:r>
      <w:r>
        <w:rPr>
          <w:rStyle w:val="FootnoteReference"/>
          <w:rFonts w:ascii="Times New Roman" w:hAnsi="Times New Roman"/>
          <w:noProof/>
        </w:rPr>
        <w:footnoteReference w:id="56"/>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отбелязвано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предишните</w:t>
      </w:r>
      <w:r>
        <w:rPr>
          <w:rFonts w:ascii="Times New Roman" w:hAnsi="Times New Roman"/>
          <w:noProof/>
          <w:lang w:val="fr-BE"/>
        </w:rPr>
        <w:t xml:space="preserve"> </w:t>
      </w:r>
      <w:r>
        <w:rPr>
          <w:rFonts w:ascii="Times New Roman" w:hAnsi="Times New Roman"/>
          <w:noProof/>
        </w:rPr>
        <w:t>доклади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обстоятелството</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институтът</w:t>
      </w:r>
      <w:r>
        <w:rPr>
          <w:rFonts w:ascii="Times New Roman" w:hAnsi="Times New Roman"/>
          <w:noProof/>
          <w:lang w:val="fr-BE"/>
        </w:rPr>
        <w:t xml:space="preserve"> </w:t>
      </w:r>
      <w:r>
        <w:rPr>
          <w:rFonts w:ascii="Times New Roman" w:hAnsi="Times New Roman"/>
          <w:noProof/>
        </w:rPr>
        <w:t>трябва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разчита</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голяма</w:t>
      </w:r>
      <w:r>
        <w:rPr>
          <w:rFonts w:ascii="Times New Roman" w:hAnsi="Times New Roman"/>
          <w:noProof/>
          <w:lang w:val="fr-BE"/>
        </w:rPr>
        <w:t xml:space="preserve"> </w:t>
      </w:r>
      <w:r>
        <w:rPr>
          <w:rFonts w:ascii="Times New Roman" w:hAnsi="Times New Roman"/>
          <w:noProof/>
        </w:rPr>
        <w:t>степен</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външно</w:t>
      </w:r>
      <w:r>
        <w:rPr>
          <w:rFonts w:ascii="Times New Roman" w:hAnsi="Times New Roman"/>
          <w:noProof/>
          <w:lang w:val="fr-BE"/>
        </w:rPr>
        <w:t xml:space="preserve"> </w:t>
      </w:r>
      <w:r>
        <w:rPr>
          <w:rFonts w:ascii="Times New Roman" w:hAnsi="Times New Roman"/>
          <w:noProof/>
        </w:rPr>
        <w:t>финансиране</w:t>
      </w:r>
      <w:r>
        <w:rPr>
          <w:rFonts w:ascii="Times New Roman" w:hAnsi="Times New Roman"/>
          <w:noProof/>
          <w:lang w:val="fr-BE"/>
        </w:rPr>
        <w:t xml:space="preserve"> </w:t>
      </w:r>
      <w:r>
        <w:rPr>
          <w:rFonts w:ascii="Times New Roman" w:hAnsi="Times New Roman"/>
          <w:noProof/>
        </w:rPr>
        <w:t>поради</w:t>
      </w:r>
      <w:r>
        <w:rPr>
          <w:rFonts w:ascii="Times New Roman" w:hAnsi="Times New Roman"/>
          <w:noProof/>
          <w:lang w:val="fr-BE"/>
        </w:rPr>
        <w:t xml:space="preserve"> </w:t>
      </w:r>
      <w:r>
        <w:rPr>
          <w:rFonts w:ascii="Times New Roman" w:hAnsi="Times New Roman"/>
          <w:noProof/>
        </w:rPr>
        <w:t>ограничения</w:t>
      </w:r>
      <w:r>
        <w:rPr>
          <w:rFonts w:ascii="Times New Roman" w:hAnsi="Times New Roman"/>
          <w:noProof/>
          <w:lang w:val="fr-BE"/>
        </w:rPr>
        <w:t xml:space="preserve"> </w:t>
      </w:r>
      <w:r>
        <w:rPr>
          <w:rFonts w:ascii="Times New Roman" w:hAnsi="Times New Roman"/>
          <w:noProof/>
        </w:rPr>
        <w:t>размер</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средствата</w:t>
      </w:r>
      <w:r>
        <w:rPr>
          <w:rFonts w:ascii="Times New Roman" w:hAnsi="Times New Roman"/>
          <w:noProof/>
          <w:lang w:val="fr-BE"/>
        </w:rPr>
        <w:t xml:space="preserve">, </w:t>
      </w:r>
      <w:r>
        <w:rPr>
          <w:rFonts w:ascii="Times New Roman" w:hAnsi="Times New Roman"/>
          <w:noProof/>
        </w:rPr>
        <w:t>отпускани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националния</w:t>
      </w:r>
      <w:r>
        <w:rPr>
          <w:rFonts w:ascii="Times New Roman" w:hAnsi="Times New Roman"/>
          <w:noProof/>
          <w:lang w:val="fr-BE"/>
        </w:rPr>
        <w:t xml:space="preserve"> </w:t>
      </w:r>
      <w:r>
        <w:rPr>
          <w:rFonts w:ascii="Times New Roman" w:hAnsi="Times New Roman"/>
          <w:noProof/>
        </w:rPr>
        <w:t>бюджет</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потенциален</w:t>
      </w:r>
      <w:r>
        <w:rPr>
          <w:rFonts w:ascii="Times New Roman" w:hAnsi="Times New Roman"/>
          <w:noProof/>
          <w:lang w:val="fr-BE"/>
        </w:rPr>
        <w:t xml:space="preserve"> </w:t>
      </w:r>
      <w:r>
        <w:rPr>
          <w:rFonts w:ascii="Times New Roman" w:hAnsi="Times New Roman"/>
          <w:noProof/>
        </w:rPr>
        <w:t>източник</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несигурност</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управлението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дейностите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института</w:t>
      </w:r>
      <w:r>
        <w:rPr>
          <w:rStyle w:val="FootnoteReference"/>
          <w:rFonts w:ascii="Times New Roman" w:hAnsi="Times New Roman"/>
          <w:noProof/>
        </w:rPr>
        <w:footnoteReference w:id="57"/>
      </w:r>
      <w:r>
        <w:rPr>
          <w:rFonts w:ascii="Times New Roman" w:hAnsi="Times New Roman"/>
          <w:noProof/>
          <w:lang w:val="fr-BE"/>
        </w:rPr>
        <w:t xml:space="preserve">. </w:t>
      </w:r>
      <w:r>
        <w:rPr>
          <w:rFonts w:ascii="Times New Roman" w:hAnsi="Times New Roman"/>
          <w:noProof/>
        </w:rPr>
        <w:t>Независимо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институтът</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постигнал</w:t>
      </w:r>
      <w:r>
        <w:rPr>
          <w:rFonts w:ascii="Times New Roman" w:hAnsi="Times New Roman"/>
          <w:noProof/>
          <w:lang w:val="fr-BE"/>
        </w:rPr>
        <w:t xml:space="preserve"> </w:t>
      </w:r>
      <w:r>
        <w:rPr>
          <w:rFonts w:ascii="Times New Roman" w:hAnsi="Times New Roman"/>
          <w:noProof/>
        </w:rPr>
        <w:t>солидни</w:t>
      </w:r>
      <w:r>
        <w:rPr>
          <w:rFonts w:ascii="Times New Roman" w:hAnsi="Times New Roman"/>
          <w:noProof/>
          <w:lang w:val="fr-BE"/>
        </w:rPr>
        <w:t xml:space="preserve"> </w:t>
      </w:r>
      <w:r>
        <w:rPr>
          <w:rFonts w:ascii="Times New Roman" w:hAnsi="Times New Roman"/>
          <w:noProof/>
        </w:rPr>
        <w:t>резултати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предоставянето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качествено</w:t>
      </w:r>
      <w:r>
        <w:rPr>
          <w:rFonts w:ascii="Times New Roman" w:hAnsi="Times New Roman"/>
          <w:noProof/>
          <w:lang w:val="fr-BE"/>
        </w:rPr>
        <w:t xml:space="preserve"> </w:t>
      </w:r>
      <w:r>
        <w:rPr>
          <w:rFonts w:ascii="Times New Roman" w:hAnsi="Times New Roman"/>
          <w:noProof/>
        </w:rPr>
        <w:t>обучение</w:t>
      </w:r>
      <w:r>
        <w:rPr>
          <w:rFonts w:ascii="Times New Roman" w:hAnsi="Times New Roman"/>
          <w:noProof/>
          <w:lang w:val="fr-BE"/>
        </w:rPr>
        <w:t xml:space="preserve">, </w:t>
      </w:r>
      <w:r>
        <w:rPr>
          <w:rFonts w:ascii="Times New Roman" w:hAnsi="Times New Roman"/>
          <w:noProof/>
        </w:rPr>
        <w:t>включително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текущо</w:t>
      </w:r>
      <w:r>
        <w:rPr>
          <w:rFonts w:ascii="Times New Roman" w:hAnsi="Times New Roman"/>
          <w:noProof/>
          <w:lang w:val="fr-BE"/>
        </w:rPr>
        <w:t xml:space="preserve"> </w:t>
      </w:r>
      <w:r>
        <w:rPr>
          <w:rFonts w:ascii="Times New Roman" w:hAnsi="Times New Roman"/>
          <w:noProof/>
        </w:rPr>
        <w:t>обучение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практикуващи</w:t>
      </w:r>
      <w:r>
        <w:rPr>
          <w:rFonts w:ascii="Times New Roman" w:hAnsi="Times New Roman"/>
          <w:noProof/>
          <w:lang w:val="fr-BE"/>
        </w:rPr>
        <w:t xml:space="preserve"> </w:t>
      </w:r>
      <w:r>
        <w:rPr>
          <w:rFonts w:ascii="Times New Roman" w:hAnsi="Times New Roman"/>
          <w:noProof/>
        </w:rPr>
        <w:t>магистрати</w:t>
      </w:r>
      <w:r>
        <w:rPr>
          <w:rFonts w:ascii="Times New Roman" w:hAnsi="Times New Roman"/>
          <w:noProof/>
          <w:lang w:val="fr-BE"/>
        </w:rPr>
        <w:t xml:space="preserve">. </w:t>
      </w:r>
    </w:p>
    <w:p w:rsidR="00AE34AC" w:rsidRDefault="00A02EBB">
      <w:pPr>
        <w:spacing w:line="240" w:lineRule="auto"/>
        <w:jc w:val="both"/>
        <w:rPr>
          <w:rFonts w:ascii="Times New Roman" w:hAnsi="Times New Roman"/>
          <w:b/>
          <w:noProof/>
          <w:lang w:val="fr-BE"/>
        </w:rPr>
      </w:pPr>
      <w:r>
        <w:rPr>
          <w:rFonts w:ascii="Times New Roman" w:hAnsi="Times New Roman"/>
          <w:b/>
          <w:noProof/>
          <w:lang w:val="fr-BE"/>
        </w:rPr>
        <w:t>4.2.</w:t>
      </w:r>
      <w:r>
        <w:rPr>
          <w:rFonts w:ascii="Times New Roman" w:hAnsi="Times New Roman"/>
          <w:b/>
          <w:noProof/>
          <w:lang w:val="fr-BE"/>
        </w:rPr>
        <w:tab/>
      </w:r>
      <w:r>
        <w:rPr>
          <w:rFonts w:ascii="Times New Roman" w:hAnsi="Times New Roman"/>
          <w:b/>
          <w:noProof/>
        </w:rPr>
        <w:t>Проверки</w:t>
      </w:r>
      <w:r>
        <w:rPr>
          <w:rFonts w:ascii="Times New Roman" w:hAnsi="Times New Roman"/>
          <w:b/>
          <w:noProof/>
          <w:lang w:val="fr-BE"/>
        </w:rPr>
        <w:t xml:space="preserve"> </w:t>
      </w:r>
      <w:r>
        <w:rPr>
          <w:rFonts w:ascii="Times New Roman" w:hAnsi="Times New Roman"/>
          <w:b/>
          <w:noProof/>
        </w:rPr>
        <w:t>и</w:t>
      </w:r>
      <w:r>
        <w:rPr>
          <w:rFonts w:ascii="Times New Roman" w:hAnsi="Times New Roman"/>
          <w:b/>
          <w:noProof/>
          <w:lang w:val="fr-BE"/>
        </w:rPr>
        <w:t xml:space="preserve"> </w:t>
      </w:r>
      <w:r>
        <w:rPr>
          <w:rFonts w:ascii="Times New Roman" w:hAnsi="Times New Roman"/>
          <w:b/>
          <w:noProof/>
        </w:rPr>
        <w:t>дисциплинарни</w:t>
      </w:r>
      <w:r>
        <w:rPr>
          <w:rFonts w:ascii="Times New Roman" w:hAnsi="Times New Roman"/>
          <w:b/>
          <w:noProof/>
          <w:lang w:val="fr-BE"/>
        </w:rPr>
        <w:t xml:space="preserve"> </w:t>
      </w:r>
      <w:r>
        <w:rPr>
          <w:rFonts w:ascii="Times New Roman" w:hAnsi="Times New Roman"/>
          <w:b/>
          <w:noProof/>
        </w:rPr>
        <w:t>производства</w:t>
      </w:r>
    </w:p>
    <w:p w:rsidR="00AE34AC" w:rsidRDefault="00A02EBB">
      <w:pPr>
        <w:spacing w:line="240" w:lineRule="auto"/>
        <w:jc w:val="both"/>
        <w:rPr>
          <w:rFonts w:ascii="Times New Roman" w:hAnsi="Times New Roman"/>
          <w:noProof/>
          <w:lang w:val="fr-BE"/>
        </w:rPr>
      </w:pP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предишните</w:t>
      </w:r>
      <w:r>
        <w:rPr>
          <w:rFonts w:ascii="Times New Roman" w:hAnsi="Times New Roman"/>
          <w:noProof/>
          <w:lang w:val="fr-BE"/>
        </w:rPr>
        <w:t xml:space="preserve"> </w:t>
      </w:r>
      <w:r>
        <w:rPr>
          <w:rFonts w:ascii="Times New Roman" w:hAnsi="Times New Roman"/>
          <w:noProof/>
        </w:rPr>
        <w:t>доклади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било</w:t>
      </w:r>
      <w:r>
        <w:rPr>
          <w:rFonts w:ascii="Times New Roman" w:hAnsi="Times New Roman"/>
          <w:noProof/>
          <w:lang w:val="fr-BE"/>
        </w:rPr>
        <w:t xml:space="preserve"> </w:t>
      </w:r>
      <w:r>
        <w:rPr>
          <w:rFonts w:ascii="Times New Roman" w:hAnsi="Times New Roman"/>
          <w:noProof/>
        </w:rPr>
        <w:t>отбелязвано</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дисциплинарните</w:t>
      </w:r>
      <w:r>
        <w:rPr>
          <w:rFonts w:ascii="Times New Roman" w:hAnsi="Times New Roman"/>
          <w:noProof/>
          <w:lang w:val="fr-BE"/>
        </w:rPr>
        <w:t xml:space="preserve"> </w:t>
      </w:r>
      <w:r>
        <w:rPr>
          <w:rFonts w:ascii="Times New Roman" w:hAnsi="Times New Roman"/>
          <w:noProof/>
        </w:rPr>
        <w:t>производства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област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която</w:t>
      </w:r>
      <w:r>
        <w:rPr>
          <w:rFonts w:ascii="Times New Roman" w:hAnsi="Times New Roman"/>
          <w:noProof/>
          <w:lang w:val="fr-BE"/>
        </w:rPr>
        <w:t xml:space="preserve"> </w:t>
      </w:r>
      <w:r>
        <w:rPr>
          <w:rFonts w:ascii="Times New Roman" w:hAnsi="Times New Roman"/>
          <w:noProof/>
        </w:rPr>
        <w:t>практиките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превърнали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изключително</w:t>
      </w:r>
      <w:r>
        <w:rPr>
          <w:rFonts w:ascii="Times New Roman" w:hAnsi="Times New Roman"/>
          <w:noProof/>
          <w:lang w:val="fr-BE"/>
        </w:rPr>
        <w:t xml:space="preserve"> </w:t>
      </w:r>
      <w:r>
        <w:rPr>
          <w:rFonts w:ascii="Times New Roman" w:hAnsi="Times New Roman"/>
          <w:noProof/>
        </w:rPr>
        <w:t>щекотлива</w:t>
      </w:r>
      <w:r>
        <w:rPr>
          <w:rFonts w:ascii="Times New Roman" w:hAnsi="Times New Roman"/>
          <w:noProof/>
          <w:lang w:val="fr-BE"/>
        </w:rPr>
        <w:t xml:space="preserve"> </w:t>
      </w:r>
      <w:r>
        <w:rPr>
          <w:rFonts w:ascii="Times New Roman" w:hAnsi="Times New Roman"/>
          <w:noProof/>
        </w:rPr>
        <w:t>тема</w:t>
      </w:r>
      <w:r>
        <w:rPr>
          <w:rStyle w:val="FootnoteReference"/>
          <w:rFonts w:ascii="Times New Roman" w:hAnsi="Times New Roman"/>
          <w:noProof/>
        </w:rPr>
        <w:footnoteReference w:id="58"/>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виждане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свързваше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липсата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ясни</w:t>
      </w:r>
      <w:r>
        <w:rPr>
          <w:rFonts w:ascii="Times New Roman" w:hAnsi="Times New Roman"/>
          <w:noProof/>
          <w:lang w:val="fr-BE"/>
        </w:rPr>
        <w:t xml:space="preserve"> </w:t>
      </w:r>
      <w:r>
        <w:rPr>
          <w:rFonts w:ascii="Times New Roman" w:hAnsi="Times New Roman"/>
          <w:noProof/>
        </w:rPr>
        <w:t>стандарти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критерии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дисциплинарните</w:t>
      </w:r>
      <w:r>
        <w:rPr>
          <w:rFonts w:ascii="Times New Roman" w:hAnsi="Times New Roman"/>
          <w:noProof/>
          <w:lang w:val="fr-BE"/>
        </w:rPr>
        <w:t xml:space="preserve"> </w:t>
      </w:r>
      <w:r>
        <w:rPr>
          <w:rFonts w:ascii="Times New Roman" w:hAnsi="Times New Roman"/>
          <w:noProof/>
        </w:rPr>
        <w:t>решения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поддържаше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големия</w:t>
      </w:r>
      <w:r>
        <w:rPr>
          <w:rFonts w:ascii="Times New Roman" w:hAnsi="Times New Roman"/>
          <w:noProof/>
          <w:lang w:val="fr-BE"/>
        </w:rPr>
        <w:t xml:space="preserve"> </w:t>
      </w:r>
      <w:r>
        <w:rPr>
          <w:rFonts w:ascii="Times New Roman" w:hAnsi="Times New Roman"/>
          <w:noProof/>
        </w:rPr>
        <w:t>брой</w:t>
      </w:r>
      <w:r>
        <w:rPr>
          <w:rFonts w:ascii="Times New Roman" w:hAnsi="Times New Roman"/>
          <w:noProof/>
          <w:lang w:val="fr-BE"/>
        </w:rPr>
        <w:t xml:space="preserve"> </w:t>
      </w:r>
      <w:r>
        <w:rPr>
          <w:rFonts w:ascii="Times New Roman" w:hAnsi="Times New Roman"/>
          <w:noProof/>
        </w:rPr>
        <w:t>конкретни</w:t>
      </w:r>
      <w:r>
        <w:rPr>
          <w:rFonts w:ascii="Times New Roman" w:hAnsi="Times New Roman"/>
          <w:noProof/>
          <w:lang w:val="fr-BE"/>
        </w:rPr>
        <w:t xml:space="preserve"> </w:t>
      </w:r>
      <w:r>
        <w:rPr>
          <w:rFonts w:ascii="Times New Roman" w:hAnsi="Times New Roman"/>
          <w:noProof/>
        </w:rPr>
        <w:t>решения</w:t>
      </w:r>
      <w:r>
        <w:rPr>
          <w:rFonts w:ascii="Times New Roman" w:hAnsi="Times New Roman"/>
          <w:noProof/>
          <w:lang w:val="fr-BE"/>
        </w:rPr>
        <w:t xml:space="preserve">, </w:t>
      </w:r>
      <w:r>
        <w:rPr>
          <w:rFonts w:ascii="Times New Roman" w:hAnsi="Times New Roman"/>
          <w:noProof/>
        </w:rPr>
        <w:t>отменени</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обжалване</w:t>
      </w:r>
      <w:r>
        <w:rPr>
          <w:rFonts w:ascii="Times New Roman" w:hAnsi="Times New Roman"/>
          <w:noProof/>
          <w:lang w:val="fr-BE"/>
        </w:rPr>
        <w:t xml:space="preserve"> </w:t>
      </w:r>
      <w:r>
        <w:rPr>
          <w:rFonts w:ascii="Times New Roman" w:hAnsi="Times New Roman"/>
          <w:noProof/>
        </w:rPr>
        <w:t>пред</w:t>
      </w:r>
      <w:r>
        <w:rPr>
          <w:rFonts w:ascii="Times New Roman" w:hAnsi="Times New Roman"/>
          <w:noProof/>
          <w:lang w:val="fr-BE"/>
        </w:rPr>
        <w:t xml:space="preserve"> </w:t>
      </w:r>
      <w:r>
        <w:rPr>
          <w:rFonts w:ascii="Times New Roman" w:hAnsi="Times New Roman"/>
          <w:noProof/>
        </w:rPr>
        <w:t>Върховния</w:t>
      </w:r>
      <w:r>
        <w:rPr>
          <w:rFonts w:ascii="Times New Roman" w:hAnsi="Times New Roman"/>
          <w:noProof/>
          <w:lang w:val="fr-BE"/>
        </w:rPr>
        <w:t xml:space="preserve"> </w:t>
      </w:r>
      <w:r>
        <w:rPr>
          <w:rFonts w:ascii="Times New Roman" w:hAnsi="Times New Roman"/>
          <w:noProof/>
        </w:rPr>
        <w:t>административен</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броят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w:t>
      </w:r>
      <w:r>
        <w:rPr>
          <w:rFonts w:ascii="Times New Roman" w:hAnsi="Times New Roman"/>
          <w:noProof/>
        </w:rPr>
        <w:t>жалваните</w:t>
      </w:r>
      <w:r>
        <w:rPr>
          <w:rFonts w:ascii="Times New Roman" w:hAnsi="Times New Roman"/>
          <w:noProof/>
          <w:lang w:val="fr-BE"/>
        </w:rPr>
        <w:t xml:space="preserve"> </w:t>
      </w:r>
      <w:r>
        <w:rPr>
          <w:rFonts w:ascii="Times New Roman" w:hAnsi="Times New Roman"/>
          <w:noProof/>
        </w:rPr>
        <w:t>решения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остана</w:t>
      </w:r>
      <w:r>
        <w:rPr>
          <w:rFonts w:ascii="Times New Roman" w:hAnsi="Times New Roman"/>
          <w:noProof/>
          <w:lang w:val="fr-BE"/>
        </w:rPr>
        <w:t xml:space="preserve"> </w:t>
      </w:r>
      <w:r>
        <w:rPr>
          <w:rFonts w:ascii="Times New Roman" w:hAnsi="Times New Roman"/>
          <w:noProof/>
        </w:rPr>
        <w:t>голям</w:t>
      </w:r>
      <w:r>
        <w:rPr>
          <w:rFonts w:ascii="Times New Roman" w:hAnsi="Times New Roman"/>
          <w:noProof/>
          <w:lang w:val="fr-BE"/>
        </w:rPr>
        <w:t xml:space="preserve">. </w:t>
      </w:r>
      <w:r>
        <w:rPr>
          <w:rFonts w:ascii="Times New Roman" w:hAnsi="Times New Roman"/>
          <w:noProof/>
        </w:rPr>
        <w:t>Наред</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проблемите</w:t>
      </w:r>
      <w:r>
        <w:rPr>
          <w:rFonts w:ascii="Times New Roman" w:hAnsi="Times New Roman"/>
          <w:noProof/>
          <w:lang w:val="fr-BE"/>
        </w:rPr>
        <w:t xml:space="preserve">, </w:t>
      </w:r>
      <w:r>
        <w:rPr>
          <w:rFonts w:ascii="Times New Roman" w:hAnsi="Times New Roman"/>
          <w:noProof/>
        </w:rPr>
        <w:t>установени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Софийски</w:t>
      </w:r>
      <w:r>
        <w:rPr>
          <w:rFonts w:ascii="Times New Roman" w:hAnsi="Times New Roman"/>
          <w:noProof/>
          <w:lang w:val="fr-BE"/>
        </w:rPr>
        <w:t xml:space="preserve"> </w:t>
      </w:r>
      <w:r>
        <w:rPr>
          <w:rFonts w:ascii="Times New Roman" w:hAnsi="Times New Roman"/>
          <w:noProof/>
        </w:rPr>
        <w:t>градски</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края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2014 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повдигнаха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пореден</w:t>
      </w:r>
      <w:r>
        <w:rPr>
          <w:rFonts w:ascii="Times New Roman" w:hAnsi="Times New Roman"/>
          <w:noProof/>
          <w:lang w:val="fr-BE"/>
        </w:rPr>
        <w:t xml:space="preserve"> </w:t>
      </w:r>
      <w:r>
        <w:rPr>
          <w:rFonts w:ascii="Times New Roman" w:hAnsi="Times New Roman"/>
          <w:noProof/>
        </w:rPr>
        <w:t>път</w:t>
      </w:r>
      <w:r>
        <w:rPr>
          <w:rFonts w:ascii="Times New Roman" w:hAnsi="Times New Roman"/>
          <w:noProof/>
          <w:lang w:val="fr-BE"/>
        </w:rPr>
        <w:t xml:space="preserve"> </w:t>
      </w:r>
      <w:r>
        <w:rPr>
          <w:rFonts w:ascii="Times New Roman" w:hAnsi="Times New Roman"/>
          <w:noProof/>
        </w:rPr>
        <w:t>въпроса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дисциплинарната</w:t>
      </w:r>
      <w:r>
        <w:rPr>
          <w:rFonts w:ascii="Times New Roman" w:hAnsi="Times New Roman"/>
          <w:noProof/>
          <w:lang w:val="fr-BE"/>
        </w:rPr>
        <w:t xml:space="preserve"> </w:t>
      </w:r>
      <w:r>
        <w:rPr>
          <w:rFonts w:ascii="Times New Roman" w:hAnsi="Times New Roman"/>
          <w:noProof/>
        </w:rPr>
        <w:t>практика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тъй</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първоначално</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институция</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взе</w:t>
      </w:r>
      <w:r>
        <w:rPr>
          <w:rFonts w:ascii="Times New Roman" w:hAnsi="Times New Roman"/>
          <w:noProof/>
          <w:lang w:val="fr-BE"/>
        </w:rPr>
        <w:t xml:space="preserve"> </w:t>
      </w:r>
      <w:r>
        <w:rPr>
          <w:rFonts w:ascii="Times New Roman" w:hAnsi="Times New Roman"/>
          <w:noProof/>
        </w:rPr>
        <w:t>решение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започване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дисциплинарни</w:t>
      </w:r>
      <w:r>
        <w:rPr>
          <w:rFonts w:ascii="Times New Roman" w:hAnsi="Times New Roman"/>
          <w:noProof/>
          <w:lang w:val="fr-BE"/>
        </w:rPr>
        <w:t xml:space="preserve"> </w:t>
      </w:r>
      <w:r>
        <w:rPr>
          <w:rFonts w:ascii="Times New Roman" w:hAnsi="Times New Roman"/>
          <w:noProof/>
        </w:rPr>
        <w:t>производства</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направените</w:t>
      </w:r>
      <w:r>
        <w:rPr>
          <w:rFonts w:ascii="Times New Roman" w:hAnsi="Times New Roman"/>
          <w:noProof/>
          <w:lang w:val="fr-BE"/>
        </w:rPr>
        <w:t xml:space="preserve"> </w:t>
      </w:r>
      <w:r>
        <w:rPr>
          <w:rFonts w:ascii="Times New Roman" w:hAnsi="Times New Roman"/>
          <w:noProof/>
        </w:rPr>
        <w:t>констатации</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даде</w:t>
      </w:r>
      <w:r>
        <w:rPr>
          <w:rFonts w:ascii="Times New Roman" w:hAnsi="Times New Roman"/>
          <w:noProof/>
          <w:lang w:val="fr-BE"/>
        </w:rPr>
        <w:t xml:space="preserve"> </w:t>
      </w:r>
      <w:r>
        <w:rPr>
          <w:rFonts w:ascii="Times New Roman" w:hAnsi="Times New Roman"/>
          <w:noProof/>
        </w:rPr>
        <w:t>повод</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официални</w:t>
      </w:r>
      <w:r>
        <w:rPr>
          <w:rFonts w:ascii="Times New Roman" w:hAnsi="Times New Roman"/>
          <w:noProof/>
          <w:lang w:val="fr-BE"/>
        </w:rPr>
        <w:t xml:space="preserve"> </w:t>
      </w:r>
      <w:r>
        <w:rPr>
          <w:rFonts w:ascii="Times New Roman" w:hAnsi="Times New Roman"/>
          <w:noProof/>
        </w:rPr>
        <w:t>предложения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такива</w:t>
      </w:r>
      <w:r>
        <w:rPr>
          <w:rFonts w:ascii="Times New Roman" w:hAnsi="Times New Roman"/>
          <w:noProof/>
          <w:lang w:val="fr-BE"/>
        </w:rPr>
        <w:t xml:space="preserve"> </w:t>
      </w:r>
      <w:r>
        <w:rPr>
          <w:rFonts w:ascii="Times New Roman" w:hAnsi="Times New Roman"/>
          <w:noProof/>
        </w:rPr>
        <w:t>производства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страна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министъра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правосъдието</w:t>
      </w:r>
      <w:r>
        <w:rPr>
          <w:rFonts w:ascii="Times New Roman" w:hAnsi="Times New Roman"/>
          <w:noProof/>
          <w:lang w:val="fr-BE"/>
        </w:rPr>
        <w:t xml:space="preserve">, </w:t>
      </w:r>
      <w:r>
        <w:rPr>
          <w:rFonts w:ascii="Times New Roman" w:hAnsi="Times New Roman"/>
          <w:noProof/>
        </w:rPr>
        <w:t>последвани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жалби</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Върховния</w:t>
      </w:r>
      <w:r>
        <w:rPr>
          <w:rFonts w:ascii="Times New Roman" w:hAnsi="Times New Roman"/>
          <w:noProof/>
          <w:lang w:val="fr-BE"/>
        </w:rPr>
        <w:t xml:space="preserve"> </w:t>
      </w:r>
      <w:r>
        <w:rPr>
          <w:rFonts w:ascii="Times New Roman" w:hAnsi="Times New Roman"/>
          <w:noProof/>
        </w:rPr>
        <w:t>административен</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когато</w:t>
      </w:r>
      <w:r>
        <w:rPr>
          <w:rFonts w:ascii="Times New Roman" w:hAnsi="Times New Roman"/>
          <w:noProof/>
          <w:lang w:val="fr-BE"/>
        </w:rPr>
        <w:t xml:space="preserve"> </w:t>
      </w:r>
      <w:r>
        <w:rPr>
          <w:rFonts w:ascii="Times New Roman" w:hAnsi="Times New Roman"/>
          <w:noProof/>
        </w:rPr>
        <w:t>предложенията</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отхвърлени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крайна</w:t>
      </w:r>
      <w:r>
        <w:rPr>
          <w:rFonts w:ascii="Times New Roman" w:hAnsi="Times New Roman"/>
          <w:noProof/>
          <w:lang w:val="fr-BE"/>
        </w:rPr>
        <w:t xml:space="preserve"> </w:t>
      </w:r>
      <w:r>
        <w:rPr>
          <w:rFonts w:ascii="Times New Roman" w:hAnsi="Times New Roman"/>
          <w:noProof/>
        </w:rPr>
        <w:t>сметка</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есента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започнати</w:t>
      </w:r>
      <w:r>
        <w:rPr>
          <w:rFonts w:ascii="Times New Roman" w:hAnsi="Times New Roman"/>
          <w:noProof/>
          <w:lang w:val="fr-BE"/>
        </w:rPr>
        <w:t xml:space="preserve"> </w:t>
      </w:r>
      <w:r>
        <w:rPr>
          <w:rFonts w:ascii="Times New Roman" w:hAnsi="Times New Roman"/>
          <w:noProof/>
        </w:rPr>
        <w:t>дисциплинарни</w:t>
      </w:r>
      <w:r>
        <w:rPr>
          <w:rFonts w:ascii="Times New Roman" w:hAnsi="Times New Roman"/>
          <w:noProof/>
          <w:lang w:val="fr-BE"/>
        </w:rPr>
        <w:t xml:space="preserve"> </w:t>
      </w:r>
      <w:r>
        <w:rPr>
          <w:rFonts w:ascii="Times New Roman" w:hAnsi="Times New Roman"/>
          <w:noProof/>
        </w:rPr>
        <w:t>производства</w:t>
      </w:r>
      <w:r>
        <w:rPr>
          <w:rFonts w:ascii="Times New Roman" w:hAnsi="Times New Roman"/>
          <w:noProof/>
          <w:lang w:val="fr-BE"/>
        </w:rPr>
        <w:t xml:space="preserve"> </w:t>
      </w:r>
      <w:r>
        <w:rPr>
          <w:rFonts w:ascii="Times New Roman" w:hAnsi="Times New Roman"/>
          <w:noProof/>
        </w:rPr>
        <w:t>срещу</w:t>
      </w:r>
      <w:r>
        <w:rPr>
          <w:rFonts w:ascii="Times New Roman" w:hAnsi="Times New Roman"/>
          <w:noProof/>
          <w:lang w:val="fr-BE"/>
        </w:rPr>
        <w:t xml:space="preserve"> </w:t>
      </w:r>
      <w:r>
        <w:rPr>
          <w:rFonts w:ascii="Times New Roman" w:hAnsi="Times New Roman"/>
          <w:noProof/>
        </w:rPr>
        <w:t>основните</w:t>
      </w:r>
      <w:r>
        <w:rPr>
          <w:rFonts w:ascii="Times New Roman" w:hAnsi="Times New Roman"/>
          <w:noProof/>
          <w:lang w:val="fr-BE"/>
        </w:rPr>
        <w:t xml:space="preserve"> </w:t>
      </w:r>
      <w:r>
        <w:rPr>
          <w:rFonts w:ascii="Times New Roman" w:hAnsi="Times New Roman"/>
          <w:noProof/>
        </w:rPr>
        <w:t>замесени</w:t>
      </w:r>
      <w:r>
        <w:rPr>
          <w:rFonts w:ascii="Times New Roman" w:hAnsi="Times New Roman"/>
          <w:noProof/>
          <w:lang w:val="fr-BE"/>
        </w:rPr>
        <w:t xml:space="preserve"> </w:t>
      </w:r>
      <w:r>
        <w:rPr>
          <w:rFonts w:ascii="Times New Roman" w:hAnsi="Times New Roman"/>
          <w:noProof/>
        </w:rPr>
        <w:t>магистрати</w:t>
      </w:r>
      <w:r>
        <w:rPr>
          <w:rStyle w:val="FootnoteReference"/>
          <w:rFonts w:ascii="Times New Roman" w:hAnsi="Times New Roman"/>
          <w:noProof/>
        </w:rPr>
        <w:footnoteReference w:id="59"/>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работеше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изготвянето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последователна</w:t>
      </w:r>
      <w:r>
        <w:rPr>
          <w:rFonts w:ascii="Times New Roman" w:hAnsi="Times New Roman"/>
          <w:noProof/>
          <w:lang w:val="fr-BE"/>
        </w:rPr>
        <w:t xml:space="preserve"> </w:t>
      </w:r>
      <w:r>
        <w:rPr>
          <w:rFonts w:ascii="Times New Roman" w:hAnsi="Times New Roman"/>
          <w:noProof/>
        </w:rPr>
        <w:t>практика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отношение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дисциплинарните</w:t>
      </w:r>
      <w:r>
        <w:rPr>
          <w:rFonts w:ascii="Times New Roman" w:hAnsi="Times New Roman"/>
          <w:noProof/>
          <w:lang w:val="fr-BE"/>
        </w:rPr>
        <w:t xml:space="preserve"> </w:t>
      </w:r>
      <w:r>
        <w:rPr>
          <w:rFonts w:ascii="Times New Roman" w:hAnsi="Times New Roman"/>
          <w:noProof/>
        </w:rPr>
        <w:t>решения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края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2014 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той</w:t>
      </w:r>
      <w:r>
        <w:rPr>
          <w:rFonts w:ascii="Times New Roman" w:hAnsi="Times New Roman"/>
          <w:noProof/>
          <w:lang w:val="fr-BE"/>
        </w:rPr>
        <w:t xml:space="preserve"> </w:t>
      </w:r>
      <w:r>
        <w:rPr>
          <w:rFonts w:ascii="Times New Roman" w:hAnsi="Times New Roman"/>
          <w:noProof/>
        </w:rPr>
        <w:t>прие</w:t>
      </w:r>
      <w:r>
        <w:rPr>
          <w:rFonts w:ascii="Times New Roman" w:hAnsi="Times New Roman"/>
          <w:noProof/>
          <w:lang w:val="fr-BE"/>
        </w:rPr>
        <w:t xml:space="preserve"> </w:t>
      </w:r>
      <w:r>
        <w:rPr>
          <w:rFonts w:ascii="Times New Roman" w:hAnsi="Times New Roman"/>
          <w:noProof/>
        </w:rPr>
        <w:t>набор</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единни</w:t>
      </w:r>
      <w:r>
        <w:rPr>
          <w:rFonts w:ascii="Times New Roman" w:hAnsi="Times New Roman"/>
          <w:noProof/>
          <w:lang w:val="fr-BE"/>
        </w:rPr>
        <w:t xml:space="preserve"> </w:t>
      </w:r>
      <w:r>
        <w:rPr>
          <w:rFonts w:ascii="Times New Roman" w:hAnsi="Times New Roman"/>
          <w:noProof/>
        </w:rPr>
        <w:t>правила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работата</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дисциплинарни</w:t>
      </w:r>
      <w:r>
        <w:rPr>
          <w:rFonts w:ascii="Times New Roman" w:hAnsi="Times New Roman"/>
          <w:noProof/>
          <w:lang w:val="fr-BE"/>
        </w:rPr>
        <w:t xml:space="preserve"> </w:t>
      </w:r>
      <w:r>
        <w:rPr>
          <w:rFonts w:ascii="Times New Roman" w:hAnsi="Times New Roman"/>
          <w:noProof/>
        </w:rPr>
        <w:t>производства</w:t>
      </w:r>
      <w:r>
        <w:rPr>
          <w:rFonts w:ascii="Times New Roman" w:hAnsi="Times New Roman"/>
          <w:noProof/>
          <w:lang w:val="fr-BE"/>
        </w:rPr>
        <w:t xml:space="preserve">. </w:t>
      </w:r>
      <w:r>
        <w:rPr>
          <w:rFonts w:ascii="Times New Roman" w:hAnsi="Times New Roman"/>
          <w:noProof/>
        </w:rPr>
        <w:t>Наред</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определят</w:t>
      </w:r>
      <w:r>
        <w:rPr>
          <w:rFonts w:ascii="Times New Roman" w:hAnsi="Times New Roman"/>
          <w:noProof/>
          <w:lang w:val="fr-BE"/>
        </w:rPr>
        <w:t xml:space="preserve"> </w:t>
      </w:r>
      <w:r>
        <w:rPr>
          <w:rFonts w:ascii="Times New Roman" w:hAnsi="Times New Roman"/>
          <w:noProof/>
        </w:rPr>
        <w:t>съвкупност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основни</w:t>
      </w:r>
      <w:r>
        <w:rPr>
          <w:rFonts w:ascii="Times New Roman" w:hAnsi="Times New Roman"/>
          <w:noProof/>
          <w:lang w:val="fr-BE"/>
        </w:rPr>
        <w:t xml:space="preserve"> </w:t>
      </w:r>
      <w:r>
        <w:rPr>
          <w:rFonts w:ascii="Times New Roman" w:hAnsi="Times New Roman"/>
          <w:noProof/>
        </w:rPr>
        <w:t>принципи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същество</w:t>
      </w:r>
      <w:r>
        <w:rPr>
          <w:rFonts w:ascii="Times New Roman" w:hAnsi="Times New Roman"/>
          <w:noProof/>
          <w:lang w:val="fr-BE"/>
        </w:rPr>
        <w:t xml:space="preserve"> </w:t>
      </w:r>
      <w:r>
        <w:rPr>
          <w:rFonts w:ascii="Times New Roman" w:hAnsi="Times New Roman"/>
          <w:noProof/>
        </w:rPr>
        <w:t>правилата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главно</w:t>
      </w:r>
      <w:r>
        <w:rPr>
          <w:rFonts w:ascii="Times New Roman" w:hAnsi="Times New Roman"/>
          <w:noProof/>
          <w:lang w:val="fr-BE"/>
        </w:rPr>
        <w:t xml:space="preserve"> </w:t>
      </w:r>
      <w:r>
        <w:rPr>
          <w:rFonts w:ascii="Times New Roman" w:hAnsi="Times New Roman"/>
          <w:noProof/>
        </w:rPr>
        <w:t>процедурни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допълват</w:t>
      </w:r>
      <w:r>
        <w:rPr>
          <w:rFonts w:ascii="Times New Roman" w:hAnsi="Times New Roman"/>
          <w:noProof/>
          <w:lang w:val="fr-BE"/>
        </w:rPr>
        <w:t xml:space="preserve"> </w:t>
      </w:r>
      <w:r>
        <w:rPr>
          <w:rFonts w:ascii="Times New Roman" w:hAnsi="Times New Roman"/>
          <w:noProof/>
        </w:rPr>
        <w:t>разпоредбите</w:t>
      </w:r>
      <w:r>
        <w:rPr>
          <w:rFonts w:ascii="Times New Roman" w:hAnsi="Times New Roman"/>
          <w:noProof/>
          <w:lang w:val="fr-BE"/>
        </w:rPr>
        <w:t xml:space="preserve">, </w:t>
      </w:r>
      <w:r>
        <w:rPr>
          <w:rFonts w:ascii="Times New Roman" w:hAnsi="Times New Roman"/>
          <w:noProof/>
        </w:rPr>
        <w:t>съдържащи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материалния</w:t>
      </w:r>
      <w:r>
        <w:rPr>
          <w:rFonts w:ascii="Times New Roman" w:hAnsi="Times New Roman"/>
          <w:noProof/>
          <w:lang w:val="fr-BE"/>
        </w:rPr>
        <w:t xml:space="preserve"> </w:t>
      </w:r>
      <w:r>
        <w:rPr>
          <w:rFonts w:ascii="Times New Roman" w:hAnsi="Times New Roman"/>
          <w:noProof/>
        </w:rPr>
        <w:t>закон</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д</w:t>
      </w:r>
      <w:r>
        <w:rPr>
          <w:rFonts w:ascii="Times New Roman" w:hAnsi="Times New Roman"/>
          <w:noProof/>
        </w:rPr>
        <w:t>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намалят</w:t>
      </w:r>
      <w:r>
        <w:rPr>
          <w:rFonts w:ascii="Times New Roman" w:hAnsi="Times New Roman"/>
          <w:noProof/>
          <w:lang w:val="fr-BE"/>
        </w:rPr>
        <w:t xml:space="preserve"> </w:t>
      </w:r>
      <w:r>
        <w:rPr>
          <w:rFonts w:ascii="Times New Roman" w:hAnsi="Times New Roman"/>
          <w:noProof/>
        </w:rPr>
        <w:t>възможните</w:t>
      </w:r>
      <w:r>
        <w:rPr>
          <w:rFonts w:ascii="Times New Roman" w:hAnsi="Times New Roman"/>
          <w:noProof/>
          <w:lang w:val="fr-BE"/>
        </w:rPr>
        <w:t xml:space="preserve"> </w:t>
      </w:r>
      <w:r>
        <w:rPr>
          <w:rFonts w:ascii="Times New Roman" w:hAnsi="Times New Roman"/>
          <w:noProof/>
        </w:rPr>
        <w:t>източници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процедурна</w:t>
      </w:r>
      <w:r>
        <w:rPr>
          <w:rFonts w:ascii="Times New Roman" w:hAnsi="Times New Roman"/>
          <w:noProof/>
          <w:lang w:val="fr-BE"/>
        </w:rPr>
        <w:t xml:space="preserve"> </w:t>
      </w:r>
      <w:r>
        <w:rPr>
          <w:rFonts w:ascii="Times New Roman" w:hAnsi="Times New Roman"/>
          <w:noProof/>
        </w:rPr>
        <w:t>несигурност</w:t>
      </w:r>
      <w:r>
        <w:rPr>
          <w:rStyle w:val="FootnoteReference"/>
          <w:rFonts w:ascii="Times New Roman" w:hAnsi="Times New Roman"/>
          <w:noProof/>
        </w:rPr>
        <w:footnoteReference w:id="60"/>
      </w:r>
      <w:r>
        <w:rPr>
          <w:rFonts w:ascii="Times New Roman" w:hAnsi="Times New Roman"/>
          <w:noProof/>
          <w:lang w:val="fr-BE"/>
        </w:rPr>
        <w:t xml:space="preserve">. </w:t>
      </w:r>
      <w:r>
        <w:rPr>
          <w:rFonts w:ascii="Times New Roman" w:hAnsi="Times New Roman"/>
          <w:noProof/>
        </w:rPr>
        <w:t>Следва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отбележи</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правилата</w:t>
      </w:r>
      <w:r>
        <w:rPr>
          <w:rFonts w:ascii="Times New Roman" w:hAnsi="Times New Roman"/>
          <w:noProof/>
          <w:lang w:val="fr-BE"/>
        </w:rPr>
        <w:t xml:space="preserve"> </w:t>
      </w:r>
      <w:r>
        <w:rPr>
          <w:rFonts w:ascii="Times New Roman" w:hAnsi="Times New Roman"/>
          <w:noProof/>
        </w:rPr>
        <w:t>нямат</w:t>
      </w:r>
      <w:r>
        <w:rPr>
          <w:rFonts w:ascii="Times New Roman" w:hAnsi="Times New Roman"/>
          <w:noProof/>
          <w:lang w:val="fr-BE"/>
        </w:rPr>
        <w:t xml:space="preserve"> </w:t>
      </w:r>
      <w:r>
        <w:rPr>
          <w:rFonts w:ascii="Times New Roman" w:hAnsi="Times New Roman"/>
          <w:noProof/>
        </w:rPr>
        <w:t>силата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w:t>
      </w:r>
      <w:r>
        <w:rPr>
          <w:rStyle w:val="FootnoteReference"/>
          <w:rFonts w:ascii="Times New Roman" w:hAnsi="Times New Roman"/>
          <w:noProof/>
        </w:rPr>
        <w:footnoteReference w:id="61"/>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Правилата</w:t>
      </w:r>
      <w:r>
        <w:rPr>
          <w:rFonts w:ascii="Times New Roman" w:hAnsi="Times New Roman"/>
          <w:noProof/>
          <w:lang w:val="fr-BE"/>
        </w:rPr>
        <w:t xml:space="preserve"> </w:t>
      </w:r>
      <w:r>
        <w:rPr>
          <w:rFonts w:ascii="Times New Roman" w:hAnsi="Times New Roman"/>
          <w:noProof/>
        </w:rPr>
        <w:t>съдържат</w:t>
      </w:r>
      <w:r>
        <w:rPr>
          <w:rFonts w:ascii="Times New Roman" w:hAnsi="Times New Roman"/>
          <w:noProof/>
          <w:lang w:val="fr-BE"/>
        </w:rPr>
        <w:t xml:space="preserve"> </w:t>
      </w:r>
      <w:r>
        <w:rPr>
          <w:rFonts w:ascii="Times New Roman" w:hAnsi="Times New Roman"/>
          <w:noProof/>
        </w:rPr>
        <w:t>подробно</w:t>
      </w:r>
      <w:r>
        <w:rPr>
          <w:rFonts w:ascii="Times New Roman" w:hAnsi="Times New Roman"/>
          <w:noProof/>
          <w:lang w:val="fr-BE"/>
        </w:rPr>
        <w:t xml:space="preserve"> </w:t>
      </w:r>
      <w:r>
        <w:rPr>
          <w:rFonts w:ascii="Times New Roman" w:hAnsi="Times New Roman"/>
          <w:noProof/>
        </w:rPr>
        <w:t>описание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видовете</w:t>
      </w:r>
      <w:r>
        <w:rPr>
          <w:rFonts w:ascii="Times New Roman" w:hAnsi="Times New Roman"/>
          <w:noProof/>
          <w:lang w:val="fr-BE"/>
        </w:rPr>
        <w:t xml:space="preserve"> </w:t>
      </w:r>
      <w:r>
        <w:rPr>
          <w:rFonts w:ascii="Times New Roman" w:hAnsi="Times New Roman"/>
          <w:noProof/>
        </w:rPr>
        <w:t>процесуални</w:t>
      </w:r>
      <w:r>
        <w:rPr>
          <w:rFonts w:ascii="Times New Roman" w:hAnsi="Times New Roman"/>
          <w:noProof/>
          <w:lang w:val="fr-BE"/>
        </w:rPr>
        <w:t xml:space="preserve"> </w:t>
      </w:r>
      <w:r>
        <w:rPr>
          <w:rFonts w:ascii="Times New Roman" w:hAnsi="Times New Roman"/>
          <w:noProof/>
        </w:rPr>
        <w:t>нарушения</w:t>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липсва</w:t>
      </w:r>
      <w:r>
        <w:rPr>
          <w:rFonts w:ascii="Times New Roman" w:hAnsi="Times New Roman"/>
          <w:noProof/>
          <w:lang w:val="fr-BE"/>
        </w:rPr>
        <w:t xml:space="preserve"> </w:t>
      </w:r>
      <w:r>
        <w:rPr>
          <w:rFonts w:ascii="Times New Roman" w:hAnsi="Times New Roman"/>
          <w:noProof/>
        </w:rPr>
        <w:t>подобно</w:t>
      </w:r>
      <w:r>
        <w:rPr>
          <w:rFonts w:ascii="Times New Roman" w:hAnsi="Times New Roman"/>
          <w:noProof/>
          <w:lang w:val="fr-BE"/>
        </w:rPr>
        <w:t xml:space="preserve"> </w:t>
      </w:r>
      <w:r>
        <w:rPr>
          <w:rFonts w:ascii="Times New Roman" w:hAnsi="Times New Roman"/>
          <w:noProof/>
        </w:rPr>
        <w:t>пояснение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отношение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нарушенията</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неетично</w:t>
      </w:r>
      <w:r>
        <w:rPr>
          <w:rFonts w:ascii="Times New Roman" w:hAnsi="Times New Roman"/>
          <w:noProof/>
          <w:lang w:val="fr-BE"/>
        </w:rPr>
        <w:t xml:space="preserve"> </w:t>
      </w:r>
      <w:r>
        <w:rPr>
          <w:rFonts w:ascii="Times New Roman" w:hAnsi="Times New Roman"/>
          <w:noProof/>
        </w:rPr>
        <w:t>поведение</w:t>
      </w:r>
      <w:r>
        <w:rPr>
          <w:rFonts w:ascii="Times New Roman" w:hAnsi="Times New Roman"/>
          <w:noProof/>
          <w:lang w:val="fr-BE"/>
        </w:rPr>
        <w:t xml:space="preserve">, </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въпроси</w:t>
      </w:r>
      <w:r>
        <w:rPr>
          <w:rFonts w:ascii="Times New Roman" w:hAnsi="Times New Roman"/>
          <w:noProof/>
          <w:lang w:val="fr-BE"/>
        </w:rPr>
        <w:t xml:space="preserve">, </w:t>
      </w:r>
      <w:r>
        <w:rPr>
          <w:rFonts w:ascii="Times New Roman" w:hAnsi="Times New Roman"/>
          <w:noProof/>
        </w:rPr>
        <w:t>касаещи</w:t>
      </w:r>
      <w:r>
        <w:rPr>
          <w:rFonts w:ascii="Times New Roman" w:hAnsi="Times New Roman"/>
          <w:noProof/>
          <w:lang w:val="fr-BE"/>
        </w:rPr>
        <w:t xml:space="preserve"> </w:t>
      </w:r>
      <w:r>
        <w:rPr>
          <w:rFonts w:ascii="Times New Roman" w:hAnsi="Times New Roman"/>
          <w:noProof/>
        </w:rPr>
        <w:t>почтеността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тях</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определят</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каквито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било</w:t>
      </w:r>
      <w:r>
        <w:rPr>
          <w:rFonts w:ascii="Times New Roman" w:hAnsi="Times New Roman"/>
          <w:noProof/>
          <w:lang w:val="fr-BE"/>
        </w:rPr>
        <w:t xml:space="preserve"> </w:t>
      </w:r>
      <w:r>
        <w:rPr>
          <w:rFonts w:ascii="Times New Roman" w:hAnsi="Times New Roman"/>
          <w:noProof/>
        </w:rPr>
        <w:t>норми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видовете</w:t>
      </w:r>
      <w:r>
        <w:rPr>
          <w:rFonts w:ascii="Times New Roman" w:hAnsi="Times New Roman"/>
          <w:noProof/>
          <w:lang w:val="fr-BE"/>
        </w:rPr>
        <w:t xml:space="preserve"> </w:t>
      </w:r>
      <w:r>
        <w:rPr>
          <w:rFonts w:ascii="Times New Roman" w:hAnsi="Times New Roman"/>
          <w:noProof/>
        </w:rPr>
        <w:t>наказания</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очакват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различните</w:t>
      </w:r>
      <w:r>
        <w:rPr>
          <w:rFonts w:ascii="Times New Roman" w:hAnsi="Times New Roman"/>
          <w:noProof/>
          <w:lang w:val="fr-BE"/>
        </w:rPr>
        <w:t xml:space="preserve"> </w:t>
      </w:r>
      <w:r>
        <w:rPr>
          <w:rFonts w:ascii="Times New Roman" w:hAnsi="Times New Roman"/>
          <w:noProof/>
        </w:rPr>
        <w:t>видове</w:t>
      </w:r>
      <w:r>
        <w:rPr>
          <w:rFonts w:ascii="Times New Roman" w:hAnsi="Times New Roman"/>
          <w:noProof/>
          <w:lang w:val="fr-BE"/>
        </w:rPr>
        <w:t xml:space="preserve"> </w:t>
      </w:r>
      <w:r>
        <w:rPr>
          <w:rFonts w:ascii="Times New Roman" w:hAnsi="Times New Roman"/>
          <w:noProof/>
        </w:rPr>
        <w:t>дисциплинарни</w:t>
      </w:r>
      <w:r>
        <w:rPr>
          <w:rFonts w:ascii="Times New Roman" w:hAnsi="Times New Roman"/>
          <w:noProof/>
          <w:lang w:val="fr-BE"/>
        </w:rPr>
        <w:t xml:space="preserve"> </w:t>
      </w:r>
      <w:r>
        <w:rPr>
          <w:rFonts w:ascii="Times New Roman" w:hAnsi="Times New Roman"/>
          <w:noProof/>
        </w:rPr>
        <w:t>нарушения</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следователно</w:t>
      </w:r>
      <w:r>
        <w:rPr>
          <w:rFonts w:ascii="Times New Roman" w:hAnsi="Times New Roman"/>
          <w:noProof/>
          <w:lang w:val="fr-BE"/>
        </w:rPr>
        <w:t xml:space="preserve"> </w:t>
      </w:r>
      <w:r>
        <w:rPr>
          <w:rFonts w:ascii="Times New Roman" w:hAnsi="Times New Roman"/>
          <w:noProof/>
        </w:rPr>
        <w:t>е</w:t>
      </w:r>
      <w:r>
        <w:rPr>
          <w:rStyle w:val="FootnoteReference"/>
          <w:rFonts w:ascii="Times New Roman" w:hAnsi="Times New Roman"/>
          <w:noProof/>
          <w:lang w:val="fr-BE"/>
        </w:rPr>
        <w:t xml:space="preserve"> </w:t>
      </w:r>
      <w:r>
        <w:rPr>
          <w:rFonts w:ascii="Times New Roman" w:hAnsi="Times New Roman"/>
          <w:noProof/>
        </w:rPr>
        <w:t>оставено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преценката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под</w:t>
      </w:r>
      <w:r>
        <w:rPr>
          <w:rFonts w:ascii="Times New Roman" w:hAnsi="Times New Roman"/>
          <w:noProof/>
          <w:lang w:val="fr-BE"/>
        </w:rPr>
        <w:t xml:space="preserve"> </w:t>
      </w:r>
      <w:r>
        <w:rPr>
          <w:rFonts w:ascii="Times New Roman" w:hAnsi="Times New Roman"/>
          <w:noProof/>
        </w:rPr>
        <w:t>контрола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Върховния</w:t>
      </w:r>
      <w:r>
        <w:rPr>
          <w:rFonts w:ascii="Times New Roman" w:hAnsi="Times New Roman"/>
          <w:noProof/>
          <w:lang w:val="fr-BE"/>
        </w:rPr>
        <w:t xml:space="preserve"> </w:t>
      </w:r>
      <w:r>
        <w:rPr>
          <w:rFonts w:ascii="Times New Roman" w:hAnsi="Times New Roman"/>
          <w:noProof/>
        </w:rPr>
        <w:t>административен</w:t>
      </w:r>
      <w:r>
        <w:rPr>
          <w:rFonts w:ascii="Times New Roman" w:hAnsi="Times New Roman"/>
          <w:noProof/>
          <w:lang w:val="fr-BE"/>
        </w:rPr>
        <w:t xml:space="preserve"> </w:t>
      </w:r>
      <w:r>
        <w:rPr>
          <w:rFonts w:ascii="Times New Roman" w:hAnsi="Times New Roman"/>
          <w:noProof/>
        </w:rPr>
        <w:t>съд</w:t>
      </w:r>
      <w:r>
        <w:rPr>
          <w:rStyle w:val="FootnoteReference"/>
          <w:rFonts w:ascii="Times New Roman" w:hAnsi="Times New Roman"/>
          <w:noProof/>
        </w:rPr>
        <w:footnoteReference w:id="62"/>
      </w:r>
      <w:r>
        <w:rPr>
          <w:rFonts w:ascii="Times New Roman" w:hAnsi="Times New Roman"/>
          <w:noProof/>
          <w:lang w:val="fr-BE"/>
        </w:rPr>
        <w:t xml:space="preserve">. </w:t>
      </w:r>
      <w:r>
        <w:rPr>
          <w:rFonts w:ascii="Times New Roman" w:hAnsi="Times New Roman"/>
          <w:noProof/>
        </w:rPr>
        <w:t>Решенията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Върховния</w:t>
      </w:r>
      <w:r>
        <w:rPr>
          <w:rFonts w:ascii="Times New Roman" w:hAnsi="Times New Roman"/>
          <w:noProof/>
          <w:lang w:val="fr-BE"/>
        </w:rPr>
        <w:t xml:space="preserve"> </w:t>
      </w:r>
      <w:r>
        <w:rPr>
          <w:rFonts w:ascii="Times New Roman" w:hAnsi="Times New Roman"/>
          <w:noProof/>
        </w:rPr>
        <w:t>административен</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отмяна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решенията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често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вида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наложеното</w:t>
      </w:r>
      <w:r>
        <w:rPr>
          <w:rFonts w:ascii="Times New Roman" w:hAnsi="Times New Roman"/>
          <w:noProof/>
          <w:lang w:val="fr-BE"/>
        </w:rPr>
        <w:t xml:space="preserve"> </w:t>
      </w:r>
      <w:r>
        <w:rPr>
          <w:rFonts w:ascii="Times New Roman" w:hAnsi="Times New Roman"/>
          <w:noProof/>
        </w:rPr>
        <w:t>наказание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възникна</w:t>
      </w:r>
      <w:r>
        <w:rPr>
          <w:rFonts w:ascii="Times New Roman" w:hAnsi="Times New Roman"/>
          <w:noProof/>
          <w:lang w:val="fr-BE"/>
        </w:rPr>
        <w:t xml:space="preserve"> </w:t>
      </w:r>
      <w:r>
        <w:rPr>
          <w:rFonts w:ascii="Times New Roman" w:hAnsi="Times New Roman"/>
          <w:noProof/>
        </w:rPr>
        <w:t>дебат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ролята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Върховния</w:t>
      </w:r>
      <w:r>
        <w:rPr>
          <w:rFonts w:ascii="Times New Roman" w:hAnsi="Times New Roman"/>
          <w:noProof/>
          <w:lang w:val="fr-BE"/>
        </w:rPr>
        <w:t xml:space="preserve"> </w:t>
      </w:r>
      <w:r>
        <w:rPr>
          <w:rFonts w:ascii="Times New Roman" w:hAnsi="Times New Roman"/>
          <w:noProof/>
        </w:rPr>
        <w:t>административен</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такива</w:t>
      </w:r>
      <w:r>
        <w:rPr>
          <w:rFonts w:ascii="Times New Roman" w:hAnsi="Times New Roman"/>
          <w:noProof/>
          <w:lang w:val="fr-BE"/>
        </w:rPr>
        <w:t xml:space="preserve"> </w:t>
      </w:r>
      <w:r>
        <w:rPr>
          <w:rFonts w:ascii="Times New Roman" w:hAnsi="Times New Roman"/>
          <w:noProof/>
        </w:rPr>
        <w:t>случаи</w:t>
      </w:r>
      <w:r>
        <w:rPr>
          <w:rFonts w:ascii="Times New Roman" w:hAnsi="Times New Roman"/>
          <w:noProof/>
          <w:lang w:val="fr-BE"/>
        </w:rPr>
        <w:t xml:space="preserve">. </w:t>
      </w:r>
      <w:r>
        <w:rPr>
          <w:rFonts w:ascii="Times New Roman" w:hAnsi="Times New Roman"/>
          <w:noProof/>
        </w:rPr>
        <w:t>Понастоящем</w:t>
      </w:r>
      <w:r>
        <w:rPr>
          <w:rFonts w:ascii="Times New Roman" w:hAnsi="Times New Roman"/>
          <w:noProof/>
          <w:lang w:val="fr-BE"/>
        </w:rPr>
        <w:t xml:space="preserve"> </w:t>
      </w:r>
      <w:r>
        <w:rPr>
          <w:rFonts w:ascii="Times New Roman" w:hAnsi="Times New Roman"/>
          <w:noProof/>
        </w:rPr>
        <w:t>ВАС</w:t>
      </w:r>
      <w:r>
        <w:rPr>
          <w:rFonts w:ascii="Times New Roman" w:hAnsi="Times New Roman"/>
          <w:noProof/>
          <w:lang w:val="fr-BE"/>
        </w:rPr>
        <w:t xml:space="preserve"> </w:t>
      </w:r>
      <w:r>
        <w:rPr>
          <w:rFonts w:ascii="Times New Roman" w:hAnsi="Times New Roman"/>
          <w:noProof/>
        </w:rPr>
        <w:t>връща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произнасяне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ново</w:t>
      </w:r>
      <w:r>
        <w:rPr>
          <w:rFonts w:ascii="Times New Roman" w:hAnsi="Times New Roman"/>
          <w:noProof/>
          <w:lang w:val="fr-BE"/>
        </w:rPr>
        <w:t xml:space="preserve"> </w:t>
      </w:r>
      <w:r>
        <w:rPr>
          <w:rFonts w:ascii="Times New Roman" w:hAnsi="Times New Roman"/>
          <w:noProof/>
        </w:rPr>
        <w:t>решение</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повдигнат</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въпросът</w:t>
      </w:r>
      <w:r>
        <w:rPr>
          <w:rFonts w:ascii="Times New Roman" w:hAnsi="Times New Roman"/>
          <w:noProof/>
          <w:lang w:val="fr-BE"/>
        </w:rPr>
        <w:t xml:space="preserve"> </w:t>
      </w:r>
      <w:r>
        <w:rPr>
          <w:rFonts w:ascii="Times New Roman" w:hAnsi="Times New Roman"/>
          <w:noProof/>
        </w:rPr>
        <w:t>дали</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възможно</w:t>
      </w:r>
      <w:r>
        <w:rPr>
          <w:rFonts w:ascii="Times New Roman" w:hAnsi="Times New Roman"/>
          <w:noProof/>
          <w:lang w:val="fr-BE"/>
        </w:rPr>
        <w:t xml:space="preserve"> </w:t>
      </w:r>
      <w:r>
        <w:rPr>
          <w:rFonts w:ascii="Times New Roman" w:hAnsi="Times New Roman"/>
          <w:noProof/>
        </w:rPr>
        <w:t>съдът</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измени</w:t>
      </w:r>
      <w:r>
        <w:rPr>
          <w:rFonts w:ascii="Times New Roman" w:hAnsi="Times New Roman"/>
          <w:noProof/>
          <w:lang w:val="fr-BE"/>
        </w:rPr>
        <w:t xml:space="preserve"> </w:t>
      </w:r>
      <w:r>
        <w:rPr>
          <w:rFonts w:ascii="Times New Roman" w:hAnsi="Times New Roman"/>
          <w:noProof/>
        </w:rPr>
        <w:t>решението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би</w:t>
      </w:r>
      <w:r>
        <w:rPr>
          <w:rFonts w:ascii="Times New Roman" w:hAnsi="Times New Roman"/>
          <w:noProof/>
          <w:lang w:val="fr-BE"/>
        </w:rPr>
        <w:t xml:space="preserve"> </w:t>
      </w:r>
      <w:r>
        <w:rPr>
          <w:rFonts w:ascii="Times New Roman" w:hAnsi="Times New Roman"/>
          <w:noProof/>
        </w:rPr>
        <w:t>намалило</w:t>
      </w:r>
      <w:r>
        <w:rPr>
          <w:rFonts w:ascii="Times New Roman" w:hAnsi="Times New Roman"/>
          <w:noProof/>
          <w:lang w:val="fr-BE"/>
        </w:rPr>
        <w:t xml:space="preserve"> </w:t>
      </w:r>
      <w:r>
        <w:rPr>
          <w:rFonts w:ascii="Times New Roman" w:hAnsi="Times New Roman"/>
          <w:noProof/>
        </w:rPr>
        <w:t>значително</w:t>
      </w:r>
      <w:r>
        <w:rPr>
          <w:rFonts w:ascii="Times New Roman" w:hAnsi="Times New Roman"/>
          <w:noProof/>
          <w:lang w:val="fr-BE"/>
        </w:rPr>
        <w:t xml:space="preserve"> </w:t>
      </w:r>
      <w:r>
        <w:rPr>
          <w:rFonts w:ascii="Times New Roman" w:hAnsi="Times New Roman"/>
          <w:noProof/>
        </w:rPr>
        <w:t>продължителността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цялата</w:t>
      </w:r>
      <w:r>
        <w:rPr>
          <w:rFonts w:ascii="Times New Roman" w:hAnsi="Times New Roman"/>
          <w:noProof/>
          <w:lang w:val="fr-BE"/>
        </w:rPr>
        <w:t xml:space="preserve"> </w:t>
      </w:r>
      <w:r>
        <w:rPr>
          <w:rFonts w:ascii="Times New Roman" w:hAnsi="Times New Roman"/>
          <w:noProof/>
        </w:rPr>
        <w:t>процедура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друга</w:t>
      </w:r>
      <w:r>
        <w:rPr>
          <w:rFonts w:ascii="Times New Roman" w:hAnsi="Times New Roman"/>
          <w:noProof/>
          <w:lang w:val="fr-BE"/>
        </w:rPr>
        <w:t xml:space="preserve"> </w:t>
      </w:r>
      <w:r>
        <w:rPr>
          <w:rFonts w:ascii="Times New Roman" w:hAnsi="Times New Roman"/>
          <w:noProof/>
        </w:rPr>
        <w:t>страна</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би</w:t>
      </w:r>
      <w:r>
        <w:rPr>
          <w:rFonts w:ascii="Times New Roman" w:hAnsi="Times New Roman"/>
          <w:noProof/>
          <w:lang w:val="fr-BE"/>
        </w:rPr>
        <w:t xml:space="preserve"> </w:t>
      </w:r>
      <w:r>
        <w:rPr>
          <w:rFonts w:ascii="Times New Roman" w:hAnsi="Times New Roman"/>
          <w:noProof/>
        </w:rPr>
        <w:t>могло</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повдигне</w:t>
      </w:r>
      <w:r>
        <w:rPr>
          <w:rFonts w:ascii="Times New Roman" w:hAnsi="Times New Roman"/>
          <w:noProof/>
          <w:lang w:val="fr-BE"/>
        </w:rPr>
        <w:t xml:space="preserve"> </w:t>
      </w:r>
      <w:r>
        <w:rPr>
          <w:rFonts w:ascii="Times New Roman" w:hAnsi="Times New Roman"/>
          <w:noProof/>
        </w:rPr>
        <w:t>важни</w:t>
      </w:r>
      <w:r>
        <w:rPr>
          <w:rFonts w:ascii="Times New Roman" w:hAnsi="Times New Roman"/>
          <w:noProof/>
          <w:lang w:val="fr-BE"/>
        </w:rPr>
        <w:t xml:space="preserve"> </w:t>
      </w:r>
      <w:r>
        <w:rPr>
          <w:rFonts w:ascii="Times New Roman" w:hAnsi="Times New Roman"/>
          <w:noProof/>
        </w:rPr>
        <w:t>въпроси</w:t>
      </w:r>
      <w:r>
        <w:rPr>
          <w:rFonts w:ascii="Times New Roman" w:hAnsi="Times New Roman"/>
          <w:noProof/>
          <w:lang w:val="fr-BE"/>
        </w:rPr>
        <w:t xml:space="preserve"> </w:t>
      </w:r>
      <w:r>
        <w:rPr>
          <w:rFonts w:ascii="Times New Roman" w:hAnsi="Times New Roman"/>
          <w:noProof/>
        </w:rPr>
        <w:t>относно</w:t>
      </w:r>
      <w:r>
        <w:rPr>
          <w:rFonts w:ascii="Times New Roman" w:hAnsi="Times New Roman"/>
          <w:noProof/>
          <w:lang w:val="fr-BE"/>
        </w:rPr>
        <w:t xml:space="preserve"> </w:t>
      </w:r>
      <w:r>
        <w:rPr>
          <w:rFonts w:ascii="Times New Roman" w:hAnsi="Times New Roman"/>
          <w:noProof/>
        </w:rPr>
        <w:t>правомощията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действа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дисциплинарен</w:t>
      </w:r>
      <w:r>
        <w:rPr>
          <w:rFonts w:ascii="Times New Roman" w:hAnsi="Times New Roman"/>
          <w:noProof/>
          <w:lang w:val="fr-BE"/>
        </w:rPr>
        <w:t xml:space="preserve"> </w:t>
      </w:r>
      <w:r>
        <w:rPr>
          <w:rFonts w:ascii="Times New Roman" w:hAnsi="Times New Roman"/>
          <w:noProof/>
        </w:rPr>
        <w:t>орган</w:t>
      </w:r>
      <w:r>
        <w:rPr>
          <w:rStyle w:val="FootnoteReference"/>
          <w:rFonts w:ascii="Times New Roman" w:hAnsi="Times New Roman"/>
          <w:noProof/>
        </w:rPr>
        <w:footnoteReference w:id="63"/>
      </w:r>
      <w:r>
        <w:rPr>
          <w:rFonts w:ascii="Times New Roman" w:hAnsi="Times New Roman"/>
          <w:noProof/>
          <w:lang w:val="fr-BE"/>
        </w:rPr>
        <w:t>.</w:t>
      </w:r>
    </w:p>
    <w:p w:rsidR="00AE34AC" w:rsidRDefault="00A02EBB">
      <w:pPr>
        <w:spacing w:line="240" w:lineRule="auto"/>
        <w:jc w:val="both"/>
        <w:rPr>
          <w:rFonts w:ascii="Times New Roman" w:hAnsi="Times New Roman"/>
          <w:noProof/>
          <w:lang w:val="fr-BE"/>
        </w:rPr>
      </w:pPr>
      <w:r>
        <w:rPr>
          <w:rFonts w:ascii="Times New Roman" w:hAnsi="Times New Roman"/>
          <w:noProof/>
        </w:rPr>
        <w:t>Съдебният</w:t>
      </w:r>
      <w:r>
        <w:rPr>
          <w:rFonts w:ascii="Times New Roman" w:hAnsi="Times New Roman"/>
          <w:noProof/>
          <w:lang w:val="fr-BE"/>
        </w:rPr>
        <w:t xml:space="preserve"> </w:t>
      </w:r>
      <w:r>
        <w:rPr>
          <w:rFonts w:ascii="Times New Roman" w:hAnsi="Times New Roman"/>
          <w:noProof/>
        </w:rPr>
        <w:t>Инспекторат</w:t>
      </w:r>
      <w:r>
        <w:rPr>
          <w:rFonts w:ascii="Times New Roman" w:hAnsi="Times New Roman"/>
          <w:noProof/>
          <w:lang w:val="fr-BE"/>
        </w:rPr>
        <w:t xml:space="preserve"> (</w:t>
      </w:r>
      <w:r>
        <w:rPr>
          <w:rFonts w:ascii="Times New Roman" w:hAnsi="Times New Roman"/>
          <w:noProof/>
        </w:rPr>
        <w:t>ИВСС</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централна</w:t>
      </w:r>
      <w:r>
        <w:rPr>
          <w:rFonts w:ascii="Times New Roman" w:hAnsi="Times New Roman"/>
          <w:noProof/>
          <w:lang w:val="fr-BE"/>
        </w:rPr>
        <w:t xml:space="preserve"> </w:t>
      </w:r>
      <w:r>
        <w:rPr>
          <w:rFonts w:ascii="Times New Roman" w:hAnsi="Times New Roman"/>
          <w:noProof/>
        </w:rPr>
        <w:t>роля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отношение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поддържането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процедурните</w:t>
      </w:r>
      <w:r>
        <w:rPr>
          <w:rFonts w:ascii="Times New Roman" w:hAnsi="Times New Roman"/>
          <w:noProof/>
          <w:lang w:val="fr-BE"/>
        </w:rPr>
        <w:t xml:space="preserve"> </w:t>
      </w:r>
      <w:r>
        <w:rPr>
          <w:rFonts w:ascii="Times New Roman" w:hAnsi="Times New Roman"/>
          <w:noProof/>
        </w:rPr>
        <w:t>стандарти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бъдеще</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му</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възложена</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голяма</w:t>
      </w:r>
      <w:r>
        <w:rPr>
          <w:rFonts w:ascii="Times New Roman" w:hAnsi="Times New Roman"/>
          <w:noProof/>
          <w:lang w:val="fr-BE"/>
        </w:rPr>
        <w:t xml:space="preserve"> </w:t>
      </w:r>
      <w:r>
        <w:rPr>
          <w:rFonts w:ascii="Times New Roman" w:hAnsi="Times New Roman"/>
          <w:noProof/>
        </w:rPr>
        <w:t>роля</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почтеността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етиката</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Инспекторатът</w:t>
      </w:r>
      <w:r>
        <w:rPr>
          <w:rFonts w:ascii="Times New Roman" w:hAnsi="Times New Roman"/>
          <w:noProof/>
          <w:lang w:val="fr-BE"/>
        </w:rPr>
        <w:t xml:space="preserve"> </w:t>
      </w:r>
      <w:r>
        <w:rPr>
          <w:rFonts w:ascii="Times New Roman" w:hAnsi="Times New Roman"/>
          <w:noProof/>
        </w:rPr>
        <w:t>продължи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осъществява</w:t>
      </w:r>
      <w:r>
        <w:rPr>
          <w:rFonts w:ascii="Times New Roman" w:hAnsi="Times New Roman"/>
          <w:noProof/>
          <w:lang w:val="fr-BE"/>
        </w:rPr>
        <w:t xml:space="preserve"> </w:t>
      </w:r>
      <w:r>
        <w:rPr>
          <w:rFonts w:ascii="Times New Roman" w:hAnsi="Times New Roman"/>
          <w:noProof/>
        </w:rPr>
        <w:t>наблюдение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различните</w:t>
      </w:r>
      <w:r>
        <w:rPr>
          <w:rFonts w:ascii="Times New Roman" w:hAnsi="Times New Roman"/>
          <w:noProof/>
          <w:lang w:val="fr-BE"/>
        </w:rPr>
        <w:t xml:space="preserve"> </w:t>
      </w:r>
      <w:r>
        <w:rPr>
          <w:rFonts w:ascii="Times New Roman" w:hAnsi="Times New Roman"/>
          <w:noProof/>
        </w:rPr>
        <w:t>органи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посредством</w:t>
      </w:r>
      <w:r>
        <w:rPr>
          <w:rFonts w:ascii="Times New Roman" w:hAnsi="Times New Roman"/>
          <w:noProof/>
          <w:lang w:val="fr-BE"/>
        </w:rPr>
        <w:t xml:space="preserve"> </w:t>
      </w:r>
      <w:r>
        <w:rPr>
          <w:rFonts w:ascii="Times New Roman" w:hAnsi="Times New Roman"/>
          <w:noProof/>
        </w:rPr>
        <w:t>планови</w:t>
      </w:r>
      <w:r>
        <w:rPr>
          <w:rFonts w:ascii="Times New Roman" w:hAnsi="Times New Roman"/>
          <w:noProof/>
          <w:lang w:val="fr-BE"/>
        </w:rPr>
        <w:t xml:space="preserve">, </w:t>
      </w:r>
      <w:r>
        <w:rPr>
          <w:rFonts w:ascii="Times New Roman" w:hAnsi="Times New Roman"/>
          <w:noProof/>
        </w:rPr>
        <w:t>инцидентни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тематични</w:t>
      </w:r>
      <w:r>
        <w:rPr>
          <w:rFonts w:ascii="Times New Roman" w:hAnsi="Times New Roman"/>
          <w:noProof/>
          <w:lang w:val="fr-BE"/>
        </w:rPr>
        <w:t xml:space="preserve"> </w:t>
      </w:r>
      <w:r>
        <w:rPr>
          <w:rFonts w:ascii="Times New Roman" w:hAnsi="Times New Roman"/>
          <w:noProof/>
        </w:rPr>
        <w:t>про</w:t>
      </w:r>
      <w:r>
        <w:rPr>
          <w:rFonts w:ascii="Times New Roman" w:hAnsi="Times New Roman"/>
          <w:noProof/>
        </w:rPr>
        <w:t>верки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резултат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извършените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него</w:t>
      </w:r>
      <w:r>
        <w:rPr>
          <w:rFonts w:ascii="Times New Roman" w:hAnsi="Times New Roman"/>
          <w:noProof/>
          <w:lang w:val="fr-BE"/>
        </w:rPr>
        <w:t xml:space="preserve"> </w:t>
      </w:r>
      <w:r>
        <w:rPr>
          <w:rFonts w:ascii="Times New Roman" w:hAnsi="Times New Roman"/>
          <w:noProof/>
        </w:rPr>
        <w:t>проверки</w:t>
      </w:r>
      <w:r>
        <w:rPr>
          <w:rFonts w:ascii="Times New Roman" w:hAnsi="Times New Roman"/>
          <w:noProof/>
          <w:lang w:val="fr-BE"/>
        </w:rPr>
        <w:t xml:space="preserve"> </w:t>
      </w:r>
      <w:r>
        <w:rPr>
          <w:rFonts w:ascii="Times New Roman" w:hAnsi="Times New Roman"/>
          <w:noProof/>
        </w:rPr>
        <w:t>ИВСС</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отнесе</w:t>
      </w:r>
      <w:r>
        <w:rPr>
          <w:rFonts w:ascii="Times New Roman" w:hAnsi="Times New Roman"/>
          <w:noProof/>
          <w:lang w:val="fr-BE"/>
        </w:rPr>
        <w:t xml:space="preserve"> </w:t>
      </w:r>
      <w:r>
        <w:rPr>
          <w:rFonts w:ascii="Times New Roman" w:hAnsi="Times New Roman"/>
          <w:noProof/>
        </w:rPr>
        <w:t>случаите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нарушения</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вниманието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ръководителите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съответния</w:t>
      </w:r>
      <w:r>
        <w:rPr>
          <w:rFonts w:ascii="Times New Roman" w:hAnsi="Times New Roman"/>
          <w:noProof/>
          <w:lang w:val="fr-BE"/>
        </w:rPr>
        <w:t xml:space="preserve"> </w:t>
      </w:r>
      <w:r>
        <w:rPr>
          <w:rFonts w:ascii="Times New Roman" w:hAnsi="Times New Roman"/>
          <w:noProof/>
        </w:rPr>
        <w:t>орган</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предприемане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последващи</w:t>
      </w:r>
      <w:r>
        <w:rPr>
          <w:rFonts w:ascii="Times New Roman" w:hAnsi="Times New Roman"/>
          <w:noProof/>
          <w:lang w:val="fr-BE"/>
        </w:rPr>
        <w:t xml:space="preserve"> </w:t>
      </w:r>
      <w:r>
        <w:rPr>
          <w:rFonts w:ascii="Times New Roman" w:hAnsi="Times New Roman"/>
          <w:noProof/>
        </w:rPr>
        <w:t>дисциплинарни</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пък</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предостави</w:t>
      </w:r>
      <w:r>
        <w:rPr>
          <w:rFonts w:ascii="Times New Roman" w:hAnsi="Times New Roman"/>
          <w:noProof/>
          <w:lang w:val="fr-BE"/>
        </w:rPr>
        <w:t xml:space="preserve"> </w:t>
      </w:r>
      <w:r>
        <w:rPr>
          <w:rFonts w:ascii="Times New Roman" w:hAnsi="Times New Roman"/>
          <w:noProof/>
        </w:rPr>
        <w:t>резултатите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провеждане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разследване</w:t>
      </w:r>
      <w:r>
        <w:rPr>
          <w:rFonts w:ascii="Times New Roman" w:hAnsi="Times New Roman"/>
          <w:noProof/>
          <w:lang w:val="fr-BE"/>
        </w:rPr>
        <w:t xml:space="preserve">. </w:t>
      </w:r>
      <w:r>
        <w:rPr>
          <w:rFonts w:ascii="Times New Roman" w:hAnsi="Times New Roman"/>
          <w:noProof/>
        </w:rPr>
        <w:t>Изглежда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напоследък</w:t>
      </w:r>
      <w:r>
        <w:rPr>
          <w:rFonts w:ascii="Times New Roman" w:hAnsi="Times New Roman"/>
          <w:noProof/>
          <w:lang w:val="fr-BE"/>
        </w:rPr>
        <w:t xml:space="preserve"> </w:t>
      </w:r>
      <w:r>
        <w:rPr>
          <w:rFonts w:ascii="Times New Roman" w:hAnsi="Times New Roman"/>
          <w:noProof/>
        </w:rPr>
        <w:t>ИВСС</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станал</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активен</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образуването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дисциплинарни</w:t>
      </w:r>
      <w:r>
        <w:rPr>
          <w:rFonts w:ascii="Times New Roman" w:hAnsi="Times New Roman"/>
          <w:noProof/>
          <w:lang w:val="fr-BE"/>
        </w:rPr>
        <w:t xml:space="preserve"> </w:t>
      </w:r>
      <w:r>
        <w:rPr>
          <w:rFonts w:ascii="Times New Roman" w:hAnsi="Times New Roman"/>
          <w:noProof/>
        </w:rPr>
        <w:t>производства</w:t>
      </w:r>
      <w:r>
        <w:rPr>
          <w:rStyle w:val="FootnoteReference"/>
          <w:rFonts w:ascii="Times New Roman" w:hAnsi="Times New Roman"/>
          <w:noProof/>
        </w:rPr>
        <w:footnoteReference w:id="64"/>
      </w:r>
      <w:r>
        <w:rPr>
          <w:rFonts w:ascii="Times New Roman" w:hAnsi="Times New Roman"/>
          <w:noProof/>
          <w:lang w:val="fr-BE"/>
        </w:rPr>
        <w:t xml:space="preserve">. </w:t>
      </w:r>
      <w:r>
        <w:rPr>
          <w:rFonts w:ascii="Times New Roman" w:hAnsi="Times New Roman"/>
          <w:noProof/>
        </w:rPr>
        <w:t>Отделно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понастоящем</w:t>
      </w:r>
      <w:r>
        <w:rPr>
          <w:rFonts w:ascii="Times New Roman" w:hAnsi="Times New Roman"/>
          <w:noProof/>
          <w:lang w:val="fr-BE"/>
        </w:rPr>
        <w:t xml:space="preserve"> </w:t>
      </w:r>
      <w:r>
        <w:rPr>
          <w:rFonts w:ascii="Times New Roman" w:hAnsi="Times New Roman"/>
          <w:noProof/>
        </w:rPr>
        <w:t>комисията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професионална</w:t>
      </w:r>
      <w:r>
        <w:rPr>
          <w:rFonts w:ascii="Times New Roman" w:hAnsi="Times New Roman"/>
          <w:noProof/>
          <w:lang w:val="fr-BE"/>
        </w:rPr>
        <w:t xml:space="preserve"> </w:t>
      </w:r>
      <w:r>
        <w:rPr>
          <w:rFonts w:ascii="Times New Roman" w:hAnsi="Times New Roman"/>
          <w:noProof/>
        </w:rPr>
        <w:t>етика</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разполага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правомощия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извършва</w:t>
      </w:r>
      <w:r>
        <w:rPr>
          <w:rFonts w:ascii="Times New Roman" w:hAnsi="Times New Roman"/>
          <w:noProof/>
          <w:lang w:val="fr-BE"/>
        </w:rPr>
        <w:t xml:space="preserve"> </w:t>
      </w:r>
      <w:r>
        <w:rPr>
          <w:rFonts w:ascii="Times New Roman" w:hAnsi="Times New Roman"/>
          <w:noProof/>
        </w:rPr>
        <w:t>проверки</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нормите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професионална</w:t>
      </w:r>
      <w:r>
        <w:rPr>
          <w:rFonts w:ascii="Times New Roman" w:hAnsi="Times New Roman"/>
          <w:noProof/>
          <w:lang w:val="fr-BE"/>
        </w:rPr>
        <w:t xml:space="preserve"> </w:t>
      </w:r>
      <w:r>
        <w:rPr>
          <w:rFonts w:ascii="Times New Roman" w:hAnsi="Times New Roman"/>
          <w:noProof/>
        </w:rPr>
        <w:t>етика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почтеност</w:t>
      </w:r>
      <w:r>
        <w:rPr>
          <w:rFonts w:ascii="Times New Roman" w:hAnsi="Times New Roman"/>
          <w:noProof/>
          <w:lang w:val="fr-BE"/>
        </w:rPr>
        <w:t xml:space="preserve">. </w:t>
      </w:r>
      <w:r>
        <w:rPr>
          <w:rFonts w:ascii="Times New Roman" w:hAnsi="Times New Roman"/>
          <w:noProof/>
        </w:rPr>
        <w:t>Такива</w:t>
      </w:r>
      <w:r>
        <w:rPr>
          <w:rFonts w:ascii="Times New Roman" w:hAnsi="Times New Roman"/>
          <w:noProof/>
          <w:lang w:val="fr-BE"/>
        </w:rPr>
        <w:t xml:space="preserve"> </w:t>
      </w:r>
      <w:r>
        <w:rPr>
          <w:rFonts w:ascii="Times New Roman" w:hAnsi="Times New Roman"/>
          <w:noProof/>
        </w:rPr>
        <w:t>проверки</w:t>
      </w:r>
      <w:r>
        <w:rPr>
          <w:rFonts w:ascii="Times New Roman" w:hAnsi="Times New Roman"/>
          <w:noProof/>
          <w:lang w:val="fr-BE"/>
        </w:rPr>
        <w:t xml:space="preserve"> </w:t>
      </w:r>
      <w:r>
        <w:rPr>
          <w:rFonts w:ascii="Times New Roman" w:hAnsi="Times New Roman"/>
          <w:noProof/>
        </w:rPr>
        <w:t>могат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извършват</w:t>
      </w:r>
      <w:r>
        <w:rPr>
          <w:rFonts w:ascii="Times New Roman" w:hAnsi="Times New Roman"/>
          <w:noProof/>
          <w:lang w:val="fr-BE"/>
        </w:rPr>
        <w:t xml:space="preserve"> </w:t>
      </w:r>
      <w:r>
        <w:rPr>
          <w:rFonts w:ascii="Times New Roman" w:hAnsi="Times New Roman"/>
          <w:i/>
          <w:noProof/>
          <w:lang w:val="fr-BE"/>
        </w:rPr>
        <w:t>ex officio</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могат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доведат</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дисциплинарни</w:t>
      </w:r>
      <w:r>
        <w:rPr>
          <w:rFonts w:ascii="Times New Roman" w:hAnsi="Times New Roman"/>
          <w:noProof/>
          <w:lang w:val="fr-BE"/>
        </w:rPr>
        <w:t xml:space="preserve"> </w:t>
      </w:r>
      <w:r>
        <w:rPr>
          <w:rFonts w:ascii="Times New Roman" w:hAnsi="Times New Roman"/>
          <w:noProof/>
        </w:rPr>
        <w:t>производства</w:t>
      </w:r>
      <w:r>
        <w:rPr>
          <w:rFonts w:ascii="Times New Roman" w:hAnsi="Times New Roman"/>
          <w:noProof/>
          <w:lang w:val="fr-BE"/>
        </w:rPr>
        <w:t>.</w:t>
      </w:r>
    </w:p>
    <w:p w:rsidR="00AE34AC" w:rsidRDefault="00A02EBB">
      <w:pPr>
        <w:spacing w:line="240" w:lineRule="auto"/>
        <w:jc w:val="both"/>
        <w:rPr>
          <w:rFonts w:ascii="Times New Roman" w:hAnsi="Times New Roman"/>
          <w:b/>
          <w:noProof/>
          <w:lang w:val="fr-BE"/>
        </w:rPr>
      </w:pPr>
      <w:r>
        <w:rPr>
          <w:rFonts w:ascii="Times New Roman" w:hAnsi="Times New Roman"/>
          <w:b/>
          <w:noProof/>
          <w:lang w:val="fr-BE"/>
        </w:rPr>
        <w:t>4.3.</w:t>
      </w:r>
      <w:r>
        <w:rPr>
          <w:noProof/>
          <w:lang w:val="fr-BE"/>
        </w:rPr>
        <w:tab/>
      </w:r>
      <w:r>
        <w:rPr>
          <w:rFonts w:ascii="Times New Roman" w:hAnsi="Times New Roman"/>
          <w:b/>
          <w:noProof/>
        </w:rPr>
        <w:t>Съдебна</w:t>
      </w:r>
      <w:r>
        <w:rPr>
          <w:rFonts w:ascii="Times New Roman" w:hAnsi="Times New Roman"/>
          <w:b/>
          <w:noProof/>
          <w:lang w:val="fr-BE"/>
        </w:rPr>
        <w:t xml:space="preserve"> </w:t>
      </w:r>
      <w:r>
        <w:rPr>
          <w:rFonts w:ascii="Times New Roman" w:hAnsi="Times New Roman"/>
          <w:b/>
          <w:noProof/>
        </w:rPr>
        <w:t>карта</w:t>
      </w:r>
      <w:r>
        <w:rPr>
          <w:rFonts w:ascii="Times New Roman" w:hAnsi="Times New Roman"/>
          <w:b/>
          <w:noProof/>
          <w:lang w:val="fr-BE"/>
        </w:rPr>
        <w:t xml:space="preserve"> </w:t>
      </w:r>
      <w:r>
        <w:rPr>
          <w:rFonts w:ascii="Times New Roman" w:hAnsi="Times New Roman"/>
          <w:b/>
          <w:noProof/>
        </w:rPr>
        <w:t>и</w:t>
      </w:r>
      <w:r>
        <w:rPr>
          <w:rFonts w:ascii="Times New Roman" w:hAnsi="Times New Roman"/>
          <w:b/>
          <w:noProof/>
          <w:lang w:val="fr-BE"/>
        </w:rPr>
        <w:t xml:space="preserve"> </w:t>
      </w:r>
      <w:r>
        <w:rPr>
          <w:rFonts w:ascii="Times New Roman" w:hAnsi="Times New Roman"/>
          <w:b/>
          <w:noProof/>
        </w:rPr>
        <w:t>електронно</w:t>
      </w:r>
      <w:r>
        <w:rPr>
          <w:rFonts w:ascii="Times New Roman" w:hAnsi="Times New Roman"/>
          <w:b/>
          <w:noProof/>
          <w:lang w:val="fr-BE"/>
        </w:rPr>
        <w:t xml:space="preserve"> </w:t>
      </w:r>
      <w:r>
        <w:rPr>
          <w:rFonts w:ascii="Times New Roman" w:hAnsi="Times New Roman"/>
          <w:b/>
          <w:noProof/>
        </w:rPr>
        <w:t>правосъдие</w:t>
      </w:r>
      <w:r>
        <w:rPr>
          <w:rFonts w:ascii="Times New Roman" w:hAnsi="Times New Roman"/>
          <w:b/>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Разпределението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ресурсите</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органите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непрекъснат</w:t>
      </w:r>
      <w:r>
        <w:rPr>
          <w:rFonts w:ascii="Times New Roman" w:hAnsi="Times New Roman"/>
          <w:noProof/>
          <w:lang w:val="fr-BE"/>
        </w:rPr>
        <w:t xml:space="preserve"> </w:t>
      </w:r>
      <w:r>
        <w:rPr>
          <w:rFonts w:ascii="Times New Roman" w:hAnsi="Times New Roman"/>
          <w:noProof/>
        </w:rPr>
        <w:t>източник</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напрежение</w:t>
      </w:r>
      <w:r>
        <w:rPr>
          <w:rFonts w:ascii="Times New Roman" w:hAnsi="Times New Roman"/>
          <w:noProof/>
          <w:lang w:val="fr-BE"/>
        </w:rPr>
        <w:t xml:space="preserve"> </w:t>
      </w:r>
      <w:r>
        <w:rPr>
          <w:rFonts w:ascii="Times New Roman" w:hAnsi="Times New Roman"/>
          <w:noProof/>
        </w:rPr>
        <w:t>вътре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българската</w:t>
      </w:r>
      <w:r>
        <w:rPr>
          <w:rFonts w:ascii="Times New Roman" w:hAnsi="Times New Roman"/>
          <w:noProof/>
          <w:lang w:val="fr-BE"/>
        </w:rPr>
        <w:t xml:space="preserve"> </w:t>
      </w:r>
      <w:r>
        <w:rPr>
          <w:rFonts w:ascii="Times New Roman" w:hAnsi="Times New Roman"/>
          <w:noProof/>
        </w:rPr>
        <w:t>съдебна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нея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бюджетния</w:t>
      </w:r>
      <w:r>
        <w:rPr>
          <w:rFonts w:ascii="Times New Roman" w:hAnsi="Times New Roman"/>
          <w:noProof/>
          <w:lang w:val="fr-BE"/>
        </w:rPr>
        <w:t xml:space="preserve"> </w:t>
      </w:r>
      <w:r>
        <w:rPr>
          <w:rFonts w:ascii="Times New Roman" w:hAnsi="Times New Roman"/>
          <w:noProof/>
        </w:rPr>
        <w:t>орган</w:t>
      </w:r>
      <w:r>
        <w:rPr>
          <w:rFonts w:ascii="Times New Roman" w:hAnsi="Times New Roman"/>
          <w:noProof/>
          <w:lang w:val="fr-BE"/>
        </w:rPr>
        <w:t xml:space="preserve">. </w:t>
      </w:r>
      <w:r>
        <w:rPr>
          <w:rFonts w:ascii="Times New Roman" w:hAnsi="Times New Roman"/>
          <w:noProof/>
        </w:rPr>
        <w:t>Необходимостта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уравновесяване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натовареността</w:t>
      </w:r>
      <w:r>
        <w:rPr>
          <w:rFonts w:ascii="Times New Roman" w:hAnsi="Times New Roman"/>
          <w:noProof/>
          <w:lang w:val="fr-BE"/>
        </w:rPr>
        <w:t xml:space="preserve">, </w:t>
      </w:r>
      <w:r>
        <w:rPr>
          <w:rFonts w:ascii="Times New Roman" w:hAnsi="Times New Roman"/>
          <w:noProof/>
        </w:rPr>
        <w:t>която</w:t>
      </w:r>
      <w:r>
        <w:rPr>
          <w:rFonts w:ascii="Times New Roman" w:hAnsi="Times New Roman"/>
          <w:noProof/>
          <w:lang w:val="fr-BE"/>
        </w:rPr>
        <w:t xml:space="preserve"> </w:t>
      </w:r>
      <w:r>
        <w:rPr>
          <w:rFonts w:ascii="Times New Roman" w:hAnsi="Times New Roman"/>
          <w:noProof/>
        </w:rPr>
        <w:t>варира</w:t>
      </w:r>
      <w:r>
        <w:rPr>
          <w:rFonts w:ascii="Times New Roman" w:hAnsi="Times New Roman"/>
          <w:noProof/>
          <w:lang w:val="fr-BE"/>
        </w:rPr>
        <w:t xml:space="preserve"> </w:t>
      </w:r>
      <w:r>
        <w:rPr>
          <w:rFonts w:ascii="Times New Roman" w:hAnsi="Times New Roman"/>
          <w:noProof/>
        </w:rPr>
        <w:t>значително</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различните</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постоянно</w:t>
      </w:r>
      <w:r>
        <w:rPr>
          <w:rFonts w:ascii="Times New Roman" w:hAnsi="Times New Roman"/>
          <w:noProof/>
          <w:lang w:val="fr-BE"/>
        </w:rPr>
        <w:t xml:space="preserve"> </w:t>
      </w:r>
      <w:r>
        <w:rPr>
          <w:rFonts w:ascii="Times New Roman" w:hAnsi="Times New Roman"/>
          <w:noProof/>
        </w:rPr>
        <w:t>присъстваща</w:t>
      </w:r>
      <w:r>
        <w:rPr>
          <w:rFonts w:ascii="Times New Roman" w:hAnsi="Times New Roman"/>
          <w:noProof/>
          <w:lang w:val="fr-BE"/>
        </w:rPr>
        <w:t xml:space="preserve"> </w:t>
      </w:r>
      <w:r>
        <w:rPr>
          <w:rFonts w:ascii="Times New Roman" w:hAnsi="Times New Roman"/>
          <w:noProof/>
        </w:rPr>
        <w:t>тема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предишните</w:t>
      </w:r>
      <w:r>
        <w:rPr>
          <w:rFonts w:ascii="Times New Roman" w:hAnsi="Times New Roman"/>
          <w:noProof/>
          <w:lang w:val="fr-BE"/>
        </w:rPr>
        <w:t xml:space="preserve"> </w:t>
      </w:r>
      <w:r>
        <w:rPr>
          <w:rFonts w:ascii="Times New Roman" w:hAnsi="Times New Roman"/>
          <w:noProof/>
        </w:rPr>
        <w:t>доклади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Style w:val="FootnoteReference"/>
          <w:rFonts w:ascii="Times New Roman" w:hAnsi="Times New Roman"/>
          <w:noProof/>
        </w:rPr>
        <w:footnoteReference w:id="65"/>
      </w:r>
      <w:r>
        <w:rPr>
          <w:noProof/>
          <w:lang w:val="fr-BE"/>
        </w:rPr>
        <w:t>.</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редица</w:t>
      </w:r>
      <w:r>
        <w:rPr>
          <w:rFonts w:ascii="Times New Roman" w:hAnsi="Times New Roman"/>
          <w:noProof/>
          <w:lang w:val="fr-BE"/>
        </w:rPr>
        <w:t xml:space="preserve"> </w:t>
      </w:r>
      <w:r>
        <w:rPr>
          <w:rFonts w:ascii="Times New Roman" w:hAnsi="Times New Roman"/>
          <w:noProof/>
        </w:rPr>
        <w:t>причини</w:t>
      </w:r>
      <w:r>
        <w:rPr>
          <w:rFonts w:ascii="Times New Roman" w:hAnsi="Times New Roman"/>
          <w:noProof/>
          <w:lang w:val="fr-BE"/>
        </w:rPr>
        <w:t xml:space="preserve"> </w:t>
      </w:r>
      <w:r>
        <w:rPr>
          <w:rFonts w:ascii="Times New Roman" w:hAnsi="Times New Roman"/>
          <w:noProof/>
        </w:rPr>
        <w:t>натовареността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висока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съдилищата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големите</w:t>
      </w:r>
      <w:r>
        <w:rPr>
          <w:rFonts w:ascii="Times New Roman" w:hAnsi="Times New Roman"/>
          <w:noProof/>
          <w:lang w:val="fr-BE"/>
        </w:rPr>
        <w:t xml:space="preserve"> </w:t>
      </w:r>
      <w:r>
        <w:rPr>
          <w:rFonts w:ascii="Times New Roman" w:hAnsi="Times New Roman"/>
          <w:noProof/>
        </w:rPr>
        <w:t>градове</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води</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проблеми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гледна</w:t>
      </w:r>
      <w:r>
        <w:rPr>
          <w:rFonts w:ascii="Times New Roman" w:hAnsi="Times New Roman"/>
          <w:noProof/>
          <w:lang w:val="fr-BE"/>
        </w:rPr>
        <w:t xml:space="preserve"> </w:t>
      </w:r>
      <w:r>
        <w:rPr>
          <w:rFonts w:ascii="Times New Roman" w:hAnsi="Times New Roman"/>
          <w:noProof/>
        </w:rPr>
        <w:t>точка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бързината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производствата</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евентуален</w:t>
      </w:r>
      <w:r>
        <w:rPr>
          <w:rFonts w:ascii="Times New Roman" w:hAnsi="Times New Roman"/>
          <w:noProof/>
          <w:lang w:val="fr-BE"/>
        </w:rPr>
        <w:t xml:space="preserve"> </w:t>
      </w:r>
      <w:r>
        <w:rPr>
          <w:rFonts w:ascii="Times New Roman" w:hAnsi="Times New Roman"/>
          <w:noProof/>
        </w:rPr>
        <w:t>натиск</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Проблемът</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особено</w:t>
      </w:r>
      <w:r>
        <w:rPr>
          <w:rFonts w:ascii="Times New Roman" w:hAnsi="Times New Roman"/>
          <w:noProof/>
          <w:lang w:val="fr-BE"/>
        </w:rPr>
        <w:t xml:space="preserve"> </w:t>
      </w:r>
      <w:r>
        <w:rPr>
          <w:rFonts w:ascii="Times New Roman" w:hAnsi="Times New Roman"/>
          <w:noProof/>
        </w:rPr>
        <w:t>ясно</w:t>
      </w:r>
      <w:r>
        <w:rPr>
          <w:rFonts w:ascii="Times New Roman" w:hAnsi="Times New Roman"/>
          <w:noProof/>
          <w:lang w:val="fr-BE"/>
        </w:rPr>
        <w:t xml:space="preserve"> </w:t>
      </w:r>
      <w:r>
        <w:rPr>
          <w:rFonts w:ascii="Times New Roman" w:hAnsi="Times New Roman"/>
          <w:noProof/>
        </w:rPr>
        <w:t>изразен</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съдилищата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столицата</w:t>
      </w:r>
      <w:r>
        <w:rPr>
          <w:rFonts w:ascii="Times New Roman" w:hAnsi="Times New Roman"/>
          <w:noProof/>
          <w:lang w:val="fr-BE"/>
        </w:rPr>
        <w:t xml:space="preserve"> </w:t>
      </w:r>
      <w:r>
        <w:rPr>
          <w:rFonts w:ascii="Times New Roman" w:hAnsi="Times New Roman"/>
          <w:noProof/>
        </w:rPr>
        <w:t>София</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продължение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години</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следваше</w:t>
      </w:r>
      <w:r>
        <w:rPr>
          <w:rFonts w:ascii="Times New Roman" w:hAnsi="Times New Roman"/>
          <w:noProof/>
          <w:lang w:val="fr-BE"/>
        </w:rPr>
        <w:t xml:space="preserve"> </w:t>
      </w:r>
      <w:r>
        <w:rPr>
          <w:rFonts w:ascii="Times New Roman" w:hAnsi="Times New Roman"/>
          <w:noProof/>
        </w:rPr>
        <w:t>политика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постепенно</w:t>
      </w:r>
      <w:r>
        <w:rPr>
          <w:rFonts w:ascii="Times New Roman" w:hAnsi="Times New Roman"/>
          <w:noProof/>
          <w:lang w:val="fr-BE"/>
        </w:rPr>
        <w:t xml:space="preserve"> </w:t>
      </w:r>
      <w:r>
        <w:rPr>
          <w:rFonts w:ascii="Times New Roman" w:hAnsi="Times New Roman"/>
          <w:noProof/>
        </w:rPr>
        <w:t>преразпределение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постове</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съдебните</w:t>
      </w:r>
      <w:r>
        <w:rPr>
          <w:rFonts w:ascii="Times New Roman" w:hAnsi="Times New Roman"/>
          <w:noProof/>
          <w:lang w:val="fr-BE"/>
        </w:rPr>
        <w:t xml:space="preserve"> </w:t>
      </w:r>
      <w:r>
        <w:rPr>
          <w:rFonts w:ascii="Times New Roman" w:hAnsi="Times New Roman"/>
          <w:noProof/>
        </w:rPr>
        <w:t>райони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полза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онези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тях</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най</w:t>
      </w:r>
      <w:r>
        <w:rPr>
          <w:rFonts w:ascii="Times New Roman" w:hAnsi="Times New Roman"/>
          <w:noProof/>
          <w:lang w:val="fr-BE"/>
        </w:rPr>
        <w:t>-</w:t>
      </w:r>
      <w:r>
        <w:rPr>
          <w:rFonts w:ascii="Times New Roman" w:hAnsi="Times New Roman"/>
          <w:noProof/>
        </w:rPr>
        <w:t>голяма</w:t>
      </w:r>
      <w:r>
        <w:rPr>
          <w:rFonts w:ascii="Times New Roman" w:hAnsi="Times New Roman"/>
          <w:noProof/>
          <w:lang w:val="fr-BE"/>
        </w:rPr>
        <w:t xml:space="preserve"> </w:t>
      </w:r>
      <w:r>
        <w:rPr>
          <w:rFonts w:ascii="Times New Roman" w:hAnsi="Times New Roman"/>
          <w:noProof/>
        </w:rPr>
        <w:t>индивидуална</w:t>
      </w:r>
      <w:r>
        <w:rPr>
          <w:rFonts w:ascii="Times New Roman" w:hAnsi="Times New Roman"/>
          <w:noProof/>
          <w:lang w:val="fr-BE"/>
        </w:rPr>
        <w:t xml:space="preserve"> </w:t>
      </w:r>
      <w:r>
        <w:rPr>
          <w:rFonts w:ascii="Times New Roman" w:hAnsi="Times New Roman"/>
          <w:noProof/>
        </w:rPr>
        <w:t>натовареност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съдиите</w:t>
      </w:r>
      <w:r>
        <w:rPr>
          <w:rFonts w:ascii="Times New Roman" w:hAnsi="Times New Roman"/>
          <w:noProof/>
          <w:lang w:val="fr-BE"/>
        </w:rPr>
        <w:t xml:space="preserve">, </w:t>
      </w:r>
      <w:r>
        <w:rPr>
          <w:rFonts w:ascii="Times New Roman" w:hAnsi="Times New Roman"/>
          <w:noProof/>
        </w:rPr>
        <w:t>включително</w:t>
      </w:r>
      <w:r>
        <w:rPr>
          <w:rFonts w:ascii="Times New Roman" w:hAnsi="Times New Roman"/>
          <w:noProof/>
          <w:lang w:val="fr-BE"/>
        </w:rPr>
        <w:t xml:space="preserve"> </w:t>
      </w:r>
      <w:r>
        <w:rPr>
          <w:rFonts w:ascii="Times New Roman" w:hAnsi="Times New Roman"/>
          <w:noProof/>
        </w:rPr>
        <w:t>основните</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София</w:t>
      </w:r>
      <w:r>
        <w:rPr>
          <w:rFonts w:ascii="Times New Roman" w:hAnsi="Times New Roman"/>
          <w:noProof/>
          <w:lang w:val="fr-BE"/>
        </w:rPr>
        <w:t xml:space="preserve">. </w:t>
      </w:r>
      <w:r>
        <w:rPr>
          <w:rFonts w:ascii="Times New Roman" w:hAnsi="Times New Roman"/>
          <w:noProof/>
        </w:rPr>
        <w:t>Полагането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усилия</w:t>
      </w:r>
      <w:r>
        <w:rPr>
          <w:rFonts w:ascii="Times New Roman" w:hAnsi="Times New Roman"/>
          <w:noProof/>
          <w:lang w:val="fr-BE"/>
        </w:rPr>
        <w:t xml:space="preserve"> </w:t>
      </w:r>
      <w:r>
        <w:rPr>
          <w:rFonts w:ascii="Times New Roman" w:hAnsi="Times New Roman"/>
          <w:noProof/>
        </w:rPr>
        <w:t>продължи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когато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преразпределени</w:t>
      </w:r>
      <w:r>
        <w:rPr>
          <w:rFonts w:ascii="Times New Roman" w:hAnsi="Times New Roman"/>
          <w:noProof/>
          <w:lang w:val="fr-BE"/>
        </w:rPr>
        <w:t xml:space="preserve"> </w:t>
      </w:r>
      <w:r>
        <w:rPr>
          <w:rFonts w:ascii="Times New Roman" w:hAnsi="Times New Roman"/>
          <w:noProof/>
        </w:rPr>
        <w:t>общо</w:t>
      </w:r>
      <w:r>
        <w:rPr>
          <w:rFonts w:ascii="Times New Roman" w:hAnsi="Times New Roman"/>
          <w:noProof/>
          <w:lang w:val="fr-BE"/>
        </w:rPr>
        <w:t xml:space="preserve"> 90 </w:t>
      </w:r>
      <w:r>
        <w:rPr>
          <w:rFonts w:ascii="Times New Roman" w:hAnsi="Times New Roman"/>
          <w:noProof/>
        </w:rPr>
        <w:t>места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съдии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прокурори</w:t>
      </w:r>
      <w:r>
        <w:rPr>
          <w:rStyle w:val="FootnoteReference"/>
          <w:rFonts w:ascii="Times New Roman" w:hAnsi="Times New Roman"/>
          <w:noProof/>
        </w:rPr>
        <w:footnoteReference w:id="66"/>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времето</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политика</w:t>
      </w:r>
      <w:r>
        <w:rPr>
          <w:rFonts w:ascii="Times New Roman" w:hAnsi="Times New Roman"/>
          <w:noProof/>
          <w:lang w:val="fr-BE"/>
        </w:rPr>
        <w:t xml:space="preserve"> </w:t>
      </w:r>
      <w:r>
        <w:rPr>
          <w:rFonts w:ascii="Times New Roman" w:hAnsi="Times New Roman"/>
          <w:noProof/>
        </w:rPr>
        <w:t>би</w:t>
      </w:r>
      <w:r>
        <w:rPr>
          <w:rFonts w:ascii="Times New Roman" w:hAnsi="Times New Roman"/>
          <w:noProof/>
          <w:lang w:val="fr-BE"/>
        </w:rPr>
        <w:t xml:space="preserve"> </w:t>
      </w:r>
      <w:r>
        <w:rPr>
          <w:rFonts w:ascii="Times New Roman" w:hAnsi="Times New Roman"/>
          <w:noProof/>
        </w:rPr>
        <w:t>следвало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спомогне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подобряване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ситуац</w:t>
      </w:r>
      <w:r>
        <w:rPr>
          <w:rFonts w:ascii="Times New Roman" w:hAnsi="Times New Roman"/>
          <w:noProof/>
        </w:rPr>
        <w:t>ията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най</w:t>
      </w:r>
      <w:r>
        <w:rPr>
          <w:rFonts w:ascii="Times New Roman" w:hAnsi="Times New Roman"/>
          <w:noProof/>
          <w:lang w:val="fr-BE"/>
        </w:rPr>
        <w:t>-</w:t>
      </w:r>
      <w:r>
        <w:rPr>
          <w:rFonts w:ascii="Times New Roman" w:hAnsi="Times New Roman"/>
          <w:noProof/>
        </w:rPr>
        <w:t>натоварените</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макар</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изглежда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различията</w:t>
      </w:r>
      <w:r>
        <w:rPr>
          <w:rFonts w:ascii="Times New Roman" w:hAnsi="Times New Roman"/>
          <w:noProof/>
          <w:lang w:val="fr-BE"/>
        </w:rPr>
        <w:t xml:space="preserve"> </w:t>
      </w:r>
      <w:r>
        <w:rPr>
          <w:rFonts w:ascii="Times New Roman" w:hAnsi="Times New Roman"/>
          <w:noProof/>
        </w:rPr>
        <w:t>остават</w:t>
      </w:r>
      <w:r>
        <w:rPr>
          <w:rFonts w:ascii="Times New Roman" w:hAnsi="Times New Roman"/>
          <w:noProof/>
          <w:lang w:val="fr-BE"/>
        </w:rPr>
        <w:t xml:space="preserve"> </w:t>
      </w:r>
      <w:r>
        <w:rPr>
          <w:rFonts w:ascii="Times New Roman" w:hAnsi="Times New Roman"/>
          <w:noProof/>
        </w:rPr>
        <w:t>много</w:t>
      </w:r>
      <w:r>
        <w:rPr>
          <w:rFonts w:ascii="Times New Roman" w:hAnsi="Times New Roman"/>
          <w:noProof/>
          <w:lang w:val="fr-BE"/>
        </w:rPr>
        <w:t xml:space="preserve"> </w:t>
      </w:r>
      <w:r>
        <w:rPr>
          <w:rFonts w:ascii="Times New Roman" w:hAnsi="Times New Roman"/>
          <w:noProof/>
        </w:rPr>
        <w:t>големи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бъдеще</w:t>
      </w:r>
      <w:r>
        <w:rPr>
          <w:rFonts w:ascii="Times New Roman" w:hAnsi="Times New Roman"/>
          <w:noProof/>
          <w:lang w:val="fr-BE"/>
        </w:rPr>
        <w:t xml:space="preserve"> </w:t>
      </w:r>
      <w:r>
        <w:rPr>
          <w:rFonts w:ascii="Times New Roman" w:hAnsi="Times New Roman"/>
          <w:noProof/>
        </w:rPr>
        <w:t>новите</w:t>
      </w:r>
      <w:r>
        <w:rPr>
          <w:rFonts w:ascii="Times New Roman" w:hAnsi="Times New Roman"/>
          <w:noProof/>
          <w:lang w:val="fr-BE"/>
        </w:rPr>
        <w:t xml:space="preserve"> </w:t>
      </w:r>
      <w:r>
        <w:rPr>
          <w:rFonts w:ascii="Times New Roman" w:hAnsi="Times New Roman"/>
          <w:noProof/>
        </w:rPr>
        <w:t>норми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натовареност</w:t>
      </w:r>
      <w:r>
        <w:rPr>
          <w:rFonts w:ascii="Times New Roman" w:hAnsi="Times New Roman"/>
          <w:noProof/>
          <w:lang w:val="fr-BE"/>
        </w:rPr>
        <w:t xml:space="preserve">, </w:t>
      </w:r>
      <w:r>
        <w:rPr>
          <w:rFonts w:ascii="Times New Roman" w:hAnsi="Times New Roman"/>
          <w:noProof/>
        </w:rPr>
        <w:t>разработени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послужат</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основа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още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голяма</w:t>
      </w:r>
      <w:r>
        <w:rPr>
          <w:rFonts w:ascii="Times New Roman" w:hAnsi="Times New Roman"/>
          <w:noProof/>
          <w:lang w:val="fr-BE"/>
        </w:rPr>
        <w:t xml:space="preserve"> </w:t>
      </w:r>
      <w:r>
        <w:rPr>
          <w:rFonts w:ascii="Times New Roman" w:hAnsi="Times New Roman"/>
          <w:noProof/>
        </w:rPr>
        <w:t>прецизност</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вземането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такива</w:t>
      </w:r>
      <w:r>
        <w:rPr>
          <w:rFonts w:ascii="Times New Roman" w:hAnsi="Times New Roman"/>
          <w:noProof/>
          <w:lang w:val="fr-BE"/>
        </w:rPr>
        <w:t xml:space="preserve"> </w:t>
      </w:r>
      <w:r>
        <w:rPr>
          <w:rFonts w:ascii="Times New Roman" w:hAnsi="Times New Roman"/>
          <w:noProof/>
        </w:rPr>
        <w:t>решения</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точно</w:t>
      </w:r>
      <w:r>
        <w:rPr>
          <w:rFonts w:ascii="Times New Roman" w:hAnsi="Times New Roman"/>
          <w:noProof/>
          <w:lang w:val="fr-BE"/>
        </w:rPr>
        <w:t xml:space="preserve"> </w:t>
      </w:r>
      <w:r>
        <w:rPr>
          <w:rFonts w:ascii="Times New Roman" w:hAnsi="Times New Roman"/>
          <w:noProof/>
        </w:rPr>
        <w:t>отразяване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ситуацията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относителната</w:t>
      </w:r>
      <w:r>
        <w:rPr>
          <w:rFonts w:ascii="Times New Roman" w:hAnsi="Times New Roman"/>
          <w:noProof/>
          <w:lang w:val="fr-BE"/>
        </w:rPr>
        <w:t xml:space="preserve"> </w:t>
      </w:r>
      <w:r>
        <w:rPr>
          <w:rFonts w:ascii="Times New Roman" w:hAnsi="Times New Roman"/>
          <w:noProof/>
        </w:rPr>
        <w:t>натовареност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различните</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Макар</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несъмнено</w:t>
      </w:r>
      <w:r>
        <w:rPr>
          <w:rFonts w:ascii="Times New Roman" w:hAnsi="Times New Roman"/>
          <w:noProof/>
          <w:lang w:val="fr-BE"/>
        </w:rPr>
        <w:t xml:space="preserve"> </w:t>
      </w:r>
      <w:r>
        <w:rPr>
          <w:rFonts w:ascii="Times New Roman" w:hAnsi="Times New Roman"/>
          <w:noProof/>
        </w:rPr>
        <w:t>полезно</w:t>
      </w:r>
      <w:r>
        <w:rPr>
          <w:rFonts w:ascii="Times New Roman" w:hAnsi="Times New Roman"/>
          <w:noProof/>
          <w:lang w:val="fr-BE"/>
        </w:rPr>
        <w:t xml:space="preserve">, </w:t>
      </w:r>
      <w:r>
        <w:rPr>
          <w:rFonts w:ascii="Times New Roman" w:hAnsi="Times New Roman"/>
          <w:noProof/>
        </w:rPr>
        <w:t>само</w:t>
      </w:r>
      <w:r>
        <w:rPr>
          <w:rFonts w:ascii="Times New Roman" w:hAnsi="Times New Roman"/>
          <w:noProof/>
          <w:lang w:val="fr-BE"/>
        </w:rPr>
        <w:t xml:space="preserve"> </w:t>
      </w:r>
      <w:r>
        <w:rPr>
          <w:rFonts w:ascii="Times New Roman" w:hAnsi="Times New Roman"/>
          <w:noProof/>
        </w:rPr>
        <w:t>преразпределянето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работни</w:t>
      </w:r>
      <w:r>
        <w:rPr>
          <w:rFonts w:ascii="Times New Roman" w:hAnsi="Times New Roman"/>
          <w:noProof/>
          <w:lang w:val="fr-BE"/>
        </w:rPr>
        <w:t xml:space="preserve"> </w:t>
      </w:r>
      <w:r>
        <w:rPr>
          <w:rFonts w:ascii="Times New Roman" w:hAnsi="Times New Roman"/>
          <w:noProof/>
        </w:rPr>
        <w:t>места</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достатъчно</w:t>
      </w:r>
      <w:r>
        <w:rPr>
          <w:rFonts w:ascii="Times New Roman" w:hAnsi="Times New Roman"/>
          <w:noProof/>
          <w:lang w:val="fr-BE"/>
        </w:rPr>
        <w:t xml:space="preserve"> </w:t>
      </w:r>
      <w:r>
        <w:rPr>
          <w:rFonts w:ascii="Times New Roman" w:hAnsi="Times New Roman"/>
          <w:noProof/>
        </w:rPr>
        <w:t>ефективно</w:t>
      </w:r>
      <w:r>
        <w:rPr>
          <w:rFonts w:ascii="Times New Roman" w:hAnsi="Times New Roman"/>
          <w:noProof/>
          <w:lang w:val="fr-BE"/>
        </w:rPr>
        <w:t xml:space="preserve"> </w:t>
      </w:r>
      <w:r>
        <w:rPr>
          <w:rFonts w:ascii="Times New Roman" w:hAnsi="Times New Roman"/>
          <w:noProof/>
        </w:rPr>
        <w:t>решение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проблемите</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ресурсите</w:t>
      </w:r>
      <w:r>
        <w:rPr>
          <w:rFonts w:ascii="Times New Roman" w:hAnsi="Times New Roman"/>
          <w:noProof/>
          <w:lang w:val="fr-BE"/>
        </w:rPr>
        <w:t xml:space="preserve">, </w:t>
      </w:r>
      <w:r>
        <w:rPr>
          <w:rFonts w:ascii="Times New Roman" w:hAnsi="Times New Roman"/>
          <w:noProof/>
        </w:rPr>
        <w:t>пред</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изправена</w:t>
      </w:r>
      <w:r>
        <w:rPr>
          <w:rFonts w:ascii="Times New Roman" w:hAnsi="Times New Roman"/>
          <w:noProof/>
          <w:lang w:val="fr-BE"/>
        </w:rPr>
        <w:t xml:space="preserve"> </w:t>
      </w:r>
      <w:r>
        <w:rPr>
          <w:rFonts w:ascii="Times New Roman" w:hAnsi="Times New Roman"/>
          <w:noProof/>
        </w:rPr>
        <w:t>българската</w:t>
      </w:r>
      <w:r>
        <w:rPr>
          <w:rFonts w:ascii="Times New Roman" w:hAnsi="Times New Roman"/>
          <w:noProof/>
          <w:lang w:val="fr-BE"/>
        </w:rPr>
        <w:t xml:space="preserve"> </w:t>
      </w:r>
      <w:r>
        <w:rPr>
          <w:rFonts w:ascii="Times New Roman" w:hAnsi="Times New Roman"/>
          <w:noProof/>
        </w:rPr>
        <w:t>съдебна</w:t>
      </w:r>
      <w:r>
        <w:rPr>
          <w:rFonts w:ascii="Times New Roman" w:hAnsi="Times New Roman"/>
          <w:noProof/>
          <w:lang w:val="fr-BE"/>
        </w:rPr>
        <w:t xml:space="preserve"> </w:t>
      </w:r>
      <w:r>
        <w:rPr>
          <w:rFonts w:ascii="Times New Roman" w:hAnsi="Times New Roman"/>
          <w:noProof/>
        </w:rPr>
        <w:t>система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първо</w:t>
      </w:r>
      <w:r>
        <w:rPr>
          <w:rFonts w:ascii="Times New Roman" w:hAnsi="Times New Roman"/>
          <w:noProof/>
          <w:lang w:val="fr-BE"/>
        </w:rPr>
        <w:t xml:space="preserve"> </w:t>
      </w:r>
      <w:r>
        <w:rPr>
          <w:rFonts w:ascii="Times New Roman" w:hAnsi="Times New Roman"/>
          <w:noProof/>
        </w:rPr>
        <w:t>място</w:t>
      </w:r>
      <w:r>
        <w:rPr>
          <w:rFonts w:ascii="Times New Roman" w:hAnsi="Times New Roman"/>
          <w:noProof/>
          <w:lang w:val="fr-BE"/>
        </w:rPr>
        <w:t xml:space="preserve">, </w:t>
      </w:r>
      <w:r>
        <w:rPr>
          <w:rFonts w:ascii="Times New Roman" w:hAnsi="Times New Roman"/>
          <w:noProof/>
        </w:rPr>
        <w:t>отпускането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допълнителен</w:t>
      </w:r>
      <w:r>
        <w:rPr>
          <w:rFonts w:ascii="Times New Roman" w:hAnsi="Times New Roman"/>
          <w:noProof/>
          <w:lang w:val="fr-BE"/>
        </w:rPr>
        <w:t xml:space="preserve"> </w:t>
      </w:r>
      <w:r>
        <w:rPr>
          <w:rFonts w:ascii="Times New Roman" w:hAnsi="Times New Roman"/>
          <w:noProof/>
        </w:rPr>
        <w:t>персонал</w:t>
      </w:r>
      <w:r>
        <w:rPr>
          <w:rFonts w:ascii="Times New Roman" w:hAnsi="Times New Roman"/>
          <w:noProof/>
          <w:lang w:val="fr-BE"/>
        </w:rPr>
        <w:t xml:space="preserve"> </w:t>
      </w:r>
      <w:r>
        <w:rPr>
          <w:rFonts w:ascii="Times New Roman" w:hAnsi="Times New Roman"/>
          <w:noProof/>
        </w:rPr>
        <w:t>води</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необходимост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повече</w:t>
      </w:r>
      <w:r>
        <w:rPr>
          <w:rFonts w:ascii="Times New Roman" w:hAnsi="Times New Roman"/>
          <w:noProof/>
          <w:lang w:val="fr-BE"/>
        </w:rPr>
        <w:t xml:space="preserve"> </w:t>
      </w:r>
      <w:r>
        <w:rPr>
          <w:rFonts w:ascii="Times New Roman" w:hAnsi="Times New Roman"/>
          <w:noProof/>
        </w:rPr>
        <w:t>работно</w:t>
      </w:r>
      <w:r>
        <w:rPr>
          <w:rFonts w:ascii="Times New Roman" w:hAnsi="Times New Roman"/>
          <w:noProof/>
          <w:lang w:val="fr-BE"/>
        </w:rPr>
        <w:t xml:space="preserve"> </w:t>
      </w:r>
      <w:r>
        <w:rPr>
          <w:rFonts w:ascii="Times New Roman" w:hAnsi="Times New Roman"/>
          <w:noProof/>
        </w:rPr>
        <w:t>пространство</w:t>
      </w:r>
      <w:r>
        <w:rPr>
          <w:rFonts w:ascii="Times New Roman" w:hAnsi="Times New Roman"/>
          <w:noProof/>
          <w:lang w:val="fr-BE"/>
        </w:rPr>
        <w:t xml:space="preserve">, </w:t>
      </w:r>
      <w:r>
        <w:rPr>
          <w:rFonts w:ascii="Times New Roman" w:hAnsi="Times New Roman"/>
          <w:noProof/>
        </w:rPr>
        <w:t>компютри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др</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трудно</w:t>
      </w:r>
      <w:r>
        <w:rPr>
          <w:rFonts w:ascii="Times New Roman" w:hAnsi="Times New Roman"/>
          <w:noProof/>
          <w:lang w:val="fr-BE"/>
        </w:rPr>
        <w:t xml:space="preserve"> </w:t>
      </w:r>
      <w:r>
        <w:rPr>
          <w:rFonts w:ascii="Times New Roman" w:hAnsi="Times New Roman"/>
          <w:noProof/>
        </w:rPr>
        <w:t>осъществимо</w:t>
      </w:r>
      <w:r>
        <w:rPr>
          <w:rFonts w:ascii="Times New Roman" w:hAnsi="Times New Roman"/>
          <w:noProof/>
          <w:lang w:val="fr-BE"/>
        </w:rPr>
        <w:t xml:space="preserve">, </w:t>
      </w:r>
      <w:r>
        <w:rPr>
          <w:rFonts w:ascii="Times New Roman" w:hAnsi="Times New Roman"/>
          <w:noProof/>
        </w:rPr>
        <w:t>ако</w:t>
      </w:r>
      <w:r>
        <w:rPr>
          <w:rFonts w:ascii="Times New Roman" w:hAnsi="Times New Roman"/>
          <w:noProof/>
          <w:lang w:val="fr-BE"/>
        </w:rPr>
        <w:t xml:space="preserve"> </w:t>
      </w:r>
      <w:r>
        <w:rPr>
          <w:rFonts w:ascii="Times New Roman" w:hAnsi="Times New Roman"/>
          <w:noProof/>
        </w:rPr>
        <w:t>вече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използва</w:t>
      </w:r>
      <w:r>
        <w:rPr>
          <w:rFonts w:ascii="Times New Roman" w:hAnsi="Times New Roman"/>
          <w:noProof/>
          <w:lang w:val="fr-BE"/>
        </w:rPr>
        <w:t xml:space="preserve"> </w:t>
      </w:r>
      <w:r>
        <w:rPr>
          <w:rFonts w:ascii="Times New Roman" w:hAnsi="Times New Roman"/>
          <w:noProof/>
        </w:rPr>
        <w:t>пълният</w:t>
      </w:r>
      <w:r>
        <w:rPr>
          <w:rFonts w:ascii="Times New Roman" w:hAnsi="Times New Roman"/>
          <w:noProof/>
          <w:lang w:val="fr-BE"/>
        </w:rPr>
        <w:t xml:space="preserve"> </w:t>
      </w:r>
      <w:r>
        <w:rPr>
          <w:rFonts w:ascii="Times New Roman" w:hAnsi="Times New Roman"/>
          <w:noProof/>
        </w:rPr>
        <w:t>капацитет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помещенията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второ</w:t>
      </w:r>
      <w:r>
        <w:rPr>
          <w:rFonts w:ascii="Times New Roman" w:hAnsi="Times New Roman"/>
          <w:noProof/>
          <w:lang w:val="fr-BE"/>
        </w:rPr>
        <w:t xml:space="preserve"> </w:t>
      </w:r>
      <w:r>
        <w:rPr>
          <w:rFonts w:ascii="Times New Roman" w:hAnsi="Times New Roman"/>
          <w:noProof/>
        </w:rPr>
        <w:t>място</w:t>
      </w:r>
      <w:r>
        <w:rPr>
          <w:rFonts w:ascii="Times New Roman" w:hAnsi="Times New Roman"/>
          <w:noProof/>
          <w:lang w:val="fr-BE"/>
        </w:rPr>
        <w:t xml:space="preserve">, </w:t>
      </w:r>
      <w:r>
        <w:rPr>
          <w:rFonts w:ascii="Times New Roman" w:hAnsi="Times New Roman"/>
          <w:noProof/>
        </w:rPr>
        <w:t>механичното</w:t>
      </w:r>
      <w:r>
        <w:rPr>
          <w:rFonts w:ascii="Times New Roman" w:hAnsi="Times New Roman"/>
          <w:noProof/>
          <w:lang w:val="fr-BE"/>
        </w:rPr>
        <w:t xml:space="preserve"> </w:t>
      </w:r>
      <w:r>
        <w:rPr>
          <w:rFonts w:ascii="Times New Roman" w:hAnsi="Times New Roman"/>
          <w:noProof/>
        </w:rPr>
        <w:t>преразпределение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постове</w:t>
      </w:r>
      <w:r>
        <w:rPr>
          <w:rFonts w:ascii="Times New Roman" w:hAnsi="Times New Roman"/>
          <w:noProof/>
          <w:lang w:val="fr-BE"/>
        </w:rPr>
        <w:t xml:space="preserve"> </w:t>
      </w:r>
      <w:r>
        <w:rPr>
          <w:rFonts w:ascii="Times New Roman" w:hAnsi="Times New Roman"/>
          <w:noProof/>
        </w:rPr>
        <w:t>допринася</w:t>
      </w:r>
      <w:r>
        <w:rPr>
          <w:rFonts w:ascii="Times New Roman" w:hAnsi="Times New Roman"/>
          <w:noProof/>
          <w:lang w:val="fr-BE"/>
        </w:rPr>
        <w:t xml:space="preserve"> </w:t>
      </w:r>
      <w:r>
        <w:rPr>
          <w:rFonts w:ascii="Times New Roman" w:hAnsi="Times New Roman"/>
          <w:noProof/>
        </w:rPr>
        <w:t>само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изравняване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натовареността</w:t>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подобрява</w:t>
      </w:r>
      <w:r>
        <w:rPr>
          <w:rFonts w:ascii="Times New Roman" w:hAnsi="Times New Roman"/>
          <w:noProof/>
          <w:lang w:val="fr-BE"/>
        </w:rPr>
        <w:t xml:space="preserve"> </w:t>
      </w:r>
      <w:r>
        <w:rPr>
          <w:rFonts w:ascii="Times New Roman" w:hAnsi="Times New Roman"/>
          <w:noProof/>
        </w:rPr>
        <w:t>непременно</w:t>
      </w:r>
      <w:r>
        <w:rPr>
          <w:rFonts w:ascii="Times New Roman" w:hAnsi="Times New Roman"/>
          <w:noProof/>
          <w:lang w:val="fr-BE"/>
        </w:rPr>
        <w:t xml:space="preserve"> </w:t>
      </w:r>
      <w:r>
        <w:rPr>
          <w:rFonts w:ascii="Times New Roman" w:hAnsi="Times New Roman"/>
          <w:noProof/>
        </w:rPr>
        <w:t>цялостната</w:t>
      </w:r>
      <w:r>
        <w:rPr>
          <w:rFonts w:ascii="Times New Roman" w:hAnsi="Times New Roman"/>
          <w:noProof/>
          <w:lang w:val="fr-BE"/>
        </w:rPr>
        <w:t xml:space="preserve"> </w:t>
      </w:r>
      <w:r>
        <w:rPr>
          <w:rFonts w:ascii="Times New Roman" w:hAnsi="Times New Roman"/>
          <w:noProof/>
        </w:rPr>
        <w:t>ефикасност</w:t>
      </w:r>
      <w:r>
        <w:rPr>
          <w:rStyle w:val="FootnoteReference"/>
          <w:rFonts w:ascii="Times New Roman" w:hAnsi="Times New Roman"/>
          <w:noProof/>
        </w:rPr>
        <w:footnoteReference w:id="67"/>
      </w:r>
      <w:r>
        <w:rPr>
          <w:rFonts w:ascii="Times New Roman" w:hAnsi="Times New Roman"/>
          <w:noProof/>
          <w:lang w:val="fr-BE"/>
        </w:rPr>
        <w:t xml:space="preserve">. </w:t>
      </w:r>
      <w:r>
        <w:rPr>
          <w:rFonts w:ascii="Times New Roman" w:hAnsi="Times New Roman"/>
          <w:noProof/>
        </w:rPr>
        <w:t>Следователно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дългосрочните</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трябва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придружени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широкообхватни</w:t>
      </w:r>
      <w:r>
        <w:rPr>
          <w:rFonts w:ascii="Times New Roman" w:hAnsi="Times New Roman"/>
          <w:noProof/>
          <w:lang w:val="fr-BE"/>
        </w:rPr>
        <w:t xml:space="preserve"> </w:t>
      </w:r>
      <w:r>
        <w:rPr>
          <w:rFonts w:ascii="Times New Roman" w:hAnsi="Times New Roman"/>
          <w:noProof/>
        </w:rPr>
        <w:t>реформи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модернизиране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система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подготвят</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две</w:t>
      </w:r>
      <w:r>
        <w:rPr>
          <w:rFonts w:ascii="Times New Roman" w:hAnsi="Times New Roman"/>
          <w:noProof/>
          <w:lang w:val="fr-BE"/>
        </w:rPr>
        <w:t xml:space="preserve"> </w:t>
      </w:r>
      <w:r>
        <w:rPr>
          <w:rFonts w:ascii="Times New Roman" w:hAnsi="Times New Roman"/>
          <w:noProof/>
        </w:rPr>
        <w:t>основни</w:t>
      </w:r>
      <w:r>
        <w:rPr>
          <w:rFonts w:ascii="Times New Roman" w:hAnsi="Times New Roman"/>
          <w:noProof/>
          <w:lang w:val="fr-BE"/>
        </w:rPr>
        <w:t xml:space="preserve"> </w:t>
      </w:r>
      <w:r>
        <w:rPr>
          <w:rFonts w:ascii="Times New Roman" w:hAnsi="Times New Roman"/>
          <w:noProof/>
        </w:rPr>
        <w:t>направления</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карта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въвеждане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електронното</w:t>
      </w:r>
      <w:r>
        <w:rPr>
          <w:rFonts w:ascii="Times New Roman" w:hAnsi="Times New Roman"/>
          <w:noProof/>
          <w:lang w:val="fr-BE"/>
        </w:rPr>
        <w:t xml:space="preserve"> </w:t>
      </w:r>
      <w:r>
        <w:rPr>
          <w:rFonts w:ascii="Times New Roman" w:hAnsi="Times New Roman"/>
          <w:noProof/>
        </w:rPr>
        <w:t>правосъдие</w:t>
      </w:r>
      <w:r>
        <w:rPr>
          <w:rFonts w:ascii="Times New Roman" w:hAnsi="Times New Roman"/>
          <w:noProof/>
          <w:lang w:val="fr-BE"/>
        </w:rPr>
        <w:t xml:space="preserve">. </w:t>
      </w:r>
    </w:p>
    <w:p w:rsidR="00AE34AC" w:rsidRDefault="00A02EBB">
      <w:pPr>
        <w:spacing w:line="240" w:lineRule="auto"/>
        <w:jc w:val="both"/>
        <w:rPr>
          <w:rFonts w:ascii="Times New Roman" w:hAnsi="Times New Roman"/>
          <w:i/>
          <w:noProof/>
          <w:lang w:val="fr-BE"/>
        </w:rPr>
      </w:pPr>
      <w:r>
        <w:rPr>
          <w:rFonts w:ascii="Times New Roman" w:hAnsi="Times New Roman"/>
          <w:i/>
          <w:noProof/>
        </w:rPr>
        <w:t>Съдебна</w:t>
      </w:r>
      <w:r>
        <w:rPr>
          <w:rFonts w:ascii="Times New Roman" w:hAnsi="Times New Roman"/>
          <w:i/>
          <w:noProof/>
          <w:lang w:val="fr-BE"/>
        </w:rPr>
        <w:t xml:space="preserve"> </w:t>
      </w:r>
      <w:r>
        <w:rPr>
          <w:rFonts w:ascii="Times New Roman" w:hAnsi="Times New Roman"/>
          <w:i/>
          <w:noProof/>
        </w:rPr>
        <w:t>карта</w:t>
      </w:r>
    </w:p>
    <w:p w:rsidR="00AE34AC" w:rsidRDefault="00A02EBB">
      <w:pPr>
        <w:spacing w:line="240" w:lineRule="auto"/>
        <w:jc w:val="both"/>
        <w:rPr>
          <w:rFonts w:ascii="Times New Roman" w:hAnsi="Times New Roman"/>
          <w:noProof/>
          <w:lang w:val="fr-BE"/>
        </w:rPr>
      </w:pPr>
      <w:r>
        <w:rPr>
          <w:rFonts w:ascii="Times New Roman" w:hAnsi="Times New Roman"/>
          <w:noProof/>
        </w:rPr>
        <w:t>Под</w:t>
      </w:r>
      <w:r>
        <w:rPr>
          <w:rFonts w:ascii="Times New Roman" w:hAnsi="Times New Roman"/>
          <w:noProof/>
          <w:lang w:val="fr-BE"/>
        </w:rPr>
        <w:t xml:space="preserve"> </w:t>
      </w:r>
      <w:r>
        <w:rPr>
          <w:rFonts w:ascii="Times New Roman" w:hAnsi="Times New Roman"/>
          <w:noProof/>
        </w:rPr>
        <w:t>съдебна</w:t>
      </w:r>
      <w:r>
        <w:rPr>
          <w:rFonts w:ascii="Times New Roman" w:hAnsi="Times New Roman"/>
          <w:noProof/>
          <w:lang w:val="fr-BE"/>
        </w:rPr>
        <w:t xml:space="preserve"> </w:t>
      </w:r>
      <w:r>
        <w:rPr>
          <w:rFonts w:ascii="Times New Roman" w:hAnsi="Times New Roman"/>
          <w:noProof/>
        </w:rPr>
        <w:t>карта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разбират</w:t>
      </w:r>
      <w:r>
        <w:rPr>
          <w:rFonts w:ascii="Times New Roman" w:hAnsi="Times New Roman"/>
          <w:noProof/>
          <w:lang w:val="fr-BE"/>
        </w:rPr>
        <w:t xml:space="preserve"> </w:t>
      </w:r>
      <w:r>
        <w:rPr>
          <w:rFonts w:ascii="Times New Roman" w:hAnsi="Times New Roman"/>
          <w:noProof/>
        </w:rPr>
        <w:t>структурата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съдебните</w:t>
      </w:r>
      <w:r>
        <w:rPr>
          <w:rFonts w:ascii="Times New Roman" w:hAnsi="Times New Roman"/>
          <w:noProof/>
          <w:lang w:val="fr-BE"/>
        </w:rPr>
        <w:t xml:space="preserve"> </w:t>
      </w:r>
      <w:r>
        <w:rPr>
          <w:rFonts w:ascii="Times New Roman" w:hAnsi="Times New Roman"/>
          <w:noProof/>
        </w:rPr>
        <w:t>райони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границите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юрисдикцията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органите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цялата</w:t>
      </w:r>
      <w:r>
        <w:rPr>
          <w:rFonts w:ascii="Times New Roman" w:hAnsi="Times New Roman"/>
          <w:noProof/>
          <w:lang w:val="fr-BE"/>
        </w:rPr>
        <w:t xml:space="preserve"> </w:t>
      </w:r>
      <w:r>
        <w:rPr>
          <w:rFonts w:ascii="Times New Roman" w:hAnsi="Times New Roman"/>
          <w:noProof/>
        </w:rPr>
        <w:t>територия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страната</w:t>
      </w:r>
      <w:r>
        <w:rPr>
          <w:rFonts w:ascii="Times New Roman" w:hAnsi="Times New Roman"/>
          <w:noProof/>
          <w:lang w:val="fr-BE"/>
        </w:rPr>
        <w:t xml:space="preserve">. </w:t>
      </w:r>
      <w:r>
        <w:rPr>
          <w:rFonts w:ascii="Times New Roman" w:hAnsi="Times New Roman"/>
          <w:noProof/>
        </w:rPr>
        <w:t>Вследствие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различни</w:t>
      </w:r>
      <w:r>
        <w:rPr>
          <w:rFonts w:ascii="Times New Roman" w:hAnsi="Times New Roman"/>
          <w:noProof/>
          <w:lang w:val="fr-BE"/>
        </w:rPr>
        <w:t xml:space="preserve"> </w:t>
      </w:r>
      <w:r>
        <w:rPr>
          <w:rFonts w:ascii="Times New Roman" w:hAnsi="Times New Roman"/>
          <w:noProof/>
        </w:rPr>
        <w:t>демографски</w:t>
      </w:r>
      <w:r>
        <w:rPr>
          <w:rFonts w:ascii="Times New Roman" w:hAnsi="Times New Roman"/>
          <w:noProof/>
          <w:lang w:val="fr-BE"/>
        </w:rPr>
        <w:t xml:space="preserve">, </w:t>
      </w:r>
      <w:r>
        <w:rPr>
          <w:rFonts w:ascii="Times New Roman" w:hAnsi="Times New Roman"/>
          <w:noProof/>
        </w:rPr>
        <w:t>икономически</w:t>
      </w:r>
      <w:r>
        <w:rPr>
          <w:rFonts w:ascii="Times New Roman" w:hAnsi="Times New Roman"/>
          <w:noProof/>
          <w:lang w:val="fr-BE"/>
        </w:rPr>
        <w:t xml:space="preserve">, </w:t>
      </w:r>
      <w:r>
        <w:rPr>
          <w:rFonts w:ascii="Times New Roman" w:hAnsi="Times New Roman"/>
          <w:noProof/>
        </w:rPr>
        <w:t>социални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технологични</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r>
        <w:rPr>
          <w:rFonts w:ascii="Times New Roman" w:hAnsi="Times New Roman"/>
          <w:noProof/>
        </w:rPr>
        <w:t>търсенето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различните</w:t>
      </w:r>
      <w:r>
        <w:rPr>
          <w:rFonts w:ascii="Times New Roman" w:hAnsi="Times New Roman"/>
          <w:noProof/>
          <w:lang w:val="fr-BE"/>
        </w:rPr>
        <w:t xml:space="preserve"> </w:t>
      </w:r>
      <w:r>
        <w:rPr>
          <w:rFonts w:ascii="Times New Roman" w:hAnsi="Times New Roman"/>
          <w:noProof/>
        </w:rPr>
        <w:t>места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променя</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времето</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след</w:t>
      </w:r>
      <w:r>
        <w:rPr>
          <w:rFonts w:ascii="Times New Roman" w:hAnsi="Times New Roman"/>
          <w:noProof/>
          <w:lang w:val="fr-BE"/>
        </w:rPr>
        <w:t xml:space="preserve"> </w:t>
      </w:r>
      <w:r>
        <w:rPr>
          <w:rFonts w:ascii="Times New Roman" w:hAnsi="Times New Roman"/>
          <w:noProof/>
        </w:rPr>
        <w:t>време</w:t>
      </w:r>
      <w:r>
        <w:rPr>
          <w:rFonts w:ascii="Times New Roman" w:hAnsi="Times New Roman"/>
          <w:noProof/>
          <w:lang w:val="fr-BE"/>
        </w:rPr>
        <w:t xml:space="preserve"> </w:t>
      </w:r>
      <w:r>
        <w:rPr>
          <w:rFonts w:ascii="Times New Roman" w:hAnsi="Times New Roman"/>
          <w:noProof/>
        </w:rPr>
        <w:t>води</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необходимост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корекции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карта</w:t>
      </w:r>
      <w:r>
        <w:rPr>
          <w:rStyle w:val="FootnoteReference"/>
          <w:rFonts w:ascii="Times New Roman" w:hAnsi="Times New Roman"/>
          <w:noProof/>
        </w:rPr>
        <w:footnoteReference w:id="68"/>
      </w:r>
      <w:r>
        <w:rPr>
          <w:rFonts w:ascii="Times New Roman" w:hAnsi="Times New Roman"/>
          <w:noProof/>
          <w:lang w:val="fr-BE"/>
        </w:rPr>
        <w:t xml:space="preserve">. </w:t>
      </w:r>
      <w:r>
        <w:rPr>
          <w:rFonts w:ascii="Times New Roman" w:hAnsi="Times New Roman"/>
          <w:noProof/>
        </w:rPr>
        <w:t>Такива</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r>
        <w:rPr>
          <w:rFonts w:ascii="Times New Roman" w:hAnsi="Times New Roman"/>
          <w:noProof/>
        </w:rPr>
        <w:t>изискват</w:t>
      </w:r>
      <w:r>
        <w:rPr>
          <w:rFonts w:ascii="Times New Roman" w:hAnsi="Times New Roman"/>
          <w:noProof/>
          <w:lang w:val="fr-BE"/>
        </w:rPr>
        <w:t xml:space="preserve"> </w:t>
      </w:r>
      <w:r>
        <w:rPr>
          <w:rFonts w:ascii="Times New Roman" w:hAnsi="Times New Roman"/>
          <w:noProof/>
        </w:rPr>
        <w:t>разбира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внимателно</w:t>
      </w:r>
      <w:r>
        <w:rPr>
          <w:rFonts w:ascii="Times New Roman" w:hAnsi="Times New Roman"/>
          <w:noProof/>
          <w:lang w:val="fr-BE"/>
        </w:rPr>
        <w:t xml:space="preserve"> </w:t>
      </w:r>
      <w:r>
        <w:rPr>
          <w:rFonts w:ascii="Times New Roman" w:hAnsi="Times New Roman"/>
          <w:noProof/>
        </w:rPr>
        <w:t>обсъждане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анализ</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гарантира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отразяват</w:t>
      </w:r>
      <w:r>
        <w:rPr>
          <w:rFonts w:ascii="Times New Roman" w:hAnsi="Times New Roman"/>
          <w:noProof/>
          <w:lang w:val="fr-BE"/>
        </w:rPr>
        <w:t xml:space="preserve"> </w:t>
      </w:r>
      <w:r>
        <w:rPr>
          <w:rFonts w:ascii="Times New Roman" w:hAnsi="Times New Roman"/>
          <w:noProof/>
        </w:rPr>
        <w:t>реалните</w:t>
      </w:r>
      <w:r>
        <w:rPr>
          <w:rFonts w:ascii="Times New Roman" w:hAnsi="Times New Roman"/>
          <w:noProof/>
          <w:lang w:val="fr-BE"/>
        </w:rPr>
        <w:t xml:space="preserve"> </w:t>
      </w:r>
      <w:r>
        <w:rPr>
          <w:rFonts w:ascii="Times New Roman" w:hAnsi="Times New Roman"/>
          <w:noProof/>
        </w:rPr>
        <w:t>условия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място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постигне</w:t>
      </w:r>
      <w:r>
        <w:rPr>
          <w:rFonts w:ascii="Times New Roman" w:hAnsi="Times New Roman"/>
          <w:noProof/>
          <w:lang w:val="fr-BE"/>
        </w:rPr>
        <w:t xml:space="preserve"> </w:t>
      </w:r>
      <w:r>
        <w:rPr>
          <w:rFonts w:ascii="Times New Roman" w:hAnsi="Times New Roman"/>
          <w:noProof/>
        </w:rPr>
        <w:t>очакваният</w:t>
      </w:r>
      <w:r>
        <w:rPr>
          <w:rFonts w:ascii="Times New Roman" w:hAnsi="Times New Roman"/>
          <w:noProof/>
          <w:lang w:val="fr-BE"/>
        </w:rPr>
        <w:t xml:space="preserve"> </w:t>
      </w:r>
      <w:r>
        <w:rPr>
          <w:rFonts w:ascii="Times New Roman" w:hAnsi="Times New Roman"/>
          <w:noProof/>
        </w:rPr>
        <w:t>резултат</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окаже</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чувствителна</w:t>
      </w:r>
      <w:r>
        <w:rPr>
          <w:rFonts w:ascii="Times New Roman" w:hAnsi="Times New Roman"/>
          <w:noProof/>
          <w:lang w:val="fr-BE"/>
        </w:rPr>
        <w:t xml:space="preserve"> </w:t>
      </w:r>
      <w:r>
        <w:rPr>
          <w:rFonts w:ascii="Times New Roman" w:hAnsi="Times New Roman"/>
          <w:noProof/>
        </w:rPr>
        <w:t>тема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политическа</w:t>
      </w:r>
      <w:r>
        <w:rPr>
          <w:rFonts w:ascii="Times New Roman" w:hAnsi="Times New Roman"/>
          <w:noProof/>
          <w:lang w:val="fr-BE"/>
        </w:rPr>
        <w:t xml:space="preserve"> </w:t>
      </w:r>
      <w:r>
        <w:rPr>
          <w:rFonts w:ascii="Times New Roman" w:hAnsi="Times New Roman"/>
          <w:noProof/>
        </w:rPr>
        <w:t>гледна</w:t>
      </w:r>
      <w:r>
        <w:rPr>
          <w:rFonts w:ascii="Times New Roman" w:hAnsi="Times New Roman"/>
          <w:noProof/>
          <w:lang w:val="fr-BE"/>
        </w:rPr>
        <w:t xml:space="preserve"> </w:t>
      </w:r>
      <w:r>
        <w:rPr>
          <w:rFonts w:ascii="Times New Roman" w:hAnsi="Times New Roman"/>
          <w:noProof/>
        </w:rPr>
        <w:t>точка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известно</w:t>
      </w:r>
      <w:r>
        <w:rPr>
          <w:rFonts w:ascii="Times New Roman" w:hAnsi="Times New Roman"/>
          <w:noProof/>
          <w:lang w:val="fr-BE"/>
        </w:rPr>
        <w:t xml:space="preserve"> </w:t>
      </w:r>
      <w:r>
        <w:rPr>
          <w:rFonts w:ascii="Times New Roman" w:hAnsi="Times New Roman"/>
          <w:noProof/>
        </w:rPr>
        <w:t>време</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тече</w:t>
      </w:r>
      <w:r>
        <w:rPr>
          <w:rFonts w:ascii="Times New Roman" w:hAnsi="Times New Roman"/>
          <w:noProof/>
          <w:lang w:val="fr-BE"/>
        </w:rPr>
        <w:t xml:space="preserve"> </w:t>
      </w:r>
      <w:r>
        <w:rPr>
          <w:rFonts w:ascii="Times New Roman" w:hAnsi="Times New Roman"/>
          <w:noProof/>
        </w:rPr>
        <w:t>подготовка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реорганизиране</w:t>
      </w:r>
      <w:r>
        <w:rPr>
          <w:rFonts w:ascii="Times New Roman" w:hAnsi="Times New Roman"/>
          <w:noProof/>
          <w:lang w:val="fr-BE"/>
        </w:rPr>
        <w:t xml:space="preserve"> </w:t>
      </w:r>
      <w:r>
        <w:rPr>
          <w:rFonts w:ascii="Times New Roman" w:hAnsi="Times New Roman"/>
          <w:noProof/>
        </w:rPr>
        <w:t>из</w:t>
      </w:r>
      <w:r>
        <w:rPr>
          <w:rFonts w:ascii="Times New Roman" w:hAnsi="Times New Roman"/>
          <w:noProof/>
          <w:lang w:val="fr-BE"/>
        </w:rPr>
        <w:t xml:space="preserve"> </w:t>
      </w:r>
      <w:r>
        <w:rPr>
          <w:rFonts w:ascii="Times New Roman" w:hAnsi="Times New Roman"/>
          <w:noProof/>
        </w:rPr>
        <w:t>основи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карта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подготовката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извършва</w:t>
      </w:r>
      <w:r>
        <w:rPr>
          <w:rFonts w:ascii="Times New Roman" w:hAnsi="Times New Roman"/>
          <w:noProof/>
          <w:lang w:val="fr-BE"/>
        </w:rPr>
        <w:t xml:space="preserve"> </w:t>
      </w:r>
      <w:r>
        <w:rPr>
          <w:rFonts w:ascii="Times New Roman" w:hAnsi="Times New Roman"/>
          <w:noProof/>
        </w:rPr>
        <w:t>под</w:t>
      </w:r>
      <w:r>
        <w:rPr>
          <w:rFonts w:ascii="Times New Roman" w:hAnsi="Times New Roman"/>
          <w:noProof/>
          <w:lang w:val="fr-BE"/>
        </w:rPr>
        <w:t xml:space="preserve"> </w:t>
      </w:r>
      <w:r>
        <w:rPr>
          <w:rFonts w:ascii="Times New Roman" w:hAnsi="Times New Roman"/>
          <w:noProof/>
        </w:rPr>
        <w:t>формата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цялостен</w:t>
      </w:r>
      <w:r>
        <w:rPr>
          <w:rFonts w:ascii="Times New Roman" w:hAnsi="Times New Roman"/>
          <w:noProof/>
          <w:lang w:val="fr-BE"/>
        </w:rPr>
        <w:t xml:space="preserve"> </w:t>
      </w:r>
      <w:r>
        <w:rPr>
          <w:rFonts w:ascii="Times New Roman" w:hAnsi="Times New Roman"/>
          <w:noProof/>
        </w:rPr>
        <w:t>анализ</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определяне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критериите</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прилагат</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евентуална</w:t>
      </w:r>
      <w:r>
        <w:rPr>
          <w:rFonts w:ascii="Times New Roman" w:hAnsi="Times New Roman"/>
          <w:noProof/>
          <w:lang w:val="fr-BE"/>
        </w:rPr>
        <w:t xml:space="preserve"> </w:t>
      </w:r>
      <w:r>
        <w:rPr>
          <w:rFonts w:ascii="Times New Roman" w:hAnsi="Times New Roman"/>
          <w:noProof/>
        </w:rPr>
        <w:t>бъдеща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Досега</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фокуса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анализа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попадали</w:t>
      </w:r>
      <w:r>
        <w:rPr>
          <w:rFonts w:ascii="Times New Roman" w:hAnsi="Times New Roman"/>
          <w:noProof/>
          <w:lang w:val="fr-BE"/>
        </w:rPr>
        <w:t xml:space="preserve"> </w:t>
      </w:r>
      <w:r>
        <w:rPr>
          <w:rFonts w:ascii="Times New Roman" w:hAnsi="Times New Roman"/>
          <w:noProof/>
        </w:rPr>
        <w:t>само</w:t>
      </w:r>
      <w:r>
        <w:rPr>
          <w:rFonts w:ascii="Times New Roman" w:hAnsi="Times New Roman"/>
          <w:noProof/>
          <w:lang w:val="fr-BE"/>
        </w:rPr>
        <w:t xml:space="preserve"> </w:t>
      </w:r>
      <w:r>
        <w:rPr>
          <w:rFonts w:ascii="Times New Roman" w:hAnsi="Times New Roman"/>
          <w:noProof/>
        </w:rPr>
        <w:t>районните</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а</w:t>
      </w:r>
      <w:r>
        <w:rPr>
          <w:rFonts w:ascii="Times New Roman" w:hAnsi="Times New Roman"/>
          <w:noProof/>
          <w:lang w:val="fr-BE"/>
        </w:rPr>
        <w:t xml:space="preserve"> </w:t>
      </w:r>
      <w:r>
        <w:rPr>
          <w:rFonts w:ascii="Times New Roman" w:hAnsi="Times New Roman"/>
          <w:noProof/>
        </w:rPr>
        <w:t>останалата</w:t>
      </w:r>
      <w:r>
        <w:rPr>
          <w:rFonts w:ascii="Times New Roman" w:hAnsi="Times New Roman"/>
          <w:noProof/>
          <w:lang w:val="fr-BE"/>
        </w:rPr>
        <w:t xml:space="preserve"> </w:t>
      </w:r>
      <w:r>
        <w:rPr>
          <w:rFonts w:ascii="Times New Roman" w:hAnsi="Times New Roman"/>
          <w:noProof/>
        </w:rPr>
        <w:t>система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оставена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разглеждане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късен</w:t>
      </w:r>
      <w:r>
        <w:rPr>
          <w:rFonts w:ascii="Times New Roman" w:hAnsi="Times New Roman"/>
          <w:noProof/>
          <w:lang w:val="fr-BE"/>
        </w:rPr>
        <w:t xml:space="preserve"> </w:t>
      </w:r>
      <w:r>
        <w:rPr>
          <w:rFonts w:ascii="Times New Roman" w:hAnsi="Times New Roman"/>
          <w:noProof/>
        </w:rPr>
        <w:t>етап</w:t>
      </w:r>
      <w:r>
        <w:rPr>
          <w:rFonts w:ascii="Times New Roman" w:hAnsi="Times New Roman"/>
          <w:noProof/>
          <w:lang w:val="fr-BE"/>
        </w:rPr>
        <w:t xml:space="preserve">. </w:t>
      </w:r>
      <w:r>
        <w:rPr>
          <w:rFonts w:ascii="Times New Roman" w:hAnsi="Times New Roman"/>
          <w:noProof/>
        </w:rPr>
        <w:t>Понастоящем</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113 </w:t>
      </w:r>
      <w:r>
        <w:rPr>
          <w:rFonts w:ascii="Times New Roman" w:hAnsi="Times New Roman"/>
          <w:noProof/>
        </w:rPr>
        <w:t>районни</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28 </w:t>
      </w:r>
      <w:r>
        <w:rPr>
          <w:rFonts w:ascii="Times New Roman" w:hAnsi="Times New Roman"/>
          <w:noProof/>
        </w:rPr>
        <w:t>окръжни</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28 </w:t>
      </w:r>
      <w:r>
        <w:rPr>
          <w:rFonts w:ascii="Times New Roman" w:hAnsi="Times New Roman"/>
          <w:noProof/>
        </w:rPr>
        <w:t>административни</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пет</w:t>
      </w:r>
      <w:r>
        <w:rPr>
          <w:rFonts w:ascii="Times New Roman" w:hAnsi="Times New Roman"/>
          <w:noProof/>
          <w:lang w:val="fr-BE"/>
        </w:rPr>
        <w:t xml:space="preserve"> </w:t>
      </w:r>
      <w:r>
        <w:rPr>
          <w:rFonts w:ascii="Times New Roman" w:hAnsi="Times New Roman"/>
          <w:noProof/>
        </w:rPr>
        <w:t>апелативни</w:t>
      </w:r>
      <w:r>
        <w:rPr>
          <w:rFonts w:ascii="Times New Roman" w:hAnsi="Times New Roman"/>
          <w:noProof/>
          <w:lang w:val="fr-BE"/>
        </w:rPr>
        <w:t xml:space="preserve"> </w:t>
      </w:r>
      <w:r>
        <w:rPr>
          <w:rFonts w:ascii="Times New Roman" w:hAnsi="Times New Roman"/>
          <w:noProof/>
        </w:rPr>
        <w:t>съдебни</w:t>
      </w:r>
      <w:r>
        <w:rPr>
          <w:rFonts w:ascii="Times New Roman" w:hAnsi="Times New Roman"/>
          <w:noProof/>
          <w:lang w:val="fr-BE"/>
        </w:rPr>
        <w:t xml:space="preserve"> </w:t>
      </w:r>
      <w:r>
        <w:rPr>
          <w:rFonts w:ascii="Times New Roman" w:hAnsi="Times New Roman"/>
          <w:noProof/>
        </w:rPr>
        <w:t>района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допълнение</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Софийски</w:t>
      </w:r>
      <w:r>
        <w:rPr>
          <w:rFonts w:ascii="Times New Roman" w:hAnsi="Times New Roman"/>
          <w:noProof/>
          <w:lang w:val="fr-BE"/>
        </w:rPr>
        <w:t xml:space="preserve"> </w:t>
      </w:r>
      <w:r>
        <w:rPr>
          <w:rFonts w:ascii="Times New Roman" w:hAnsi="Times New Roman"/>
          <w:noProof/>
        </w:rPr>
        <w:t>градски</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Апелативен</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 </w:t>
      </w:r>
      <w:r>
        <w:rPr>
          <w:rFonts w:ascii="Times New Roman" w:hAnsi="Times New Roman"/>
          <w:noProof/>
        </w:rPr>
        <w:t>София</w:t>
      </w:r>
      <w:r>
        <w:rPr>
          <w:rFonts w:ascii="Times New Roman" w:hAnsi="Times New Roman"/>
          <w:noProof/>
          <w:lang w:val="fr-BE"/>
        </w:rPr>
        <w:t xml:space="preserve">, </w:t>
      </w:r>
      <w:r>
        <w:rPr>
          <w:rFonts w:ascii="Times New Roman" w:hAnsi="Times New Roman"/>
          <w:noProof/>
        </w:rPr>
        <w:t>трите</w:t>
      </w:r>
      <w:r>
        <w:rPr>
          <w:rFonts w:ascii="Times New Roman" w:hAnsi="Times New Roman"/>
          <w:noProof/>
          <w:lang w:val="fr-BE"/>
        </w:rPr>
        <w:t xml:space="preserve"> </w:t>
      </w:r>
      <w:r>
        <w:rPr>
          <w:rFonts w:ascii="Times New Roman" w:hAnsi="Times New Roman"/>
          <w:noProof/>
        </w:rPr>
        <w:t>военни</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военно</w:t>
      </w:r>
      <w:r>
        <w:rPr>
          <w:rFonts w:ascii="Times New Roman" w:hAnsi="Times New Roman"/>
          <w:noProof/>
          <w:lang w:val="fr-BE"/>
        </w:rPr>
        <w:t>-</w:t>
      </w:r>
      <w:r>
        <w:rPr>
          <w:rFonts w:ascii="Times New Roman" w:hAnsi="Times New Roman"/>
          <w:noProof/>
        </w:rPr>
        <w:t>апелативния</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специализирания</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специализирания</w:t>
      </w:r>
      <w:r>
        <w:rPr>
          <w:rFonts w:ascii="Times New Roman" w:hAnsi="Times New Roman"/>
          <w:noProof/>
          <w:lang w:val="fr-BE"/>
        </w:rPr>
        <w:t xml:space="preserve"> </w:t>
      </w:r>
      <w:r>
        <w:rPr>
          <w:rFonts w:ascii="Times New Roman" w:hAnsi="Times New Roman"/>
          <w:noProof/>
        </w:rPr>
        <w:t>апелативен</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организирана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двете</w:t>
      </w:r>
      <w:r>
        <w:rPr>
          <w:rFonts w:ascii="Times New Roman" w:hAnsi="Times New Roman"/>
          <w:noProof/>
          <w:lang w:val="fr-BE"/>
        </w:rPr>
        <w:t xml:space="preserve"> </w:t>
      </w:r>
      <w:r>
        <w:rPr>
          <w:rFonts w:ascii="Times New Roman" w:hAnsi="Times New Roman"/>
          <w:noProof/>
        </w:rPr>
        <w:t>върховни</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съответно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касационно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административно</w:t>
      </w:r>
      <w:r>
        <w:rPr>
          <w:rFonts w:ascii="Times New Roman" w:hAnsi="Times New Roman"/>
          <w:noProof/>
          <w:lang w:val="fr-BE"/>
        </w:rPr>
        <w:t xml:space="preserve"> </w:t>
      </w:r>
      <w:r>
        <w:rPr>
          <w:rFonts w:ascii="Times New Roman" w:hAnsi="Times New Roman"/>
          <w:noProof/>
        </w:rPr>
        <w:t>правосъдие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неотдавнашно</w:t>
      </w:r>
      <w:r>
        <w:rPr>
          <w:rFonts w:ascii="Times New Roman" w:hAnsi="Times New Roman"/>
          <w:noProof/>
          <w:lang w:val="fr-BE"/>
        </w:rPr>
        <w:t xml:space="preserve"> </w:t>
      </w:r>
      <w:r>
        <w:rPr>
          <w:rFonts w:ascii="Times New Roman" w:hAnsi="Times New Roman"/>
          <w:noProof/>
        </w:rPr>
        <w:t>проучване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Световната</w:t>
      </w:r>
      <w:r>
        <w:rPr>
          <w:rFonts w:ascii="Times New Roman" w:hAnsi="Times New Roman"/>
          <w:noProof/>
          <w:lang w:val="fr-BE"/>
        </w:rPr>
        <w:t xml:space="preserve"> </w:t>
      </w:r>
      <w:r>
        <w:rPr>
          <w:rFonts w:ascii="Times New Roman" w:hAnsi="Times New Roman"/>
          <w:noProof/>
        </w:rPr>
        <w:t>банка</w:t>
      </w:r>
      <w:r>
        <w:rPr>
          <w:rStyle w:val="FootnoteReference"/>
          <w:rFonts w:ascii="Times New Roman" w:hAnsi="Times New Roman"/>
          <w:noProof/>
        </w:rPr>
        <w:footnoteReference w:id="69"/>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посочва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значително</w:t>
      </w:r>
      <w:r>
        <w:rPr>
          <w:rFonts w:ascii="Times New Roman" w:hAnsi="Times New Roman"/>
          <w:noProof/>
          <w:lang w:val="fr-BE"/>
        </w:rPr>
        <w:t xml:space="preserve"> </w:t>
      </w:r>
      <w:r>
        <w:rPr>
          <w:rFonts w:ascii="Times New Roman" w:hAnsi="Times New Roman"/>
          <w:noProof/>
        </w:rPr>
        <w:t>повишаване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ефикасността</w:t>
      </w:r>
      <w:r>
        <w:rPr>
          <w:rFonts w:ascii="Times New Roman" w:hAnsi="Times New Roman"/>
          <w:noProof/>
          <w:lang w:val="fr-BE"/>
        </w:rPr>
        <w:t xml:space="preserve"> </w:t>
      </w:r>
      <w:r>
        <w:rPr>
          <w:rFonts w:ascii="Times New Roman" w:hAnsi="Times New Roman"/>
          <w:noProof/>
        </w:rPr>
        <w:t>би</w:t>
      </w:r>
      <w:r>
        <w:rPr>
          <w:rFonts w:ascii="Times New Roman" w:hAnsi="Times New Roman"/>
          <w:noProof/>
          <w:lang w:val="fr-BE"/>
        </w:rPr>
        <w:t xml:space="preserve"> </w:t>
      </w:r>
      <w:r>
        <w:rPr>
          <w:rFonts w:ascii="Times New Roman" w:hAnsi="Times New Roman"/>
          <w:noProof/>
        </w:rPr>
        <w:t>могло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постигне</w:t>
      </w:r>
      <w:r>
        <w:rPr>
          <w:rFonts w:ascii="Times New Roman" w:hAnsi="Times New Roman"/>
          <w:noProof/>
          <w:lang w:val="fr-BE"/>
        </w:rPr>
        <w:t xml:space="preserve"> </w:t>
      </w:r>
      <w:r>
        <w:rPr>
          <w:rFonts w:ascii="Times New Roman" w:hAnsi="Times New Roman"/>
          <w:noProof/>
        </w:rPr>
        <w:t>потенциално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нива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тъй</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различни</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ниска</w:t>
      </w:r>
      <w:r>
        <w:rPr>
          <w:rFonts w:ascii="Times New Roman" w:hAnsi="Times New Roman"/>
          <w:noProof/>
          <w:lang w:val="fr-BE"/>
        </w:rPr>
        <w:t xml:space="preserve"> </w:t>
      </w:r>
      <w:r>
        <w:rPr>
          <w:rFonts w:ascii="Times New Roman" w:hAnsi="Times New Roman"/>
          <w:noProof/>
        </w:rPr>
        <w:t>натовареност</w:t>
      </w:r>
      <w:r>
        <w:rPr>
          <w:rFonts w:ascii="Times New Roman" w:hAnsi="Times New Roman"/>
          <w:noProof/>
          <w:lang w:val="fr-BE"/>
        </w:rPr>
        <w:t>,</w:t>
      </w:r>
      <w:r>
        <w:rPr>
          <w:rStyle w:val="FootnoteReference"/>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редов</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потвърждава</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разговори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експерти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практикуващи</w:t>
      </w:r>
      <w:r>
        <w:rPr>
          <w:rFonts w:ascii="Times New Roman" w:hAnsi="Times New Roman"/>
          <w:noProof/>
          <w:lang w:val="fr-BE"/>
        </w:rPr>
        <w:t xml:space="preserve"> </w:t>
      </w:r>
      <w:r>
        <w:rPr>
          <w:rFonts w:ascii="Times New Roman" w:hAnsi="Times New Roman"/>
          <w:noProof/>
        </w:rPr>
        <w:t>юристи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настоящия</w:t>
      </w:r>
      <w:r>
        <w:rPr>
          <w:rFonts w:ascii="Times New Roman" w:hAnsi="Times New Roman"/>
          <w:noProof/>
          <w:lang w:val="fr-BE"/>
        </w:rPr>
        <w:t xml:space="preserve"> </w:t>
      </w:r>
      <w:r>
        <w:rPr>
          <w:rFonts w:ascii="Times New Roman" w:hAnsi="Times New Roman"/>
          <w:noProof/>
        </w:rPr>
        <w:t>етап</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приключил</w:t>
      </w:r>
      <w:r>
        <w:rPr>
          <w:rFonts w:ascii="Times New Roman" w:hAnsi="Times New Roman"/>
          <w:noProof/>
          <w:lang w:val="fr-BE"/>
        </w:rPr>
        <w:t xml:space="preserve"> </w:t>
      </w:r>
      <w:r>
        <w:rPr>
          <w:rFonts w:ascii="Times New Roman" w:hAnsi="Times New Roman"/>
          <w:noProof/>
        </w:rPr>
        <w:t>анализа</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послужи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основа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реформата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районните</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Приет</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доклад</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определят</w:t>
      </w:r>
      <w:r>
        <w:rPr>
          <w:rFonts w:ascii="Times New Roman" w:hAnsi="Times New Roman"/>
          <w:noProof/>
          <w:lang w:val="fr-BE"/>
        </w:rPr>
        <w:t xml:space="preserve"> </w:t>
      </w:r>
      <w:r>
        <w:rPr>
          <w:rFonts w:ascii="Times New Roman" w:hAnsi="Times New Roman"/>
          <w:noProof/>
        </w:rPr>
        <w:t>основните</w:t>
      </w:r>
      <w:r>
        <w:rPr>
          <w:rFonts w:ascii="Times New Roman" w:hAnsi="Times New Roman"/>
          <w:noProof/>
          <w:lang w:val="fr-BE"/>
        </w:rPr>
        <w:t xml:space="preserve"> </w:t>
      </w:r>
      <w:r>
        <w:rPr>
          <w:rFonts w:ascii="Times New Roman" w:hAnsi="Times New Roman"/>
          <w:noProof/>
        </w:rPr>
        <w:t>критерии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стъпи</w:t>
      </w:r>
      <w:r>
        <w:rPr>
          <w:rFonts w:ascii="Times New Roman" w:hAnsi="Times New Roman"/>
          <w:noProof/>
          <w:lang w:val="fr-BE"/>
        </w:rPr>
        <w:t xml:space="preserve"> </w:t>
      </w:r>
      <w:r>
        <w:rPr>
          <w:rFonts w:ascii="Times New Roman" w:hAnsi="Times New Roman"/>
          <w:noProof/>
        </w:rPr>
        <w:t>реформата</w:t>
      </w:r>
      <w:r>
        <w:rPr>
          <w:rStyle w:val="FootnoteReference"/>
          <w:rFonts w:ascii="Times New Roman" w:hAnsi="Times New Roman"/>
          <w:noProof/>
        </w:rPr>
        <w:footnoteReference w:id="70"/>
      </w:r>
      <w:r>
        <w:rPr>
          <w:rFonts w:ascii="Times New Roman" w:hAnsi="Times New Roman"/>
          <w:noProof/>
          <w:lang w:val="fr-BE"/>
        </w:rPr>
        <w:t xml:space="preserve">. </w:t>
      </w:r>
      <w:r>
        <w:rPr>
          <w:rFonts w:ascii="Times New Roman" w:hAnsi="Times New Roman"/>
          <w:noProof/>
        </w:rPr>
        <w:t>Въз</w:t>
      </w:r>
      <w:r>
        <w:rPr>
          <w:rFonts w:ascii="Times New Roman" w:hAnsi="Times New Roman"/>
          <w:noProof/>
          <w:lang w:val="fr-BE"/>
        </w:rPr>
        <w:t xml:space="preserve"> </w:t>
      </w:r>
      <w:r>
        <w:rPr>
          <w:rFonts w:ascii="Times New Roman" w:hAnsi="Times New Roman"/>
          <w:noProof/>
        </w:rPr>
        <w:t>основа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критерии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петте</w:t>
      </w:r>
      <w:r>
        <w:rPr>
          <w:rFonts w:ascii="Times New Roman" w:hAnsi="Times New Roman"/>
          <w:noProof/>
          <w:lang w:val="fr-BE"/>
        </w:rPr>
        <w:t xml:space="preserve"> </w:t>
      </w:r>
      <w:r>
        <w:rPr>
          <w:rFonts w:ascii="Times New Roman" w:hAnsi="Times New Roman"/>
          <w:noProof/>
        </w:rPr>
        <w:t>апелативни</w:t>
      </w:r>
      <w:r>
        <w:rPr>
          <w:rFonts w:ascii="Times New Roman" w:hAnsi="Times New Roman"/>
          <w:noProof/>
          <w:lang w:val="fr-BE"/>
        </w:rPr>
        <w:t xml:space="preserve"> </w:t>
      </w:r>
      <w:r>
        <w:rPr>
          <w:rFonts w:ascii="Times New Roman" w:hAnsi="Times New Roman"/>
          <w:noProof/>
        </w:rPr>
        <w:t>съдебни</w:t>
      </w:r>
      <w:r>
        <w:rPr>
          <w:rFonts w:ascii="Times New Roman" w:hAnsi="Times New Roman"/>
          <w:noProof/>
          <w:lang w:val="fr-BE"/>
        </w:rPr>
        <w:t xml:space="preserve"> </w:t>
      </w:r>
      <w:r>
        <w:rPr>
          <w:rFonts w:ascii="Times New Roman" w:hAnsi="Times New Roman"/>
          <w:noProof/>
        </w:rPr>
        <w:t>района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изготвени</w:t>
      </w:r>
      <w:r>
        <w:rPr>
          <w:rFonts w:ascii="Times New Roman" w:hAnsi="Times New Roman"/>
          <w:noProof/>
          <w:lang w:val="fr-BE"/>
        </w:rPr>
        <w:t xml:space="preserve"> </w:t>
      </w:r>
      <w:r>
        <w:rPr>
          <w:rFonts w:ascii="Times New Roman" w:hAnsi="Times New Roman"/>
          <w:noProof/>
        </w:rPr>
        <w:t>конкретни</w:t>
      </w:r>
      <w:r>
        <w:rPr>
          <w:rFonts w:ascii="Times New Roman" w:hAnsi="Times New Roman"/>
          <w:noProof/>
          <w:lang w:val="fr-BE"/>
        </w:rPr>
        <w:t xml:space="preserve"> </w:t>
      </w:r>
      <w:r>
        <w:rPr>
          <w:rFonts w:ascii="Times New Roman" w:hAnsi="Times New Roman"/>
          <w:noProof/>
        </w:rPr>
        <w:t>предложения</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послужат</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основа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консултации</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съответните</w:t>
      </w:r>
      <w:r>
        <w:rPr>
          <w:rFonts w:ascii="Times New Roman" w:hAnsi="Times New Roman"/>
          <w:noProof/>
          <w:lang w:val="fr-BE"/>
        </w:rPr>
        <w:t xml:space="preserve"> </w:t>
      </w:r>
      <w:r>
        <w:rPr>
          <w:rFonts w:ascii="Times New Roman" w:hAnsi="Times New Roman"/>
          <w:noProof/>
        </w:rPr>
        <w:t>заинтересовани</w:t>
      </w:r>
      <w:r>
        <w:rPr>
          <w:rFonts w:ascii="Times New Roman" w:hAnsi="Times New Roman"/>
          <w:noProof/>
          <w:lang w:val="fr-BE"/>
        </w:rPr>
        <w:t xml:space="preserve"> </w:t>
      </w:r>
      <w:r>
        <w:rPr>
          <w:rFonts w:ascii="Times New Roman" w:hAnsi="Times New Roman"/>
          <w:noProof/>
        </w:rPr>
        <w:t>страни</w:t>
      </w:r>
      <w:r>
        <w:rPr>
          <w:rFonts w:ascii="Times New Roman" w:hAnsi="Times New Roman"/>
          <w:noProof/>
          <w:lang w:val="fr-BE"/>
        </w:rPr>
        <w:t xml:space="preserve">. </w:t>
      </w:r>
      <w:r>
        <w:rPr>
          <w:rFonts w:ascii="Times New Roman" w:hAnsi="Times New Roman"/>
          <w:noProof/>
        </w:rPr>
        <w:t>Очаква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последвано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широки</w:t>
      </w:r>
      <w:r>
        <w:rPr>
          <w:rFonts w:ascii="Times New Roman" w:hAnsi="Times New Roman"/>
          <w:noProof/>
          <w:lang w:val="fr-BE"/>
        </w:rPr>
        <w:t xml:space="preserve"> </w:t>
      </w:r>
      <w:r>
        <w:rPr>
          <w:rFonts w:ascii="Times New Roman" w:hAnsi="Times New Roman"/>
          <w:noProof/>
        </w:rPr>
        <w:t>обществени</w:t>
      </w:r>
      <w:r>
        <w:rPr>
          <w:rFonts w:ascii="Times New Roman" w:hAnsi="Times New Roman"/>
          <w:noProof/>
          <w:lang w:val="fr-BE"/>
        </w:rPr>
        <w:t xml:space="preserve"> </w:t>
      </w:r>
      <w:r>
        <w:rPr>
          <w:rFonts w:ascii="Times New Roman" w:hAnsi="Times New Roman"/>
          <w:noProof/>
        </w:rPr>
        <w:t>консултации</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2016 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преди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достигне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крайна</w:t>
      </w:r>
      <w:r>
        <w:rPr>
          <w:rFonts w:ascii="Times New Roman" w:hAnsi="Times New Roman"/>
          <w:noProof/>
          <w:lang w:val="fr-BE"/>
        </w:rPr>
        <w:t xml:space="preserve"> </w:t>
      </w:r>
      <w:r>
        <w:rPr>
          <w:rFonts w:ascii="Times New Roman" w:hAnsi="Times New Roman"/>
          <w:noProof/>
        </w:rPr>
        <w:t>сметка</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решение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предложение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нова</w:t>
      </w:r>
      <w:r>
        <w:rPr>
          <w:rFonts w:ascii="Times New Roman" w:hAnsi="Times New Roman"/>
          <w:noProof/>
          <w:lang w:val="fr-BE"/>
        </w:rPr>
        <w:t xml:space="preserve"> </w:t>
      </w:r>
      <w:r>
        <w:rPr>
          <w:rFonts w:ascii="Times New Roman" w:hAnsi="Times New Roman"/>
          <w:noProof/>
        </w:rPr>
        <w:t>съдебна</w:t>
      </w:r>
      <w:r>
        <w:rPr>
          <w:rFonts w:ascii="Times New Roman" w:hAnsi="Times New Roman"/>
          <w:noProof/>
          <w:lang w:val="fr-BE"/>
        </w:rPr>
        <w:t xml:space="preserve"> </w:t>
      </w:r>
      <w:r>
        <w:rPr>
          <w:rFonts w:ascii="Times New Roman" w:hAnsi="Times New Roman"/>
          <w:noProof/>
        </w:rPr>
        <w:t>карта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районните</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Паралелно</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тече</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извършване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анализ</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районните</w:t>
      </w:r>
      <w:r>
        <w:rPr>
          <w:rFonts w:ascii="Times New Roman" w:hAnsi="Times New Roman"/>
          <w:noProof/>
          <w:lang w:val="fr-BE"/>
        </w:rPr>
        <w:t xml:space="preserve"> </w:t>
      </w:r>
      <w:r>
        <w:rPr>
          <w:rFonts w:ascii="Times New Roman" w:hAnsi="Times New Roman"/>
          <w:noProof/>
        </w:rPr>
        <w:t>прокуратури</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доведе</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конкретно</w:t>
      </w:r>
      <w:r>
        <w:rPr>
          <w:rFonts w:ascii="Times New Roman" w:hAnsi="Times New Roman"/>
          <w:noProof/>
          <w:lang w:val="fr-BE"/>
        </w:rPr>
        <w:t xml:space="preserve"> </w:t>
      </w:r>
      <w:r>
        <w:rPr>
          <w:rFonts w:ascii="Times New Roman" w:hAnsi="Times New Roman"/>
          <w:noProof/>
        </w:rPr>
        <w:t>очертаване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необходимостта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тях</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закон</w:t>
      </w:r>
      <w:r>
        <w:rPr>
          <w:rFonts w:ascii="Times New Roman" w:hAnsi="Times New Roman"/>
          <w:noProof/>
          <w:lang w:val="fr-BE"/>
        </w:rPr>
        <w:t xml:space="preserve"> </w:t>
      </w:r>
      <w:r>
        <w:rPr>
          <w:rFonts w:ascii="Times New Roman" w:hAnsi="Times New Roman"/>
          <w:noProof/>
        </w:rPr>
        <w:t>местонахождението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съдилищата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прокуратурите</w:t>
      </w:r>
      <w:r>
        <w:rPr>
          <w:rFonts w:ascii="Times New Roman" w:hAnsi="Times New Roman"/>
          <w:noProof/>
          <w:lang w:val="fr-BE"/>
        </w:rPr>
        <w:t xml:space="preserve"> </w:t>
      </w:r>
      <w:r>
        <w:rPr>
          <w:rFonts w:ascii="Times New Roman" w:hAnsi="Times New Roman"/>
          <w:noProof/>
        </w:rPr>
        <w:t>трябва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съвпада</w:t>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зависимост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търсенето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възможно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разминаване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нуждите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двата</w:t>
      </w:r>
      <w:r>
        <w:rPr>
          <w:rFonts w:ascii="Times New Roman" w:hAnsi="Times New Roman"/>
          <w:noProof/>
          <w:lang w:val="fr-BE"/>
        </w:rPr>
        <w:t xml:space="preserve"> </w:t>
      </w:r>
      <w:r>
        <w:rPr>
          <w:rFonts w:ascii="Times New Roman" w:hAnsi="Times New Roman"/>
          <w:noProof/>
        </w:rPr>
        <w:t>вида</w:t>
      </w:r>
      <w:r>
        <w:rPr>
          <w:rFonts w:ascii="Times New Roman" w:hAnsi="Times New Roman"/>
          <w:noProof/>
          <w:lang w:val="fr-BE"/>
        </w:rPr>
        <w:t xml:space="preserve"> </w:t>
      </w:r>
      <w:r>
        <w:rPr>
          <w:rFonts w:ascii="Times New Roman" w:hAnsi="Times New Roman"/>
          <w:noProof/>
        </w:rPr>
        <w:t>органи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крайна</w:t>
      </w:r>
      <w:r>
        <w:rPr>
          <w:rFonts w:ascii="Times New Roman" w:hAnsi="Times New Roman"/>
          <w:noProof/>
          <w:lang w:val="fr-BE"/>
        </w:rPr>
        <w:t xml:space="preserve"> </w:t>
      </w:r>
      <w:r>
        <w:rPr>
          <w:rFonts w:ascii="Times New Roman" w:hAnsi="Times New Roman"/>
          <w:noProof/>
        </w:rPr>
        <w:t>сметка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разчита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съчетанието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двата</w:t>
      </w:r>
      <w:r>
        <w:rPr>
          <w:rFonts w:ascii="Times New Roman" w:hAnsi="Times New Roman"/>
          <w:noProof/>
          <w:lang w:val="fr-BE"/>
        </w:rPr>
        <w:t xml:space="preserve"> </w:t>
      </w:r>
      <w:r>
        <w:rPr>
          <w:rFonts w:ascii="Times New Roman" w:hAnsi="Times New Roman"/>
          <w:noProof/>
        </w:rPr>
        <w:t>анализа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вземе</w:t>
      </w:r>
      <w:r>
        <w:rPr>
          <w:rFonts w:ascii="Times New Roman" w:hAnsi="Times New Roman"/>
          <w:noProof/>
          <w:lang w:val="fr-BE"/>
        </w:rPr>
        <w:t xml:space="preserve"> </w:t>
      </w:r>
      <w:r>
        <w:rPr>
          <w:rFonts w:ascii="Times New Roman" w:hAnsi="Times New Roman"/>
          <w:noProof/>
        </w:rPr>
        <w:t>решение</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наличието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възможно</w:t>
      </w:r>
      <w:r>
        <w:rPr>
          <w:rFonts w:ascii="Times New Roman" w:hAnsi="Times New Roman"/>
          <w:noProof/>
          <w:lang w:val="fr-BE"/>
        </w:rPr>
        <w:t xml:space="preserve"> </w:t>
      </w:r>
      <w:r>
        <w:rPr>
          <w:rFonts w:ascii="Times New Roman" w:hAnsi="Times New Roman"/>
          <w:noProof/>
        </w:rPr>
        <w:t>най</w:t>
      </w:r>
      <w:r>
        <w:rPr>
          <w:rFonts w:ascii="Times New Roman" w:hAnsi="Times New Roman"/>
          <w:noProof/>
          <w:lang w:val="fr-BE"/>
        </w:rPr>
        <w:t>-</w:t>
      </w:r>
      <w:r>
        <w:rPr>
          <w:rFonts w:ascii="Times New Roman" w:hAnsi="Times New Roman"/>
          <w:noProof/>
        </w:rPr>
        <w:t>пълна</w:t>
      </w:r>
      <w:r>
        <w:rPr>
          <w:rFonts w:ascii="Times New Roman" w:hAnsi="Times New Roman"/>
          <w:noProof/>
          <w:lang w:val="fr-BE"/>
        </w:rPr>
        <w:t xml:space="preserve"> </w:t>
      </w:r>
      <w:r>
        <w:rPr>
          <w:rFonts w:ascii="Times New Roman" w:hAnsi="Times New Roman"/>
          <w:noProof/>
        </w:rPr>
        <w:t>информация</w:t>
      </w:r>
      <w:r>
        <w:rPr>
          <w:rFonts w:ascii="Times New Roman" w:hAnsi="Times New Roman"/>
          <w:noProof/>
          <w:lang w:val="fr-BE"/>
        </w:rPr>
        <w:t xml:space="preserve">, </w:t>
      </w:r>
      <w:r>
        <w:rPr>
          <w:rFonts w:ascii="Times New Roman" w:hAnsi="Times New Roman"/>
          <w:noProof/>
        </w:rPr>
        <w:t>съгласно</w:t>
      </w:r>
      <w:r>
        <w:rPr>
          <w:rFonts w:ascii="Times New Roman" w:hAnsi="Times New Roman"/>
          <w:noProof/>
          <w:lang w:val="fr-BE"/>
        </w:rPr>
        <w:t xml:space="preserve"> </w:t>
      </w:r>
      <w:r>
        <w:rPr>
          <w:rFonts w:ascii="Times New Roman" w:hAnsi="Times New Roman"/>
          <w:noProof/>
        </w:rPr>
        <w:t>закона</w:t>
      </w:r>
      <w:r>
        <w:rPr>
          <w:rStyle w:val="FootnoteReference"/>
          <w:rFonts w:ascii="Times New Roman" w:hAnsi="Times New Roman"/>
          <w:noProof/>
        </w:rPr>
        <w:footnoteReference w:id="71"/>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Остава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види</w:t>
      </w:r>
      <w:r>
        <w:rPr>
          <w:rFonts w:ascii="Times New Roman" w:hAnsi="Times New Roman"/>
          <w:noProof/>
          <w:lang w:val="fr-BE"/>
        </w:rPr>
        <w:t xml:space="preserve"> </w:t>
      </w:r>
      <w:r>
        <w:rPr>
          <w:rFonts w:ascii="Times New Roman" w:hAnsi="Times New Roman"/>
          <w:noProof/>
        </w:rPr>
        <w:t>какъв</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крайният</w:t>
      </w:r>
      <w:r>
        <w:rPr>
          <w:rFonts w:ascii="Times New Roman" w:hAnsi="Times New Roman"/>
          <w:noProof/>
          <w:lang w:val="fr-BE"/>
        </w:rPr>
        <w:t xml:space="preserve"> </w:t>
      </w:r>
      <w:r>
        <w:rPr>
          <w:rFonts w:ascii="Times New Roman" w:hAnsi="Times New Roman"/>
          <w:noProof/>
        </w:rPr>
        <w:t>резултат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районните</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дали</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взето</w:t>
      </w:r>
      <w:r>
        <w:rPr>
          <w:rFonts w:ascii="Times New Roman" w:hAnsi="Times New Roman"/>
          <w:noProof/>
          <w:lang w:val="fr-BE"/>
        </w:rPr>
        <w:t xml:space="preserve"> </w:t>
      </w:r>
      <w:r>
        <w:rPr>
          <w:rFonts w:ascii="Times New Roman" w:hAnsi="Times New Roman"/>
          <w:noProof/>
        </w:rPr>
        <w:t>решение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продължаване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реформи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другите</w:t>
      </w:r>
      <w:r>
        <w:rPr>
          <w:rFonts w:ascii="Times New Roman" w:hAnsi="Times New Roman"/>
          <w:noProof/>
          <w:lang w:val="fr-BE"/>
        </w:rPr>
        <w:t xml:space="preserve"> </w:t>
      </w:r>
      <w:r>
        <w:rPr>
          <w:rFonts w:ascii="Times New Roman" w:hAnsi="Times New Roman"/>
          <w:noProof/>
        </w:rPr>
        <w:t>части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окръжните</w:t>
      </w:r>
      <w:r>
        <w:rPr>
          <w:rFonts w:ascii="Times New Roman" w:hAnsi="Times New Roman"/>
          <w:noProof/>
          <w:lang w:val="fr-BE"/>
        </w:rPr>
        <w:t xml:space="preserve">, </w:t>
      </w:r>
      <w:r>
        <w:rPr>
          <w:rFonts w:ascii="Times New Roman" w:hAnsi="Times New Roman"/>
          <w:noProof/>
        </w:rPr>
        <w:t>апелативните</w:t>
      </w:r>
      <w:r>
        <w:rPr>
          <w:rFonts w:ascii="Times New Roman" w:hAnsi="Times New Roman"/>
          <w:noProof/>
          <w:lang w:val="fr-BE"/>
        </w:rPr>
        <w:t xml:space="preserve"> </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административните</w:t>
      </w:r>
      <w:r>
        <w:rPr>
          <w:rFonts w:ascii="Times New Roman" w:hAnsi="Times New Roman"/>
          <w:noProof/>
          <w:lang w:val="fr-BE"/>
        </w:rPr>
        <w:t xml:space="preserve"> </w:t>
      </w:r>
      <w:r>
        <w:rPr>
          <w:rFonts w:ascii="Times New Roman" w:hAnsi="Times New Roman"/>
          <w:noProof/>
        </w:rPr>
        <w:t>съдилища</w:t>
      </w:r>
      <w:r>
        <w:rPr>
          <w:rStyle w:val="FootnoteReference"/>
          <w:rFonts w:ascii="Times New Roman" w:hAnsi="Times New Roman"/>
          <w:noProof/>
        </w:rPr>
        <w:footnoteReference w:id="72"/>
      </w:r>
      <w:r>
        <w:rPr>
          <w:rFonts w:ascii="Times New Roman" w:hAnsi="Times New Roman"/>
          <w:noProof/>
          <w:lang w:val="fr-BE"/>
        </w:rPr>
        <w:t xml:space="preserve">. </w:t>
      </w:r>
    </w:p>
    <w:p w:rsidR="00AE34AC" w:rsidRDefault="00A02EBB">
      <w:pPr>
        <w:spacing w:line="240" w:lineRule="auto"/>
        <w:jc w:val="both"/>
        <w:rPr>
          <w:rFonts w:ascii="Times New Roman" w:hAnsi="Times New Roman"/>
          <w:i/>
          <w:noProof/>
          <w:lang w:val="fr-BE"/>
        </w:rPr>
      </w:pPr>
      <w:r>
        <w:rPr>
          <w:rFonts w:ascii="Times New Roman" w:hAnsi="Times New Roman"/>
          <w:i/>
          <w:noProof/>
        </w:rPr>
        <w:t>Електронно</w:t>
      </w:r>
      <w:r>
        <w:rPr>
          <w:rFonts w:ascii="Times New Roman" w:hAnsi="Times New Roman"/>
          <w:i/>
          <w:noProof/>
          <w:lang w:val="fr-BE"/>
        </w:rPr>
        <w:t xml:space="preserve"> </w:t>
      </w:r>
      <w:r>
        <w:rPr>
          <w:rFonts w:ascii="Times New Roman" w:hAnsi="Times New Roman"/>
          <w:i/>
          <w:noProof/>
        </w:rPr>
        <w:t>правосъдие</w:t>
      </w:r>
    </w:p>
    <w:p w:rsidR="00AE34AC" w:rsidRDefault="00A02EBB">
      <w:pPr>
        <w:spacing w:line="240" w:lineRule="auto"/>
        <w:jc w:val="both"/>
        <w:rPr>
          <w:rFonts w:ascii="Times New Roman" w:hAnsi="Times New Roman"/>
          <w:noProof/>
          <w:lang w:val="fr-BE"/>
        </w:rPr>
      </w:pPr>
      <w:r>
        <w:rPr>
          <w:rFonts w:ascii="Times New Roman" w:hAnsi="Times New Roman"/>
          <w:noProof/>
        </w:rPr>
        <w:t>Въвеждането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съвременни</w:t>
      </w:r>
      <w:r>
        <w:rPr>
          <w:rFonts w:ascii="Times New Roman" w:hAnsi="Times New Roman"/>
          <w:noProof/>
          <w:lang w:val="fr-BE"/>
        </w:rPr>
        <w:t xml:space="preserve"> </w:t>
      </w:r>
      <w:r>
        <w:rPr>
          <w:rFonts w:ascii="Times New Roman" w:hAnsi="Times New Roman"/>
          <w:noProof/>
        </w:rPr>
        <w:t>ИТ</w:t>
      </w:r>
      <w:r>
        <w:rPr>
          <w:rFonts w:ascii="Times New Roman" w:hAnsi="Times New Roman"/>
          <w:noProof/>
          <w:lang w:val="fr-BE"/>
        </w:rPr>
        <w:t xml:space="preserve"> </w:t>
      </w:r>
      <w:r>
        <w:rPr>
          <w:rFonts w:ascii="Times New Roman" w:hAnsi="Times New Roman"/>
          <w:noProof/>
        </w:rPr>
        <w:t>инструменти</w:t>
      </w:r>
      <w:r>
        <w:rPr>
          <w:rFonts w:ascii="Times New Roman" w:hAnsi="Times New Roman"/>
          <w:noProof/>
          <w:lang w:val="fr-BE"/>
        </w:rPr>
        <w:t xml:space="preserve"> </w:t>
      </w:r>
      <w:r>
        <w:rPr>
          <w:rFonts w:ascii="Times New Roman" w:hAnsi="Times New Roman"/>
          <w:noProof/>
        </w:rPr>
        <w:t>представлява</w:t>
      </w:r>
      <w:r>
        <w:rPr>
          <w:rFonts w:ascii="Times New Roman" w:hAnsi="Times New Roman"/>
          <w:noProof/>
          <w:lang w:val="fr-BE"/>
        </w:rPr>
        <w:t xml:space="preserve"> </w:t>
      </w:r>
      <w:r>
        <w:rPr>
          <w:rFonts w:ascii="Times New Roman" w:hAnsi="Times New Roman"/>
          <w:noProof/>
        </w:rPr>
        <w:t>средство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повишаване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ефикасността</w:t>
      </w:r>
      <w:r>
        <w:rPr>
          <w:rFonts w:ascii="Times New Roman" w:hAnsi="Times New Roman"/>
          <w:noProof/>
          <w:lang w:val="fr-BE"/>
        </w:rPr>
        <w:t xml:space="preserve">, </w:t>
      </w:r>
      <w:r>
        <w:rPr>
          <w:rFonts w:ascii="Times New Roman" w:hAnsi="Times New Roman"/>
          <w:noProof/>
        </w:rPr>
        <w:t>прозрачността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качеството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услугите</w:t>
      </w:r>
      <w:r>
        <w:rPr>
          <w:rFonts w:ascii="Times New Roman" w:hAnsi="Times New Roman"/>
          <w:noProof/>
          <w:lang w:val="fr-BE"/>
        </w:rPr>
        <w:t xml:space="preserve">, </w:t>
      </w:r>
      <w:r>
        <w:rPr>
          <w:rFonts w:ascii="Times New Roman" w:hAnsi="Times New Roman"/>
          <w:noProof/>
        </w:rPr>
        <w:t>предоставяни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система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гражданите</w:t>
      </w:r>
      <w:r>
        <w:rPr>
          <w:rFonts w:ascii="Times New Roman" w:hAnsi="Times New Roman"/>
          <w:noProof/>
          <w:lang w:val="fr-BE"/>
        </w:rPr>
        <w:t xml:space="preserve">, </w:t>
      </w:r>
      <w:r>
        <w:rPr>
          <w:rFonts w:ascii="Times New Roman" w:hAnsi="Times New Roman"/>
          <w:noProof/>
        </w:rPr>
        <w:t>предприятията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обществото</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цяло</w:t>
      </w:r>
      <w:r>
        <w:rPr>
          <w:rFonts w:ascii="Times New Roman" w:hAnsi="Times New Roman"/>
          <w:noProof/>
          <w:lang w:val="fr-BE"/>
        </w:rPr>
        <w:t xml:space="preserve">. </w:t>
      </w:r>
      <w:r>
        <w:rPr>
          <w:rFonts w:ascii="Times New Roman" w:hAnsi="Times New Roman"/>
          <w:noProof/>
        </w:rPr>
        <w:t>Подготовката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въвеждането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електронното</w:t>
      </w:r>
      <w:r>
        <w:rPr>
          <w:rFonts w:ascii="Times New Roman" w:hAnsi="Times New Roman"/>
          <w:noProof/>
          <w:lang w:val="fr-BE"/>
        </w:rPr>
        <w:t xml:space="preserve"> </w:t>
      </w:r>
      <w:r>
        <w:rPr>
          <w:rFonts w:ascii="Times New Roman" w:hAnsi="Times New Roman"/>
          <w:noProof/>
        </w:rPr>
        <w:t>правосъдие</w:t>
      </w:r>
      <w:r>
        <w:rPr>
          <w:rFonts w:ascii="Times New Roman" w:hAnsi="Times New Roman"/>
          <w:noProof/>
          <w:lang w:val="fr-BE"/>
        </w:rPr>
        <w:t xml:space="preserve"> </w:t>
      </w:r>
      <w:r>
        <w:rPr>
          <w:rFonts w:ascii="Times New Roman" w:hAnsi="Times New Roman"/>
          <w:noProof/>
        </w:rPr>
        <w:t>започна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частична</w:t>
      </w:r>
      <w:r>
        <w:rPr>
          <w:rFonts w:ascii="Times New Roman" w:hAnsi="Times New Roman"/>
          <w:noProof/>
          <w:lang w:val="fr-BE"/>
        </w:rPr>
        <w:t xml:space="preserve"> </w:t>
      </w:r>
      <w:r>
        <w:rPr>
          <w:rFonts w:ascii="Times New Roman" w:hAnsi="Times New Roman"/>
          <w:noProof/>
        </w:rPr>
        <w:t>подкрепа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фондовете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ЕС</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рамките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програмния</w:t>
      </w:r>
      <w:r>
        <w:rPr>
          <w:rFonts w:ascii="Times New Roman" w:hAnsi="Times New Roman"/>
          <w:noProof/>
          <w:lang w:val="fr-BE"/>
        </w:rPr>
        <w:t xml:space="preserve"> </w:t>
      </w:r>
      <w:r>
        <w:rPr>
          <w:rFonts w:ascii="Times New Roman" w:hAnsi="Times New Roman"/>
          <w:noProof/>
        </w:rPr>
        <w:t>период</w:t>
      </w:r>
      <w:r>
        <w:rPr>
          <w:rFonts w:ascii="Times New Roman" w:hAnsi="Times New Roman"/>
          <w:noProof/>
          <w:lang w:val="fr-BE"/>
        </w:rPr>
        <w:t xml:space="preserve"> 2007—2013 </w:t>
      </w:r>
      <w:r>
        <w:rPr>
          <w:rFonts w:ascii="Times New Roman" w:hAnsi="Times New Roman"/>
          <w:noProof/>
        </w:rPr>
        <w:t>г</w:t>
      </w:r>
      <w:r>
        <w:rPr>
          <w:rFonts w:ascii="Times New Roman" w:hAnsi="Times New Roman"/>
          <w:noProof/>
          <w:lang w:val="fr-BE"/>
        </w:rPr>
        <w:t>.</w:t>
      </w:r>
      <w:r>
        <w:rPr>
          <w:rStyle w:val="FootnoteReference"/>
          <w:rFonts w:ascii="Times New Roman" w:hAnsi="Times New Roman"/>
          <w:noProof/>
        </w:rPr>
        <w:footnoteReference w:id="73"/>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планирано</w:t>
      </w:r>
      <w:r>
        <w:rPr>
          <w:rFonts w:ascii="Times New Roman" w:hAnsi="Times New Roman"/>
          <w:noProof/>
          <w:lang w:val="fr-BE"/>
        </w:rPr>
        <w:t xml:space="preserve"> </w:t>
      </w:r>
      <w:r>
        <w:rPr>
          <w:rFonts w:ascii="Times New Roman" w:hAnsi="Times New Roman"/>
          <w:noProof/>
        </w:rPr>
        <w:t>тя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продължи</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идните</w:t>
      </w:r>
      <w:r>
        <w:rPr>
          <w:rFonts w:ascii="Times New Roman" w:hAnsi="Times New Roman"/>
          <w:noProof/>
          <w:lang w:val="fr-BE"/>
        </w:rPr>
        <w:t xml:space="preserve"> </w:t>
      </w:r>
      <w:r>
        <w:rPr>
          <w:rFonts w:ascii="Times New Roman" w:hAnsi="Times New Roman"/>
          <w:noProof/>
        </w:rPr>
        <w:t>години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финансиране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рамките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новия</w:t>
      </w:r>
      <w:r>
        <w:rPr>
          <w:rFonts w:ascii="Times New Roman" w:hAnsi="Times New Roman"/>
          <w:noProof/>
          <w:lang w:val="fr-BE"/>
        </w:rPr>
        <w:t xml:space="preserve"> </w:t>
      </w:r>
      <w:r>
        <w:rPr>
          <w:rFonts w:ascii="Times New Roman" w:hAnsi="Times New Roman"/>
          <w:noProof/>
        </w:rPr>
        <w:t>програмен</w:t>
      </w:r>
      <w:r>
        <w:rPr>
          <w:rFonts w:ascii="Times New Roman" w:hAnsi="Times New Roman"/>
          <w:noProof/>
          <w:lang w:val="fr-BE"/>
        </w:rPr>
        <w:t xml:space="preserve"> </w:t>
      </w:r>
      <w:r>
        <w:rPr>
          <w:rFonts w:ascii="Times New Roman" w:hAnsi="Times New Roman"/>
          <w:noProof/>
        </w:rPr>
        <w:t>период</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2020 </w:t>
      </w:r>
      <w:r>
        <w:rPr>
          <w:rFonts w:ascii="Times New Roman" w:hAnsi="Times New Roman"/>
          <w:noProof/>
        </w:rPr>
        <w:t>г</w:t>
      </w:r>
      <w:r>
        <w:rPr>
          <w:rFonts w:ascii="Times New Roman" w:hAnsi="Times New Roman"/>
          <w:noProof/>
          <w:lang w:val="fr-BE"/>
        </w:rPr>
        <w:t>.</w:t>
      </w:r>
      <w:r>
        <w:rPr>
          <w:rStyle w:val="FootnoteReference"/>
          <w:rFonts w:ascii="Times New Roman" w:hAnsi="Times New Roman"/>
          <w:noProof/>
        </w:rPr>
        <w:footnoteReference w:id="74"/>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подготовка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извършва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контекста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обширна</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въвеждане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електронното</w:t>
      </w:r>
      <w:r>
        <w:rPr>
          <w:rFonts w:ascii="Times New Roman" w:hAnsi="Times New Roman"/>
          <w:noProof/>
          <w:lang w:val="fr-BE"/>
        </w:rPr>
        <w:t xml:space="preserve"> </w:t>
      </w:r>
      <w:r>
        <w:rPr>
          <w:rFonts w:ascii="Times New Roman" w:hAnsi="Times New Roman"/>
          <w:noProof/>
        </w:rPr>
        <w:t>правосъдие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сложе</w:t>
      </w:r>
      <w:r>
        <w:rPr>
          <w:rFonts w:ascii="Times New Roman" w:hAnsi="Times New Roman"/>
          <w:noProof/>
        </w:rPr>
        <w:t>н</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включващ</w:t>
      </w:r>
      <w:r>
        <w:rPr>
          <w:rFonts w:ascii="Times New Roman" w:hAnsi="Times New Roman"/>
          <w:noProof/>
          <w:lang w:val="fr-BE"/>
        </w:rPr>
        <w:t xml:space="preserve"> </w:t>
      </w:r>
      <w:r>
        <w:rPr>
          <w:rFonts w:ascii="Times New Roman" w:hAnsi="Times New Roman"/>
          <w:noProof/>
        </w:rPr>
        <w:t>множество</w:t>
      </w:r>
      <w:r>
        <w:rPr>
          <w:rFonts w:ascii="Times New Roman" w:hAnsi="Times New Roman"/>
          <w:noProof/>
          <w:lang w:val="fr-BE"/>
        </w:rPr>
        <w:t xml:space="preserve"> </w:t>
      </w:r>
      <w:r>
        <w:rPr>
          <w:rFonts w:ascii="Times New Roman" w:hAnsi="Times New Roman"/>
          <w:noProof/>
        </w:rPr>
        <w:t>взаимосвързани</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трябва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осъществени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техническо</w:t>
      </w:r>
      <w:r>
        <w:rPr>
          <w:rFonts w:ascii="Times New Roman" w:hAnsi="Times New Roman"/>
          <w:noProof/>
          <w:lang w:val="fr-BE"/>
        </w:rPr>
        <w:t xml:space="preserve">, </w:t>
      </w:r>
      <w:r>
        <w:rPr>
          <w:rFonts w:ascii="Times New Roman" w:hAnsi="Times New Roman"/>
          <w:noProof/>
        </w:rPr>
        <w:t>административно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законодателно</w:t>
      </w:r>
      <w:r>
        <w:rPr>
          <w:rFonts w:ascii="Times New Roman" w:hAnsi="Times New Roman"/>
          <w:noProof/>
          <w:lang w:val="fr-BE"/>
        </w:rPr>
        <w:t xml:space="preserve"> </w:t>
      </w:r>
      <w:r>
        <w:rPr>
          <w:rFonts w:ascii="Times New Roman" w:hAnsi="Times New Roman"/>
          <w:noProof/>
        </w:rPr>
        <w:t>равнище</w:t>
      </w:r>
      <w:r>
        <w:rPr>
          <w:rFonts w:ascii="Times New Roman" w:hAnsi="Times New Roman"/>
          <w:noProof/>
          <w:lang w:val="fr-BE"/>
        </w:rPr>
        <w:t xml:space="preserve">. </w:t>
      </w:r>
      <w:r>
        <w:rPr>
          <w:rFonts w:ascii="Times New Roman" w:hAnsi="Times New Roman"/>
          <w:noProof/>
        </w:rPr>
        <w:t>Законодателните</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осигурят</w:t>
      </w:r>
      <w:r>
        <w:rPr>
          <w:rFonts w:ascii="Times New Roman" w:hAnsi="Times New Roman"/>
          <w:noProof/>
          <w:lang w:val="fr-BE"/>
        </w:rPr>
        <w:t xml:space="preserve"> </w:t>
      </w:r>
      <w:r>
        <w:rPr>
          <w:rFonts w:ascii="Times New Roman" w:hAnsi="Times New Roman"/>
          <w:noProof/>
        </w:rPr>
        <w:t>основа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електронните</w:t>
      </w:r>
      <w:r>
        <w:rPr>
          <w:rFonts w:ascii="Times New Roman" w:hAnsi="Times New Roman"/>
          <w:noProof/>
          <w:lang w:val="fr-BE"/>
        </w:rPr>
        <w:t xml:space="preserve"> </w:t>
      </w:r>
      <w:r>
        <w:rPr>
          <w:rFonts w:ascii="Times New Roman" w:hAnsi="Times New Roman"/>
          <w:noProof/>
        </w:rPr>
        <w:t>комуникации</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съдилищата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страните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необходими</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позволят</w:t>
      </w:r>
      <w:r>
        <w:rPr>
          <w:rFonts w:ascii="Times New Roman" w:hAnsi="Times New Roman"/>
          <w:noProof/>
          <w:lang w:val="fr-BE"/>
        </w:rPr>
        <w:t xml:space="preserve"> </w:t>
      </w:r>
      <w:r>
        <w:rPr>
          <w:rFonts w:ascii="Times New Roman" w:hAnsi="Times New Roman"/>
          <w:noProof/>
        </w:rPr>
        <w:t>напредък</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областта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електронното</w:t>
      </w:r>
      <w:r>
        <w:rPr>
          <w:rFonts w:ascii="Times New Roman" w:hAnsi="Times New Roman"/>
          <w:noProof/>
          <w:lang w:val="fr-BE"/>
        </w:rPr>
        <w:t xml:space="preserve"> </w:t>
      </w:r>
      <w:r>
        <w:rPr>
          <w:rFonts w:ascii="Times New Roman" w:hAnsi="Times New Roman"/>
          <w:noProof/>
        </w:rPr>
        <w:t>правосъдие</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подготвени</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управлението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предишно</w:t>
      </w:r>
      <w:r>
        <w:rPr>
          <w:rFonts w:ascii="Times New Roman" w:hAnsi="Times New Roman"/>
          <w:noProof/>
          <w:lang w:val="fr-BE"/>
        </w:rPr>
        <w:t xml:space="preserve"> </w:t>
      </w:r>
      <w:r>
        <w:rPr>
          <w:rFonts w:ascii="Times New Roman" w:hAnsi="Times New Roman"/>
          <w:noProof/>
        </w:rPr>
        <w:t>правителство</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пролетта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2014 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приети</w:t>
      </w:r>
      <w:r>
        <w:rPr>
          <w:rFonts w:ascii="Times New Roman" w:hAnsi="Times New Roman"/>
          <w:noProof/>
          <w:lang w:val="fr-BE"/>
        </w:rPr>
        <w:t xml:space="preserve"> </w:t>
      </w:r>
      <w:r>
        <w:rPr>
          <w:rFonts w:ascii="Times New Roman" w:hAnsi="Times New Roman"/>
          <w:noProof/>
        </w:rPr>
        <w:t>поради</w:t>
      </w:r>
      <w:r>
        <w:rPr>
          <w:rFonts w:ascii="Times New Roman" w:hAnsi="Times New Roman"/>
          <w:noProof/>
          <w:lang w:val="fr-BE"/>
        </w:rPr>
        <w:t xml:space="preserve"> </w:t>
      </w:r>
      <w:r>
        <w:rPr>
          <w:rFonts w:ascii="Times New Roman" w:hAnsi="Times New Roman"/>
          <w:noProof/>
        </w:rPr>
        <w:t>разпускането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юли</w:t>
      </w:r>
      <w:r>
        <w:rPr>
          <w:rFonts w:ascii="Times New Roman" w:hAnsi="Times New Roman"/>
          <w:noProof/>
          <w:lang w:val="fr-BE"/>
        </w:rPr>
        <w:t xml:space="preserve"> 2014 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настоящото</w:t>
      </w:r>
      <w:r>
        <w:rPr>
          <w:rFonts w:ascii="Times New Roman" w:hAnsi="Times New Roman"/>
          <w:noProof/>
          <w:lang w:val="fr-BE"/>
        </w:rPr>
        <w:t xml:space="preserve"> </w:t>
      </w:r>
      <w:r>
        <w:rPr>
          <w:rFonts w:ascii="Times New Roman" w:hAnsi="Times New Roman"/>
          <w:noProof/>
        </w:rPr>
        <w:t>правителство</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проекти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включени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Стратегията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станали</w:t>
      </w:r>
      <w:r>
        <w:rPr>
          <w:rFonts w:ascii="Times New Roman" w:hAnsi="Times New Roman"/>
          <w:noProof/>
          <w:lang w:val="fr-BE"/>
        </w:rPr>
        <w:t xml:space="preserve"> </w:t>
      </w:r>
      <w:r>
        <w:rPr>
          <w:rFonts w:ascii="Times New Roman" w:hAnsi="Times New Roman"/>
          <w:noProof/>
        </w:rPr>
        <w:t>част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предложената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Успоредно</w:t>
      </w:r>
      <w:r>
        <w:rPr>
          <w:rFonts w:ascii="Times New Roman" w:hAnsi="Times New Roman"/>
          <w:noProof/>
          <w:lang w:val="fr-BE"/>
        </w:rPr>
        <w:t xml:space="preserve"> </w:t>
      </w:r>
      <w:r>
        <w:rPr>
          <w:rFonts w:ascii="Times New Roman" w:hAnsi="Times New Roman"/>
          <w:noProof/>
        </w:rPr>
        <w:t>със</w:t>
      </w:r>
      <w:r>
        <w:rPr>
          <w:rFonts w:ascii="Times New Roman" w:hAnsi="Times New Roman"/>
          <w:noProof/>
          <w:lang w:val="fr-BE"/>
        </w:rPr>
        <w:t xml:space="preserve"> </w:t>
      </w:r>
      <w:r>
        <w:rPr>
          <w:rFonts w:ascii="Times New Roman" w:hAnsi="Times New Roman"/>
          <w:noProof/>
        </w:rPr>
        <w:t>законодателния</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продължи</w:t>
      </w:r>
      <w:r>
        <w:rPr>
          <w:rFonts w:ascii="Times New Roman" w:hAnsi="Times New Roman"/>
          <w:noProof/>
          <w:lang w:val="fr-BE"/>
        </w:rPr>
        <w:t xml:space="preserve"> </w:t>
      </w:r>
      <w:r>
        <w:rPr>
          <w:rFonts w:ascii="Times New Roman" w:hAnsi="Times New Roman"/>
          <w:noProof/>
        </w:rPr>
        <w:t>техническата</w:t>
      </w:r>
      <w:r>
        <w:rPr>
          <w:rFonts w:ascii="Times New Roman" w:hAnsi="Times New Roman"/>
          <w:noProof/>
          <w:lang w:val="fr-BE"/>
        </w:rPr>
        <w:t xml:space="preserve"> </w:t>
      </w:r>
      <w:r>
        <w:rPr>
          <w:rFonts w:ascii="Times New Roman" w:hAnsi="Times New Roman"/>
          <w:noProof/>
        </w:rPr>
        <w:t>подготовка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въвеждането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единен</w:t>
      </w:r>
      <w:r>
        <w:rPr>
          <w:rFonts w:ascii="Times New Roman" w:hAnsi="Times New Roman"/>
          <w:noProof/>
          <w:lang w:val="fr-BE"/>
        </w:rPr>
        <w:t xml:space="preserve"> </w:t>
      </w:r>
      <w:r>
        <w:rPr>
          <w:rFonts w:ascii="Times New Roman" w:hAnsi="Times New Roman"/>
          <w:noProof/>
        </w:rPr>
        <w:t>електронен</w:t>
      </w:r>
      <w:r>
        <w:rPr>
          <w:rFonts w:ascii="Times New Roman" w:hAnsi="Times New Roman"/>
          <w:noProof/>
          <w:lang w:val="fr-BE"/>
        </w:rPr>
        <w:t xml:space="preserve"> </w:t>
      </w:r>
      <w:r>
        <w:rPr>
          <w:rFonts w:ascii="Times New Roman" w:hAnsi="Times New Roman"/>
          <w:noProof/>
        </w:rPr>
        <w:t>портал</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предоставящ</w:t>
      </w:r>
      <w:r>
        <w:rPr>
          <w:rFonts w:ascii="Times New Roman" w:hAnsi="Times New Roman"/>
          <w:noProof/>
          <w:lang w:val="fr-BE"/>
        </w:rPr>
        <w:t xml:space="preserve"> </w:t>
      </w:r>
      <w:r>
        <w:rPr>
          <w:rFonts w:ascii="Times New Roman" w:hAnsi="Times New Roman"/>
          <w:noProof/>
        </w:rPr>
        <w:t>достъп</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преписките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еднакъв</w:t>
      </w:r>
      <w:r>
        <w:rPr>
          <w:rFonts w:ascii="Times New Roman" w:hAnsi="Times New Roman"/>
          <w:noProof/>
          <w:lang w:val="fr-BE"/>
        </w:rPr>
        <w:t xml:space="preserve"> </w:t>
      </w:r>
      <w:r>
        <w:rPr>
          <w:rFonts w:ascii="Times New Roman" w:hAnsi="Times New Roman"/>
          <w:noProof/>
        </w:rPr>
        <w:t>интерфейс</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съдилищата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възможност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електронно</w:t>
      </w:r>
      <w:r>
        <w:rPr>
          <w:rFonts w:ascii="Times New Roman" w:hAnsi="Times New Roman"/>
          <w:noProof/>
          <w:lang w:val="fr-BE"/>
        </w:rPr>
        <w:t xml:space="preserve"> </w:t>
      </w:r>
      <w:r>
        <w:rPr>
          <w:rFonts w:ascii="Times New Roman" w:hAnsi="Times New Roman"/>
          <w:noProof/>
        </w:rPr>
        <w:t>призоваване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страните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съдебните</w:t>
      </w:r>
      <w:r>
        <w:rPr>
          <w:rFonts w:ascii="Times New Roman" w:hAnsi="Times New Roman"/>
          <w:noProof/>
          <w:lang w:val="fr-BE"/>
        </w:rPr>
        <w:t xml:space="preserve"> </w:t>
      </w:r>
      <w:r>
        <w:rPr>
          <w:rFonts w:ascii="Times New Roman" w:hAnsi="Times New Roman"/>
          <w:noProof/>
        </w:rPr>
        <w:t>производства</w:t>
      </w:r>
      <w:r>
        <w:rPr>
          <w:rFonts w:ascii="Times New Roman" w:hAnsi="Times New Roman"/>
          <w:noProof/>
          <w:lang w:val="fr-BE"/>
        </w:rPr>
        <w:t xml:space="preserve">. </w:t>
      </w:r>
      <w:r>
        <w:rPr>
          <w:rFonts w:ascii="Times New Roman" w:hAnsi="Times New Roman"/>
          <w:noProof/>
        </w:rPr>
        <w:t>Порталът</w:t>
      </w:r>
      <w:r>
        <w:rPr>
          <w:rFonts w:ascii="Times New Roman" w:hAnsi="Times New Roman"/>
          <w:noProof/>
          <w:lang w:val="fr-BE"/>
        </w:rPr>
        <w:t xml:space="preserve"> </w:t>
      </w:r>
      <w:r>
        <w:rPr>
          <w:rFonts w:ascii="Times New Roman" w:hAnsi="Times New Roman"/>
          <w:noProof/>
        </w:rPr>
        <w:t>следва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включва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модул</w:t>
      </w:r>
      <w:r>
        <w:rPr>
          <w:rFonts w:ascii="Times New Roman" w:hAnsi="Times New Roman"/>
          <w:noProof/>
          <w:lang w:val="fr-BE"/>
        </w:rPr>
        <w:t xml:space="preserve">, </w:t>
      </w:r>
      <w:r>
        <w:rPr>
          <w:rFonts w:ascii="Times New Roman" w:hAnsi="Times New Roman"/>
          <w:noProof/>
        </w:rPr>
        <w:t>позволяващ</w:t>
      </w:r>
      <w:r>
        <w:rPr>
          <w:rFonts w:ascii="Times New Roman" w:hAnsi="Times New Roman"/>
          <w:noProof/>
          <w:lang w:val="fr-BE"/>
        </w:rPr>
        <w:t xml:space="preserve"> </w:t>
      </w:r>
      <w:r>
        <w:rPr>
          <w:rFonts w:ascii="Times New Roman" w:hAnsi="Times New Roman"/>
          <w:noProof/>
        </w:rPr>
        <w:t>провеждането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преки</w:t>
      </w:r>
      <w:r>
        <w:rPr>
          <w:rFonts w:ascii="Times New Roman" w:hAnsi="Times New Roman"/>
          <w:noProof/>
          <w:lang w:val="fr-BE"/>
        </w:rPr>
        <w:t xml:space="preserve"> </w:t>
      </w:r>
      <w:r>
        <w:rPr>
          <w:rFonts w:ascii="Times New Roman" w:hAnsi="Times New Roman"/>
          <w:noProof/>
        </w:rPr>
        <w:t>избори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всички</w:t>
      </w:r>
      <w:r>
        <w:rPr>
          <w:rFonts w:ascii="Times New Roman" w:hAnsi="Times New Roman"/>
          <w:noProof/>
          <w:lang w:val="fr-BE"/>
        </w:rPr>
        <w:t xml:space="preserve"> </w:t>
      </w:r>
      <w:r>
        <w:rPr>
          <w:rFonts w:ascii="Times New Roman" w:hAnsi="Times New Roman"/>
          <w:noProof/>
        </w:rPr>
        <w:t>магистрати</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предвижда</w:t>
      </w:r>
      <w:r>
        <w:rPr>
          <w:rFonts w:ascii="Times New Roman" w:hAnsi="Times New Roman"/>
          <w:noProof/>
          <w:lang w:val="fr-BE"/>
        </w:rPr>
        <w:t xml:space="preserve"> </w:t>
      </w:r>
      <w:r>
        <w:rPr>
          <w:rFonts w:ascii="Times New Roman" w:hAnsi="Times New Roman"/>
          <w:noProof/>
        </w:rPr>
        <w:t>той</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влезе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употреба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назначаването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трябва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проведе</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есента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2017 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посочено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горе</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изпълняван</w:t>
      </w:r>
      <w:r>
        <w:rPr>
          <w:rFonts w:ascii="Times New Roman" w:hAnsi="Times New Roman"/>
          <w:noProof/>
          <w:lang w:val="fr-BE"/>
        </w:rPr>
        <w:t xml:space="preserve"> </w:t>
      </w:r>
      <w:r>
        <w:rPr>
          <w:rFonts w:ascii="Times New Roman" w:hAnsi="Times New Roman"/>
          <w:noProof/>
        </w:rPr>
        <w:t>отделен</w:t>
      </w:r>
      <w:r>
        <w:rPr>
          <w:rFonts w:ascii="Times New Roman" w:hAnsi="Times New Roman"/>
          <w:noProof/>
          <w:lang w:val="fr-BE"/>
        </w:rPr>
        <w:t xml:space="preserve"> </w:t>
      </w:r>
      <w:r>
        <w:rPr>
          <w:rFonts w:ascii="Times New Roman" w:hAnsi="Times New Roman"/>
          <w:noProof/>
        </w:rPr>
        <w:t>проект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въвеждането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централизирана</w:t>
      </w:r>
      <w:r>
        <w:rPr>
          <w:rFonts w:ascii="Times New Roman" w:hAnsi="Times New Roman"/>
          <w:noProof/>
          <w:lang w:val="fr-BE"/>
        </w:rPr>
        <w:t xml:space="preserve"> </w:t>
      </w:r>
      <w:r>
        <w:rPr>
          <w:rFonts w:ascii="Times New Roman" w:hAnsi="Times New Roman"/>
          <w:noProof/>
        </w:rPr>
        <w:t>система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случайно</w:t>
      </w:r>
      <w:r>
        <w:rPr>
          <w:rFonts w:ascii="Times New Roman" w:hAnsi="Times New Roman"/>
          <w:noProof/>
          <w:lang w:val="fr-BE"/>
        </w:rPr>
        <w:t xml:space="preserve"> </w:t>
      </w:r>
      <w:r>
        <w:rPr>
          <w:rFonts w:ascii="Times New Roman" w:hAnsi="Times New Roman"/>
          <w:noProof/>
        </w:rPr>
        <w:t>разпределение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Що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отнася</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отделните</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положението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тях</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различно</w:t>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относително</w:t>
      </w:r>
      <w:r>
        <w:rPr>
          <w:rFonts w:ascii="Times New Roman" w:hAnsi="Times New Roman"/>
          <w:noProof/>
          <w:lang w:val="fr-BE"/>
        </w:rPr>
        <w:t xml:space="preserve"> </w:t>
      </w:r>
      <w:r>
        <w:rPr>
          <w:rFonts w:ascii="Times New Roman" w:hAnsi="Times New Roman"/>
          <w:noProof/>
        </w:rPr>
        <w:t>напреднали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въвеждането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електронното</w:t>
      </w:r>
      <w:r>
        <w:rPr>
          <w:rFonts w:ascii="Times New Roman" w:hAnsi="Times New Roman"/>
          <w:noProof/>
          <w:lang w:val="fr-BE"/>
        </w:rPr>
        <w:t xml:space="preserve"> </w:t>
      </w:r>
      <w:r>
        <w:rPr>
          <w:rFonts w:ascii="Times New Roman" w:hAnsi="Times New Roman"/>
          <w:noProof/>
        </w:rPr>
        <w:t>обработване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докато</w:t>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изостават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последно</w:t>
      </w:r>
      <w:r>
        <w:rPr>
          <w:rFonts w:ascii="Times New Roman" w:hAnsi="Times New Roman"/>
          <w:noProof/>
          <w:lang w:val="fr-BE"/>
        </w:rPr>
        <w:t xml:space="preserve"> </w:t>
      </w:r>
      <w:r>
        <w:rPr>
          <w:rFonts w:ascii="Times New Roman" w:hAnsi="Times New Roman"/>
          <w:noProof/>
        </w:rPr>
        <w:t>място</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въвеждането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електронното</w:t>
      </w:r>
      <w:r>
        <w:rPr>
          <w:rFonts w:ascii="Times New Roman" w:hAnsi="Times New Roman"/>
          <w:noProof/>
          <w:lang w:val="fr-BE"/>
        </w:rPr>
        <w:t xml:space="preserve"> </w:t>
      </w:r>
      <w:r>
        <w:rPr>
          <w:rFonts w:ascii="Times New Roman" w:hAnsi="Times New Roman"/>
          <w:noProof/>
        </w:rPr>
        <w:t>правосъдие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неизбежно</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възникнат</w:t>
      </w:r>
      <w:r>
        <w:rPr>
          <w:rFonts w:ascii="Times New Roman" w:hAnsi="Times New Roman"/>
          <w:noProof/>
          <w:lang w:val="fr-BE"/>
        </w:rPr>
        <w:t xml:space="preserve"> </w:t>
      </w:r>
      <w:r>
        <w:rPr>
          <w:rFonts w:ascii="Times New Roman" w:hAnsi="Times New Roman"/>
          <w:noProof/>
        </w:rPr>
        <w:t>опасения</w:t>
      </w:r>
      <w:r>
        <w:rPr>
          <w:rFonts w:ascii="Times New Roman" w:hAnsi="Times New Roman"/>
          <w:noProof/>
          <w:lang w:val="fr-BE"/>
        </w:rPr>
        <w:t xml:space="preserve"> </w:t>
      </w:r>
      <w:r>
        <w:rPr>
          <w:rFonts w:ascii="Times New Roman" w:hAnsi="Times New Roman"/>
          <w:noProof/>
        </w:rPr>
        <w:t>относно</w:t>
      </w:r>
      <w:r>
        <w:rPr>
          <w:rFonts w:ascii="Times New Roman" w:hAnsi="Times New Roman"/>
          <w:noProof/>
          <w:lang w:val="fr-BE"/>
        </w:rPr>
        <w:t xml:space="preserve"> </w:t>
      </w:r>
      <w:r>
        <w:rPr>
          <w:rFonts w:ascii="Times New Roman" w:hAnsi="Times New Roman"/>
          <w:noProof/>
        </w:rPr>
        <w:t>сигурността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данните</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необходим</w:t>
      </w:r>
      <w:r>
        <w:rPr>
          <w:rFonts w:ascii="Times New Roman" w:hAnsi="Times New Roman"/>
          <w:noProof/>
          <w:lang w:val="fr-BE"/>
        </w:rPr>
        <w:t xml:space="preserve"> </w:t>
      </w:r>
      <w:r>
        <w:rPr>
          <w:rFonts w:ascii="Times New Roman" w:hAnsi="Times New Roman"/>
          <w:noProof/>
        </w:rPr>
        <w:t>капацитет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осъществяване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наблюдение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контрол</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равнището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съдебния</w:t>
      </w:r>
      <w:r>
        <w:rPr>
          <w:rFonts w:ascii="Times New Roman" w:hAnsi="Times New Roman"/>
          <w:noProof/>
          <w:lang w:val="fr-BE"/>
        </w:rPr>
        <w:t xml:space="preserve"> </w:t>
      </w:r>
      <w:r>
        <w:rPr>
          <w:rFonts w:ascii="Times New Roman" w:hAnsi="Times New Roman"/>
          <w:noProof/>
        </w:rPr>
        <w:t>Инспекторат</w:t>
      </w:r>
      <w:r>
        <w:rPr>
          <w:rFonts w:ascii="Times New Roman" w:hAnsi="Times New Roman"/>
          <w:noProof/>
          <w:lang w:val="fr-BE"/>
        </w:rPr>
        <w:t xml:space="preserve">. </w:t>
      </w:r>
    </w:p>
    <w:p w:rsidR="00AE34AC" w:rsidRDefault="00A02EBB">
      <w:pPr>
        <w:spacing w:line="240" w:lineRule="auto"/>
        <w:jc w:val="both"/>
        <w:rPr>
          <w:rFonts w:ascii="Times New Roman" w:hAnsi="Times New Roman"/>
          <w:b/>
          <w:noProof/>
          <w:lang w:val="fr-BE"/>
        </w:rPr>
      </w:pPr>
      <w:r>
        <w:rPr>
          <w:rFonts w:ascii="Times New Roman" w:hAnsi="Times New Roman"/>
          <w:b/>
          <w:noProof/>
          <w:lang w:val="fr-BE"/>
        </w:rPr>
        <w:t>4.4.</w:t>
      </w:r>
      <w:r>
        <w:rPr>
          <w:noProof/>
          <w:lang w:val="fr-BE"/>
        </w:rPr>
        <w:tab/>
      </w:r>
      <w:r>
        <w:rPr>
          <w:rFonts w:ascii="Times New Roman" w:hAnsi="Times New Roman"/>
          <w:b/>
          <w:noProof/>
        </w:rPr>
        <w:t>Реформа</w:t>
      </w:r>
      <w:r>
        <w:rPr>
          <w:rFonts w:ascii="Times New Roman" w:hAnsi="Times New Roman"/>
          <w:b/>
          <w:noProof/>
          <w:lang w:val="fr-BE"/>
        </w:rPr>
        <w:t xml:space="preserve"> </w:t>
      </w:r>
      <w:r>
        <w:rPr>
          <w:rFonts w:ascii="Times New Roman" w:hAnsi="Times New Roman"/>
          <w:b/>
          <w:noProof/>
        </w:rPr>
        <w:t>на</w:t>
      </w:r>
      <w:r>
        <w:rPr>
          <w:rFonts w:ascii="Times New Roman" w:hAnsi="Times New Roman"/>
          <w:b/>
          <w:noProof/>
          <w:lang w:val="fr-BE"/>
        </w:rPr>
        <w:t xml:space="preserve"> </w:t>
      </w:r>
      <w:r>
        <w:rPr>
          <w:rFonts w:ascii="Times New Roman" w:hAnsi="Times New Roman"/>
          <w:b/>
          <w:noProof/>
        </w:rPr>
        <w:t>прокуратурата</w:t>
      </w:r>
    </w:p>
    <w:p w:rsidR="00AE34AC" w:rsidRDefault="00A02EBB">
      <w:pPr>
        <w:spacing w:line="240" w:lineRule="auto"/>
        <w:jc w:val="both"/>
        <w:rPr>
          <w:rFonts w:ascii="Times New Roman" w:hAnsi="Times New Roman"/>
          <w:noProof/>
          <w:lang w:val="fr-BE"/>
        </w:rPr>
      </w:pP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неразделна</w:t>
      </w:r>
      <w:r>
        <w:rPr>
          <w:rFonts w:ascii="Times New Roman" w:hAnsi="Times New Roman"/>
          <w:noProof/>
          <w:lang w:val="fr-BE"/>
        </w:rPr>
        <w:t xml:space="preserve"> </w:t>
      </w:r>
      <w:r>
        <w:rPr>
          <w:rFonts w:ascii="Times New Roman" w:hAnsi="Times New Roman"/>
          <w:noProof/>
        </w:rPr>
        <w:t>част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поради</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невъзможно</w:t>
      </w:r>
      <w:r>
        <w:rPr>
          <w:rFonts w:ascii="Times New Roman" w:hAnsi="Times New Roman"/>
          <w:noProof/>
          <w:lang w:val="fr-BE"/>
        </w:rPr>
        <w:t xml:space="preserve"> </w:t>
      </w:r>
      <w:r>
        <w:rPr>
          <w:rFonts w:ascii="Times New Roman" w:hAnsi="Times New Roman"/>
          <w:noProof/>
        </w:rPr>
        <w:t>качеството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ефикасността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система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разглеждани</w:t>
      </w:r>
      <w:r>
        <w:rPr>
          <w:rFonts w:ascii="Times New Roman" w:hAnsi="Times New Roman"/>
          <w:noProof/>
          <w:lang w:val="fr-BE"/>
        </w:rPr>
        <w:t xml:space="preserve">, </w:t>
      </w:r>
      <w:r>
        <w:rPr>
          <w:rFonts w:ascii="Times New Roman" w:hAnsi="Times New Roman"/>
          <w:noProof/>
        </w:rPr>
        <w:t>без</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стане</w:t>
      </w:r>
      <w:r>
        <w:rPr>
          <w:rFonts w:ascii="Times New Roman" w:hAnsi="Times New Roman"/>
          <w:noProof/>
          <w:lang w:val="fr-BE"/>
        </w:rPr>
        <w:t xml:space="preserve"> </w:t>
      </w:r>
      <w:r>
        <w:rPr>
          <w:rFonts w:ascii="Times New Roman" w:hAnsi="Times New Roman"/>
          <w:noProof/>
        </w:rPr>
        <w:t>дума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наказателното</w:t>
      </w:r>
      <w:r>
        <w:rPr>
          <w:rFonts w:ascii="Times New Roman" w:hAnsi="Times New Roman"/>
          <w:noProof/>
          <w:lang w:val="fr-BE"/>
        </w:rPr>
        <w:t xml:space="preserve"> </w:t>
      </w:r>
      <w:r>
        <w:rPr>
          <w:rFonts w:ascii="Times New Roman" w:hAnsi="Times New Roman"/>
          <w:noProof/>
        </w:rPr>
        <w:t>преследване</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отразено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стратегията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българското</w:t>
      </w:r>
      <w:r>
        <w:rPr>
          <w:rFonts w:ascii="Times New Roman" w:hAnsi="Times New Roman"/>
          <w:noProof/>
          <w:lang w:val="fr-BE"/>
        </w:rPr>
        <w:t xml:space="preserve"> </w:t>
      </w:r>
      <w:r>
        <w:rPr>
          <w:rFonts w:ascii="Times New Roman" w:hAnsi="Times New Roman"/>
          <w:noProof/>
        </w:rPr>
        <w:t>правителство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която</w:t>
      </w:r>
      <w:r>
        <w:rPr>
          <w:rFonts w:ascii="Times New Roman" w:hAnsi="Times New Roman"/>
          <w:noProof/>
          <w:lang w:val="fr-BE"/>
        </w:rPr>
        <w:t xml:space="preserve"> </w:t>
      </w:r>
      <w:r>
        <w:rPr>
          <w:rFonts w:ascii="Times New Roman" w:hAnsi="Times New Roman"/>
          <w:noProof/>
        </w:rPr>
        <w:t>съдържа</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ефективна</w:t>
      </w:r>
      <w:r>
        <w:rPr>
          <w:rFonts w:ascii="Times New Roman" w:hAnsi="Times New Roman"/>
          <w:noProof/>
          <w:lang w:val="fr-BE"/>
        </w:rPr>
        <w:t xml:space="preserve"> </w:t>
      </w:r>
      <w:r>
        <w:rPr>
          <w:rFonts w:ascii="Times New Roman" w:hAnsi="Times New Roman"/>
          <w:noProof/>
        </w:rPr>
        <w:t>прокуратура</w:t>
      </w:r>
      <w:r>
        <w:rPr>
          <w:rFonts w:ascii="Times New Roman" w:hAnsi="Times New Roman"/>
          <w:noProof/>
          <w:lang w:val="fr-BE"/>
        </w:rPr>
        <w:t xml:space="preserve">“, </w:t>
      </w:r>
      <w:r>
        <w:rPr>
          <w:rFonts w:ascii="Times New Roman" w:hAnsi="Times New Roman"/>
          <w:noProof/>
        </w:rPr>
        <w:t>включваща</w:t>
      </w:r>
      <w:r>
        <w:rPr>
          <w:rFonts w:ascii="Times New Roman" w:hAnsi="Times New Roman"/>
          <w:noProof/>
          <w:lang w:val="fr-BE"/>
        </w:rPr>
        <w:t xml:space="preserve"> </w:t>
      </w:r>
      <w:r>
        <w:rPr>
          <w:rFonts w:ascii="Times New Roman" w:hAnsi="Times New Roman"/>
          <w:noProof/>
        </w:rPr>
        <w:t>изработването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w:t>
      </w:r>
      <w:r>
        <w:rPr>
          <w:rFonts w:ascii="Times New Roman" w:hAnsi="Times New Roman"/>
          <w:noProof/>
          <w:lang w:val="fr-BE"/>
        </w:rPr>
        <w:t xml:space="preserve"> </w:t>
      </w:r>
      <w:r>
        <w:rPr>
          <w:rFonts w:ascii="Times New Roman" w:hAnsi="Times New Roman"/>
          <w:noProof/>
        </w:rPr>
        <w:t>организационен</w:t>
      </w:r>
      <w:r>
        <w:rPr>
          <w:rFonts w:ascii="Times New Roman" w:hAnsi="Times New Roman"/>
          <w:noProof/>
          <w:lang w:val="fr-BE"/>
        </w:rPr>
        <w:t xml:space="preserve"> </w:t>
      </w:r>
      <w:r>
        <w:rPr>
          <w:rFonts w:ascii="Times New Roman" w:hAnsi="Times New Roman"/>
          <w:noProof/>
        </w:rPr>
        <w:t>модел</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контекста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реформиран</w:t>
      </w:r>
      <w:r>
        <w:rPr>
          <w:rFonts w:ascii="Times New Roman" w:hAnsi="Times New Roman"/>
          <w:noProof/>
          <w:lang w:val="fr-BE"/>
        </w:rPr>
        <w:t xml:space="preserve"> </w:t>
      </w:r>
      <w:r>
        <w:rPr>
          <w:rFonts w:ascii="Times New Roman" w:hAnsi="Times New Roman"/>
          <w:noProof/>
        </w:rPr>
        <w:t>ВСС</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нова</w:t>
      </w:r>
      <w:r>
        <w:rPr>
          <w:rFonts w:ascii="Times New Roman" w:hAnsi="Times New Roman"/>
          <w:noProof/>
          <w:lang w:val="fr-BE"/>
        </w:rPr>
        <w:t xml:space="preserve"> </w:t>
      </w:r>
      <w:r>
        <w:rPr>
          <w:rFonts w:ascii="Times New Roman" w:hAnsi="Times New Roman"/>
          <w:noProof/>
        </w:rPr>
        <w:t>наказателна</w:t>
      </w:r>
      <w:r>
        <w:rPr>
          <w:rFonts w:ascii="Times New Roman" w:hAnsi="Times New Roman"/>
          <w:noProof/>
          <w:lang w:val="fr-BE"/>
        </w:rPr>
        <w:t xml:space="preserve"> </w:t>
      </w:r>
      <w:r>
        <w:rPr>
          <w:rFonts w:ascii="Times New Roman" w:hAnsi="Times New Roman"/>
          <w:noProof/>
        </w:rPr>
        <w:t>политика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насочена</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конкретни</w:t>
      </w:r>
      <w:r>
        <w:rPr>
          <w:rFonts w:ascii="Times New Roman" w:hAnsi="Times New Roman"/>
          <w:noProof/>
          <w:lang w:val="fr-BE"/>
        </w:rPr>
        <w:t xml:space="preserve"> </w:t>
      </w:r>
      <w:r>
        <w:rPr>
          <w:rFonts w:ascii="Times New Roman" w:hAnsi="Times New Roman"/>
          <w:noProof/>
        </w:rPr>
        <w:t>цели</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например</w:t>
      </w:r>
      <w:r>
        <w:rPr>
          <w:rFonts w:ascii="Times New Roman" w:hAnsi="Times New Roman"/>
          <w:noProof/>
          <w:lang w:val="fr-BE"/>
        </w:rPr>
        <w:t xml:space="preserve"> </w:t>
      </w:r>
      <w:r>
        <w:rPr>
          <w:rFonts w:ascii="Times New Roman" w:hAnsi="Times New Roman"/>
          <w:noProof/>
        </w:rPr>
        <w:t>насърчаване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голяма</w:t>
      </w:r>
      <w:r>
        <w:rPr>
          <w:rFonts w:ascii="Times New Roman" w:hAnsi="Times New Roman"/>
          <w:noProof/>
          <w:lang w:val="fr-BE"/>
        </w:rPr>
        <w:t xml:space="preserve"> </w:t>
      </w:r>
      <w:r>
        <w:rPr>
          <w:rFonts w:ascii="Times New Roman" w:hAnsi="Times New Roman"/>
          <w:noProof/>
        </w:rPr>
        <w:t>инициативност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чувство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отговорност</w:t>
      </w:r>
      <w:r>
        <w:rPr>
          <w:rFonts w:ascii="Times New Roman" w:hAnsi="Times New Roman"/>
          <w:noProof/>
          <w:lang w:val="fr-BE"/>
        </w:rPr>
        <w:t xml:space="preserve"> </w:t>
      </w:r>
      <w:r>
        <w:rPr>
          <w:rFonts w:ascii="Times New Roman" w:hAnsi="Times New Roman"/>
          <w:noProof/>
        </w:rPr>
        <w:t>у</w:t>
      </w:r>
      <w:r>
        <w:rPr>
          <w:rFonts w:ascii="Times New Roman" w:hAnsi="Times New Roman"/>
          <w:noProof/>
          <w:lang w:val="fr-BE"/>
        </w:rPr>
        <w:t xml:space="preserve"> </w:t>
      </w:r>
      <w:r>
        <w:rPr>
          <w:rFonts w:ascii="Times New Roman" w:hAnsi="Times New Roman"/>
          <w:noProof/>
        </w:rPr>
        <w:t>отделните</w:t>
      </w:r>
      <w:r>
        <w:rPr>
          <w:rFonts w:ascii="Times New Roman" w:hAnsi="Times New Roman"/>
          <w:noProof/>
          <w:lang w:val="fr-BE"/>
        </w:rPr>
        <w:t xml:space="preserve"> </w:t>
      </w:r>
      <w:r>
        <w:rPr>
          <w:rFonts w:ascii="Times New Roman" w:hAnsi="Times New Roman"/>
          <w:noProof/>
        </w:rPr>
        <w:t>административни</w:t>
      </w:r>
      <w:r>
        <w:rPr>
          <w:rFonts w:ascii="Times New Roman" w:hAnsi="Times New Roman"/>
          <w:noProof/>
          <w:lang w:val="fr-BE"/>
        </w:rPr>
        <w:t xml:space="preserve"> </w:t>
      </w:r>
      <w:r>
        <w:rPr>
          <w:rFonts w:ascii="Times New Roman" w:hAnsi="Times New Roman"/>
          <w:noProof/>
        </w:rPr>
        <w:t>ръководители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следствието</w:t>
      </w:r>
      <w:r>
        <w:rPr>
          <w:rFonts w:ascii="Times New Roman" w:hAnsi="Times New Roman"/>
          <w:noProof/>
          <w:lang w:val="fr-BE"/>
        </w:rPr>
        <w:t xml:space="preserve">, </w:t>
      </w:r>
      <w:r>
        <w:rPr>
          <w:rFonts w:ascii="Times New Roman" w:hAnsi="Times New Roman"/>
          <w:noProof/>
        </w:rPr>
        <w:t>насърчаване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засилената</w:t>
      </w:r>
      <w:r>
        <w:rPr>
          <w:rFonts w:ascii="Times New Roman" w:hAnsi="Times New Roman"/>
          <w:noProof/>
          <w:lang w:val="fr-BE"/>
        </w:rPr>
        <w:t xml:space="preserve"> </w:t>
      </w:r>
      <w:r>
        <w:rPr>
          <w:rFonts w:ascii="Times New Roman" w:hAnsi="Times New Roman"/>
          <w:noProof/>
        </w:rPr>
        <w:t>специализация</w:t>
      </w:r>
      <w:r>
        <w:rPr>
          <w:rFonts w:ascii="Times New Roman" w:hAnsi="Times New Roman"/>
          <w:noProof/>
          <w:lang w:val="fr-BE"/>
        </w:rPr>
        <w:t xml:space="preserve"> </w:t>
      </w:r>
      <w:r>
        <w:rPr>
          <w:rFonts w:ascii="Times New Roman" w:hAnsi="Times New Roman"/>
          <w:noProof/>
        </w:rPr>
        <w:t>ч</w:t>
      </w:r>
      <w:r>
        <w:rPr>
          <w:rFonts w:ascii="Times New Roman" w:hAnsi="Times New Roman"/>
          <w:noProof/>
        </w:rPr>
        <w:t>рез</w:t>
      </w:r>
      <w:r>
        <w:rPr>
          <w:rFonts w:ascii="Times New Roman" w:hAnsi="Times New Roman"/>
          <w:noProof/>
          <w:lang w:val="fr-BE"/>
        </w:rPr>
        <w:t xml:space="preserve"> </w:t>
      </w:r>
      <w:r>
        <w:rPr>
          <w:rFonts w:ascii="Times New Roman" w:hAnsi="Times New Roman"/>
          <w:noProof/>
        </w:rPr>
        <w:t>формирането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междуведомствени</w:t>
      </w:r>
      <w:r>
        <w:rPr>
          <w:rFonts w:ascii="Times New Roman" w:hAnsi="Times New Roman"/>
          <w:noProof/>
          <w:lang w:val="fr-BE"/>
        </w:rPr>
        <w:t xml:space="preserve"> </w:t>
      </w:r>
      <w:r>
        <w:rPr>
          <w:rFonts w:ascii="Times New Roman" w:hAnsi="Times New Roman"/>
          <w:noProof/>
        </w:rPr>
        <w:t>екипи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работа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сложни</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укрепване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отчетността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общественото</w:t>
      </w:r>
      <w:r>
        <w:rPr>
          <w:rFonts w:ascii="Times New Roman" w:hAnsi="Times New Roman"/>
          <w:noProof/>
          <w:lang w:val="fr-BE"/>
        </w:rPr>
        <w:t xml:space="preserve"> </w:t>
      </w:r>
      <w:r>
        <w:rPr>
          <w:rFonts w:ascii="Times New Roman" w:hAnsi="Times New Roman"/>
          <w:noProof/>
        </w:rPr>
        <w:t>доверие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изследване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статуса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прокурорите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факторите</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ограничават</w:t>
      </w:r>
      <w:r>
        <w:rPr>
          <w:rFonts w:ascii="Times New Roman" w:hAnsi="Times New Roman"/>
          <w:noProof/>
          <w:lang w:val="fr-BE"/>
        </w:rPr>
        <w:t xml:space="preserve"> </w:t>
      </w:r>
      <w:r>
        <w:rPr>
          <w:rFonts w:ascii="Times New Roman" w:hAnsi="Times New Roman"/>
          <w:noProof/>
        </w:rPr>
        <w:t>тяхната</w:t>
      </w:r>
      <w:r>
        <w:rPr>
          <w:rFonts w:ascii="Times New Roman" w:hAnsi="Times New Roman"/>
          <w:noProof/>
          <w:lang w:val="fr-BE"/>
        </w:rPr>
        <w:t xml:space="preserve"> </w:t>
      </w:r>
      <w:r>
        <w:rPr>
          <w:rFonts w:ascii="Times New Roman" w:hAnsi="Times New Roman"/>
          <w:noProof/>
        </w:rPr>
        <w:t>професионална</w:t>
      </w:r>
      <w:r>
        <w:rPr>
          <w:rFonts w:ascii="Times New Roman" w:hAnsi="Times New Roman"/>
          <w:noProof/>
          <w:lang w:val="fr-BE"/>
        </w:rPr>
        <w:t xml:space="preserve"> </w:t>
      </w:r>
      <w:r>
        <w:rPr>
          <w:rFonts w:ascii="Times New Roman" w:hAnsi="Times New Roman"/>
          <w:noProof/>
        </w:rPr>
        <w:t>самостоятелност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мотивация</w:t>
      </w:r>
      <w:r>
        <w:rPr>
          <w:rStyle w:val="FootnoteReference"/>
          <w:rFonts w:ascii="Times New Roman" w:hAnsi="Times New Roman"/>
          <w:noProof/>
        </w:rPr>
        <w:footnoteReference w:id="75"/>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точка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стратегията</w:t>
      </w:r>
      <w:r>
        <w:rPr>
          <w:rFonts w:ascii="Times New Roman" w:hAnsi="Times New Roman"/>
          <w:noProof/>
          <w:lang w:val="fr-BE"/>
        </w:rPr>
        <w:t xml:space="preserve"> </w:t>
      </w:r>
      <w:r>
        <w:rPr>
          <w:rFonts w:ascii="Times New Roman" w:hAnsi="Times New Roman"/>
          <w:noProof/>
        </w:rPr>
        <w:t>все</w:t>
      </w:r>
      <w:r>
        <w:rPr>
          <w:rFonts w:ascii="Times New Roman" w:hAnsi="Times New Roman"/>
          <w:noProof/>
          <w:lang w:val="fr-BE"/>
        </w:rPr>
        <w:t xml:space="preserve"> </w:t>
      </w:r>
      <w:r>
        <w:rPr>
          <w:rFonts w:ascii="Times New Roman" w:hAnsi="Times New Roman"/>
          <w:noProof/>
        </w:rPr>
        <w:t>още</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предприети</w:t>
      </w:r>
      <w:r>
        <w:rPr>
          <w:rFonts w:ascii="Times New Roman" w:hAnsi="Times New Roman"/>
          <w:noProof/>
          <w:lang w:val="fr-BE"/>
        </w:rPr>
        <w:t xml:space="preserve"> </w:t>
      </w:r>
      <w:r>
        <w:rPr>
          <w:rFonts w:ascii="Times New Roman" w:hAnsi="Times New Roman"/>
          <w:noProof/>
        </w:rPr>
        <w:t>действия</w:t>
      </w:r>
      <w:r>
        <w:rPr>
          <w:rStyle w:val="FootnoteReference"/>
          <w:rFonts w:ascii="Times New Roman" w:hAnsi="Times New Roman"/>
          <w:noProof/>
        </w:rPr>
        <w:footnoteReference w:id="76"/>
      </w:r>
      <w:r>
        <w:rPr>
          <w:noProof/>
          <w:lang w:val="fr-BE"/>
        </w:rPr>
        <w:t>.</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Въз</w:t>
      </w:r>
      <w:r>
        <w:rPr>
          <w:rFonts w:ascii="Times New Roman" w:hAnsi="Times New Roman"/>
          <w:noProof/>
          <w:lang w:val="fr-BE"/>
        </w:rPr>
        <w:t xml:space="preserve"> </w:t>
      </w:r>
      <w:r>
        <w:rPr>
          <w:rFonts w:ascii="Times New Roman" w:hAnsi="Times New Roman"/>
          <w:noProof/>
        </w:rPr>
        <w:t>основа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извършен</w:t>
      </w:r>
      <w:r>
        <w:rPr>
          <w:rFonts w:ascii="Times New Roman" w:hAnsi="Times New Roman"/>
          <w:noProof/>
          <w:lang w:val="fr-BE"/>
        </w:rPr>
        <w:t xml:space="preserve"> </w:t>
      </w:r>
      <w:r>
        <w:rPr>
          <w:rFonts w:ascii="Times New Roman" w:hAnsi="Times New Roman"/>
          <w:noProof/>
        </w:rPr>
        <w:t>функционален</w:t>
      </w:r>
      <w:r>
        <w:rPr>
          <w:rFonts w:ascii="Times New Roman" w:hAnsi="Times New Roman"/>
          <w:noProof/>
          <w:lang w:val="fr-BE"/>
        </w:rPr>
        <w:t xml:space="preserve"> </w:t>
      </w:r>
      <w:r>
        <w:rPr>
          <w:rFonts w:ascii="Times New Roman" w:hAnsi="Times New Roman"/>
          <w:noProof/>
        </w:rPr>
        <w:t>преглед</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2013 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началото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осъществена</w:t>
      </w:r>
      <w:r>
        <w:rPr>
          <w:rFonts w:ascii="Times New Roman" w:hAnsi="Times New Roman"/>
          <w:noProof/>
          <w:lang w:val="fr-BE"/>
        </w:rPr>
        <w:t xml:space="preserve"> </w:t>
      </w:r>
      <w:r>
        <w:rPr>
          <w:rFonts w:ascii="Times New Roman" w:hAnsi="Times New Roman"/>
          <w:noProof/>
        </w:rPr>
        <w:t>обща</w:t>
      </w:r>
      <w:r>
        <w:rPr>
          <w:rFonts w:ascii="Times New Roman" w:hAnsi="Times New Roman"/>
          <w:noProof/>
          <w:lang w:val="fr-BE"/>
        </w:rPr>
        <w:t xml:space="preserve"> </w:t>
      </w:r>
      <w:r>
        <w:rPr>
          <w:rFonts w:ascii="Times New Roman" w:hAnsi="Times New Roman"/>
          <w:noProof/>
        </w:rPr>
        <w:t>реорганизация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измененията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Наказателно</w:t>
      </w:r>
      <w:r>
        <w:rPr>
          <w:rFonts w:ascii="Times New Roman" w:hAnsi="Times New Roman"/>
          <w:noProof/>
          <w:lang w:val="fr-BE"/>
        </w:rPr>
        <w:t>-</w:t>
      </w:r>
      <w:r>
        <w:rPr>
          <w:rFonts w:ascii="Times New Roman" w:hAnsi="Times New Roman"/>
          <w:noProof/>
        </w:rPr>
        <w:t>процесуалния</w:t>
      </w:r>
      <w:r>
        <w:rPr>
          <w:rFonts w:ascii="Times New Roman" w:hAnsi="Times New Roman"/>
          <w:noProof/>
          <w:lang w:val="fr-BE"/>
        </w:rPr>
        <w:t xml:space="preserve"> </w:t>
      </w:r>
      <w:r>
        <w:rPr>
          <w:rFonts w:ascii="Times New Roman" w:hAnsi="Times New Roman"/>
          <w:noProof/>
        </w:rPr>
        <w:t>кодекс</w:t>
      </w:r>
      <w:r>
        <w:rPr>
          <w:rFonts w:ascii="Times New Roman" w:hAnsi="Times New Roman"/>
          <w:noProof/>
          <w:lang w:val="fr-BE"/>
        </w:rPr>
        <w:t xml:space="preserve">, </w:t>
      </w:r>
      <w:r>
        <w:rPr>
          <w:rFonts w:ascii="Times New Roman" w:hAnsi="Times New Roman"/>
          <w:noProof/>
        </w:rPr>
        <w:t>приети</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пролетта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изменени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ключови</w:t>
      </w:r>
      <w:r>
        <w:rPr>
          <w:rFonts w:ascii="Times New Roman" w:hAnsi="Times New Roman"/>
          <w:noProof/>
          <w:lang w:val="fr-BE"/>
        </w:rPr>
        <w:t xml:space="preserve"> </w:t>
      </w:r>
      <w:r>
        <w:rPr>
          <w:rFonts w:ascii="Times New Roman" w:hAnsi="Times New Roman"/>
          <w:noProof/>
        </w:rPr>
        <w:t>разпоредби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засилване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гаранциите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автономията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прокурорите</w:t>
      </w:r>
      <w:r>
        <w:rPr>
          <w:rStyle w:val="FootnoteReference"/>
          <w:rFonts w:ascii="Times New Roman" w:hAnsi="Times New Roman"/>
          <w:noProof/>
        </w:rPr>
        <w:footnoteReference w:id="77"/>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общо</w:t>
      </w:r>
      <w:r>
        <w:rPr>
          <w:rFonts w:ascii="Times New Roman" w:hAnsi="Times New Roman"/>
          <w:noProof/>
          <w:lang w:val="fr-BE"/>
        </w:rPr>
        <w:t xml:space="preserve"> </w:t>
      </w:r>
      <w:r>
        <w:rPr>
          <w:rFonts w:ascii="Times New Roman" w:hAnsi="Times New Roman"/>
          <w:noProof/>
        </w:rPr>
        <w:t>изказаните</w:t>
      </w:r>
      <w:r>
        <w:rPr>
          <w:rFonts w:ascii="Times New Roman" w:hAnsi="Times New Roman"/>
          <w:noProof/>
          <w:lang w:val="fr-BE"/>
        </w:rPr>
        <w:t xml:space="preserve"> </w:t>
      </w:r>
      <w:r>
        <w:rPr>
          <w:rFonts w:ascii="Times New Roman" w:hAnsi="Times New Roman"/>
          <w:noProof/>
        </w:rPr>
        <w:t>мнения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наблюдателите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експертите</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изглежда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споделя</w:t>
      </w:r>
      <w:r>
        <w:rPr>
          <w:rFonts w:ascii="Times New Roman" w:hAnsi="Times New Roman"/>
          <w:noProof/>
          <w:lang w:val="fr-BE"/>
        </w:rPr>
        <w:t xml:space="preserve"> </w:t>
      </w:r>
      <w:r>
        <w:rPr>
          <w:rFonts w:ascii="Times New Roman" w:hAnsi="Times New Roman"/>
          <w:noProof/>
        </w:rPr>
        <w:t>необходимостта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нататъшна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специално</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предприемат</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отношение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нейната</w:t>
      </w:r>
      <w:r>
        <w:rPr>
          <w:rFonts w:ascii="Times New Roman" w:hAnsi="Times New Roman"/>
          <w:noProof/>
          <w:lang w:val="fr-BE"/>
        </w:rPr>
        <w:t xml:space="preserve"> </w:t>
      </w:r>
      <w:r>
        <w:rPr>
          <w:rFonts w:ascii="Times New Roman" w:hAnsi="Times New Roman"/>
          <w:noProof/>
        </w:rPr>
        <w:t>силно</w:t>
      </w:r>
      <w:r>
        <w:rPr>
          <w:rFonts w:ascii="Times New Roman" w:hAnsi="Times New Roman"/>
          <w:noProof/>
          <w:lang w:val="fr-BE"/>
        </w:rPr>
        <w:t xml:space="preserve"> </w:t>
      </w:r>
      <w:r>
        <w:rPr>
          <w:rFonts w:ascii="Times New Roman" w:hAnsi="Times New Roman"/>
          <w:noProof/>
        </w:rPr>
        <w:t>централизирана</w:t>
      </w:r>
      <w:r>
        <w:rPr>
          <w:rFonts w:ascii="Times New Roman" w:hAnsi="Times New Roman"/>
          <w:noProof/>
          <w:lang w:val="fr-BE"/>
        </w:rPr>
        <w:t xml:space="preserve"> </w:t>
      </w:r>
      <w:r>
        <w:rPr>
          <w:rFonts w:ascii="Times New Roman" w:hAnsi="Times New Roman"/>
          <w:noProof/>
        </w:rPr>
        <w:t>структура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същата</w:t>
      </w:r>
      <w:r>
        <w:rPr>
          <w:rFonts w:ascii="Times New Roman" w:hAnsi="Times New Roman"/>
          <w:noProof/>
          <w:lang w:val="fr-BE"/>
        </w:rPr>
        <w:t xml:space="preserve"> </w:t>
      </w:r>
      <w:r>
        <w:rPr>
          <w:rFonts w:ascii="Times New Roman" w:hAnsi="Times New Roman"/>
          <w:noProof/>
        </w:rPr>
        <w:t>идея</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подкрепя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независими</w:t>
      </w:r>
      <w:r>
        <w:rPr>
          <w:rFonts w:ascii="Times New Roman" w:hAnsi="Times New Roman"/>
          <w:noProof/>
          <w:lang w:val="fr-BE"/>
        </w:rPr>
        <w:t xml:space="preserve"> </w:t>
      </w:r>
      <w:r>
        <w:rPr>
          <w:rFonts w:ascii="Times New Roman" w:hAnsi="Times New Roman"/>
          <w:noProof/>
        </w:rPr>
        <w:t>изследвания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нагласите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прокурорите</w:t>
      </w:r>
      <w:r>
        <w:rPr>
          <w:rStyle w:val="FootnoteReference"/>
          <w:rFonts w:ascii="Times New Roman" w:hAnsi="Times New Roman"/>
          <w:noProof/>
        </w:rPr>
        <w:footnoteReference w:id="78"/>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Националната</w:t>
      </w:r>
      <w:r>
        <w:rPr>
          <w:rFonts w:ascii="Times New Roman" w:hAnsi="Times New Roman"/>
          <w:noProof/>
          <w:lang w:val="fr-BE"/>
        </w:rPr>
        <w:t xml:space="preserve"> </w:t>
      </w:r>
      <w:r>
        <w:rPr>
          <w:rFonts w:ascii="Times New Roman" w:hAnsi="Times New Roman"/>
          <w:noProof/>
        </w:rPr>
        <w:t>следствена</w:t>
      </w:r>
      <w:r>
        <w:rPr>
          <w:rFonts w:ascii="Times New Roman" w:hAnsi="Times New Roman"/>
          <w:noProof/>
          <w:lang w:val="fr-BE"/>
        </w:rPr>
        <w:t xml:space="preserve"> </w:t>
      </w:r>
      <w:r>
        <w:rPr>
          <w:rFonts w:ascii="Times New Roman" w:hAnsi="Times New Roman"/>
          <w:noProof/>
        </w:rPr>
        <w:t>служба</w:t>
      </w:r>
      <w:r>
        <w:rPr>
          <w:rFonts w:ascii="Times New Roman" w:hAnsi="Times New Roman"/>
          <w:noProof/>
          <w:lang w:val="fr-BE"/>
        </w:rPr>
        <w:t xml:space="preserve"> (</w:t>
      </w:r>
      <w:r>
        <w:rPr>
          <w:rFonts w:ascii="Times New Roman" w:hAnsi="Times New Roman"/>
          <w:noProof/>
        </w:rPr>
        <w:t>НСС</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свързана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Службата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съставена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следователи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част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организационно</w:t>
      </w:r>
      <w:r>
        <w:rPr>
          <w:rFonts w:ascii="Times New Roman" w:hAnsi="Times New Roman"/>
          <w:noProof/>
          <w:lang w:val="fr-BE"/>
        </w:rPr>
        <w:t xml:space="preserve"> </w:t>
      </w:r>
      <w:r>
        <w:rPr>
          <w:rFonts w:ascii="Times New Roman" w:hAnsi="Times New Roman"/>
          <w:noProof/>
        </w:rPr>
        <w:t>отношение</w:t>
      </w:r>
      <w:r>
        <w:rPr>
          <w:rFonts w:ascii="Times New Roman" w:hAnsi="Times New Roman"/>
          <w:noProof/>
          <w:lang w:val="fr-BE"/>
        </w:rPr>
        <w:t xml:space="preserve"> </w:t>
      </w:r>
      <w:r>
        <w:rPr>
          <w:rFonts w:ascii="Times New Roman" w:hAnsi="Times New Roman"/>
          <w:noProof/>
        </w:rPr>
        <w:t>следствието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прикрепено</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прокуратурите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крайна</w:t>
      </w:r>
      <w:r>
        <w:rPr>
          <w:rFonts w:ascii="Times New Roman" w:hAnsi="Times New Roman"/>
          <w:noProof/>
          <w:lang w:val="fr-BE"/>
        </w:rPr>
        <w:t xml:space="preserve"> </w:t>
      </w:r>
      <w:r>
        <w:rPr>
          <w:rFonts w:ascii="Times New Roman" w:hAnsi="Times New Roman"/>
          <w:noProof/>
        </w:rPr>
        <w:t>сметка</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под</w:t>
      </w:r>
      <w:r>
        <w:rPr>
          <w:rFonts w:ascii="Times New Roman" w:hAnsi="Times New Roman"/>
          <w:noProof/>
          <w:lang w:val="fr-BE"/>
        </w:rPr>
        <w:t xml:space="preserve"> </w:t>
      </w:r>
      <w:r>
        <w:rPr>
          <w:rFonts w:ascii="Times New Roman" w:hAnsi="Times New Roman"/>
          <w:noProof/>
        </w:rPr>
        <w:t>тяхното</w:t>
      </w:r>
      <w:r>
        <w:rPr>
          <w:rFonts w:ascii="Times New Roman" w:hAnsi="Times New Roman"/>
          <w:noProof/>
          <w:lang w:val="fr-BE"/>
        </w:rPr>
        <w:t xml:space="preserve"> </w:t>
      </w:r>
      <w:r>
        <w:rPr>
          <w:rFonts w:ascii="Times New Roman" w:hAnsi="Times New Roman"/>
          <w:noProof/>
        </w:rPr>
        <w:t>общо</w:t>
      </w:r>
      <w:r>
        <w:rPr>
          <w:rFonts w:ascii="Times New Roman" w:hAnsi="Times New Roman"/>
          <w:noProof/>
          <w:lang w:val="fr-BE"/>
        </w:rPr>
        <w:t xml:space="preserve"> </w:t>
      </w:r>
      <w:r>
        <w:rPr>
          <w:rFonts w:ascii="Times New Roman" w:hAnsi="Times New Roman"/>
          <w:noProof/>
        </w:rPr>
        <w:t>ръководство</w:t>
      </w:r>
      <w:r>
        <w:rPr>
          <w:rFonts w:ascii="Times New Roman" w:hAnsi="Times New Roman"/>
          <w:noProof/>
          <w:lang w:val="fr-BE"/>
        </w:rPr>
        <w:t xml:space="preserve">. </w:t>
      </w:r>
      <w:r>
        <w:rPr>
          <w:rFonts w:ascii="Times New Roman" w:hAnsi="Times New Roman"/>
          <w:noProof/>
        </w:rPr>
        <w:t>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натоварено</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разследването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определени</w:t>
      </w:r>
      <w:r>
        <w:rPr>
          <w:rFonts w:ascii="Times New Roman" w:hAnsi="Times New Roman"/>
          <w:noProof/>
          <w:lang w:val="fr-BE"/>
        </w:rPr>
        <w:t xml:space="preserve"> </w:t>
      </w:r>
      <w:r>
        <w:rPr>
          <w:rFonts w:ascii="Times New Roman" w:hAnsi="Times New Roman"/>
          <w:noProof/>
        </w:rPr>
        <w:t>категории</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включително</w:t>
      </w:r>
      <w:r>
        <w:rPr>
          <w:rFonts w:ascii="Times New Roman" w:hAnsi="Times New Roman"/>
          <w:noProof/>
          <w:lang w:val="fr-BE"/>
        </w:rPr>
        <w:t xml:space="preserve"> </w:t>
      </w:r>
      <w:r>
        <w:rPr>
          <w:rFonts w:ascii="Times New Roman" w:hAnsi="Times New Roman"/>
          <w:noProof/>
        </w:rPr>
        <w:t>например</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замесени</w:t>
      </w:r>
      <w:r>
        <w:rPr>
          <w:rFonts w:ascii="Times New Roman" w:hAnsi="Times New Roman"/>
          <w:noProof/>
          <w:lang w:val="fr-BE"/>
        </w:rPr>
        <w:t xml:space="preserve"> </w:t>
      </w:r>
      <w:r>
        <w:rPr>
          <w:rFonts w:ascii="Times New Roman" w:hAnsi="Times New Roman"/>
          <w:noProof/>
        </w:rPr>
        <w:t>лица</w:t>
      </w:r>
      <w:r>
        <w:rPr>
          <w:rFonts w:ascii="Times New Roman" w:hAnsi="Times New Roman"/>
          <w:noProof/>
          <w:lang w:val="fr-BE"/>
        </w:rPr>
        <w:t xml:space="preserve">, </w:t>
      </w:r>
      <w:r>
        <w:rPr>
          <w:rFonts w:ascii="Times New Roman" w:hAnsi="Times New Roman"/>
          <w:noProof/>
        </w:rPr>
        <w:t>ползващи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имунитет</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специално</w:t>
      </w:r>
      <w:r>
        <w:rPr>
          <w:rFonts w:ascii="Times New Roman" w:hAnsi="Times New Roman"/>
          <w:noProof/>
          <w:lang w:val="fr-BE"/>
        </w:rPr>
        <w:t xml:space="preserve"> </w:t>
      </w:r>
      <w:r>
        <w:rPr>
          <w:rFonts w:ascii="Times New Roman" w:hAnsi="Times New Roman"/>
          <w:noProof/>
        </w:rPr>
        <w:t>възложени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особена</w:t>
      </w:r>
      <w:r>
        <w:rPr>
          <w:rFonts w:ascii="Times New Roman" w:hAnsi="Times New Roman"/>
          <w:noProof/>
          <w:lang w:val="fr-BE"/>
        </w:rPr>
        <w:t xml:space="preserve"> </w:t>
      </w:r>
      <w:r>
        <w:rPr>
          <w:rFonts w:ascii="Times New Roman" w:hAnsi="Times New Roman"/>
          <w:noProof/>
        </w:rPr>
        <w:t>сложност</w:t>
      </w:r>
      <w:r>
        <w:rPr>
          <w:rFonts w:ascii="Times New Roman" w:hAnsi="Times New Roman"/>
          <w:noProof/>
          <w:lang w:val="fr-BE"/>
        </w:rPr>
        <w:t xml:space="preserve">, </w:t>
      </w:r>
      <w:r>
        <w:rPr>
          <w:rFonts w:ascii="Times New Roman" w:hAnsi="Times New Roman"/>
          <w:noProof/>
        </w:rPr>
        <w:t>отнасящи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високите</w:t>
      </w:r>
      <w:r>
        <w:rPr>
          <w:rFonts w:ascii="Times New Roman" w:hAnsi="Times New Roman"/>
          <w:noProof/>
          <w:lang w:val="fr-BE"/>
        </w:rPr>
        <w:t xml:space="preserve"> </w:t>
      </w:r>
      <w:r>
        <w:rPr>
          <w:rFonts w:ascii="Times New Roman" w:hAnsi="Times New Roman"/>
          <w:noProof/>
        </w:rPr>
        <w:t>етажи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властта</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събеседниците</w:t>
      </w:r>
      <w:r>
        <w:rPr>
          <w:rFonts w:ascii="Times New Roman" w:hAnsi="Times New Roman"/>
          <w:noProof/>
          <w:lang w:val="fr-BE"/>
        </w:rPr>
        <w:t xml:space="preserve"> </w:t>
      </w:r>
      <w:r>
        <w:rPr>
          <w:rFonts w:ascii="Times New Roman" w:hAnsi="Times New Roman"/>
          <w:noProof/>
        </w:rPr>
        <w:t>редовно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отбелязвали</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служба</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ниска</w:t>
      </w:r>
      <w:r>
        <w:rPr>
          <w:rFonts w:ascii="Times New Roman" w:hAnsi="Times New Roman"/>
          <w:noProof/>
          <w:lang w:val="fr-BE"/>
        </w:rPr>
        <w:t xml:space="preserve"> </w:t>
      </w:r>
      <w:r>
        <w:rPr>
          <w:rFonts w:ascii="Times New Roman" w:hAnsi="Times New Roman"/>
          <w:noProof/>
        </w:rPr>
        <w:t>натовареност</w:t>
      </w:r>
      <w:r>
        <w:rPr>
          <w:rStyle w:val="FootnoteReference"/>
          <w:rFonts w:ascii="Times New Roman" w:hAnsi="Times New Roman"/>
          <w:noProof/>
        </w:rPr>
        <w:footnoteReference w:id="79"/>
      </w:r>
      <w:r>
        <w:rPr>
          <w:rFonts w:ascii="Times New Roman" w:hAnsi="Times New Roman"/>
          <w:noProof/>
          <w:lang w:val="fr-BE"/>
        </w:rPr>
        <w:t xml:space="preserve">. </w:t>
      </w:r>
      <w:r>
        <w:rPr>
          <w:rFonts w:ascii="Times New Roman" w:hAnsi="Times New Roman"/>
          <w:noProof/>
        </w:rPr>
        <w:t>Подходът</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следствието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менеше</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годините</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първоначално</w:t>
      </w:r>
      <w:r>
        <w:rPr>
          <w:rFonts w:ascii="Times New Roman" w:hAnsi="Times New Roman"/>
          <w:noProof/>
          <w:lang w:val="fr-BE"/>
        </w:rPr>
        <w:t xml:space="preserve"> </w:t>
      </w:r>
      <w:r>
        <w:rPr>
          <w:rFonts w:ascii="Times New Roman" w:hAnsi="Times New Roman"/>
          <w:noProof/>
        </w:rPr>
        <w:t>целта</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размерът</w:t>
      </w:r>
      <w:r>
        <w:rPr>
          <w:rFonts w:ascii="Times New Roman" w:hAnsi="Times New Roman"/>
          <w:noProof/>
          <w:lang w:val="fr-BE"/>
        </w:rPr>
        <w:t xml:space="preserve"> </w:t>
      </w:r>
      <w:r>
        <w:rPr>
          <w:rFonts w:ascii="Times New Roman" w:hAnsi="Times New Roman"/>
          <w:noProof/>
        </w:rPr>
        <w:t>му</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намален</w:t>
      </w:r>
      <w:r>
        <w:rPr>
          <w:rFonts w:ascii="Times New Roman" w:hAnsi="Times New Roman"/>
          <w:noProof/>
          <w:lang w:val="fr-BE"/>
        </w:rPr>
        <w:t xml:space="preserve">, </w:t>
      </w:r>
      <w:r>
        <w:rPr>
          <w:rFonts w:ascii="Times New Roman" w:hAnsi="Times New Roman"/>
          <w:noProof/>
        </w:rPr>
        <w:t>доколкото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възможно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позволените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Конституцията</w:t>
      </w:r>
      <w:r>
        <w:rPr>
          <w:rFonts w:ascii="Times New Roman" w:hAnsi="Times New Roman"/>
          <w:noProof/>
          <w:lang w:val="fr-BE"/>
        </w:rPr>
        <w:t xml:space="preserve"> </w:t>
      </w:r>
      <w:r>
        <w:rPr>
          <w:rFonts w:ascii="Times New Roman" w:hAnsi="Times New Roman"/>
          <w:noProof/>
        </w:rPr>
        <w:t>граници</w:t>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впоследствие</w:t>
      </w:r>
      <w:r>
        <w:rPr>
          <w:rFonts w:ascii="Times New Roman" w:hAnsi="Times New Roman"/>
          <w:noProof/>
          <w:lang w:val="fr-BE"/>
        </w:rPr>
        <w:t xml:space="preserve"> </w:t>
      </w:r>
      <w:r>
        <w:rPr>
          <w:rFonts w:ascii="Times New Roman" w:hAnsi="Times New Roman"/>
          <w:noProof/>
        </w:rPr>
        <w:t>курсът</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променен</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следствието</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възложени</w:t>
      </w:r>
      <w:r>
        <w:rPr>
          <w:rFonts w:ascii="Times New Roman" w:hAnsi="Times New Roman"/>
          <w:noProof/>
          <w:lang w:val="fr-BE"/>
        </w:rPr>
        <w:t xml:space="preserve"> </w:t>
      </w:r>
      <w:r>
        <w:rPr>
          <w:rFonts w:ascii="Times New Roman" w:hAnsi="Times New Roman"/>
          <w:noProof/>
        </w:rPr>
        <w:t>допълнителни</w:t>
      </w:r>
      <w:r>
        <w:rPr>
          <w:rFonts w:ascii="Times New Roman" w:hAnsi="Times New Roman"/>
          <w:noProof/>
          <w:lang w:val="fr-BE"/>
        </w:rPr>
        <w:t xml:space="preserve"> </w:t>
      </w:r>
      <w:r>
        <w:rPr>
          <w:rFonts w:ascii="Times New Roman" w:hAnsi="Times New Roman"/>
          <w:noProof/>
        </w:rPr>
        <w:t>задачи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представляваният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него</w:t>
      </w:r>
      <w:r>
        <w:rPr>
          <w:rFonts w:ascii="Times New Roman" w:hAnsi="Times New Roman"/>
          <w:noProof/>
          <w:lang w:val="fr-BE"/>
        </w:rPr>
        <w:t xml:space="preserve"> </w:t>
      </w:r>
      <w:r>
        <w:rPr>
          <w:rFonts w:ascii="Times New Roman" w:hAnsi="Times New Roman"/>
          <w:noProof/>
        </w:rPr>
        <w:t>ресурс</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използва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добре</w:t>
      </w:r>
      <w:r>
        <w:rPr>
          <w:rFonts w:ascii="Times New Roman" w:hAnsi="Times New Roman"/>
          <w:noProof/>
          <w:lang w:val="fr-BE"/>
        </w:rPr>
        <w:t xml:space="preserve">. </w:t>
      </w:r>
      <w:r>
        <w:rPr>
          <w:rFonts w:ascii="Times New Roman" w:hAnsi="Times New Roman"/>
          <w:noProof/>
        </w:rPr>
        <w:t>Стратегията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съдържа</w:t>
      </w:r>
      <w:r>
        <w:rPr>
          <w:rFonts w:ascii="Times New Roman" w:hAnsi="Times New Roman"/>
          <w:noProof/>
          <w:lang w:val="fr-BE"/>
        </w:rPr>
        <w:t xml:space="preserve"> </w:t>
      </w:r>
      <w:r>
        <w:rPr>
          <w:rFonts w:ascii="Times New Roman" w:hAnsi="Times New Roman"/>
          <w:noProof/>
        </w:rPr>
        <w:t>целта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намиране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трайно</w:t>
      </w:r>
      <w:r>
        <w:rPr>
          <w:rFonts w:ascii="Times New Roman" w:hAnsi="Times New Roman"/>
          <w:noProof/>
          <w:lang w:val="fr-BE"/>
        </w:rPr>
        <w:t xml:space="preserve"> </w:t>
      </w:r>
      <w:r>
        <w:rPr>
          <w:rFonts w:ascii="Times New Roman" w:hAnsi="Times New Roman"/>
          <w:noProof/>
        </w:rPr>
        <w:t>решение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статуса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следствието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контекста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изготвянето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обща</w:t>
      </w:r>
      <w:r>
        <w:rPr>
          <w:rFonts w:ascii="Times New Roman" w:hAnsi="Times New Roman"/>
          <w:noProof/>
          <w:lang w:val="fr-BE"/>
        </w:rPr>
        <w:t xml:space="preserve"> </w:t>
      </w:r>
      <w:r>
        <w:rPr>
          <w:rFonts w:ascii="Times New Roman" w:hAnsi="Times New Roman"/>
          <w:noProof/>
        </w:rPr>
        <w:t>наказателна</w:t>
      </w:r>
      <w:r>
        <w:rPr>
          <w:rFonts w:ascii="Times New Roman" w:hAnsi="Times New Roman"/>
          <w:noProof/>
          <w:lang w:val="fr-BE"/>
        </w:rPr>
        <w:t xml:space="preserve"> </w:t>
      </w:r>
      <w:r>
        <w:rPr>
          <w:rFonts w:ascii="Times New Roman" w:hAnsi="Times New Roman"/>
          <w:noProof/>
        </w:rPr>
        <w:t>политика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рационализирането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следствените</w:t>
      </w:r>
      <w:r>
        <w:rPr>
          <w:rFonts w:ascii="Times New Roman" w:hAnsi="Times New Roman"/>
          <w:noProof/>
          <w:lang w:val="fr-BE"/>
        </w:rPr>
        <w:t xml:space="preserve"> </w:t>
      </w:r>
      <w:r>
        <w:rPr>
          <w:rFonts w:ascii="Times New Roman" w:hAnsi="Times New Roman"/>
          <w:noProof/>
        </w:rPr>
        <w:t>служби</w:t>
      </w:r>
      <w:r>
        <w:rPr>
          <w:rFonts w:ascii="Times New Roman" w:hAnsi="Times New Roman"/>
          <w:noProof/>
          <w:lang w:val="fr-BE"/>
        </w:rPr>
        <w:t xml:space="preserve">.  </w:t>
      </w:r>
    </w:p>
    <w:p w:rsidR="00AE34AC" w:rsidRDefault="00A02EBB">
      <w:pPr>
        <w:spacing w:line="240" w:lineRule="auto"/>
        <w:jc w:val="both"/>
        <w:rPr>
          <w:rFonts w:ascii="Times New Roman" w:hAnsi="Times New Roman"/>
          <w:b/>
          <w:bCs/>
          <w:smallCaps/>
          <w:noProof/>
          <w:lang w:val="fr-BE"/>
        </w:rPr>
      </w:pPr>
      <w:r>
        <w:rPr>
          <w:rFonts w:ascii="Times New Roman" w:hAnsi="Times New Roman"/>
          <w:b/>
          <w:smallCaps/>
          <w:noProof/>
          <w:lang w:val="fr-BE"/>
        </w:rPr>
        <w:t>V</w:t>
      </w:r>
      <w:r>
        <w:rPr>
          <w:noProof/>
          <w:lang w:val="fr-BE"/>
        </w:rPr>
        <w:tab/>
      </w:r>
      <w:r>
        <w:rPr>
          <w:rFonts w:ascii="Times New Roman" w:hAnsi="Times New Roman"/>
          <w:b/>
          <w:smallCaps/>
          <w:noProof/>
        </w:rPr>
        <w:t>Борба</w:t>
      </w:r>
      <w:r>
        <w:rPr>
          <w:rFonts w:ascii="Times New Roman" w:hAnsi="Times New Roman"/>
          <w:b/>
          <w:smallCaps/>
          <w:noProof/>
          <w:lang w:val="fr-BE"/>
        </w:rPr>
        <w:t xml:space="preserve"> </w:t>
      </w:r>
      <w:r>
        <w:rPr>
          <w:rFonts w:ascii="Times New Roman" w:hAnsi="Times New Roman"/>
          <w:b/>
          <w:smallCaps/>
          <w:noProof/>
        </w:rPr>
        <w:t>с</w:t>
      </w:r>
      <w:r>
        <w:rPr>
          <w:rFonts w:ascii="Times New Roman" w:hAnsi="Times New Roman"/>
          <w:b/>
          <w:smallCaps/>
          <w:noProof/>
          <w:lang w:val="fr-BE"/>
        </w:rPr>
        <w:t xml:space="preserve"> </w:t>
      </w:r>
      <w:r>
        <w:rPr>
          <w:rFonts w:ascii="Times New Roman" w:hAnsi="Times New Roman"/>
          <w:b/>
          <w:smallCaps/>
          <w:noProof/>
        </w:rPr>
        <w:t>корупцията</w:t>
      </w:r>
    </w:p>
    <w:p w:rsidR="00AE34AC" w:rsidRDefault="00A02EBB">
      <w:pPr>
        <w:spacing w:line="240" w:lineRule="auto"/>
        <w:jc w:val="both"/>
        <w:rPr>
          <w:rFonts w:ascii="Times New Roman" w:hAnsi="Times New Roman"/>
          <w:noProof/>
          <w:lang w:val="fr-BE"/>
        </w:rPr>
      </w:pPr>
      <w:r>
        <w:rPr>
          <w:rFonts w:ascii="Times New Roman" w:hAnsi="Times New Roman"/>
          <w:noProof/>
        </w:rPr>
        <w:t>Четвъртият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петият</w:t>
      </w:r>
      <w:r>
        <w:rPr>
          <w:rFonts w:ascii="Times New Roman" w:hAnsi="Times New Roman"/>
          <w:noProof/>
          <w:lang w:val="fr-BE"/>
        </w:rPr>
        <w:t xml:space="preserve"> </w:t>
      </w:r>
      <w:r>
        <w:rPr>
          <w:rFonts w:ascii="Times New Roman" w:hAnsi="Times New Roman"/>
          <w:noProof/>
        </w:rPr>
        <w:t>показатели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фокусирани</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борбата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включително</w:t>
      </w:r>
      <w:r>
        <w:rPr>
          <w:rFonts w:ascii="Times New Roman" w:hAnsi="Times New Roman"/>
          <w:noProof/>
          <w:lang w:val="fr-BE"/>
        </w:rPr>
        <w:t xml:space="preserve"> </w:t>
      </w:r>
      <w:r>
        <w:rPr>
          <w:rFonts w:ascii="Times New Roman" w:hAnsi="Times New Roman"/>
          <w:noProof/>
        </w:rPr>
        <w:t>професионалните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безпристрастни</w:t>
      </w:r>
      <w:r>
        <w:rPr>
          <w:rFonts w:ascii="Times New Roman" w:hAnsi="Times New Roman"/>
          <w:noProof/>
          <w:lang w:val="fr-BE"/>
        </w:rPr>
        <w:t xml:space="preserve"> </w:t>
      </w:r>
      <w:r>
        <w:rPr>
          <w:rFonts w:ascii="Times New Roman" w:hAnsi="Times New Roman"/>
          <w:noProof/>
        </w:rPr>
        <w:t>разследвания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твърдения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високите</w:t>
      </w:r>
      <w:r>
        <w:rPr>
          <w:rFonts w:ascii="Times New Roman" w:hAnsi="Times New Roman"/>
          <w:noProof/>
          <w:lang w:val="fr-BE"/>
        </w:rPr>
        <w:t xml:space="preserve"> </w:t>
      </w:r>
      <w:r>
        <w:rPr>
          <w:rFonts w:ascii="Times New Roman" w:hAnsi="Times New Roman"/>
          <w:noProof/>
        </w:rPr>
        <w:t>етажи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властта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мерките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предотвратяване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всички</w:t>
      </w:r>
      <w:r>
        <w:rPr>
          <w:rFonts w:ascii="Times New Roman" w:hAnsi="Times New Roman"/>
          <w:noProof/>
          <w:lang w:val="fr-BE"/>
        </w:rPr>
        <w:t xml:space="preserve"> </w:t>
      </w:r>
      <w:r>
        <w:rPr>
          <w:rFonts w:ascii="Times New Roman" w:hAnsi="Times New Roman"/>
          <w:noProof/>
        </w:rPr>
        <w:t>нива</w:t>
      </w:r>
      <w:r>
        <w:rPr>
          <w:rFonts w:ascii="Times New Roman" w:hAnsi="Times New Roman"/>
          <w:noProof/>
          <w:lang w:val="fr-BE"/>
        </w:rPr>
        <w:t xml:space="preserve">. </w:t>
      </w:r>
      <w:r>
        <w:rPr>
          <w:rFonts w:ascii="Times New Roman" w:hAnsi="Times New Roman"/>
          <w:noProof/>
        </w:rPr>
        <w:t>Наличните</w:t>
      </w:r>
      <w:r>
        <w:rPr>
          <w:rFonts w:ascii="Times New Roman" w:hAnsi="Times New Roman"/>
          <w:noProof/>
          <w:lang w:val="fr-BE"/>
        </w:rPr>
        <w:t xml:space="preserve"> </w:t>
      </w:r>
      <w:r>
        <w:rPr>
          <w:rFonts w:ascii="Times New Roman" w:hAnsi="Times New Roman"/>
          <w:noProof/>
        </w:rPr>
        <w:t>проучвания</w:t>
      </w:r>
      <w:r>
        <w:rPr>
          <w:rFonts w:ascii="Times New Roman" w:hAnsi="Times New Roman"/>
          <w:noProof/>
          <w:lang w:val="fr-BE"/>
        </w:rPr>
        <w:t xml:space="preserve"> </w:t>
      </w:r>
      <w:r>
        <w:rPr>
          <w:rFonts w:ascii="Times New Roman" w:hAnsi="Times New Roman"/>
          <w:noProof/>
        </w:rPr>
        <w:t>показват</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продължава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сериозен</w:t>
      </w:r>
      <w:r>
        <w:rPr>
          <w:rFonts w:ascii="Times New Roman" w:hAnsi="Times New Roman"/>
          <w:noProof/>
          <w:lang w:val="fr-BE"/>
        </w:rPr>
        <w:t xml:space="preserve"> </w:t>
      </w:r>
      <w:r>
        <w:rPr>
          <w:rFonts w:ascii="Times New Roman" w:hAnsi="Times New Roman"/>
          <w:noProof/>
        </w:rPr>
        <w:t>проблем</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оказва</w:t>
      </w:r>
      <w:r>
        <w:rPr>
          <w:rFonts w:ascii="Times New Roman" w:hAnsi="Times New Roman"/>
          <w:noProof/>
          <w:lang w:val="fr-BE"/>
        </w:rPr>
        <w:t xml:space="preserve"> </w:t>
      </w:r>
      <w:r>
        <w:rPr>
          <w:rFonts w:ascii="Times New Roman" w:hAnsi="Times New Roman"/>
          <w:noProof/>
        </w:rPr>
        <w:t>негативно</w:t>
      </w:r>
      <w:r>
        <w:rPr>
          <w:rFonts w:ascii="Times New Roman" w:hAnsi="Times New Roman"/>
          <w:noProof/>
          <w:lang w:val="fr-BE"/>
        </w:rPr>
        <w:t xml:space="preserve"> </w:t>
      </w:r>
      <w:r>
        <w:rPr>
          <w:rFonts w:ascii="Times New Roman" w:hAnsi="Times New Roman"/>
          <w:noProof/>
        </w:rPr>
        <w:t>въздействие</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доверието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гражданите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публичните</w:t>
      </w:r>
      <w:r>
        <w:rPr>
          <w:rFonts w:ascii="Times New Roman" w:hAnsi="Times New Roman"/>
          <w:noProof/>
          <w:lang w:val="fr-BE"/>
        </w:rPr>
        <w:t xml:space="preserve"> </w:t>
      </w:r>
      <w:r>
        <w:rPr>
          <w:rFonts w:ascii="Times New Roman" w:hAnsi="Times New Roman"/>
          <w:noProof/>
        </w:rPr>
        <w:t>институции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инвеститорите</w:t>
      </w:r>
      <w:r>
        <w:rPr>
          <w:rFonts w:ascii="Times New Roman" w:hAnsi="Times New Roman"/>
          <w:noProof/>
          <w:lang w:val="fr-BE"/>
        </w:rPr>
        <w:t xml:space="preserve"> —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българската</w:t>
      </w:r>
      <w:r>
        <w:rPr>
          <w:rFonts w:ascii="Times New Roman" w:hAnsi="Times New Roman"/>
          <w:noProof/>
          <w:lang w:val="fr-BE"/>
        </w:rPr>
        <w:t xml:space="preserve"> </w:t>
      </w:r>
      <w:r>
        <w:rPr>
          <w:rFonts w:ascii="Times New Roman" w:hAnsi="Times New Roman"/>
          <w:noProof/>
        </w:rPr>
        <w:t>икономика</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международни</w:t>
      </w:r>
      <w:r>
        <w:rPr>
          <w:rFonts w:ascii="Times New Roman" w:hAnsi="Times New Roman"/>
          <w:noProof/>
          <w:lang w:val="fr-BE"/>
        </w:rPr>
        <w:t xml:space="preserve"> </w:t>
      </w:r>
      <w:r>
        <w:rPr>
          <w:rFonts w:ascii="Times New Roman" w:hAnsi="Times New Roman"/>
          <w:noProof/>
        </w:rPr>
        <w:t>изследвания</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неизменно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нарежда</w:t>
      </w:r>
      <w:r>
        <w:rPr>
          <w:rFonts w:ascii="Times New Roman" w:hAnsi="Times New Roman"/>
          <w:noProof/>
          <w:lang w:val="fr-BE"/>
        </w:rPr>
        <w:t xml:space="preserve"> </w:t>
      </w:r>
      <w:r>
        <w:rPr>
          <w:rFonts w:ascii="Times New Roman" w:hAnsi="Times New Roman"/>
          <w:noProof/>
        </w:rPr>
        <w:t>сред</w:t>
      </w:r>
      <w:r>
        <w:rPr>
          <w:rFonts w:ascii="Times New Roman" w:hAnsi="Times New Roman"/>
          <w:noProof/>
          <w:lang w:val="fr-BE"/>
        </w:rPr>
        <w:t xml:space="preserve"> </w:t>
      </w:r>
      <w:r>
        <w:rPr>
          <w:rFonts w:ascii="Times New Roman" w:hAnsi="Times New Roman"/>
          <w:noProof/>
        </w:rPr>
        <w:t>държавите</w:t>
      </w:r>
      <w:r>
        <w:rPr>
          <w:rFonts w:ascii="Times New Roman" w:hAnsi="Times New Roman"/>
          <w:noProof/>
          <w:lang w:val="fr-BE"/>
        </w:rPr>
        <w:t xml:space="preserve"> — </w:t>
      </w:r>
      <w:r>
        <w:rPr>
          <w:rFonts w:ascii="Times New Roman" w:hAnsi="Times New Roman"/>
          <w:noProof/>
        </w:rPr>
        <w:t>членки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ЕС</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най</w:t>
      </w:r>
      <w:r>
        <w:rPr>
          <w:rFonts w:ascii="Times New Roman" w:hAnsi="Times New Roman"/>
          <w:noProof/>
          <w:lang w:val="fr-BE"/>
        </w:rPr>
        <w:t>-</w:t>
      </w:r>
      <w:r>
        <w:rPr>
          <w:rFonts w:ascii="Times New Roman" w:hAnsi="Times New Roman"/>
          <w:noProof/>
        </w:rPr>
        <w:t>засилено</w:t>
      </w:r>
      <w:r>
        <w:rPr>
          <w:rFonts w:ascii="Times New Roman" w:hAnsi="Times New Roman"/>
          <w:noProof/>
          <w:lang w:val="fr-BE"/>
        </w:rPr>
        <w:t xml:space="preserve"> </w:t>
      </w:r>
      <w:r>
        <w:rPr>
          <w:rFonts w:ascii="Times New Roman" w:hAnsi="Times New Roman"/>
          <w:noProof/>
        </w:rPr>
        <w:t>усещане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наличие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корупци</w:t>
      </w:r>
      <w:r>
        <w:rPr>
          <w:rFonts w:ascii="Times New Roman" w:hAnsi="Times New Roman"/>
          <w:noProof/>
        </w:rPr>
        <w:t>я</w:t>
      </w:r>
      <w:r>
        <w:rPr>
          <w:rStyle w:val="FootnoteReference"/>
          <w:rFonts w:ascii="Times New Roman" w:hAnsi="Times New Roman"/>
          <w:noProof/>
        </w:rPr>
        <w:footnoteReference w:id="80"/>
      </w:r>
      <w:r>
        <w:rPr>
          <w:rFonts w:ascii="Times New Roman" w:hAnsi="Times New Roman"/>
          <w:noProof/>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предприятията</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сред</w:t>
      </w:r>
      <w:r>
        <w:rPr>
          <w:rFonts w:ascii="Times New Roman" w:hAnsi="Times New Roman"/>
          <w:noProof/>
          <w:lang w:val="fr-BE"/>
        </w:rPr>
        <w:t xml:space="preserve"> </w:t>
      </w:r>
      <w:r>
        <w:rPr>
          <w:rFonts w:ascii="Times New Roman" w:hAnsi="Times New Roman"/>
          <w:noProof/>
        </w:rPr>
        <w:t>най</w:t>
      </w:r>
      <w:r>
        <w:rPr>
          <w:rFonts w:ascii="Times New Roman" w:hAnsi="Times New Roman"/>
          <w:noProof/>
          <w:lang w:val="fr-BE"/>
        </w:rPr>
        <w:t>-</w:t>
      </w:r>
      <w:r>
        <w:rPr>
          <w:rFonts w:ascii="Times New Roman" w:hAnsi="Times New Roman"/>
          <w:noProof/>
        </w:rPr>
        <w:t>големите</w:t>
      </w:r>
      <w:r>
        <w:rPr>
          <w:rFonts w:ascii="Times New Roman" w:hAnsi="Times New Roman"/>
          <w:noProof/>
          <w:lang w:val="fr-BE"/>
        </w:rPr>
        <w:t xml:space="preserve"> </w:t>
      </w:r>
      <w:r>
        <w:rPr>
          <w:rFonts w:ascii="Times New Roman" w:hAnsi="Times New Roman"/>
          <w:noProof/>
        </w:rPr>
        <w:t>предизвикателства</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осъществяване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стопанска</w:t>
      </w:r>
      <w:r>
        <w:rPr>
          <w:rFonts w:ascii="Times New Roman" w:hAnsi="Times New Roman"/>
          <w:noProof/>
          <w:lang w:val="fr-BE"/>
        </w:rPr>
        <w:t xml:space="preserve"> </w:t>
      </w:r>
      <w:r>
        <w:rPr>
          <w:rFonts w:ascii="Times New Roman" w:hAnsi="Times New Roman"/>
          <w:noProof/>
        </w:rPr>
        <w:t>дейност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страната</w:t>
      </w:r>
      <w:r>
        <w:rPr>
          <w:rStyle w:val="FootnoteReference"/>
          <w:rFonts w:ascii="Times New Roman" w:hAnsi="Times New Roman"/>
          <w:noProof/>
        </w:rPr>
        <w:footnoteReference w:id="81"/>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w:t>
      </w:r>
      <w:r>
        <w:rPr>
          <w:rFonts w:ascii="Times New Roman" w:hAnsi="Times New Roman"/>
          <w:noProof/>
          <w:lang w:val="fr-BE"/>
        </w:rPr>
        <w:t xml:space="preserve"> </w:t>
      </w:r>
      <w:r>
        <w:rPr>
          <w:rFonts w:ascii="Times New Roman" w:hAnsi="Times New Roman"/>
          <w:noProof/>
        </w:rPr>
        <w:t>годините</w:t>
      </w:r>
      <w:r>
        <w:rPr>
          <w:rFonts w:ascii="Times New Roman" w:hAnsi="Times New Roman"/>
          <w:noProof/>
          <w:lang w:val="fr-BE"/>
        </w:rPr>
        <w:t xml:space="preserve"> </w:t>
      </w:r>
      <w:r>
        <w:rPr>
          <w:rFonts w:ascii="Times New Roman" w:hAnsi="Times New Roman"/>
          <w:noProof/>
        </w:rPr>
        <w:t>след</w:t>
      </w:r>
      <w:r>
        <w:rPr>
          <w:rFonts w:ascii="Times New Roman" w:hAnsi="Times New Roman"/>
          <w:noProof/>
          <w:lang w:val="fr-BE"/>
        </w:rPr>
        <w:t xml:space="preserve"> </w:t>
      </w:r>
      <w:r>
        <w:rPr>
          <w:rFonts w:ascii="Times New Roman" w:hAnsi="Times New Roman"/>
          <w:noProof/>
        </w:rPr>
        <w:t>присъединяването</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ЕС</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предприе</w:t>
      </w:r>
      <w:r>
        <w:rPr>
          <w:rFonts w:ascii="Times New Roman" w:hAnsi="Times New Roman"/>
          <w:noProof/>
          <w:lang w:val="fr-BE"/>
        </w:rPr>
        <w:t xml:space="preserve"> </w:t>
      </w:r>
      <w:r>
        <w:rPr>
          <w:rFonts w:ascii="Times New Roman" w:hAnsi="Times New Roman"/>
          <w:noProof/>
        </w:rPr>
        <w:t>редица</w:t>
      </w:r>
      <w:r>
        <w:rPr>
          <w:rFonts w:ascii="Times New Roman" w:hAnsi="Times New Roman"/>
          <w:noProof/>
          <w:lang w:val="fr-BE"/>
        </w:rPr>
        <w:t xml:space="preserve"> </w:t>
      </w:r>
      <w:r>
        <w:rPr>
          <w:rFonts w:ascii="Times New Roman" w:hAnsi="Times New Roman"/>
          <w:noProof/>
        </w:rPr>
        <w:t>законодателни</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създаде</w:t>
      </w:r>
      <w:r>
        <w:rPr>
          <w:rFonts w:ascii="Times New Roman" w:hAnsi="Times New Roman"/>
          <w:noProof/>
          <w:lang w:val="fr-BE"/>
        </w:rPr>
        <w:t xml:space="preserve"> </w:t>
      </w:r>
      <w:r>
        <w:rPr>
          <w:rFonts w:ascii="Times New Roman" w:hAnsi="Times New Roman"/>
          <w:noProof/>
        </w:rPr>
        <w:t>поредица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институции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проблемите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разрешени</w:t>
      </w:r>
      <w:r>
        <w:rPr>
          <w:rFonts w:ascii="Times New Roman" w:hAnsi="Times New Roman"/>
          <w:noProof/>
          <w:lang w:val="fr-BE"/>
        </w:rPr>
        <w:t xml:space="preserve">. </w:t>
      </w:r>
      <w:r>
        <w:rPr>
          <w:rFonts w:ascii="Times New Roman" w:hAnsi="Times New Roman"/>
          <w:noProof/>
        </w:rPr>
        <w:t>Настоящата</w:t>
      </w:r>
      <w:r>
        <w:rPr>
          <w:rFonts w:ascii="Times New Roman" w:hAnsi="Times New Roman"/>
          <w:noProof/>
          <w:lang w:val="fr-BE"/>
        </w:rPr>
        <w:t xml:space="preserve"> </w:t>
      </w:r>
      <w:r>
        <w:rPr>
          <w:rFonts w:ascii="Times New Roman" w:hAnsi="Times New Roman"/>
          <w:noProof/>
        </w:rPr>
        <w:t>институционална</w:t>
      </w:r>
      <w:r>
        <w:rPr>
          <w:rFonts w:ascii="Times New Roman" w:hAnsi="Times New Roman"/>
          <w:noProof/>
          <w:lang w:val="fr-BE"/>
        </w:rPr>
        <w:t xml:space="preserve"> </w:t>
      </w:r>
      <w:r>
        <w:rPr>
          <w:rFonts w:ascii="Times New Roman" w:hAnsi="Times New Roman"/>
          <w:noProof/>
        </w:rPr>
        <w:t>рамка</w:t>
      </w:r>
      <w:r>
        <w:rPr>
          <w:rFonts w:ascii="Times New Roman" w:hAnsi="Times New Roman"/>
          <w:noProof/>
          <w:lang w:val="fr-BE"/>
        </w:rPr>
        <w:t xml:space="preserve"> </w:t>
      </w:r>
      <w:r>
        <w:rPr>
          <w:rFonts w:ascii="Times New Roman" w:hAnsi="Times New Roman"/>
          <w:noProof/>
        </w:rPr>
        <w:t>продължава</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фрагментирана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голяма</w:t>
      </w:r>
      <w:r>
        <w:rPr>
          <w:rFonts w:ascii="Times New Roman" w:hAnsi="Times New Roman"/>
          <w:noProof/>
          <w:lang w:val="fr-BE"/>
        </w:rPr>
        <w:t xml:space="preserve"> </w:t>
      </w:r>
      <w:r>
        <w:rPr>
          <w:rFonts w:ascii="Times New Roman" w:hAnsi="Times New Roman"/>
          <w:noProof/>
        </w:rPr>
        <w:t>степен</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неефективна</w:t>
      </w:r>
      <w:r>
        <w:rPr>
          <w:rFonts w:ascii="Times New Roman" w:hAnsi="Times New Roman"/>
          <w:noProof/>
          <w:lang w:val="fr-BE"/>
        </w:rPr>
        <w:t xml:space="preserve">. </w:t>
      </w:r>
      <w:r>
        <w:rPr>
          <w:rFonts w:ascii="Times New Roman" w:hAnsi="Times New Roman"/>
          <w:noProof/>
        </w:rPr>
        <w:t>Ключови</w:t>
      </w:r>
      <w:r>
        <w:rPr>
          <w:rFonts w:ascii="Times New Roman" w:hAnsi="Times New Roman"/>
          <w:noProof/>
          <w:lang w:val="fr-BE"/>
        </w:rPr>
        <w:t xml:space="preserve"> </w:t>
      </w:r>
      <w:r>
        <w:rPr>
          <w:rFonts w:ascii="Times New Roman" w:hAnsi="Times New Roman"/>
          <w:noProof/>
        </w:rPr>
        <w:t>институции</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центъра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сериозни</w:t>
      </w:r>
      <w:r>
        <w:rPr>
          <w:rFonts w:ascii="Times New Roman" w:hAnsi="Times New Roman"/>
          <w:noProof/>
          <w:lang w:val="fr-BE"/>
        </w:rPr>
        <w:t xml:space="preserve"> </w:t>
      </w:r>
      <w:r>
        <w:rPr>
          <w:rFonts w:ascii="Times New Roman" w:hAnsi="Times New Roman"/>
          <w:noProof/>
        </w:rPr>
        <w:t>скандали</w:t>
      </w:r>
      <w:r>
        <w:rPr>
          <w:rStyle w:val="FootnoteReference"/>
          <w:rFonts w:ascii="Times New Roman" w:hAnsi="Times New Roman"/>
          <w:noProof/>
        </w:rPr>
        <w:footnoteReference w:id="82"/>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съумяха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изиграят</w:t>
      </w:r>
      <w:r>
        <w:rPr>
          <w:rFonts w:ascii="Times New Roman" w:hAnsi="Times New Roman"/>
          <w:noProof/>
          <w:lang w:val="fr-BE"/>
        </w:rPr>
        <w:t xml:space="preserve"> </w:t>
      </w:r>
      <w:r>
        <w:rPr>
          <w:rFonts w:ascii="Times New Roman" w:hAnsi="Times New Roman"/>
          <w:noProof/>
        </w:rPr>
        <w:t>трансформиращата</w:t>
      </w:r>
      <w:r>
        <w:rPr>
          <w:rFonts w:ascii="Times New Roman" w:hAnsi="Times New Roman"/>
          <w:noProof/>
          <w:lang w:val="fr-BE"/>
        </w:rPr>
        <w:t xml:space="preserve"> </w:t>
      </w:r>
      <w:r>
        <w:rPr>
          <w:rFonts w:ascii="Times New Roman" w:hAnsi="Times New Roman"/>
          <w:noProof/>
        </w:rPr>
        <w:t>роля</w:t>
      </w:r>
      <w:r>
        <w:rPr>
          <w:rFonts w:ascii="Times New Roman" w:hAnsi="Times New Roman"/>
          <w:noProof/>
          <w:lang w:val="fr-BE"/>
        </w:rPr>
        <w:t xml:space="preserve">, </w:t>
      </w:r>
      <w:r>
        <w:rPr>
          <w:rFonts w:ascii="Times New Roman" w:hAnsi="Times New Roman"/>
          <w:noProof/>
        </w:rPr>
        <w:t>която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очакваше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тях</w:t>
      </w:r>
      <w:r>
        <w:rPr>
          <w:rFonts w:ascii="Times New Roman" w:hAnsi="Times New Roman"/>
          <w:noProof/>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първоначалния</w:t>
      </w:r>
      <w:r>
        <w:rPr>
          <w:rFonts w:ascii="Times New Roman" w:hAnsi="Times New Roman"/>
          <w:noProof/>
          <w:lang w:val="fr-BE"/>
        </w:rPr>
        <w:t xml:space="preserve"> </w:t>
      </w:r>
      <w:r>
        <w:rPr>
          <w:rFonts w:ascii="Times New Roman" w:hAnsi="Times New Roman"/>
          <w:noProof/>
        </w:rPr>
        <w:t>замисъл</w:t>
      </w:r>
      <w:r>
        <w:rPr>
          <w:rStyle w:val="FootnoteReference"/>
          <w:rFonts w:ascii="Times New Roman" w:hAnsi="Times New Roman"/>
          <w:noProof/>
        </w:rPr>
        <w:footnoteReference w:id="83"/>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цяло</w:t>
      </w:r>
      <w:r>
        <w:rPr>
          <w:rFonts w:ascii="Times New Roman" w:hAnsi="Times New Roman"/>
          <w:noProof/>
          <w:lang w:val="fr-BE"/>
        </w:rPr>
        <w:t xml:space="preserve">, </w:t>
      </w:r>
      <w:r>
        <w:rPr>
          <w:rFonts w:ascii="Times New Roman" w:hAnsi="Times New Roman"/>
          <w:noProof/>
        </w:rPr>
        <w:t>усещането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институциите</w:t>
      </w:r>
      <w:r>
        <w:rPr>
          <w:rFonts w:ascii="Times New Roman" w:hAnsi="Times New Roman"/>
          <w:noProof/>
          <w:lang w:val="fr-BE"/>
        </w:rPr>
        <w:t xml:space="preserve"> </w:t>
      </w:r>
      <w:r>
        <w:rPr>
          <w:rFonts w:ascii="Times New Roman" w:hAnsi="Times New Roman"/>
          <w:noProof/>
        </w:rPr>
        <w:t>работят</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самостоятелни</w:t>
      </w:r>
      <w:r>
        <w:rPr>
          <w:rFonts w:ascii="Times New Roman" w:hAnsi="Times New Roman"/>
          <w:noProof/>
          <w:lang w:val="fr-BE"/>
        </w:rPr>
        <w:t xml:space="preserve"> </w:t>
      </w:r>
      <w:r>
        <w:rPr>
          <w:rFonts w:ascii="Times New Roman" w:hAnsi="Times New Roman"/>
          <w:noProof/>
        </w:rPr>
        <w:t>единици</w:t>
      </w:r>
      <w:r>
        <w:rPr>
          <w:rFonts w:ascii="Times New Roman" w:hAnsi="Times New Roman"/>
          <w:noProof/>
          <w:lang w:val="fr-BE"/>
        </w:rPr>
        <w:t xml:space="preserve">, </w:t>
      </w:r>
      <w:r>
        <w:rPr>
          <w:rFonts w:ascii="Times New Roman" w:hAnsi="Times New Roman"/>
          <w:noProof/>
        </w:rPr>
        <w:t>без</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част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цялостна</w:t>
      </w:r>
      <w:r>
        <w:rPr>
          <w:rFonts w:ascii="Times New Roman" w:hAnsi="Times New Roman"/>
          <w:noProof/>
          <w:lang w:val="fr-BE"/>
        </w:rPr>
        <w:t xml:space="preserve"> </w:t>
      </w:r>
      <w:r>
        <w:rPr>
          <w:rFonts w:ascii="Times New Roman" w:hAnsi="Times New Roman"/>
          <w:noProof/>
        </w:rPr>
        <w:t>система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корупцията</w:t>
      </w:r>
      <w:r>
        <w:rPr>
          <w:rStyle w:val="FootnoteReference"/>
          <w:rFonts w:ascii="Times New Roman" w:hAnsi="Times New Roman"/>
          <w:noProof/>
        </w:rPr>
        <w:footnoteReference w:id="84"/>
      </w:r>
      <w:r>
        <w:rPr>
          <w:rFonts w:ascii="Times New Roman" w:hAnsi="Times New Roman"/>
          <w:noProof/>
          <w:lang w:val="fr-BE"/>
        </w:rPr>
        <w:t xml:space="preserve">. </w:t>
      </w:r>
      <w:r>
        <w:rPr>
          <w:rFonts w:ascii="Times New Roman" w:hAnsi="Times New Roman"/>
          <w:noProof/>
        </w:rPr>
        <w:t>Съществуващите</w:t>
      </w:r>
      <w:r>
        <w:rPr>
          <w:rFonts w:ascii="Times New Roman" w:hAnsi="Times New Roman"/>
          <w:noProof/>
          <w:lang w:val="fr-BE"/>
        </w:rPr>
        <w:t xml:space="preserve"> </w:t>
      </w:r>
      <w:r>
        <w:rPr>
          <w:rFonts w:ascii="Times New Roman" w:hAnsi="Times New Roman"/>
          <w:noProof/>
        </w:rPr>
        <w:t>институции</w:t>
      </w:r>
      <w:r>
        <w:rPr>
          <w:rFonts w:ascii="Times New Roman" w:hAnsi="Times New Roman"/>
          <w:noProof/>
          <w:lang w:val="fr-BE"/>
        </w:rPr>
        <w:t xml:space="preserve"> </w:t>
      </w:r>
      <w:r>
        <w:rPr>
          <w:rFonts w:ascii="Times New Roman" w:hAnsi="Times New Roman"/>
          <w:noProof/>
        </w:rPr>
        <w:t>продължават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работят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рамките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съответните</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правомощия</w:t>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все</w:t>
      </w:r>
      <w:r>
        <w:rPr>
          <w:rFonts w:ascii="Times New Roman" w:hAnsi="Times New Roman"/>
          <w:noProof/>
          <w:lang w:val="fr-BE"/>
        </w:rPr>
        <w:t xml:space="preserve"> </w:t>
      </w:r>
      <w:r>
        <w:rPr>
          <w:rFonts w:ascii="Times New Roman" w:hAnsi="Times New Roman"/>
          <w:noProof/>
        </w:rPr>
        <w:t>още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наблюдават</w:t>
      </w:r>
      <w:r>
        <w:rPr>
          <w:rFonts w:ascii="Times New Roman" w:hAnsi="Times New Roman"/>
          <w:noProof/>
          <w:lang w:val="fr-BE"/>
        </w:rPr>
        <w:t xml:space="preserve"> </w:t>
      </w:r>
      <w:r>
        <w:rPr>
          <w:rFonts w:ascii="Times New Roman" w:hAnsi="Times New Roman"/>
          <w:noProof/>
        </w:rPr>
        <w:t>слабостите</w:t>
      </w:r>
      <w:r>
        <w:rPr>
          <w:rFonts w:ascii="Times New Roman" w:hAnsi="Times New Roman"/>
          <w:noProof/>
          <w:lang w:val="fr-BE"/>
        </w:rPr>
        <w:t xml:space="preserve">, </w:t>
      </w:r>
      <w:r>
        <w:rPr>
          <w:rFonts w:ascii="Times New Roman" w:hAnsi="Times New Roman"/>
          <w:noProof/>
        </w:rPr>
        <w:t>набелязани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предишните</w:t>
      </w:r>
      <w:r>
        <w:rPr>
          <w:rFonts w:ascii="Times New Roman" w:hAnsi="Times New Roman"/>
          <w:noProof/>
          <w:lang w:val="fr-BE"/>
        </w:rPr>
        <w:t xml:space="preserve"> </w:t>
      </w:r>
      <w:r>
        <w:rPr>
          <w:rFonts w:ascii="Times New Roman" w:hAnsi="Times New Roman"/>
          <w:noProof/>
        </w:rPr>
        <w:t>доклади</w:t>
      </w:r>
      <w:r>
        <w:rPr>
          <w:rStyle w:val="FootnoteReference"/>
          <w:rFonts w:ascii="Times New Roman" w:hAnsi="Times New Roman"/>
          <w:noProof/>
        </w:rPr>
        <w:footnoteReference w:id="85"/>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посочено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доклада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януари</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2014 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изготвена</w:t>
      </w:r>
      <w:r>
        <w:rPr>
          <w:rFonts w:ascii="Times New Roman" w:hAnsi="Times New Roman"/>
          <w:noProof/>
          <w:lang w:val="fr-BE"/>
        </w:rPr>
        <w:t xml:space="preserve"> </w:t>
      </w:r>
      <w:r>
        <w:rPr>
          <w:rFonts w:ascii="Times New Roman" w:hAnsi="Times New Roman"/>
          <w:noProof/>
        </w:rPr>
        <w:t>цялостна</w:t>
      </w:r>
      <w:r>
        <w:rPr>
          <w:rFonts w:ascii="Times New Roman" w:hAnsi="Times New Roman"/>
          <w:noProof/>
          <w:lang w:val="fr-BE"/>
        </w:rPr>
        <w:t xml:space="preserve"> </w:t>
      </w:r>
      <w:r>
        <w:rPr>
          <w:rFonts w:ascii="Times New Roman" w:hAnsi="Times New Roman"/>
          <w:noProof/>
        </w:rPr>
        <w:t>оценка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предишната</w:t>
      </w:r>
      <w:r>
        <w:rPr>
          <w:rFonts w:ascii="Times New Roman" w:hAnsi="Times New Roman"/>
          <w:noProof/>
          <w:lang w:val="fr-BE"/>
        </w:rPr>
        <w:t xml:space="preserve"> </w:t>
      </w:r>
      <w:r>
        <w:rPr>
          <w:rFonts w:ascii="Times New Roman" w:hAnsi="Times New Roman"/>
          <w:noProof/>
        </w:rPr>
        <w:t>антикорупционна</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която</w:t>
      </w:r>
      <w:r>
        <w:rPr>
          <w:rFonts w:ascii="Times New Roman" w:hAnsi="Times New Roman"/>
          <w:noProof/>
          <w:lang w:val="fr-BE"/>
        </w:rPr>
        <w:t xml:space="preserve"> </w:t>
      </w:r>
      <w:r>
        <w:rPr>
          <w:rFonts w:ascii="Times New Roman" w:hAnsi="Times New Roman"/>
          <w:noProof/>
        </w:rPr>
        <w:t>изглежда</w:t>
      </w:r>
      <w:r>
        <w:rPr>
          <w:rFonts w:ascii="Times New Roman" w:hAnsi="Times New Roman"/>
          <w:noProof/>
          <w:lang w:val="fr-BE"/>
        </w:rPr>
        <w:t xml:space="preserve"> </w:t>
      </w:r>
      <w:r>
        <w:rPr>
          <w:rFonts w:ascii="Times New Roman" w:hAnsi="Times New Roman"/>
          <w:noProof/>
        </w:rPr>
        <w:t>предостави</w:t>
      </w:r>
      <w:r>
        <w:rPr>
          <w:rFonts w:ascii="Times New Roman" w:hAnsi="Times New Roman"/>
          <w:noProof/>
          <w:lang w:val="fr-BE"/>
        </w:rPr>
        <w:t xml:space="preserve"> </w:t>
      </w:r>
      <w:r>
        <w:rPr>
          <w:rFonts w:ascii="Times New Roman" w:hAnsi="Times New Roman"/>
          <w:noProof/>
        </w:rPr>
        <w:t>задълбочена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сериозна</w:t>
      </w:r>
      <w:r>
        <w:rPr>
          <w:rFonts w:ascii="Times New Roman" w:hAnsi="Times New Roman"/>
          <w:noProof/>
          <w:lang w:val="fr-BE"/>
        </w:rPr>
        <w:t xml:space="preserve"> </w:t>
      </w:r>
      <w:r>
        <w:rPr>
          <w:rFonts w:ascii="Times New Roman" w:hAnsi="Times New Roman"/>
          <w:noProof/>
        </w:rPr>
        <w:t>оценка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миналите</w:t>
      </w:r>
      <w:r>
        <w:rPr>
          <w:rFonts w:ascii="Times New Roman" w:hAnsi="Times New Roman"/>
          <w:noProof/>
          <w:lang w:val="fr-BE"/>
        </w:rPr>
        <w:t xml:space="preserve"> </w:t>
      </w:r>
      <w:r>
        <w:rPr>
          <w:rFonts w:ascii="Times New Roman" w:hAnsi="Times New Roman"/>
          <w:noProof/>
        </w:rPr>
        <w:t>неуспехи</w:t>
      </w:r>
      <w:r>
        <w:rPr>
          <w:rStyle w:val="FootnoteReference"/>
          <w:rFonts w:ascii="Times New Roman" w:hAnsi="Times New Roman"/>
          <w:noProof/>
        </w:rPr>
        <w:footnoteReference w:id="86"/>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началото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българското</w:t>
      </w:r>
      <w:r>
        <w:rPr>
          <w:rFonts w:ascii="Times New Roman" w:hAnsi="Times New Roman"/>
          <w:noProof/>
          <w:lang w:val="fr-BE"/>
        </w:rPr>
        <w:t xml:space="preserve"> </w:t>
      </w:r>
      <w:r>
        <w:rPr>
          <w:rFonts w:ascii="Times New Roman" w:hAnsi="Times New Roman"/>
          <w:noProof/>
        </w:rPr>
        <w:t>правителство</w:t>
      </w:r>
      <w:r>
        <w:rPr>
          <w:rFonts w:ascii="Times New Roman" w:hAnsi="Times New Roman"/>
          <w:noProof/>
          <w:lang w:val="fr-BE"/>
        </w:rPr>
        <w:t xml:space="preserve"> </w:t>
      </w:r>
      <w:r>
        <w:rPr>
          <w:rFonts w:ascii="Times New Roman" w:hAnsi="Times New Roman"/>
          <w:noProof/>
        </w:rPr>
        <w:t>използва</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оценка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основа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създаване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нова</w:t>
      </w:r>
      <w:r>
        <w:rPr>
          <w:rFonts w:ascii="Times New Roman" w:hAnsi="Times New Roman"/>
          <w:noProof/>
          <w:lang w:val="fr-BE"/>
        </w:rPr>
        <w:t xml:space="preserve"> </w:t>
      </w:r>
      <w:r>
        <w:rPr>
          <w:rFonts w:ascii="Times New Roman" w:hAnsi="Times New Roman"/>
          <w:noProof/>
        </w:rPr>
        <w:t>далновидна</w:t>
      </w:r>
      <w:r>
        <w:rPr>
          <w:rFonts w:ascii="Times New Roman" w:hAnsi="Times New Roman"/>
          <w:noProof/>
          <w:lang w:val="fr-BE"/>
        </w:rPr>
        <w:t xml:space="preserve"> </w:t>
      </w:r>
      <w:r>
        <w:rPr>
          <w:rFonts w:ascii="Times New Roman" w:hAnsi="Times New Roman"/>
          <w:noProof/>
        </w:rPr>
        <w:t>антикорупционна</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следващите</w:t>
      </w:r>
      <w:r>
        <w:rPr>
          <w:rFonts w:ascii="Times New Roman" w:hAnsi="Times New Roman"/>
          <w:noProof/>
          <w:lang w:val="fr-BE"/>
        </w:rPr>
        <w:t xml:space="preserve"> </w:t>
      </w:r>
      <w:r>
        <w:rPr>
          <w:rFonts w:ascii="Times New Roman" w:hAnsi="Times New Roman"/>
          <w:noProof/>
        </w:rPr>
        <w:t>години</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w:t>
      </w:r>
      <w:r>
        <w:rPr>
          <w:rFonts w:ascii="Times New Roman" w:hAnsi="Times New Roman"/>
          <w:noProof/>
          <w:lang w:val="fr-BE"/>
        </w:rPr>
        <w:t xml:space="preserve"> </w:t>
      </w:r>
      <w:r>
        <w:rPr>
          <w:rFonts w:ascii="Times New Roman" w:hAnsi="Times New Roman"/>
          <w:noProof/>
        </w:rPr>
        <w:t>доклада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отправени</w:t>
      </w:r>
      <w:r>
        <w:rPr>
          <w:rFonts w:ascii="Times New Roman" w:hAnsi="Times New Roman"/>
          <w:noProof/>
          <w:lang w:val="fr-BE"/>
        </w:rPr>
        <w:t xml:space="preserve"> </w:t>
      </w:r>
      <w:r>
        <w:rPr>
          <w:rFonts w:ascii="Times New Roman" w:hAnsi="Times New Roman"/>
          <w:noProof/>
        </w:rPr>
        <w:t>препоръки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предостави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една</w:t>
      </w:r>
      <w:r>
        <w:rPr>
          <w:rFonts w:ascii="Times New Roman" w:hAnsi="Times New Roman"/>
          <w:noProof/>
          <w:lang w:val="fr-BE"/>
        </w:rPr>
        <w:t>-</w:t>
      </w:r>
      <w:r>
        <w:rPr>
          <w:rFonts w:ascii="Times New Roman" w:hAnsi="Times New Roman"/>
          <w:noProof/>
        </w:rPr>
        <w:t>единствена</w:t>
      </w:r>
      <w:r>
        <w:rPr>
          <w:rFonts w:ascii="Times New Roman" w:hAnsi="Times New Roman"/>
          <w:noProof/>
          <w:lang w:val="fr-BE"/>
        </w:rPr>
        <w:t xml:space="preserve"> </w:t>
      </w:r>
      <w:r>
        <w:rPr>
          <w:rFonts w:ascii="Times New Roman" w:hAnsi="Times New Roman"/>
          <w:noProof/>
        </w:rPr>
        <w:t>институция</w:t>
      </w:r>
      <w:r>
        <w:rPr>
          <w:rFonts w:ascii="Times New Roman" w:hAnsi="Times New Roman"/>
          <w:noProof/>
          <w:lang w:val="fr-BE"/>
        </w:rPr>
        <w:t xml:space="preserve"> </w:t>
      </w:r>
      <w:r>
        <w:rPr>
          <w:rFonts w:ascii="Times New Roman" w:hAnsi="Times New Roman"/>
          <w:noProof/>
        </w:rPr>
        <w:t>правомощията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самостоятелността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координиране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контролиране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изпълнението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дейностите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противодействие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създаде</w:t>
      </w:r>
      <w:r>
        <w:rPr>
          <w:rFonts w:ascii="Times New Roman" w:hAnsi="Times New Roman"/>
          <w:noProof/>
          <w:lang w:val="fr-BE"/>
        </w:rPr>
        <w:t xml:space="preserve"> </w:t>
      </w:r>
      <w:r>
        <w:rPr>
          <w:rFonts w:ascii="Times New Roman" w:hAnsi="Times New Roman"/>
          <w:noProof/>
        </w:rPr>
        <w:t>минимални</w:t>
      </w:r>
      <w:r>
        <w:rPr>
          <w:rFonts w:ascii="Times New Roman" w:hAnsi="Times New Roman"/>
          <w:noProof/>
          <w:lang w:val="fr-BE"/>
        </w:rPr>
        <w:t xml:space="preserve"> </w:t>
      </w:r>
      <w:r>
        <w:rPr>
          <w:rFonts w:ascii="Times New Roman" w:hAnsi="Times New Roman"/>
          <w:noProof/>
        </w:rPr>
        <w:t>стандарти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публичния</w:t>
      </w:r>
      <w:r>
        <w:rPr>
          <w:rFonts w:ascii="Times New Roman" w:hAnsi="Times New Roman"/>
          <w:noProof/>
          <w:lang w:val="fr-BE"/>
        </w:rPr>
        <w:t xml:space="preserve"> </w:t>
      </w:r>
      <w:r>
        <w:rPr>
          <w:rFonts w:ascii="Times New Roman" w:hAnsi="Times New Roman"/>
          <w:noProof/>
        </w:rPr>
        <w:t>секто</w:t>
      </w:r>
      <w:r>
        <w:rPr>
          <w:rFonts w:ascii="Times New Roman" w:hAnsi="Times New Roman"/>
          <w:noProof/>
        </w:rPr>
        <w:t>р</w:t>
      </w:r>
      <w:r>
        <w:rPr>
          <w:rFonts w:ascii="Times New Roman" w:hAnsi="Times New Roman"/>
          <w:noProof/>
          <w:lang w:val="fr-BE"/>
        </w:rPr>
        <w:t xml:space="preserve">, </w:t>
      </w:r>
      <w:r>
        <w:rPr>
          <w:rFonts w:ascii="Times New Roman" w:hAnsi="Times New Roman"/>
          <w:noProof/>
        </w:rPr>
        <w:t>що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отнася</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вътрешните</w:t>
      </w:r>
      <w:r>
        <w:rPr>
          <w:rFonts w:ascii="Times New Roman" w:hAnsi="Times New Roman"/>
          <w:noProof/>
          <w:lang w:val="fr-BE"/>
        </w:rPr>
        <w:t xml:space="preserve"> </w:t>
      </w:r>
      <w:r>
        <w:rPr>
          <w:rFonts w:ascii="Times New Roman" w:hAnsi="Times New Roman"/>
          <w:noProof/>
        </w:rPr>
        <w:t>контролни</w:t>
      </w:r>
      <w:r>
        <w:rPr>
          <w:rFonts w:ascii="Times New Roman" w:hAnsi="Times New Roman"/>
          <w:noProof/>
          <w:lang w:val="fr-BE"/>
        </w:rPr>
        <w:t xml:space="preserve"> </w:t>
      </w:r>
      <w:r>
        <w:rPr>
          <w:rFonts w:ascii="Times New Roman" w:hAnsi="Times New Roman"/>
          <w:noProof/>
        </w:rPr>
        <w:t>органи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изработи</w:t>
      </w:r>
      <w:r>
        <w:rPr>
          <w:rFonts w:ascii="Times New Roman" w:hAnsi="Times New Roman"/>
          <w:noProof/>
          <w:lang w:val="fr-BE"/>
        </w:rPr>
        <w:t xml:space="preserve"> </w:t>
      </w:r>
      <w:r>
        <w:rPr>
          <w:rFonts w:ascii="Times New Roman" w:hAnsi="Times New Roman"/>
          <w:noProof/>
        </w:rPr>
        <w:t>стабилна</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противодействие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предприеме</w:t>
      </w:r>
      <w:r>
        <w:rPr>
          <w:rFonts w:ascii="Times New Roman" w:hAnsi="Times New Roman"/>
          <w:noProof/>
          <w:lang w:val="fr-BE"/>
        </w:rPr>
        <w:t xml:space="preserve"> </w:t>
      </w:r>
      <w:r>
        <w:rPr>
          <w:rFonts w:ascii="Times New Roman" w:hAnsi="Times New Roman"/>
          <w:noProof/>
        </w:rPr>
        <w:t>последващи</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със</w:t>
      </w:r>
      <w:r>
        <w:rPr>
          <w:rFonts w:ascii="Times New Roman" w:hAnsi="Times New Roman"/>
          <w:noProof/>
          <w:lang w:val="fr-BE"/>
        </w:rPr>
        <w:t xml:space="preserve"> </w:t>
      </w:r>
      <w:r>
        <w:rPr>
          <w:rFonts w:ascii="Times New Roman" w:hAnsi="Times New Roman"/>
          <w:noProof/>
        </w:rPr>
        <w:t>стратегията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обществените</w:t>
      </w:r>
      <w:r>
        <w:rPr>
          <w:rFonts w:ascii="Times New Roman" w:hAnsi="Times New Roman"/>
          <w:noProof/>
          <w:lang w:val="fr-BE"/>
        </w:rPr>
        <w:t xml:space="preserve"> </w:t>
      </w:r>
      <w:r>
        <w:rPr>
          <w:rFonts w:ascii="Times New Roman" w:hAnsi="Times New Roman"/>
          <w:noProof/>
        </w:rPr>
        <w:t>поръчки</w:t>
      </w:r>
      <w:r>
        <w:rPr>
          <w:rFonts w:ascii="Times New Roman" w:hAnsi="Times New Roman"/>
          <w:noProof/>
          <w:lang w:val="fr-BE"/>
        </w:rPr>
        <w:t xml:space="preserve">, </w:t>
      </w:r>
      <w:r>
        <w:rPr>
          <w:rFonts w:ascii="Times New Roman" w:hAnsi="Times New Roman"/>
          <w:noProof/>
        </w:rPr>
        <w:t>приета</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2014 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приключи</w:t>
      </w:r>
      <w:r>
        <w:rPr>
          <w:rFonts w:ascii="Times New Roman" w:hAnsi="Times New Roman"/>
          <w:noProof/>
          <w:lang w:val="fr-BE"/>
        </w:rPr>
        <w:t xml:space="preserve"> </w:t>
      </w:r>
      <w:r>
        <w:rPr>
          <w:rFonts w:ascii="Times New Roman" w:hAnsi="Times New Roman"/>
          <w:noProof/>
        </w:rPr>
        <w:t>висящите</w:t>
      </w:r>
      <w:r>
        <w:rPr>
          <w:rFonts w:ascii="Times New Roman" w:hAnsi="Times New Roman"/>
          <w:noProof/>
          <w:lang w:val="fr-BE"/>
        </w:rPr>
        <w:t xml:space="preserve"> </w:t>
      </w:r>
      <w:r>
        <w:rPr>
          <w:rFonts w:ascii="Times New Roman" w:hAnsi="Times New Roman"/>
          <w:noProof/>
        </w:rPr>
        <w:t>процедури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издигане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кандидатури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необходимите</w:t>
      </w:r>
      <w:r>
        <w:rPr>
          <w:rFonts w:ascii="Times New Roman" w:hAnsi="Times New Roman"/>
          <w:noProof/>
          <w:lang w:val="fr-BE"/>
        </w:rPr>
        <w:t xml:space="preserve"> </w:t>
      </w:r>
      <w:r>
        <w:rPr>
          <w:rFonts w:ascii="Times New Roman" w:hAnsi="Times New Roman"/>
          <w:noProof/>
        </w:rPr>
        <w:t>законодателни</w:t>
      </w:r>
      <w:r>
        <w:rPr>
          <w:rFonts w:ascii="Times New Roman" w:hAnsi="Times New Roman"/>
          <w:noProof/>
          <w:lang w:val="fr-BE"/>
        </w:rPr>
        <w:t xml:space="preserve"> </w:t>
      </w:r>
      <w:r>
        <w:rPr>
          <w:rFonts w:ascii="Times New Roman" w:hAnsi="Times New Roman"/>
          <w:noProof/>
        </w:rPr>
        <w:t>реформи</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Комисията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предотвратяване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установяване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конфликт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интереси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извърши</w:t>
      </w:r>
      <w:r>
        <w:rPr>
          <w:rFonts w:ascii="Times New Roman" w:hAnsi="Times New Roman"/>
          <w:noProof/>
          <w:lang w:val="fr-BE"/>
        </w:rPr>
        <w:t xml:space="preserve"> </w:t>
      </w:r>
      <w:r>
        <w:rPr>
          <w:rFonts w:ascii="Times New Roman" w:hAnsi="Times New Roman"/>
          <w:noProof/>
        </w:rPr>
        <w:t>оценка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как</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деклариране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имотното</w:t>
      </w:r>
      <w:r>
        <w:rPr>
          <w:rFonts w:ascii="Times New Roman" w:hAnsi="Times New Roman"/>
          <w:noProof/>
          <w:lang w:val="fr-BE"/>
        </w:rPr>
        <w:t xml:space="preserve"> </w:t>
      </w:r>
      <w:r>
        <w:rPr>
          <w:rFonts w:ascii="Times New Roman" w:hAnsi="Times New Roman"/>
          <w:noProof/>
        </w:rPr>
        <w:t>състояние</w:t>
      </w:r>
      <w:r>
        <w:rPr>
          <w:rFonts w:ascii="Times New Roman" w:hAnsi="Times New Roman"/>
          <w:noProof/>
          <w:lang w:val="fr-BE"/>
        </w:rPr>
        <w:t xml:space="preserve"> </w:t>
      </w:r>
      <w:r>
        <w:rPr>
          <w:rFonts w:ascii="Times New Roman" w:hAnsi="Times New Roman"/>
          <w:noProof/>
        </w:rPr>
        <w:t>би</w:t>
      </w:r>
      <w:r>
        <w:rPr>
          <w:rFonts w:ascii="Times New Roman" w:hAnsi="Times New Roman"/>
          <w:noProof/>
          <w:lang w:val="fr-BE"/>
        </w:rPr>
        <w:t xml:space="preserve"> </w:t>
      </w:r>
      <w:r>
        <w:rPr>
          <w:rFonts w:ascii="Times New Roman" w:hAnsi="Times New Roman"/>
          <w:noProof/>
        </w:rPr>
        <w:t>могла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използва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подходящ</w:t>
      </w:r>
      <w:r>
        <w:rPr>
          <w:rFonts w:ascii="Times New Roman" w:hAnsi="Times New Roman"/>
          <w:noProof/>
          <w:lang w:val="fr-BE"/>
        </w:rPr>
        <w:t xml:space="preserve"> </w:t>
      </w:r>
      <w:r>
        <w:rPr>
          <w:rFonts w:ascii="Times New Roman" w:hAnsi="Times New Roman"/>
          <w:noProof/>
        </w:rPr>
        <w:t>начин</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укрепи</w:t>
      </w:r>
      <w:r>
        <w:rPr>
          <w:rFonts w:ascii="Times New Roman" w:hAnsi="Times New Roman"/>
          <w:noProof/>
          <w:lang w:val="fr-BE"/>
        </w:rPr>
        <w:t xml:space="preserve"> </w:t>
      </w:r>
      <w:r>
        <w:rPr>
          <w:rFonts w:ascii="Times New Roman" w:hAnsi="Times New Roman"/>
          <w:noProof/>
        </w:rPr>
        <w:t>капацитета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преследване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случаите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високите</w:t>
      </w:r>
      <w:r>
        <w:rPr>
          <w:rFonts w:ascii="Times New Roman" w:hAnsi="Times New Roman"/>
          <w:noProof/>
          <w:lang w:val="fr-BE"/>
        </w:rPr>
        <w:t xml:space="preserve"> </w:t>
      </w:r>
      <w:r>
        <w:rPr>
          <w:rFonts w:ascii="Times New Roman" w:hAnsi="Times New Roman"/>
          <w:noProof/>
        </w:rPr>
        <w:t>етажи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властта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следи</w:t>
      </w:r>
      <w:r>
        <w:rPr>
          <w:rFonts w:ascii="Times New Roman" w:hAnsi="Times New Roman"/>
          <w:noProof/>
          <w:lang w:val="fr-BE"/>
        </w:rPr>
        <w:t xml:space="preserve"> </w:t>
      </w:r>
      <w:r>
        <w:rPr>
          <w:rFonts w:ascii="Times New Roman" w:hAnsi="Times New Roman"/>
          <w:noProof/>
        </w:rPr>
        <w:t>напредъка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високите</w:t>
      </w:r>
      <w:r>
        <w:rPr>
          <w:rFonts w:ascii="Times New Roman" w:hAnsi="Times New Roman"/>
          <w:noProof/>
          <w:lang w:val="fr-BE"/>
        </w:rPr>
        <w:t xml:space="preserve"> </w:t>
      </w:r>
      <w:r>
        <w:rPr>
          <w:rFonts w:ascii="Times New Roman" w:hAnsi="Times New Roman"/>
          <w:noProof/>
        </w:rPr>
        <w:t>етажи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властта</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предприеме</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избягване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използването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процесуални</w:t>
      </w:r>
      <w:r>
        <w:rPr>
          <w:rFonts w:ascii="Times New Roman" w:hAnsi="Times New Roman"/>
          <w:noProof/>
          <w:lang w:val="fr-BE"/>
        </w:rPr>
        <w:t xml:space="preserve"> „</w:t>
      </w:r>
      <w:r>
        <w:rPr>
          <w:rFonts w:ascii="Times New Roman" w:hAnsi="Times New Roman"/>
          <w:noProof/>
        </w:rPr>
        <w:t>вратички</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Новата</w:t>
      </w:r>
      <w:r>
        <w:rPr>
          <w:rFonts w:ascii="Times New Roman" w:hAnsi="Times New Roman"/>
          <w:noProof/>
          <w:lang w:val="fr-BE"/>
        </w:rPr>
        <w:t xml:space="preserve"> </w:t>
      </w:r>
      <w:r>
        <w:rPr>
          <w:rFonts w:ascii="Times New Roman" w:hAnsi="Times New Roman"/>
          <w:noProof/>
        </w:rPr>
        <w:t>българска</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приета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правителството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началото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април</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w:t>
      </w:r>
      <w:r>
        <w:rPr>
          <w:rStyle w:val="FootnoteReference"/>
          <w:rFonts w:ascii="Times New Roman" w:hAnsi="Times New Roman"/>
          <w:noProof/>
        </w:rPr>
        <w:footnoteReference w:id="87"/>
      </w:r>
      <w:r>
        <w:rPr>
          <w:rFonts w:ascii="Times New Roman" w:hAnsi="Times New Roman"/>
          <w:noProof/>
          <w:lang w:val="fr-BE"/>
        </w:rPr>
        <w:t xml:space="preserve"> </w:t>
      </w:r>
      <w:r>
        <w:rPr>
          <w:rFonts w:ascii="Times New Roman" w:hAnsi="Times New Roman"/>
          <w:noProof/>
        </w:rPr>
        <w:t>Тя</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подробен</w:t>
      </w:r>
      <w:r>
        <w:rPr>
          <w:rFonts w:ascii="Times New Roman" w:hAnsi="Times New Roman"/>
          <w:noProof/>
          <w:lang w:val="fr-BE"/>
        </w:rPr>
        <w:t xml:space="preserve"> </w:t>
      </w:r>
      <w:r>
        <w:rPr>
          <w:rFonts w:ascii="Times New Roman" w:hAnsi="Times New Roman"/>
          <w:noProof/>
        </w:rPr>
        <w:t>документ</w:t>
      </w:r>
      <w:r>
        <w:rPr>
          <w:rFonts w:ascii="Times New Roman" w:hAnsi="Times New Roman"/>
          <w:noProof/>
          <w:lang w:val="fr-BE"/>
        </w:rPr>
        <w:t xml:space="preserve">, </w:t>
      </w:r>
      <w:r>
        <w:rPr>
          <w:rFonts w:ascii="Times New Roman" w:hAnsi="Times New Roman"/>
          <w:noProof/>
        </w:rPr>
        <w:t>представящ</w:t>
      </w:r>
      <w:r>
        <w:rPr>
          <w:rFonts w:ascii="Times New Roman" w:hAnsi="Times New Roman"/>
          <w:noProof/>
          <w:lang w:val="fr-BE"/>
        </w:rPr>
        <w:t xml:space="preserve"> </w:t>
      </w:r>
      <w:r>
        <w:rPr>
          <w:rFonts w:ascii="Times New Roman" w:hAnsi="Times New Roman"/>
          <w:noProof/>
        </w:rPr>
        <w:t>кратък</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ясен</w:t>
      </w:r>
      <w:r>
        <w:rPr>
          <w:rFonts w:ascii="Times New Roman" w:hAnsi="Times New Roman"/>
          <w:noProof/>
          <w:lang w:val="fr-BE"/>
        </w:rPr>
        <w:t xml:space="preserve"> </w:t>
      </w:r>
      <w:r>
        <w:rPr>
          <w:rFonts w:ascii="Times New Roman" w:hAnsi="Times New Roman"/>
          <w:noProof/>
        </w:rPr>
        <w:t>набор</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приоритети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шест</w:t>
      </w:r>
      <w:r>
        <w:rPr>
          <w:rFonts w:ascii="Times New Roman" w:hAnsi="Times New Roman"/>
          <w:noProof/>
          <w:lang w:val="fr-BE"/>
        </w:rPr>
        <w:t xml:space="preserve"> </w:t>
      </w:r>
      <w:r>
        <w:rPr>
          <w:rFonts w:ascii="Times New Roman" w:hAnsi="Times New Roman"/>
          <w:noProof/>
        </w:rPr>
        <w:t>приоритетни</w:t>
      </w:r>
      <w:r>
        <w:rPr>
          <w:rFonts w:ascii="Times New Roman" w:hAnsi="Times New Roman"/>
          <w:noProof/>
          <w:lang w:val="fr-BE"/>
        </w:rPr>
        <w:t xml:space="preserve"> </w:t>
      </w:r>
      <w:r>
        <w:rPr>
          <w:rFonts w:ascii="Times New Roman" w:hAnsi="Times New Roman"/>
          <w:noProof/>
        </w:rPr>
        <w:t>области</w:t>
      </w:r>
      <w:r>
        <w:rPr>
          <w:rFonts w:ascii="Times New Roman" w:hAnsi="Times New Roman"/>
          <w:noProof/>
          <w:lang w:val="fr-BE"/>
        </w:rPr>
        <w:t>: 1) </w:t>
      </w:r>
      <w:r>
        <w:rPr>
          <w:rFonts w:ascii="Times New Roman" w:hAnsi="Times New Roman"/>
          <w:noProof/>
        </w:rPr>
        <w:t>по</w:t>
      </w:r>
      <w:r>
        <w:rPr>
          <w:rFonts w:ascii="Times New Roman" w:hAnsi="Times New Roman"/>
          <w:noProof/>
          <w:lang w:val="fr-BE"/>
        </w:rPr>
        <w:t>-</w:t>
      </w:r>
      <w:r>
        <w:rPr>
          <w:rFonts w:ascii="Times New Roman" w:hAnsi="Times New Roman"/>
          <w:noProof/>
        </w:rPr>
        <w:t>ефективна</w:t>
      </w:r>
      <w:r>
        <w:rPr>
          <w:rFonts w:ascii="Times New Roman" w:hAnsi="Times New Roman"/>
          <w:noProof/>
          <w:lang w:val="fr-BE"/>
        </w:rPr>
        <w:t xml:space="preserve"> </w:t>
      </w:r>
      <w:r>
        <w:rPr>
          <w:rFonts w:ascii="Times New Roman" w:hAnsi="Times New Roman"/>
          <w:noProof/>
        </w:rPr>
        <w:t>институционална</w:t>
      </w:r>
      <w:r>
        <w:rPr>
          <w:rFonts w:ascii="Times New Roman" w:hAnsi="Times New Roman"/>
          <w:noProof/>
          <w:lang w:val="fr-BE"/>
        </w:rPr>
        <w:t xml:space="preserve"> </w:t>
      </w:r>
      <w:r>
        <w:rPr>
          <w:rFonts w:ascii="Times New Roman" w:hAnsi="Times New Roman"/>
          <w:noProof/>
        </w:rPr>
        <w:t>структура</w:t>
      </w:r>
      <w:r>
        <w:rPr>
          <w:rFonts w:ascii="Times New Roman" w:hAnsi="Times New Roman"/>
          <w:noProof/>
          <w:lang w:val="fr-BE"/>
        </w:rPr>
        <w:t>, 2)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високите</w:t>
      </w:r>
      <w:r>
        <w:rPr>
          <w:rFonts w:ascii="Times New Roman" w:hAnsi="Times New Roman"/>
          <w:noProof/>
          <w:lang w:val="fr-BE"/>
        </w:rPr>
        <w:t xml:space="preserve"> </w:t>
      </w:r>
      <w:r>
        <w:rPr>
          <w:rFonts w:ascii="Times New Roman" w:hAnsi="Times New Roman"/>
          <w:noProof/>
        </w:rPr>
        <w:t>етажи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властта</w:t>
      </w:r>
      <w:r>
        <w:rPr>
          <w:rFonts w:ascii="Times New Roman" w:hAnsi="Times New Roman"/>
          <w:noProof/>
          <w:lang w:val="fr-BE"/>
        </w:rPr>
        <w:t>, 3) </w:t>
      </w:r>
      <w:r>
        <w:rPr>
          <w:rFonts w:ascii="Times New Roman" w:hAnsi="Times New Roman"/>
          <w:noProof/>
        </w:rPr>
        <w:t>политическа</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4)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правоприлагащите</w:t>
      </w:r>
      <w:r>
        <w:rPr>
          <w:rFonts w:ascii="Times New Roman" w:hAnsi="Times New Roman"/>
          <w:noProof/>
          <w:lang w:val="fr-BE"/>
        </w:rPr>
        <w:t xml:space="preserve"> </w:t>
      </w:r>
      <w:r>
        <w:rPr>
          <w:rFonts w:ascii="Times New Roman" w:hAnsi="Times New Roman"/>
          <w:noProof/>
        </w:rPr>
        <w:t>органи</w:t>
      </w:r>
      <w:r>
        <w:rPr>
          <w:rFonts w:ascii="Times New Roman" w:hAnsi="Times New Roman"/>
          <w:noProof/>
          <w:lang w:val="fr-BE"/>
        </w:rPr>
        <w:t>, 5) „</w:t>
      </w:r>
      <w:r>
        <w:rPr>
          <w:rFonts w:ascii="Times New Roman" w:hAnsi="Times New Roman"/>
          <w:noProof/>
        </w:rPr>
        <w:t>дребна</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6) </w:t>
      </w:r>
      <w:r>
        <w:rPr>
          <w:rFonts w:ascii="Times New Roman" w:hAnsi="Times New Roman"/>
          <w:noProof/>
        </w:rPr>
        <w:t>промяна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обществените</w:t>
      </w:r>
      <w:r>
        <w:rPr>
          <w:rFonts w:ascii="Times New Roman" w:hAnsi="Times New Roman"/>
          <w:noProof/>
          <w:lang w:val="fr-BE"/>
        </w:rPr>
        <w:t xml:space="preserve"> </w:t>
      </w:r>
      <w:r>
        <w:rPr>
          <w:rFonts w:ascii="Times New Roman" w:hAnsi="Times New Roman"/>
          <w:noProof/>
        </w:rPr>
        <w:t>нагласи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документа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определени</w:t>
      </w:r>
      <w:r>
        <w:rPr>
          <w:rFonts w:ascii="Times New Roman" w:hAnsi="Times New Roman"/>
          <w:noProof/>
          <w:lang w:val="fr-BE"/>
        </w:rPr>
        <w:t xml:space="preserve"> </w:t>
      </w:r>
      <w:r>
        <w:rPr>
          <w:rFonts w:ascii="Times New Roman" w:hAnsi="Times New Roman"/>
          <w:noProof/>
        </w:rPr>
        <w:t>конкретни</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всеки</w:t>
      </w:r>
      <w:r>
        <w:rPr>
          <w:rFonts w:ascii="Times New Roman" w:hAnsi="Times New Roman"/>
          <w:noProof/>
          <w:lang w:val="fr-BE"/>
        </w:rPr>
        <w:t xml:space="preserve"> </w:t>
      </w:r>
      <w:r>
        <w:rPr>
          <w:rFonts w:ascii="Times New Roman" w:hAnsi="Times New Roman"/>
          <w:noProof/>
        </w:rPr>
        <w:t>приоритет</w:t>
      </w:r>
      <w:r>
        <w:rPr>
          <w:rFonts w:ascii="Times New Roman" w:hAnsi="Times New Roman"/>
          <w:noProof/>
          <w:lang w:val="fr-BE"/>
        </w:rPr>
        <w:t xml:space="preserve">. </w:t>
      </w:r>
      <w:r>
        <w:rPr>
          <w:rFonts w:ascii="Times New Roman" w:hAnsi="Times New Roman"/>
          <w:noProof/>
        </w:rPr>
        <w:t>Наред</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останалите</w:t>
      </w:r>
      <w:r>
        <w:rPr>
          <w:rFonts w:ascii="Times New Roman" w:hAnsi="Times New Roman"/>
          <w:noProof/>
          <w:lang w:val="fr-BE"/>
        </w:rPr>
        <w:t xml:space="preserve"> </w:t>
      </w:r>
      <w:r>
        <w:rPr>
          <w:rFonts w:ascii="Times New Roman" w:hAnsi="Times New Roman"/>
          <w:noProof/>
        </w:rPr>
        <w:t>инициативи</w:t>
      </w:r>
      <w:r>
        <w:rPr>
          <w:rFonts w:ascii="Times New Roman" w:hAnsi="Times New Roman"/>
          <w:noProof/>
          <w:lang w:val="fr-BE"/>
        </w:rPr>
        <w:t xml:space="preserve">, </w:t>
      </w:r>
      <w:r>
        <w:rPr>
          <w:rFonts w:ascii="Times New Roman" w:hAnsi="Times New Roman"/>
          <w:noProof/>
        </w:rPr>
        <w:t>стратегията</w:t>
      </w:r>
      <w:r>
        <w:rPr>
          <w:rFonts w:ascii="Times New Roman" w:hAnsi="Times New Roman"/>
          <w:noProof/>
          <w:lang w:val="fr-BE"/>
        </w:rPr>
        <w:t xml:space="preserve"> </w:t>
      </w:r>
      <w:r>
        <w:rPr>
          <w:rFonts w:ascii="Times New Roman" w:hAnsi="Times New Roman"/>
          <w:noProof/>
        </w:rPr>
        <w:t>въвежда</w:t>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важни</w:t>
      </w:r>
      <w:r>
        <w:rPr>
          <w:rFonts w:ascii="Times New Roman" w:hAnsi="Times New Roman"/>
          <w:noProof/>
          <w:lang w:val="fr-BE"/>
        </w:rPr>
        <w:t xml:space="preserve"> </w:t>
      </w:r>
      <w:r>
        <w:rPr>
          <w:rFonts w:ascii="Times New Roman" w:hAnsi="Times New Roman"/>
          <w:noProof/>
        </w:rPr>
        <w:t>институционални</w:t>
      </w:r>
      <w:r>
        <w:rPr>
          <w:rFonts w:ascii="Times New Roman" w:hAnsi="Times New Roman"/>
          <w:noProof/>
          <w:lang w:val="fr-BE"/>
        </w:rPr>
        <w:t xml:space="preserve"> </w:t>
      </w:r>
      <w:r>
        <w:rPr>
          <w:rFonts w:ascii="Times New Roman" w:hAnsi="Times New Roman"/>
          <w:noProof/>
        </w:rPr>
        <w:t>иновации</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национален</w:t>
      </w:r>
      <w:r>
        <w:rPr>
          <w:rFonts w:ascii="Times New Roman" w:hAnsi="Times New Roman"/>
          <w:noProof/>
          <w:lang w:val="fr-BE"/>
        </w:rPr>
        <w:t xml:space="preserve"> </w:t>
      </w:r>
      <w:r>
        <w:rPr>
          <w:rFonts w:ascii="Times New Roman" w:hAnsi="Times New Roman"/>
          <w:noProof/>
        </w:rPr>
        <w:t>координационен</w:t>
      </w:r>
      <w:r>
        <w:rPr>
          <w:rFonts w:ascii="Times New Roman" w:hAnsi="Times New Roman"/>
          <w:noProof/>
          <w:lang w:val="fr-BE"/>
        </w:rPr>
        <w:t xml:space="preserve"> </w:t>
      </w:r>
      <w:r>
        <w:rPr>
          <w:rFonts w:ascii="Times New Roman" w:hAnsi="Times New Roman"/>
          <w:noProof/>
        </w:rPr>
        <w:t>съвет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антикорупционни</w:t>
      </w:r>
      <w:r>
        <w:rPr>
          <w:rFonts w:ascii="Times New Roman" w:hAnsi="Times New Roman"/>
          <w:noProof/>
          <w:lang w:val="fr-BE"/>
        </w:rPr>
        <w:t xml:space="preserve"> </w:t>
      </w:r>
      <w:r>
        <w:rPr>
          <w:rFonts w:ascii="Times New Roman" w:hAnsi="Times New Roman"/>
          <w:noProof/>
        </w:rPr>
        <w:t>политики</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осигурява</w:t>
      </w:r>
      <w:r>
        <w:rPr>
          <w:rFonts w:ascii="Times New Roman" w:hAnsi="Times New Roman"/>
          <w:noProof/>
          <w:lang w:val="fr-BE"/>
        </w:rPr>
        <w:t xml:space="preserve"> </w:t>
      </w:r>
      <w:r>
        <w:rPr>
          <w:rFonts w:ascii="Times New Roman" w:hAnsi="Times New Roman"/>
          <w:noProof/>
        </w:rPr>
        <w:t>политическа</w:t>
      </w:r>
      <w:r>
        <w:rPr>
          <w:rFonts w:ascii="Times New Roman" w:hAnsi="Times New Roman"/>
          <w:noProof/>
          <w:lang w:val="fr-BE"/>
        </w:rPr>
        <w:t xml:space="preserve"> </w:t>
      </w:r>
      <w:r>
        <w:rPr>
          <w:rFonts w:ascii="Times New Roman" w:hAnsi="Times New Roman"/>
          <w:noProof/>
        </w:rPr>
        <w:t>подкрепа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последващи</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със</w:t>
      </w:r>
      <w:r>
        <w:rPr>
          <w:rFonts w:ascii="Times New Roman" w:hAnsi="Times New Roman"/>
          <w:noProof/>
          <w:lang w:val="fr-BE"/>
        </w:rPr>
        <w:t xml:space="preserve"> </w:t>
      </w:r>
      <w:r>
        <w:rPr>
          <w:rFonts w:ascii="Times New Roman" w:hAnsi="Times New Roman"/>
          <w:noProof/>
        </w:rPr>
        <w:t>стратегията</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единен</w:t>
      </w:r>
      <w:r>
        <w:rPr>
          <w:rFonts w:ascii="Times New Roman" w:hAnsi="Times New Roman"/>
          <w:noProof/>
          <w:lang w:val="fr-BE"/>
        </w:rPr>
        <w:t xml:space="preserve"> </w:t>
      </w:r>
      <w:r>
        <w:rPr>
          <w:rFonts w:ascii="Times New Roman" w:hAnsi="Times New Roman"/>
          <w:noProof/>
        </w:rPr>
        <w:t>антикорупционен</w:t>
      </w:r>
      <w:r>
        <w:rPr>
          <w:rFonts w:ascii="Times New Roman" w:hAnsi="Times New Roman"/>
          <w:noProof/>
          <w:lang w:val="fr-BE"/>
        </w:rPr>
        <w:t xml:space="preserve"> </w:t>
      </w:r>
      <w:r>
        <w:rPr>
          <w:rFonts w:ascii="Times New Roman" w:hAnsi="Times New Roman"/>
          <w:noProof/>
        </w:rPr>
        <w:t>орган</w:t>
      </w:r>
      <w:r>
        <w:rPr>
          <w:rFonts w:ascii="Times New Roman" w:hAnsi="Times New Roman"/>
          <w:noProof/>
          <w:lang w:val="fr-BE"/>
        </w:rPr>
        <w:t xml:space="preserve">, </w:t>
      </w:r>
      <w:r>
        <w:rPr>
          <w:rFonts w:ascii="Times New Roman" w:hAnsi="Times New Roman"/>
          <w:noProof/>
        </w:rPr>
        <w:t>фокусиращ</w:t>
      </w:r>
      <w:r>
        <w:rPr>
          <w:rFonts w:ascii="Times New Roman" w:hAnsi="Times New Roman"/>
          <w:noProof/>
          <w:lang w:val="fr-BE"/>
        </w:rPr>
        <w:t xml:space="preserve"> </w:t>
      </w:r>
      <w:r>
        <w:rPr>
          <w:rFonts w:ascii="Times New Roman" w:hAnsi="Times New Roman"/>
          <w:noProof/>
        </w:rPr>
        <w:t>дейността</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високите</w:t>
      </w:r>
      <w:r>
        <w:rPr>
          <w:rFonts w:ascii="Times New Roman" w:hAnsi="Times New Roman"/>
          <w:noProof/>
          <w:lang w:val="fr-BE"/>
        </w:rPr>
        <w:t xml:space="preserve"> </w:t>
      </w:r>
      <w:r>
        <w:rPr>
          <w:rFonts w:ascii="Times New Roman" w:hAnsi="Times New Roman"/>
          <w:noProof/>
        </w:rPr>
        <w:t>етажи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властта</w:t>
      </w:r>
      <w:r>
        <w:rPr>
          <w:rStyle w:val="FootnoteReference"/>
          <w:rFonts w:ascii="Times New Roman" w:hAnsi="Times New Roman"/>
          <w:noProof/>
        </w:rPr>
        <w:footnoteReference w:id="88"/>
      </w:r>
      <w:r>
        <w:rPr>
          <w:rFonts w:ascii="Times New Roman" w:hAnsi="Times New Roman"/>
          <w:noProof/>
          <w:lang w:val="fr-BE"/>
        </w:rPr>
        <w:t xml:space="preserve">. </w:t>
      </w:r>
      <w:r>
        <w:rPr>
          <w:rFonts w:ascii="Times New Roman" w:hAnsi="Times New Roman"/>
          <w:noProof/>
        </w:rPr>
        <w:t>Новата</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r>
        <w:rPr>
          <w:rFonts w:ascii="Times New Roman" w:hAnsi="Times New Roman"/>
          <w:noProof/>
        </w:rPr>
        <w:t>даде</w:t>
      </w:r>
      <w:r>
        <w:rPr>
          <w:rFonts w:ascii="Times New Roman" w:hAnsi="Times New Roman"/>
          <w:noProof/>
          <w:lang w:val="fr-BE"/>
        </w:rPr>
        <w:t xml:space="preserve"> </w:t>
      </w:r>
      <w:r>
        <w:rPr>
          <w:rFonts w:ascii="Times New Roman" w:hAnsi="Times New Roman"/>
          <w:noProof/>
        </w:rPr>
        <w:t>известен</w:t>
      </w:r>
      <w:r>
        <w:rPr>
          <w:rFonts w:ascii="Times New Roman" w:hAnsi="Times New Roman"/>
          <w:noProof/>
          <w:lang w:val="fr-BE"/>
        </w:rPr>
        <w:t xml:space="preserve"> </w:t>
      </w:r>
      <w:r>
        <w:rPr>
          <w:rFonts w:ascii="Times New Roman" w:hAnsi="Times New Roman"/>
          <w:noProof/>
        </w:rPr>
        <w:t>импулс</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първата</w:t>
      </w:r>
      <w:r>
        <w:rPr>
          <w:rFonts w:ascii="Times New Roman" w:hAnsi="Times New Roman"/>
          <w:noProof/>
          <w:lang w:val="fr-BE"/>
        </w:rPr>
        <w:t xml:space="preserve"> </w:t>
      </w:r>
      <w:r>
        <w:rPr>
          <w:rFonts w:ascii="Times New Roman" w:hAnsi="Times New Roman"/>
          <w:noProof/>
        </w:rPr>
        <w:t>половина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Въпреки</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лятото</w:t>
      </w:r>
      <w:r>
        <w:rPr>
          <w:rFonts w:ascii="Times New Roman" w:hAnsi="Times New Roman"/>
          <w:noProof/>
          <w:lang w:val="fr-BE"/>
        </w:rPr>
        <w:t xml:space="preserve"> </w:t>
      </w:r>
      <w:r>
        <w:rPr>
          <w:rFonts w:ascii="Times New Roman" w:hAnsi="Times New Roman"/>
          <w:noProof/>
        </w:rPr>
        <w:t>силата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импулс</w:t>
      </w:r>
      <w:r>
        <w:rPr>
          <w:rFonts w:ascii="Times New Roman" w:hAnsi="Times New Roman"/>
          <w:noProof/>
          <w:lang w:val="fr-BE"/>
        </w:rPr>
        <w:t xml:space="preserve"> </w:t>
      </w:r>
      <w:r>
        <w:rPr>
          <w:rFonts w:ascii="Times New Roman" w:hAnsi="Times New Roman"/>
          <w:noProof/>
        </w:rPr>
        <w:t>изглежда</w:t>
      </w:r>
      <w:r>
        <w:rPr>
          <w:rFonts w:ascii="Times New Roman" w:hAnsi="Times New Roman"/>
          <w:noProof/>
          <w:lang w:val="fr-BE"/>
        </w:rPr>
        <w:t xml:space="preserve"> </w:t>
      </w:r>
      <w:r>
        <w:rPr>
          <w:rFonts w:ascii="Times New Roman" w:hAnsi="Times New Roman"/>
          <w:noProof/>
        </w:rPr>
        <w:t>намаля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септември</w:t>
      </w:r>
      <w:r>
        <w:rPr>
          <w:rFonts w:ascii="Times New Roman" w:hAnsi="Times New Roman"/>
          <w:noProof/>
          <w:lang w:val="fr-BE"/>
        </w:rPr>
        <w:t xml:space="preserve"> </w:t>
      </w:r>
      <w:r>
        <w:rPr>
          <w:rFonts w:ascii="Times New Roman" w:hAnsi="Times New Roman"/>
          <w:noProof/>
        </w:rPr>
        <w:t>възникна</w:t>
      </w:r>
      <w:r>
        <w:rPr>
          <w:rFonts w:ascii="Times New Roman" w:hAnsi="Times New Roman"/>
          <w:noProof/>
          <w:lang w:val="fr-BE"/>
        </w:rPr>
        <w:t xml:space="preserve"> </w:t>
      </w:r>
      <w:r>
        <w:rPr>
          <w:rFonts w:ascii="Times New Roman" w:hAnsi="Times New Roman"/>
          <w:noProof/>
        </w:rPr>
        <w:t>сериозна</w:t>
      </w:r>
      <w:r>
        <w:rPr>
          <w:rFonts w:ascii="Times New Roman" w:hAnsi="Times New Roman"/>
          <w:noProof/>
          <w:lang w:val="fr-BE"/>
        </w:rPr>
        <w:t xml:space="preserve"> </w:t>
      </w:r>
      <w:r>
        <w:rPr>
          <w:rFonts w:ascii="Times New Roman" w:hAnsi="Times New Roman"/>
          <w:noProof/>
        </w:rPr>
        <w:t>пречка</w:t>
      </w:r>
      <w:r>
        <w:rPr>
          <w:rFonts w:ascii="Times New Roman" w:hAnsi="Times New Roman"/>
          <w:noProof/>
          <w:lang w:val="fr-BE"/>
        </w:rPr>
        <w:t xml:space="preserve">, </w:t>
      </w:r>
      <w:r>
        <w:rPr>
          <w:rFonts w:ascii="Times New Roman" w:hAnsi="Times New Roman"/>
          <w:noProof/>
        </w:rPr>
        <w:t>след</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отхвърли</w:t>
      </w:r>
      <w:r>
        <w:rPr>
          <w:rFonts w:ascii="Times New Roman" w:hAnsi="Times New Roman"/>
          <w:noProof/>
          <w:lang w:val="fr-BE"/>
        </w:rPr>
        <w:t xml:space="preserve"> </w:t>
      </w:r>
      <w:r>
        <w:rPr>
          <w:rFonts w:ascii="Times New Roman" w:hAnsi="Times New Roman"/>
          <w:noProof/>
        </w:rPr>
        <w:t>нов</w:t>
      </w:r>
      <w:r>
        <w:rPr>
          <w:rFonts w:ascii="Times New Roman" w:hAnsi="Times New Roman"/>
          <w:noProof/>
          <w:lang w:val="fr-BE"/>
        </w:rPr>
        <w:t xml:space="preserve"> </w:t>
      </w:r>
      <w:r>
        <w:rPr>
          <w:rFonts w:ascii="Times New Roman" w:hAnsi="Times New Roman"/>
          <w:noProof/>
        </w:rPr>
        <w:t>проект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антикорупционен</w:t>
      </w:r>
      <w:r>
        <w:rPr>
          <w:rFonts w:ascii="Times New Roman" w:hAnsi="Times New Roman"/>
          <w:noProof/>
          <w:lang w:val="fr-BE"/>
        </w:rPr>
        <w:t xml:space="preserve"> </w:t>
      </w:r>
      <w:r>
        <w:rPr>
          <w:rFonts w:ascii="Times New Roman" w:hAnsi="Times New Roman"/>
          <w:noProof/>
        </w:rPr>
        <w:t>закон</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целеше</w:t>
      </w:r>
      <w:r>
        <w:rPr>
          <w:rFonts w:ascii="Times New Roman" w:hAnsi="Times New Roman"/>
          <w:noProof/>
          <w:lang w:val="fr-BE"/>
        </w:rPr>
        <w:t xml:space="preserve"> </w:t>
      </w:r>
      <w:r>
        <w:rPr>
          <w:rFonts w:ascii="Times New Roman" w:hAnsi="Times New Roman"/>
          <w:noProof/>
        </w:rPr>
        <w:t>именно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създаде</w:t>
      </w:r>
      <w:r>
        <w:rPr>
          <w:rFonts w:ascii="Times New Roman" w:hAnsi="Times New Roman"/>
          <w:noProof/>
          <w:lang w:val="fr-BE"/>
        </w:rPr>
        <w:t xml:space="preserve"> </w:t>
      </w:r>
      <w:r>
        <w:rPr>
          <w:rFonts w:ascii="Times New Roman" w:hAnsi="Times New Roman"/>
          <w:noProof/>
        </w:rPr>
        <w:t>правно</w:t>
      </w:r>
      <w:r>
        <w:rPr>
          <w:rFonts w:ascii="Times New Roman" w:hAnsi="Times New Roman"/>
          <w:noProof/>
          <w:lang w:val="fr-BE"/>
        </w:rPr>
        <w:t xml:space="preserve"> </w:t>
      </w:r>
      <w:r>
        <w:rPr>
          <w:rFonts w:ascii="Times New Roman" w:hAnsi="Times New Roman"/>
          <w:noProof/>
        </w:rPr>
        <w:t>основание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новия</w:t>
      </w:r>
      <w:r>
        <w:rPr>
          <w:rFonts w:ascii="Times New Roman" w:hAnsi="Times New Roman"/>
          <w:noProof/>
          <w:lang w:val="fr-BE"/>
        </w:rPr>
        <w:t xml:space="preserve"> </w:t>
      </w:r>
      <w:r>
        <w:rPr>
          <w:rFonts w:ascii="Times New Roman" w:hAnsi="Times New Roman"/>
          <w:noProof/>
        </w:rPr>
        <w:t>единен</w:t>
      </w:r>
      <w:r>
        <w:rPr>
          <w:rFonts w:ascii="Times New Roman" w:hAnsi="Times New Roman"/>
          <w:noProof/>
          <w:lang w:val="fr-BE"/>
        </w:rPr>
        <w:t xml:space="preserve"> </w:t>
      </w:r>
      <w:r>
        <w:rPr>
          <w:rFonts w:ascii="Times New Roman" w:hAnsi="Times New Roman"/>
          <w:noProof/>
        </w:rPr>
        <w:t>антикорупционен</w:t>
      </w:r>
      <w:r>
        <w:rPr>
          <w:rFonts w:ascii="Times New Roman" w:hAnsi="Times New Roman"/>
          <w:noProof/>
          <w:lang w:val="fr-BE"/>
        </w:rPr>
        <w:t xml:space="preserve"> </w:t>
      </w:r>
      <w:r>
        <w:rPr>
          <w:rFonts w:ascii="Times New Roman" w:hAnsi="Times New Roman"/>
          <w:noProof/>
        </w:rPr>
        <w:t>орган</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резултат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настъпи</w:t>
      </w:r>
      <w:r>
        <w:rPr>
          <w:rFonts w:ascii="Times New Roman" w:hAnsi="Times New Roman"/>
          <w:noProof/>
          <w:lang w:val="fr-BE"/>
        </w:rPr>
        <w:t xml:space="preserve"> </w:t>
      </w:r>
      <w:r>
        <w:rPr>
          <w:rFonts w:ascii="Times New Roman" w:hAnsi="Times New Roman"/>
          <w:noProof/>
        </w:rPr>
        <w:t>значителн</w:t>
      </w:r>
      <w:r>
        <w:rPr>
          <w:rFonts w:ascii="Times New Roman" w:hAnsi="Times New Roman"/>
          <w:noProof/>
        </w:rPr>
        <w:t>о</w:t>
      </w:r>
      <w:r>
        <w:rPr>
          <w:rFonts w:ascii="Times New Roman" w:hAnsi="Times New Roman"/>
          <w:noProof/>
          <w:lang w:val="fr-BE"/>
        </w:rPr>
        <w:t xml:space="preserve"> </w:t>
      </w:r>
      <w:r>
        <w:rPr>
          <w:rFonts w:ascii="Times New Roman" w:hAnsi="Times New Roman"/>
          <w:noProof/>
        </w:rPr>
        <w:t>забавяне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ключов</w:t>
      </w:r>
      <w:r>
        <w:rPr>
          <w:rFonts w:ascii="Times New Roman" w:hAnsi="Times New Roman"/>
          <w:noProof/>
          <w:lang w:val="fr-BE"/>
        </w:rPr>
        <w:t xml:space="preserve"> </w:t>
      </w:r>
      <w:r>
        <w:rPr>
          <w:rFonts w:ascii="Times New Roman" w:hAnsi="Times New Roman"/>
          <w:noProof/>
        </w:rPr>
        <w:t>елемент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новата</w:t>
      </w:r>
      <w:r>
        <w:rPr>
          <w:rFonts w:ascii="Times New Roman" w:hAnsi="Times New Roman"/>
          <w:noProof/>
          <w:lang w:val="fr-BE"/>
        </w:rPr>
        <w:t xml:space="preserve"> </w:t>
      </w:r>
      <w:r>
        <w:rPr>
          <w:rFonts w:ascii="Times New Roman" w:hAnsi="Times New Roman"/>
          <w:noProof/>
        </w:rPr>
        <w:t>антикорупционна</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правителството</w:t>
      </w:r>
      <w:r>
        <w:rPr>
          <w:rStyle w:val="FootnoteReference"/>
          <w:rFonts w:ascii="Times New Roman" w:hAnsi="Times New Roman"/>
          <w:noProof/>
        </w:rPr>
        <w:footnoteReference w:id="89"/>
      </w:r>
      <w:r>
        <w:rPr>
          <w:rFonts w:ascii="Times New Roman" w:hAnsi="Times New Roman"/>
          <w:noProof/>
          <w:lang w:val="fr-BE"/>
        </w:rPr>
        <w:t xml:space="preserve">. </w:t>
      </w:r>
    </w:p>
    <w:p w:rsidR="00AE34AC" w:rsidRDefault="00A02EBB">
      <w:pPr>
        <w:spacing w:line="240" w:lineRule="auto"/>
        <w:jc w:val="both"/>
        <w:rPr>
          <w:rFonts w:ascii="Times New Roman" w:hAnsi="Times New Roman"/>
          <w:b/>
          <w:noProof/>
          <w:lang w:val="fr-BE"/>
        </w:rPr>
      </w:pPr>
      <w:r>
        <w:rPr>
          <w:rFonts w:ascii="Times New Roman" w:hAnsi="Times New Roman"/>
          <w:b/>
          <w:noProof/>
          <w:lang w:val="fr-BE"/>
        </w:rPr>
        <w:t>5.1.</w:t>
      </w:r>
      <w:r>
        <w:rPr>
          <w:noProof/>
          <w:lang w:val="fr-BE"/>
        </w:rPr>
        <w:tab/>
      </w:r>
      <w:r>
        <w:rPr>
          <w:rFonts w:ascii="Times New Roman" w:hAnsi="Times New Roman"/>
          <w:b/>
          <w:noProof/>
        </w:rPr>
        <w:t>Цялостна</w:t>
      </w:r>
      <w:r>
        <w:rPr>
          <w:rFonts w:ascii="Times New Roman" w:hAnsi="Times New Roman"/>
          <w:b/>
          <w:noProof/>
          <w:lang w:val="fr-BE"/>
        </w:rPr>
        <w:t xml:space="preserve"> </w:t>
      </w:r>
      <w:r>
        <w:rPr>
          <w:rFonts w:ascii="Times New Roman" w:hAnsi="Times New Roman"/>
          <w:b/>
          <w:noProof/>
        </w:rPr>
        <w:t>координация</w:t>
      </w:r>
      <w:r>
        <w:rPr>
          <w:rFonts w:ascii="Times New Roman" w:hAnsi="Times New Roman"/>
          <w:b/>
          <w:noProof/>
          <w:lang w:val="fr-BE"/>
        </w:rPr>
        <w:t xml:space="preserve"> </w:t>
      </w:r>
      <w:r>
        <w:rPr>
          <w:rFonts w:ascii="Times New Roman" w:hAnsi="Times New Roman"/>
          <w:b/>
          <w:noProof/>
        </w:rPr>
        <w:t>на</w:t>
      </w:r>
      <w:r>
        <w:rPr>
          <w:rFonts w:ascii="Times New Roman" w:hAnsi="Times New Roman"/>
          <w:b/>
          <w:noProof/>
          <w:lang w:val="fr-BE"/>
        </w:rPr>
        <w:t xml:space="preserve"> </w:t>
      </w:r>
      <w:r>
        <w:rPr>
          <w:rFonts w:ascii="Times New Roman" w:hAnsi="Times New Roman"/>
          <w:b/>
          <w:noProof/>
        </w:rPr>
        <w:t>усилията</w:t>
      </w:r>
      <w:r>
        <w:rPr>
          <w:rFonts w:ascii="Times New Roman" w:hAnsi="Times New Roman"/>
          <w:b/>
          <w:noProof/>
          <w:lang w:val="fr-BE"/>
        </w:rPr>
        <w:t xml:space="preserve"> </w:t>
      </w:r>
      <w:r>
        <w:rPr>
          <w:rFonts w:ascii="Times New Roman" w:hAnsi="Times New Roman"/>
          <w:b/>
          <w:noProof/>
        </w:rPr>
        <w:t>за</w:t>
      </w:r>
      <w:r>
        <w:rPr>
          <w:rFonts w:ascii="Times New Roman" w:hAnsi="Times New Roman"/>
          <w:b/>
          <w:noProof/>
          <w:lang w:val="fr-BE"/>
        </w:rPr>
        <w:t xml:space="preserve"> </w:t>
      </w:r>
      <w:r>
        <w:rPr>
          <w:rFonts w:ascii="Times New Roman" w:hAnsi="Times New Roman"/>
          <w:b/>
          <w:noProof/>
        </w:rPr>
        <w:t>борба</w:t>
      </w:r>
      <w:r>
        <w:rPr>
          <w:rFonts w:ascii="Times New Roman" w:hAnsi="Times New Roman"/>
          <w:b/>
          <w:noProof/>
          <w:lang w:val="fr-BE"/>
        </w:rPr>
        <w:t xml:space="preserve"> </w:t>
      </w:r>
      <w:r>
        <w:rPr>
          <w:rFonts w:ascii="Times New Roman" w:hAnsi="Times New Roman"/>
          <w:b/>
          <w:noProof/>
        </w:rPr>
        <w:t>с</w:t>
      </w:r>
      <w:r>
        <w:rPr>
          <w:rFonts w:ascii="Times New Roman" w:hAnsi="Times New Roman"/>
          <w:b/>
          <w:noProof/>
          <w:lang w:val="fr-BE"/>
        </w:rPr>
        <w:t xml:space="preserve"> </w:t>
      </w:r>
      <w:r>
        <w:rPr>
          <w:rFonts w:ascii="Times New Roman" w:hAnsi="Times New Roman"/>
          <w:b/>
          <w:noProof/>
        </w:rPr>
        <w:t>корупцията</w:t>
      </w:r>
    </w:p>
    <w:p w:rsidR="00AE34AC" w:rsidRDefault="00A02EBB">
      <w:pPr>
        <w:spacing w:line="240" w:lineRule="auto"/>
        <w:jc w:val="both"/>
        <w:rPr>
          <w:rFonts w:ascii="Times New Roman" w:hAnsi="Times New Roman"/>
          <w:noProof/>
          <w:lang w:val="fr-BE"/>
        </w:rPr>
      </w:pPr>
      <w:r>
        <w:rPr>
          <w:rFonts w:ascii="Times New Roman" w:hAnsi="Times New Roman"/>
          <w:noProof/>
        </w:rPr>
        <w:t>Въз</w:t>
      </w:r>
      <w:r>
        <w:rPr>
          <w:rFonts w:ascii="Times New Roman" w:hAnsi="Times New Roman"/>
          <w:noProof/>
          <w:lang w:val="fr-BE"/>
        </w:rPr>
        <w:t xml:space="preserve"> </w:t>
      </w:r>
      <w:r>
        <w:rPr>
          <w:rFonts w:ascii="Times New Roman" w:hAnsi="Times New Roman"/>
          <w:noProof/>
        </w:rPr>
        <w:t>основа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новата</w:t>
      </w:r>
      <w:r>
        <w:rPr>
          <w:rFonts w:ascii="Times New Roman" w:hAnsi="Times New Roman"/>
          <w:noProof/>
          <w:lang w:val="fr-BE"/>
        </w:rPr>
        <w:t xml:space="preserve"> </w:t>
      </w:r>
      <w:r>
        <w:rPr>
          <w:rFonts w:ascii="Times New Roman" w:hAnsi="Times New Roman"/>
          <w:noProof/>
        </w:rPr>
        <w:t>антикорупционна</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създаден</w:t>
      </w:r>
      <w:r>
        <w:rPr>
          <w:rFonts w:ascii="Times New Roman" w:hAnsi="Times New Roman"/>
          <w:noProof/>
          <w:lang w:val="fr-BE"/>
        </w:rPr>
        <w:t xml:space="preserve"> </w:t>
      </w:r>
      <w:r>
        <w:rPr>
          <w:rFonts w:ascii="Times New Roman" w:hAnsi="Times New Roman"/>
          <w:noProof/>
        </w:rPr>
        <w:t>нов</w:t>
      </w:r>
      <w:r>
        <w:rPr>
          <w:rFonts w:ascii="Times New Roman" w:hAnsi="Times New Roman"/>
          <w:noProof/>
          <w:lang w:val="fr-BE"/>
        </w:rPr>
        <w:t xml:space="preserve"> </w:t>
      </w:r>
      <w:r>
        <w:rPr>
          <w:rFonts w:ascii="Times New Roman" w:hAnsi="Times New Roman"/>
          <w:noProof/>
        </w:rPr>
        <w:t>национален</w:t>
      </w:r>
      <w:r>
        <w:rPr>
          <w:rFonts w:ascii="Times New Roman" w:hAnsi="Times New Roman"/>
          <w:noProof/>
          <w:lang w:val="fr-BE"/>
        </w:rPr>
        <w:t xml:space="preserve"> </w:t>
      </w:r>
      <w:r>
        <w:rPr>
          <w:rFonts w:ascii="Times New Roman" w:hAnsi="Times New Roman"/>
          <w:noProof/>
        </w:rPr>
        <w:t>координационен</w:t>
      </w:r>
      <w:r>
        <w:rPr>
          <w:rFonts w:ascii="Times New Roman" w:hAnsi="Times New Roman"/>
          <w:noProof/>
          <w:lang w:val="fr-BE"/>
        </w:rPr>
        <w:t xml:space="preserve"> </w:t>
      </w:r>
      <w:r>
        <w:rPr>
          <w:rFonts w:ascii="Times New Roman" w:hAnsi="Times New Roman"/>
          <w:noProof/>
        </w:rPr>
        <w:t>съвет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антикорупционни</w:t>
      </w:r>
      <w:r>
        <w:rPr>
          <w:rFonts w:ascii="Times New Roman" w:hAnsi="Times New Roman"/>
          <w:noProof/>
          <w:lang w:val="fr-BE"/>
        </w:rPr>
        <w:t xml:space="preserve"> </w:t>
      </w:r>
      <w:r>
        <w:rPr>
          <w:rFonts w:ascii="Times New Roman" w:hAnsi="Times New Roman"/>
          <w:noProof/>
        </w:rPr>
        <w:t>политики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състава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координационния</w:t>
      </w:r>
      <w:r>
        <w:rPr>
          <w:rFonts w:ascii="Times New Roman" w:hAnsi="Times New Roman"/>
          <w:noProof/>
          <w:lang w:val="fr-BE"/>
        </w:rPr>
        <w:t xml:space="preserve"> </w:t>
      </w:r>
      <w:r>
        <w:rPr>
          <w:rFonts w:ascii="Times New Roman" w:hAnsi="Times New Roman"/>
          <w:noProof/>
        </w:rPr>
        <w:t>съвет</w:t>
      </w:r>
      <w:r>
        <w:rPr>
          <w:rFonts w:ascii="Times New Roman" w:hAnsi="Times New Roman"/>
          <w:noProof/>
          <w:lang w:val="fr-BE"/>
        </w:rPr>
        <w:t xml:space="preserve"> </w:t>
      </w:r>
      <w:r>
        <w:rPr>
          <w:rFonts w:ascii="Times New Roman" w:hAnsi="Times New Roman"/>
          <w:noProof/>
        </w:rPr>
        <w:t>влизат</w:t>
      </w:r>
      <w:r>
        <w:rPr>
          <w:rFonts w:ascii="Times New Roman" w:hAnsi="Times New Roman"/>
          <w:noProof/>
          <w:lang w:val="fr-BE"/>
        </w:rPr>
        <w:t xml:space="preserve"> </w:t>
      </w:r>
      <w:r>
        <w:rPr>
          <w:rFonts w:ascii="Times New Roman" w:hAnsi="Times New Roman"/>
          <w:noProof/>
        </w:rPr>
        <w:t>високопоставени</w:t>
      </w:r>
      <w:r>
        <w:rPr>
          <w:rFonts w:ascii="Times New Roman" w:hAnsi="Times New Roman"/>
          <w:noProof/>
          <w:lang w:val="fr-BE"/>
        </w:rPr>
        <w:t xml:space="preserve"> </w:t>
      </w:r>
      <w:r>
        <w:rPr>
          <w:rFonts w:ascii="Times New Roman" w:hAnsi="Times New Roman"/>
          <w:noProof/>
        </w:rPr>
        <w:t>представители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основните</w:t>
      </w:r>
      <w:r>
        <w:rPr>
          <w:rFonts w:ascii="Times New Roman" w:hAnsi="Times New Roman"/>
          <w:noProof/>
          <w:lang w:val="fr-BE"/>
        </w:rPr>
        <w:t xml:space="preserve"> </w:t>
      </w:r>
      <w:r>
        <w:rPr>
          <w:rFonts w:ascii="Times New Roman" w:hAnsi="Times New Roman"/>
          <w:noProof/>
        </w:rPr>
        <w:t>заинтересовани</w:t>
      </w:r>
      <w:r>
        <w:rPr>
          <w:rFonts w:ascii="Times New Roman" w:hAnsi="Times New Roman"/>
          <w:noProof/>
          <w:lang w:val="fr-BE"/>
        </w:rPr>
        <w:t xml:space="preserve"> </w:t>
      </w:r>
      <w:r>
        <w:rPr>
          <w:rFonts w:ascii="Times New Roman" w:hAnsi="Times New Roman"/>
          <w:noProof/>
        </w:rPr>
        <w:t>министерства</w:t>
      </w:r>
      <w:r>
        <w:rPr>
          <w:rFonts w:ascii="Times New Roman" w:hAnsi="Times New Roman"/>
          <w:noProof/>
          <w:lang w:val="fr-BE"/>
        </w:rPr>
        <w:t xml:space="preserve"> (</w:t>
      </w:r>
      <w:r>
        <w:rPr>
          <w:rFonts w:ascii="Times New Roman" w:hAnsi="Times New Roman"/>
          <w:noProof/>
        </w:rPr>
        <w:t>правосъдие</w:t>
      </w:r>
      <w:r>
        <w:rPr>
          <w:rFonts w:ascii="Times New Roman" w:hAnsi="Times New Roman"/>
          <w:noProof/>
          <w:lang w:val="fr-BE"/>
        </w:rPr>
        <w:t xml:space="preserve">, </w:t>
      </w:r>
      <w:r>
        <w:rPr>
          <w:rFonts w:ascii="Times New Roman" w:hAnsi="Times New Roman"/>
          <w:noProof/>
        </w:rPr>
        <w:t>вътрешни</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икономика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финанси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ИВСС</w:t>
      </w:r>
      <w:r>
        <w:rPr>
          <w:rFonts w:ascii="Times New Roman" w:hAnsi="Times New Roman"/>
          <w:noProof/>
          <w:lang w:val="fr-BE"/>
        </w:rPr>
        <w:t xml:space="preserve">, </w:t>
      </w:r>
      <w:r>
        <w:rPr>
          <w:rFonts w:ascii="Times New Roman" w:hAnsi="Times New Roman"/>
          <w:noProof/>
        </w:rPr>
        <w:t>главна</w:t>
      </w:r>
      <w:r>
        <w:rPr>
          <w:rFonts w:ascii="Times New Roman" w:hAnsi="Times New Roman"/>
          <w:noProof/>
          <w:lang w:val="fr-BE"/>
        </w:rPr>
        <w:t xml:space="preserve"> </w:t>
      </w:r>
      <w:r>
        <w:rPr>
          <w:rFonts w:ascii="Times New Roman" w:hAnsi="Times New Roman"/>
          <w:noProof/>
        </w:rPr>
        <w:t>прокуратура</w:t>
      </w:r>
      <w:r>
        <w:rPr>
          <w:rFonts w:ascii="Times New Roman" w:hAnsi="Times New Roman"/>
          <w:noProof/>
          <w:lang w:val="fr-BE"/>
        </w:rPr>
        <w:t xml:space="preserve">, </w:t>
      </w:r>
      <w:r>
        <w:rPr>
          <w:rFonts w:ascii="Times New Roman" w:hAnsi="Times New Roman"/>
          <w:noProof/>
        </w:rPr>
        <w:t>Държавна</w:t>
      </w:r>
      <w:r>
        <w:rPr>
          <w:rFonts w:ascii="Times New Roman" w:hAnsi="Times New Roman"/>
          <w:noProof/>
          <w:lang w:val="fr-BE"/>
        </w:rPr>
        <w:t xml:space="preserve"> </w:t>
      </w:r>
      <w:r>
        <w:rPr>
          <w:rFonts w:ascii="Times New Roman" w:hAnsi="Times New Roman"/>
          <w:noProof/>
        </w:rPr>
        <w:t>агенция</w:t>
      </w:r>
      <w:r>
        <w:rPr>
          <w:rFonts w:ascii="Times New Roman" w:hAnsi="Times New Roman"/>
          <w:noProof/>
          <w:lang w:val="fr-BE"/>
        </w:rPr>
        <w:t xml:space="preserve"> „</w:t>
      </w:r>
      <w:r>
        <w:rPr>
          <w:rFonts w:ascii="Times New Roman" w:hAnsi="Times New Roman"/>
          <w:noProof/>
        </w:rPr>
        <w:t>Национална</w:t>
      </w:r>
      <w:r>
        <w:rPr>
          <w:rFonts w:ascii="Times New Roman" w:hAnsi="Times New Roman"/>
          <w:noProof/>
          <w:lang w:val="fr-BE"/>
        </w:rPr>
        <w:t xml:space="preserve"> </w:t>
      </w:r>
      <w:r>
        <w:rPr>
          <w:rFonts w:ascii="Times New Roman" w:hAnsi="Times New Roman"/>
          <w:noProof/>
        </w:rPr>
        <w:t>сигурност</w:t>
      </w:r>
      <w:r>
        <w:rPr>
          <w:rFonts w:ascii="Times New Roman" w:hAnsi="Times New Roman"/>
          <w:noProof/>
          <w:lang w:val="fr-BE"/>
        </w:rPr>
        <w:t>“ (</w:t>
      </w:r>
      <w:r>
        <w:rPr>
          <w:rFonts w:ascii="Times New Roman" w:hAnsi="Times New Roman"/>
          <w:noProof/>
        </w:rPr>
        <w:t>ДАНС</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Главния</w:t>
      </w:r>
      <w:r>
        <w:rPr>
          <w:rFonts w:ascii="Times New Roman" w:hAnsi="Times New Roman"/>
          <w:noProof/>
          <w:lang w:val="fr-BE"/>
        </w:rPr>
        <w:t xml:space="preserve"> </w:t>
      </w:r>
      <w:r>
        <w:rPr>
          <w:rFonts w:ascii="Times New Roman" w:hAnsi="Times New Roman"/>
          <w:noProof/>
        </w:rPr>
        <w:t>инспекторат</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Министерски</w:t>
      </w:r>
      <w:r>
        <w:rPr>
          <w:rFonts w:ascii="Times New Roman" w:hAnsi="Times New Roman"/>
          <w:noProof/>
          <w:lang w:val="fr-BE"/>
        </w:rPr>
        <w:t xml:space="preserve"> </w:t>
      </w:r>
      <w:r>
        <w:rPr>
          <w:rFonts w:ascii="Times New Roman" w:hAnsi="Times New Roman"/>
          <w:noProof/>
        </w:rPr>
        <w:t>съвет</w:t>
      </w:r>
      <w:r>
        <w:rPr>
          <w:rFonts w:ascii="Times New Roman" w:hAnsi="Times New Roman"/>
          <w:noProof/>
          <w:lang w:val="fr-BE"/>
        </w:rPr>
        <w:t xml:space="preserve">. </w:t>
      </w:r>
      <w:r>
        <w:rPr>
          <w:rFonts w:ascii="Times New Roman" w:hAnsi="Times New Roman"/>
          <w:noProof/>
        </w:rPr>
        <w:t>Съветът</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председателства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заместник</w:t>
      </w:r>
      <w:r>
        <w:rPr>
          <w:rFonts w:ascii="Times New Roman" w:hAnsi="Times New Roman"/>
          <w:noProof/>
          <w:lang w:val="fr-BE"/>
        </w:rPr>
        <w:t xml:space="preserve"> </w:t>
      </w:r>
      <w:r>
        <w:rPr>
          <w:rFonts w:ascii="Times New Roman" w:hAnsi="Times New Roman"/>
          <w:noProof/>
        </w:rPr>
        <w:t>министър</w:t>
      </w:r>
      <w:r>
        <w:rPr>
          <w:rFonts w:ascii="Times New Roman" w:hAnsi="Times New Roman"/>
          <w:noProof/>
          <w:lang w:val="fr-BE"/>
        </w:rPr>
        <w:t>-</w:t>
      </w:r>
      <w:r>
        <w:rPr>
          <w:rFonts w:ascii="Times New Roman" w:hAnsi="Times New Roman"/>
          <w:noProof/>
        </w:rPr>
        <w:t>председател</w:t>
      </w:r>
      <w:r>
        <w:rPr>
          <w:rStyle w:val="FootnoteReference"/>
          <w:rFonts w:ascii="Times New Roman" w:hAnsi="Times New Roman"/>
          <w:noProof/>
        </w:rPr>
        <w:footnoteReference w:id="90"/>
      </w:r>
      <w:r>
        <w:rPr>
          <w:rFonts w:ascii="Times New Roman" w:hAnsi="Times New Roman"/>
          <w:noProof/>
          <w:lang w:val="fr-BE"/>
        </w:rPr>
        <w:t xml:space="preserve">, </w:t>
      </w:r>
      <w:r>
        <w:rPr>
          <w:rFonts w:ascii="Times New Roman" w:hAnsi="Times New Roman"/>
          <w:noProof/>
        </w:rPr>
        <w:t>а</w:t>
      </w:r>
      <w:r>
        <w:rPr>
          <w:rFonts w:ascii="Times New Roman" w:hAnsi="Times New Roman"/>
          <w:noProof/>
          <w:lang w:val="fr-BE"/>
        </w:rPr>
        <w:t xml:space="preserve"> </w:t>
      </w:r>
      <w:r>
        <w:rPr>
          <w:rFonts w:ascii="Times New Roman" w:hAnsi="Times New Roman"/>
          <w:noProof/>
        </w:rPr>
        <w:t>Главният</w:t>
      </w:r>
      <w:r>
        <w:rPr>
          <w:rFonts w:ascii="Times New Roman" w:hAnsi="Times New Roman"/>
          <w:noProof/>
          <w:lang w:val="fr-BE"/>
        </w:rPr>
        <w:t xml:space="preserve"> </w:t>
      </w:r>
      <w:r>
        <w:rPr>
          <w:rFonts w:ascii="Times New Roman" w:hAnsi="Times New Roman"/>
          <w:noProof/>
        </w:rPr>
        <w:t>инспекторат</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Министерски</w:t>
      </w:r>
      <w:r>
        <w:rPr>
          <w:rFonts w:ascii="Times New Roman" w:hAnsi="Times New Roman"/>
          <w:noProof/>
          <w:lang w:val="fr-BE"/>
        </w:rPr>
        <w:t xml:space="preserve"> </w:t>
      </w:r>
      <w:r>
        <w:rPr>
          <w:rFonts w:ascii="Times New Roman" w:hAnsi="Times New Roman"/>
          <w:noProof/>
        </w:rPr>
        <w:t>съвет</w:t>
      </w:r>
      <w:r>
        <w:rPr>
          <w:rFonts w:ascii="Times New Roman" w:hAnsi="Times New Roman"/>
          <w:noProof/>
          <w:lang w:val="fr-BE"/>
        </w:rPr>
        <w:t xml:space="preserve"> </w:t>
      </w:r>
      <w:r>
        <w:rPr>
          <w:rFonts w:ascii="Times New Roman" w:hAnsi="Times New Roman"/>
          <w:noProof/>
        </w:rPr>
        <w:t>осигурява</w:t>
      </w:r>
      <w:r>
        <w:rPr>
          <w:rFonts w:ascii="Times New Roman" w:hAnsi="Times New Roman"/>
          <w:noProof/>
          <w:lang w:val="fr-BE"/>
        </w:rPr>
        <w:t xml:space="preserve"> </w:t>
      </w:r>
      <w:r>
        <w:rPr>
          <w:rFonts w:ascii="Times New Roman" w:hAnsi="Times New Roman"/>
          <w:noProof/>
        </w:rPr>
        <w:t>техническото</w:t>
      </w:r>
      <w:r>
        <w:rPr>
          <w:rFonts w:ascii="Times New Roman" w:hAnsi="Times New Roman"/>
          <w:noProof/>
          <w:lang w:val="fr-BE"/>
        </w:rPr>
        <w:t xml:space="preserve"> </w:t>
      </w:r>
      <w:r>
        <w:rPr>
          <w:rFonts w:ascii="Times New Roman" w:hAnsi="Times New Roman"/>
          <w:noProof/>
        </w:rPr>
        <w:t>му</w:t>
      </w:r>
      <w:r>
        <w:rPr>
          <w:rFonts w:ascii="Times New Roman" w:hAnsi="Times New Roman"/>
          <w:noProof/>
          <w:lang w:val="fr-BE"/>
        </w:rPr>
        <w:t xml:space="preserve"> </w:t>
      </w:r>
      <w:r>
        <w:rPr>
          <w:rFonts w:ascii="Times New Roman" w:hAnsi="Times New Roman"/>
          <w:noProof/>
        </w:rPr>
        <w:t>подпомагане</w:t>
      </w:r>
      <w:r>
        <w:rPr>
          <w:rFonts w:ascii="Times New Roman" w:hAnsi="Times New Roman"/>
          <w:noProof/>
          <w:lang w:val="fr-BE"/>
        </w:rPr>
        <w:t xml:space="preserve">. </w:t>
      </w:r>
      <w:r>
        <w:rPr>
          <w:rFonts w:ascii="Times New Roman" w:hAnsi="Times New Roman"/>
          <w:noProof/>
        </w:rPr>
        <w:t>Омбудсманът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председателите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комисиите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обществен</w:t>
      </w:r>
      <w:r>
        <w:rPr>
          <w:rFonts w:ascii="Times New Roman" w:hAnsi="Times New Roman"/>
          <w:noProof/>
          <w:lang w:val="fr-BE"/>
        </w:rPr>
        <w:t xml:space="preserve"> </w:t>
      </w:r>
      <w:r>
        <w:rPr>
          <w:rFonts w:ascii="Times New Roman" w:hAnsi="Times New Roman"/>
          <w:noProof/>
        </w:rPr>
        <w:t>ред</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парламентарна</w:t>
      </w:r>
      <w:r>
        <w:rPr>
          <w:rFonts w:ascii="Times New Roman" w:hAnsi="Times New Roman"/>
          <w:noProof/>
          <w:lang w:val="fr-BE"/>
        </w:rPr>
        <w:t xml:space="preserve"> </w:t>
      </w:r>
      <w:r>
        <w:rPr>
          <w:rFonts w:ascii="Times New Roman" w:hAnsi="Times New Roman"/>
          <w:noProof/>
        </w:rPr>
        <w:t>етика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могат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участват</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наблюдатели</w:t>
      </w:r>
      <w:r>
        <w:rPr>
          <w:rFonts w:ascii="Times New Roman" w:hAnsi="Times New Roman"/>
          <w:noProof/>
          <w:lang w:val="fr-BE"/>
        </w:rPr>
        <w:t xml:space="preserve">, </w:t>
      </w:r>
      <w:r>
        <w:rPr>
          <w:rFonts w:ascii="Times New Roman" w:hAnsi="Times New Roman"/>
          <w:noProof/>
        </w:rPr>
        <w:t>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участие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заседанията</w:t>
      </w:r>
      <w:r>
        <w:rPr>
          <w:rFonts w:ascii="Times New Roman" w:hAnsi="Times New Roman"/>
          <w:noProof/>
          <w:lang w:val="fr-BE"/>
        </w:rPr>
        <w:t xml:space="preserve"> </w:t>
      </w:r>
      <w:r>
        <w:rPr>
          <w:rFonts w:ascii="Times New Roman" w:hAnsi="Times New Roman"/>
          <w:noProof/>
        </w:rPr>
        <w:t>могат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канени</w:t>
      </w:r>
      <w:r>
        <w:rPr>
          <w:rFonts w:ascii="Times New Roman" w:hAnsi="Times New Roman"/>
          <w:noProof/>
          <w:lang w:val="fr-BE"/>
        </w:rPr>
        <w:t xml:space="preserve"> </w:t>
      </w:r>
      <w:r>
        <w:rPr>
          <w:rFonts w:ascii="Times New Roman" w:hAnsi="Times New Roman"/>
          <w:noProof/>
        </w:rPr>
        <w:t>представители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различни</w:t>
      </w:r>
      <w:r>
        <w:rPr>
          <w:rFonts w:ascii="Times New Roman" w:hAnsi="Times New Roman"/>
          <w:noProof/>
          <w:lang w:val="fr-BE"/>
        </w:rPr>
        <w:t xml:space="preserve"> </w:t>
      </w:r>
      <w:r>
        <w:rPr>
          <w:rFonts w:ascii="Times New Roman" w:hAnsi="Times New Roman"/>
          <w:noProof/>
        </w:rPr>
        <w:t>институции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експерти</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Съвета</w:t>
      </w:r>
      <w:r>
        <w:rPr>
          <w:rFonts w:ascii="Times New Roman" w:hAnsi="Times New Roman"/>
          <w:noProof/>
          <w:lang w:val="fr-BE"/>
        </w:rPr>
        <w:t xml:space="preserve"> </w:t>
      </w:r>
      <w:r>
        <w:rPr>
          <w:rFonts w:ascii="Times New Roman" w:hAnsi="Times New Roman"/>
          <w:noProof/>
        </w:rPr>
        <w:t>функционира</w:t>
      </w:r>
      <w:r>
        <w:rPr>
          <w:rFonts w:ascii="Times New Roman" w:hAnsi="Times New Roman"/>
          <w:noProof/>
          <w:lang w:val="fr-BE"/>
        </w:rPr>
        <w:t xml:space="preserve"> </w:t>
      </w:r>
      <w:r>
        <w:rPr>
          <w:rFonts w:ascii="Times New Roman" w:hAnsi="Times New Roman"/>
          <w:noProof/>
        </w:rPr>
        <w:t>граждански</w:t>
      </w:r>
      <w:r>
        <w:rPr>
          <w:rFonts w:ascii="Times New Roman" w:hAnsi="Times New Roman"/>
          <w:noProof/>
          <w:lang w:val="fr-BE"/>
        </w:rPr>
        <w:t xml:space="preserve"> </w:t>
      </w:r>
      <w:r>
        <w:rPr>
          <w:rFonts w:ascii="Times New Roman" w:hAnsi="Times New Roman"/>
          <w:noProof/>
        </w:rPr>
        <w:t>съвет</w:t>
      </w:r>
      <w:r>
        <w:rPr>
          <w:rFonts w:ascii="Times New Roman" w:hAnsi="Times New Roman"/>
          <w:noProof/>
          <w:lang w:val="fr-BE"/>
        </w:rPr>
        <w:t xml:space="preserve">, </w:t>
      </w:r>
      <w:r>
        <w:rPr>
          <w:rFonts w:ascii="Times New Roman" w:hAnsi="Times New Roman"/>
          <w:noProof/>
        </w:rPr>
        <w:t>чиито</w:t>
      </w:r>
      <w:r>
        <w:rPr>
          <w:rFonts w:ascii="Times New Roman" w:hAnsi="Times New Roman"/>
          <w:noProof/>
          <w:lang w:val="fr-BE"/>
        </w:rPr>
        <w:t xml:space="preserve"> </w:t>
      </w:r>
      <w:r>
        <w:rPr>
          <w:rFonts w:ascii="Times New Roman" w:hAnsi="Times New Roman"/>
          <w:noProof/>
        </w:rPr>
        <w:t>членове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предста</w:t>
      </w:r>
      <w:r>
        <w:rPr>
          <w:rFonts w:ascii="Times New Roman" w:hAnsi="Times New Roman"/>
          <w:noProof/>
        </w:rPr>
        <w:t>вители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организации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гражданското</w:t>
      </w:r>
      <w:r>
        <w:rPr>
          <w:rFonts w:ascii="Times New Roman" w:hAnsi="Times New Roman"/>
          <w:noProof/>
          <w:lang w:val="fr-BE"/>
        </w:rPr>
        <w:t xml:space="preserve"> </w:t>
      </w:r>
      <w:r>
        <w:rPr>
          <w:rFonts w:ascii="Times New Roman" w:hAnsi="Times New Roman"/>
          <w:noProof/>
        </w:rPr>
        <w:t>общество</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те</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могат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присъстват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заседанията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координационния</w:t>
      </w:r>
      <w:r>
        <w:rPr>
          <w:rFonts w:ascii="Times New Roman" w:hAnsi="Times New Roman"/>
          <w:noProof/>
          <w:lang w:val="fr-BE"/>
        </w:rPr>
        <w:t xml:space="preserve"> </w:t>
      </w:r>
      <w:r>
        <w:rPr>
          <w:rFonts w:ascii="Times New Roman" w:hAnsi="Times New Roman"/>
          <w:noProof/>
        </w:rPr>
        <w:t>съвет</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Основните</w:t>
      </w:r>
      <w:r>
        <w:rPr>
          <w:rFonts w:ascii="Times New Roman" w:hAnsi="Times New Roman"/>
          <w:noProof/>
          <w:lang w:val="fr-BE"/>
        </w:rPr>
        <w:t xml:space="preserve"> </w:t>
      </w:r>
      <w:r>
        <w:rPr>
          <w:rFonts w:ascii="Times New Roman" w:hAnsi="Times New Roman"/>
          <w:noProof/>
        </w:rPr>
        <w:t>задачи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националния</w:t>
      </w:r>
      <w:r>
        <w:rPr>
          <w:rFonts w:ascii="Times New Roman" w:hAnsi="Times New Roman"/>
          <w:noProof/>
          <w:lang w:val="fr-BE"/>
        </w:rPr>
        <w:t xml:space="preserve"> </w:t>
      </w:r>
      <w:r>
        <w:rPr>
          <w:rFonts w:ascii="Times New Roman" w:hAnsi="Times New Roman"/>
          <w:noProof/>
        </w:rPr>
        <w:t>координационен</w:t>
      </w:r>
      <w:r>
        <w:rPr>
          <w:rFonts w:ascii="Times New Roman" w:hAnsi="Times New Roman"/>
          <w:noProof/>
          <w:lang w:val="fr-BE"/>
        </w:rPr>
        <w:t xml:space="preserve"> </w:t>
      </w:r>
      <w:r>
        <w:rPr>
          <w:rFonts w:ascii="Times New Roman" w:hAnsi="Times New Roman"/>
          <w:noProof/>
        </w:rPr>
        <w:t>съвет</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разработва</w:t>
      </w:r>
      <w:r>
        <w:rPr>
          <w:rFonts w:ascii="Times New Roman" w:hAnsi="Times New Roman"/>
          <w:noProof/>
          <w:lang w:val="fr-BE"/>
        </w:rPr>
        <w:t xml:space="preserve"> </w:t>
      </w:r>
      <w:r>
        <w:rPr>
          <w:rFonts w:ascii="Times New Roman" w:hAnsi="Times New Roman"/>
          <w:noProof/>
        </w:rPr>
        <w:t>стратегии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определя</w:t>
      </w:r>
      <w:r>
        <w:rPr>
          <w:rFonts w:ascii="Times New Roman" w:hAnsi="Times New Roman"/>
          <w:noProof/>
          <w:lang w:val="fr-BE"/>
        </w:rPr>
        <w:t xml:space="preserve"> </w:t>
      </w:r>
      <w:r>
        <w:rPr>
          <w:rFonts w:ascii="Times New Roman" w:hAnsi="Times New Roman"/>
          <w:noProof/>
        </w:rPr>
        <w:t>приоритети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започва</w:t>
      </w:r>
      <w:r>
        <w:rPr>
          <w:rFonts w:ascii="Times New Roman" w:hAnsi="Times New Roman"/>
          <w:noProof/>
          <w:lang w:val="fr-BE"/>
        </w:rPr>
        <w:t xml:space="preserve"> </w:t>
      </w:r>
      <w:r>
        <w:rPr>
          <w:rFonts w:ascii="Times New Roman" w:hAnsi="Times New Roman"/>
          <w:noProof/>
        </w:rPr>
        <w:t>инициативи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осъществява</w:t>
      </w:r>
      <w:r>
        <w:rPr>
          <w:rFonts w:ascii="Times New Roman" w:hAnsi="Times New Roman"/>
          <w:noProof/>
          <w:lang w:val="fr-BE"/>
        </w:rPr>
        <w:t xml:space="preserve"> </w:t>
      </w:r>
      <w:r>
        <w:rPr>
          <w:rFonts w:ascii="Times New Roman" w:hAnsi="Times New Roman"/>
          <w:noProof/>
        </w:rPr>
        <w:t>наблюдение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напредъка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изпълнението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антикорупционната</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r>
        <w:rPr>
          <w:rFonts w:ascii="Times New Roman" w:hAnsi="Times New Roman"/>
          <w:noProof/>
        </w:rPr>
        <w:t>Той</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орган</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политическо</w:t>
      </w:r>
      <w:r>
        <w:rPr>
          <w:rFonts w:ascii="Times New Roman" w:hAnsi="Times New Roman"/>
          <w:noProof/>
          <w:lang w:val="fr-BE"/>
        </w:rPr>
        <w:t xml:space="preserve"> </w:t>
      </w:r>
      <w:r>
        <w:rPr>
          <w:rFonts w:ascii="Times New Roman" w:hAnsi="Times New Roman"/>
          <w:noProof/>
        </w:rPr>
        <w:t>равнище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следователно</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предвижда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взема</w:t>
      </w:r>
      <w:r>
        <w:rPr>
          <w:rFonts w:ascii="Times New Roman" w:hAnsi="Times New Roman"/>
          <w:noProof/>
          <w:lang w:val="fr-BE"/>
        </w:rPr>
        <w:t xml:space="preserve"> </w:t>
      </w:r>
      <w:r>
        <w:rPr>
          <w:rFonts w:ascii="Times New Roman" w:hAnsi="Times New Roman"/>
          <w:noProof/>
        </w:rPr>
        <w:t>пряко</w:t>
      </w:r>
      <w:r>
        <w:rPr>
          <w:rFonts w:ascii="Times New Roman" w:hAnsi="Times New Roman"/>
          <w:noProof/>
          <w:lang w:val="fr-BE"/>
        </w:rPr>
        <w:t xml:space="preserve"> </w:t>
      </w:r>
      <w:r>
        <w:rPr>
          <w:rFonts w:ascii="Times New Roman" w:hAnsi="Times New Roman"/>
          <w:noProof/>
        </w:rPr>
        <w:t>участие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конкретни</w:t>
      </w:r>
      <w:r>
        <w:rPr>
          <w:rFonts w:ascii="Times New Roman" w:hAnsi="Times New Roman"/>
          <w:noProof/>
          <w:lang w:val="fr-BE"/>
        </w:rPr>
        <w:t xml:space="preserve"> </w:t>
      </w:r>
      <w:r>
        <w:rPr>
          <w:rFonts w:ascii="Times New Roman" w:hAnsi="Times New Roman"/>
          <w:noProof/>
        </w:rPr>
        <w:t>дейности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различните</w:t>
      </w:r>
      <w:r>
        <w:rPr>
          <w:rFonts w:ascii="Times New Roman" w:hAnsi="Times New Roman"/>
          <w:noProof/>
          <w:lang w:val="fr-BE"/>
        </w:rPr>
        <w:t xml:space="preserve"> </w:t>
      </w:r>
      <w:r>
        <w:rPr>
          <w:rFonts w:ascii="Times New Roman" w:hAnsi="Times New Roman"/>
          <w:noProof/>
        </w:rPr>
        <w:t>институции</w:t>
      </w:r>
      <w:r>
        <w:rPr>
          <w:rFonts w:ascii="Times New Roman" w:hAnsi="Times New Roman"/>
          <w:noProof/>
          <w:lang w:val="fr-BE"/>
        </w:rPr>
        <w:t xml:space="preserve">, </w:t>
      </w:r>
      <w:r>
        <w:rPr>
          <w:rFonts w:ascii="Times New Roman" w:hAnsi="Times New Roman"/>
          <w:noProof/>
        </w:rPr>
        <w:t>занимаващи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превенция</w:t>
      </w:r>
      <w:r>
        <w:rPr>
          <w:rFonts w:ascii="Times New Roman" w:hAnsi="Times New Roman"/>
          <w:noProof/>
          <w:lang w:val="fr-BE"/>
        </w:rPr>
        <w:t xml:space="preserve"> </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разследване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Целта</w:t>
      </w:r>
      <w:r>
        <w:rPr>
          <w:rFonts w:ascii="Times New Roman" w:hAnsi="Times New Roman"/>
          <w:noProof/>
          <w:lang w:val="fr-BE"/>
        </w:rPr>
        <w:t xml:space="preserve"> </w:t>
      </w:r>
      <w:r>
        <w:rPr>
          <w:rFonts w:ascii="Times New Roman" w:hAnsi="Times New Roman"/>
          <w:noProof/>
        </w:rPr>
        <w:t>му</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скоро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отстрани</w:t>
      </w:r>
      <w:r>
        <w:rPr>
          <w:rFonts w:ascii="Times New Roman" w:hAnsi="Times New Roman"/>
          <w:noProof/>
          <w:lang w:val="fr-BE"/>
        </w:rPr>
        <w:t xml:space="preserve"> </w:t>
      </w:r>
      <w:r>
        <w:rPr>
          <w:rFonts w:ascii="Times New Roman" w:hAnsi="Times New Roman"/>
          <w:noProof/>
        </w:rPr>
        <w:t>предишни</w:t>
      </w:r>
      <w:r>
        <w:rPr>
          <w:rFonts w:ascii="Times New Roman" w:hAnsi="Times New Roman"/>
          <w:noProof/>
          <w:lang w:val="fr-BE"/>
        </w:rPr>
        <w:t xml:space="preserve"> </w:t>
      </w:r>
      <w:r>
        <w:rPr>
          <w:rFonts w:ascii="Times New Roman" w:hAnsi="Times New Roman"/>
          <w:noProof/>
        </w:rPr>
        <w:t>проблеми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стратегиите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страдали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липса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системно</w:t>
      </w:r>
      <w:r>
        <w:rPr>
          <w:rFonts w:ascii="Times New Roman" w:hAnsi="Times New Roman"/>
          <w:noProof/>
          <w:lang w:val="fr-BE"/>
        </w:rPr>
        <w:t xml:space="preserve"> </w:t>
      </w:r>
      <w:r>
        <w:rPr>
          <w:rFonts w:ascii="Times New Roman" w:hAnsi="Times New Roman"/>
          <w:noProof/>
        </w:rPr>
        <w:t>политическо</w:t>
      </w:r>
      <w:r>
        <w:rPr>
          <w:rFonts w:ascii="Times New Roman" w:hAnsi="Times New Roman"/>
          <w:noProof/>
          <w:lang w:val="fr-BE"/>
        </w:rPr>
        <w:t xml:space="preserve"> </w:t>
      </w:r>
      <w:r>
        <w:rPr>
          <w:rFonts w:ascii="Times New Roman" w:hAnsi="Times New Roman"/>
          <w:noProof/>
        </w:rPr>
        <w:t>внимание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последващи</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съветът</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предотврати</w:t>
      </w:r>
      <w:r>
        <w:rPr>
          <w:rFonts w:ascii="Times New Roman" w:hAnsi="Times New Roman"/>
          <w:noProof/>
          <w:lang w:val="fr-BE"/>
        </w:rPr>
        <w:t xml:space="preserve"> </w:t>
      </w:r>
      <w:r>
        <w:rPr>
          <w:rFonts w:ascii="Times New Roman" w:hAnsi="Times New Roman"/>
          <w:noProof/>
        </w:rPr>
        <w:t>възобновяването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проблеми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контекста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новата</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Съветът</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създаден</w:t>
      </w:r>
      <w:r>
        <w:rPr>
          <w:rFonts w:ascii="Times New Roman" w:hAnsi="Times New Roman"/>
          <w:noProof/>
          <w:lang w:val="fr-BE"/>
        </w:rPr>
        <w:t xml:space="preserve"> </w:t>
      </w:r>
      <w:r>
        <w:rPr>
          <w:rFonts w:ascii="Times New Roman" w:hAnsi="Times New Roman"/>
          <w:noProof/>
        </w:rPr>
        <w:t>преди</w:t>
      </w:r>
      <w:r>
        <w:rPr>
          <w:rFonts w:ascii="Times New Roman" w:hAnsi="Times New Roman"/>
          <w:noProof/>
          <w:lang w:val="fr-BE"/>
        </w:rPr>
        <w:t xml:space="preserve"> </w:t>
      </w:r>
      <w:r>
        <w:rPr>
          <w:rFonts w:ascii="Times New Roman" w:hAnsi="Times New Roman"/>
          <w:noProof/>
        </w:rPr>
        <w:t>началото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лятото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вече</w:t>
      </w:r>
      <w:r>
        <w:rPr>
          <w:rFonts w:ascii="Times New Roman" w:hAnsi="Times New Roman"/>
          <w:noProof/>
          <w:lang w:val="fr-BE"/>
        </w:rPr>
        <w:t xml:space="preserve"> </w:t>
      </w:r>
      <w:r>
        <w:rPr>
          <w:rFonts w:ascii="Times New Roman" w:hAnsi="Times New Roman"/>
          <w:noProof/>
        </w:rPr>
        <w:t>проведе</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заседания</w:t>
      </w:r>
      <w:r>
        <w:rPr>
          <w:rFonts w:ascii="Times New Roman" w:hAnsi="Times New Roman"/>
          <w:noProof/>
          <w:lang w:val="fr-BE"/>
        </w:rPr>
        <w:t xml:space="preserve">. </w:t>
      </w:r>
      <w:r>
        <w:rPr>
          <w:rFonts w:ascii="Times New Roman" w:hAnsi="Times New Roman"/>
          <w:noProof/>
        </w:rPr>
        <w:t>Засега</w:t>
      </w:r>
      <w:r>
        <w:rPr>
          <w:rFonts w:ascii="Times New Roman" w:hAnsi="Times New Roman"/>
          <w:noProof/>
          <w:lang w:val="fr-BE"/>
        </w:rPr>
        <w:t xml:space="preserve"> </w:t>
      </w:r>
      <w:r>
        <w:rPr>
          <w:rFonts w:ascii="Times New Roman" w:hAnsi="Times New Roman"/>
          <w:noProof/>
        </w:rPr>
        <w:t>изглежда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той</w:t>
      </w:r>
      <w:r>
        <w:rPr>
          <w:rFonts w:ascii="Times New Roman" w:hAnsi="Times New Roman"/>
          <w:noProof/>
          <w:lang w:val="fr-BE"/>
        </w:rPr>
        <w:t xml:space="preserve"> </w:t>
      </w:r>
      <w:r>
        <w:rPr>
          <w:rFonts w:ascii="Times New Roman" w:hAnsi="Times New Roman"/>
          <w:noProof/>
        </w:rPr>
        <w:t>постига</w:t>
      </w:r>
      <w:r>
        <w:rPr>
          <w:rFonts w:ascii="Times New Roman" w:hAnsi="Times New Roman"/>
          <w:noProof/>
          <w:lang w:val="fr-BE"/>
        </w:rPr>
        <w:t xml:space="preserve"> </w:t>
      </w:r>
      <w:r>
        <w:rPr>
          <w:rFonts w:ascii="Times New Roman" w:hAnsi="Times New Roman"/>
          <w:noProof/>
        </w:rPr>
        <w:t>успех</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качеството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форум</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общи</w:t>
      </w:r>
      <w:r>
        <w:rPr>
          <w:rFonts w:ascii="Times New Roman" w:hAnsi="Times New Roman"/>
          <w:noProof/>
          <w:lang w:val="fr-BE"/>
        </w:rPr>
        <w:t xml:space="preserve"> </w:t>
      </w:r>
      <w:r>
        <w:rPr>
          <w:rFonts w:ascii="Times New Roman" w:hAnsi="Times New Roman"/>
          <w:noProof/>
        </w:rPr>
        <w:t>дискусии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конкретни</w:t>
      </w:r>
      <w:r>
        <w:rPr>
          <w:rFonts w:ascii="Times New Roman" w:hAnsi="Times New Roman"/>
          <w:noProof/>
          <w:lang w:val="fr-BE"/>
        </w:rPr>
        <w:t xml:space="preserve"> </w:t>
      </w:r>
      <w:r>
        <w:rPr>
          <w:rFonts w:ascii="Times New Roman" w:hAnsi="Times New Roman"/>
          <w:noProof/>
        </w:rPr>
        <w:t>инициативи</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трябва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изпълнят</w:t>
      </w:r>
      <w:r>
        <w:rPr>
          <w:rFonts w:ascii="Times New Roman" w:hAnsi="Times New Roman"/>
          <w:noProof/>
          <w:lang w:val="fr-BE"/>
        </w:rPr>
        <w:t xml:space="preserve"> </w:t>
      </w:r>
      <w:r>
        <w:rPr>
          <w:rFonts w:ascii="Times New Roman" w:hAnsi="Times New Roman"/>
          <w:noProof/>
        </w:rPr>
        <w:t>съгласно</w:t>
      </w:r>
      <w:r>
        <w:rPr>
          <w:rFonts w:ascii="Times New Roman" w:hAnsi="Times New Roman"/>
          <w:noProof/>
          <w:lang w:val="fr-BE"/>
        </w:rPr>
        <w:t xml:space="preserve"> </w:t>
      </w:r>
      <w:r>
        <w:rPr>
          <w:rFonts w:ascii="Times New Roman" w:hAnsi="Times New Roman"/>
          <w:noProof/>
        </w:rPr>
        <w:t>антикорупционната</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бъдеще</w:t>
      </w:r>
      <w:r>
        <w:rPr>
          <w:rFonts w:ascii="Times New Roman" w:hAnsi="Times New Roman"/>
          <w:noProof/>
          <w:lang w:val="fr-BE"/>
        </w:rPr>
        <w:t xml:space="preserve"> </w:t>
      </w:r>
      <w:r>
        <w:rPr>
          <w:rFonts w:ascii="Times New Roman" w:hAnsi="Times New Roman"/>
          <w:noProof/>
        </w:rPr>
        <w:t>той</w:t>
      </w:r>
      <w:r>
        <w:rPr>
          <w:rFonts w:ascii="Times New Roman" w:hAnsi="Times New Roman"/>
          <w:noProof/>
          <w:lang w:val="fr-BE"/>
        </w:rPr>
        <w:t xml:space="preserve"> </w:t>
      </w:r>
      <w:r>
        <w:rPr>
          <w:rFonts w:ascii="Times New Roman" w:hAnsi="Times New Roman"/>
          <w:noProof/>
        </w:rPr>
        <w:t>би</w:t>
      </w:r>
      <w:r>
        <w:rPr>
          <w:rFonts w:ascii="Times New Roman" w:hAnsi="Times New Roman"/>
          <w:noProof/>
          <w:lang w:val="fr-BE"/>
        </w:rPr>
        <w:t xml:space="preserve"> </w:t>
      </w:r>
      <w:r>
        <w:rPr>
          <w:rFonts w:ascii="Times New Roman" w:hAnsi="Times New Roman"/>
          <w:noProof/>
        </w:rPr>
        <w:t>могъл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играе</w:t>
      </w:r>
      <w:r>
        <w:rPr>
          <w:rFonts w:ascii="Times New Roman" w:hAnsi="Times New Roman"/>
          <w:noProof/>
          <w:lang w:val="fr-BE"/>
        </w:rPr>
        <w:t xml:space="preserve"> </w:t>
      </w:r>
      <w:r>
        <w:rPr>
          <w:rFonts w:ascii="Times New Roman" w:hAnsi="Times New Roman"/>
          <w:noProof/>
        </w:rPr>
        <w:t>ролята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важен</w:t>
      </w:r>
      <w:r>
        <w:rPr>
          <w:rFonts w:ascii="Times New Roman" w:hAnsi="Times New Roman"/>
          <w:noProof/>
          <w:lang w:val="fr-BE"/>
        </w:rPr>
        <w:t xml:space="preserve"> </w:t>
      </w:r>
      <w:r>
        <w:rPr>
          <w:rFonts w:ascii="Times New Roman" w:hAnsi="Times New Roman"/>
          <w:noProof/>
        </w:rPr>
        <w:t>форум</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наблюдение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оценка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постигнатия</w:t>
      </w:r>
      <w:r>
        <w:rPr>
          <w:rFonts w:ascii="Times New Roman" w:hAnsi="Times New Roman"/>
          <w:noProof/>
          <w:lang w:val="fr-BE"/>
        </w:rPr>
        <w:t xml:space="preserve"> </w:t>
      </w:r>
      <w:r>
        <w:rPr>
          <w:rFonts w:ascii="Times New Roman" w:hAnsi="Times New Roman"/>
          <w:noProof/>
        </w:rPr>
        <w:t>напредък</w:t>
      </w:r>
      <w:r>
        <w:rPr>
          <w:rFonts w:ascii="Times New Roman" w:hAnsi="Times New Roman"/>
          <w:noProof/>
          <w:lang w:val="fr-BE"/>
        </w:rPr>
        <w:t>.</w:t>
      </w:r>
      <w:r>
        <w:rPr>
          <w:rStyle w:val="FootnoteReference"/>
          <w:rFonts w:ascii="Times New Roman" w:hAnsi="Times New Roman"/>
          <w:noProof/>
          <w:lang w:val="fr-BE"/>
        </w:rPr>
        <w:t xml:space="preserve"> </w:t>
      </w:r>
      <w:r>
        <w:rPr>
          <w:rFonts w:ascii="Times New Roman" w:hAnsi="Times New Roman"/>
          <w:noProof/>
        </w:rPr>
        <w:t>Все</w:t>
      </w:r>
      <w:r>
        <w:rPr>
          <w:rFonts w:ascii="Times New Roman" w:hAnsi="Times New Roman"/>
          <w:noProof/>
          <w:lang w:val="fr-BE"/>
        </w:rPr>
        <w:t xml:space="preserve"> </w:t>
      </w:r>
      <w:r>
        <w:rPr>
          <w:rFonts w:ascii="Times New Roman" w:hAnsi="Times New Roman"/>
          <w:noProof/>
        </w:rPr>
        <w:t>още</w:t>
      </w:r>
      <w:r>
        <w:rPr>
          <w:rFonts w:ascii="Times New Roman" w:hAnsi="Times New Roman"/>
          <w:noProof/>
          <w:lang w:val="fr-BE"/>
        </w:rPr>
        <w:t xml:space="preserve"> </w:t>
      </w:r>
      <w:r>
        <w:rPr>
          <w:rFonts w:ascii="Times New Roman" w:hAnsi="Times New Roman"/>
          <w:noProof/>
        </w:rPr>
        <w:t>предстои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види</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дали</w:t>
      </w:r>
      <w:r>
        <w:rPr>
          <w:rFonts w:ascii="Times New Roman" w:hAnsi="Times New Roman"/>
          <w:noProof/>
          <w:lang w:val="fr-BE"/>
        </w:rPr>
        <w:t xml:space="preserve"> </w:t>
      </w:r>
      <w:r>
        <w:rPr>
          <w:rFonts w:ascii="Times New Roman" w:hAnsi="Times New Roman"/>
          <w:noProof/>
        </w:rPr>
        <w:t>съветът</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ефективен</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прокарването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необходимите</w:t>
      </w:r>
      <w:r>
        <w:rPr>
          <w:rFonts w:ascii="Times New Roman" w:hAnsi="Times New Roman"/>
          <w:noProof/>
          <w:lang w:val="fr-BE"/>
        </w:rPr>
        <w:t xml:space="preserve"> </w:t>
      </w:r>
      <w:r>
        <w:rPr>
          <w:rFonts w:ascii="Times New Roman" w:hAnsi="Times New Roman"/>
          <w:noProof/>
        </w:rPr>
        <w:t>реформи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политическо</w:t>
      </w:r>
      <w:r>
        <w:rPr>
          <w:rFonts w:ascii="Times New Roman" w:hAnsi="Times New Roman"/>
          <w:noProof/>
          <w:lang w:val="fr-BE"/>
        </w:rPr>
        <w:t xml:space="preserve"> </w:t>
      </w:r>
      <w:r>
        <w:rPr>
          <w:rFonts w:ascii="Times New Roman" w:hAnsi="Times New Roman"/>
          <w:noProof/>
        </w:rPr>
        <w:t>равнище</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пролича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първоначалния</w:t>
      </w:r>
      <w:r>
        <w:rPr>
          <w:rFonts w:ascii="Times New Roman" w:hAnsi="Times New Roman"/>
          <w:noProof/>
          <w:lang w:val="fr-BE"/>
        </w:rPr>
        <w:t xml:space="preserve"> </w:t>
      </w:r>
      <w:r>
        <w:rPr>
          <w:rFonts w:ascii="Times New Roman" w:hAnsi="Times New Roman"/>
          <w:noProof/>
        </w:rPr>
        <w:t>неуспех</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предложения</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правителството</w:t>
      </w:r>
      <w:r>
        <w:rPr>
          <w:rFonts w:ascii="Times New Roman" w:hAnsi="Times New Roman"/>
          <w:noProof/>
          <w:lang w:val="fr-BE"/>
        </w:rPr>
        <w:t xml:space="preserve"> </w:t>
      </w:r>
      <w:r>
        <w:rPr>
          <w:rFonts w:ascii="Times New Roman" w:hAnsi="Times New Roman"/>
          <w:noProof/>
        </w:rPr>
        <w:t>закон</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противодействие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постигането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напредък</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равнище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изисква</w:t>
      </w:r>
      <w:r>
        <w:rPr>
          <w:rFonts w:ascii="Times New Roman" w:hAnsi="Times New Roman"/>
          <w:noProof/>
          <w:lang w:val="fr-BE"/>
        </w:rPr>
        <w:t xml:space="preserve"> </w:t>
      </w:r>
      <w:r>
        <w:rPr>
          <w:rFonts w:ascii="Times New Roman" w:hAnsi="Times New Roman"/>
          <w:noProof/>
        </w:rPr>
        <w:t>политически</w:t>
      </w:r>
      <w:r>
        <w:rPr>
          <w:rFonts w:ascii="Times New Roman" w:hAnsi="Times New Roman"/>
          <w:noProof/>
          <w:lang w:val="fr-BE"/>
        </w:rPr>
        <w:t xml:space="preserve"> </w:t>
      </w:r>
      <w:r>
        <w:rPr>
          <w:rFonts w:ascii="Times New Roman" w:hAnsi="Times New Roman"/>
          <w:noProof/>
        </w:rPr>
        <w:t>ангажимент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широка</w:t>
      </w:r>
      <w:r>
        <w:rPr>
          <w:rFonts w:ascii="Times New Roman" w:hAnsi="Times New Roman"/>
          <w:noProof/>
          <w:lang w:val="fr-BE"/>
        </w:rPr>
        <w:t xml:space="preserve"> </w:t>
      </w:r>
      <w:r>
        <w:rPr>
          <w:rFonts w:ascii="Times New Roman" w:hAnsi="Times New Roman"/>
          <w:noProof/>
        </w:rPr>
        <w:t>основа</w:t>
      </w:r>
      <w:r>
        <w:rPr>
          <w:rFonts w:ascii="Times New Roman" w:hAnsi="Times New Roman"/>
          <w:noProof/>
          <w:lang w:val="fr-BE"/>
        </w:rPr>
        <w:t>.</w:t>
      </w:r>
    </w:p>
    <w:p w:rsidR="00AE34AC" w:rsidRDefault="00A02EBB">
      <w:pPr>
        <w:rPr>
          <w:rFonts w:ascii="Times New Roman" w:hAnsi="Times New Roman"/>
          <w:noProof/>
          <w:lang w:val="fr-BE"/>
        </w:rPr>
      </w:pPr>
      <w:r>
        <w:rPr>
          <w:rFonts w:ascii="Times New Roman" w:hAnsi="Times New Roman"/>
          <w:noProof/>
          <w:lang w:val="fr-BE"/>
        </w:rPr>
        <w:br w:type="page"/>
      </w:r>
    </w:p>
    <w:p w:rsidR="00AE34AC" w:rsidRDefault="00A02EBB">
      <w:pPr>
        <w:spacing w:line="240" w:lineRule="auto"/>
        <w:jc w:val="both"/>
        <w:rPr>
          <w:rFonts w:ascii="Times New Roman" w:hAnsi="Times New Roman"/>
          <w:b/>
          <w:noProof/>
          <w:lang w:val="fr-BE"/>
        </w:rPr>
      </w:pPr>
      <w:r>
        <w:rPr>
          <w:rFonts w:ascii="Times New Roman" w:hAnsi="Times New Roman"/>
          <w:b/>
          <w:noProof/>
          <w:lang w:val="fr-BE"/>
        </w:rPr>
        <w:t>5.2.</w:t>
      </w:r>
      <w:r>
        <w:rPr>
          <w:noProof/>
          <w:lang w:val="fr-BE"/>
        </w:rPr>
        <w:tab/>
      </w:r>
      <w:r>
        <w:rPr>
          <w:rFonts w:ascii="Times New Roman" w:hAnsi="Times New Roman"/>
          <w:b/>
          <w:noProof/>
        </w:rPr>
        <w:t>Превенция</w:t>
      </w:r>
      <w:r>
        <w:rPr>
          <w:rFonts w:ascii="Times New Roman" w:hAnsi="Times New Roman"/>
          <w:b/>
          <w:noProof/>
          <w:lang w:val="fr-BE"/>
        </w:rPr>
        <w:t xml:space="preserve"> </w:t>
      </w:r>
      <w:r>
        <w:rPr>
          <w:rFonts w:ascii="Times New Roman" w:hAnsi="Times New Roman"/>
          <w:b/>
          <w:noProof/>
        </w:rPr>
        <w:t>и</w:t>
      </w:r>
      <w:r>
        <w:rPr>
          <w:rFonts w:ascii="Times New Roman" w:hAnsi="Times New Roman"/>
          <w:b/>
          <w:noProof/>
          <w:lang w:val="fr-BE"/>
        </w:rPr>
        <w:t xml:space="preserve"> </w:t>
      </w:r>
      <w:r>
        <w:rPr>
          <w:rFonts w:ascii="Times New Roman" w:hAnsi="Times New Roman"/>
          <w:b/>
          <w:noProof/>
        </w:rPr>
        <w:t>откриване</w:t>
      </w:r>
      <w:r>
        <w:rPr>
          <w:rFonts w:ascii="Times New Roman" w:hAnsi="Times New Roman"/>
          <w:b/>
          <w:noProof/>
          <w:lang w:val="fr-BE"/>
        </w:rPr>
        <w:t xml:space="preserve"> </w:t>
      </w:r>
      <w:r>
        <w:rPr>
          <w:rFonts w:ascii="Times New Roman" w:hAnsi="Times New Roman"/>
          <w:b/>
          <w:noProof/>
        </w:rPr>
        <w:t>на</w:t>
      </w:r>
      <w:r>
        <w:rPr>
          <w:rFonts w:ascii="Times New Roman" w:hAnsi="Times New Roman"/>
          <w:b/>
          <w:noProof/>
          <w:lang w:val="fr-BE"/>
        </w:rPr>
        <w:t xml:space="preserve"> </w:t>
      </w:r>
      <w:r>
        <w:rPr>
          <w:rFonts w:ascii="Times New Roman" w:hAnsi="Times New Roman"/>
          <w:b/>
          <w:noProof/>
        </w:rPr>
        <w:t>корупцията</w:t>
      </w:r>
      <w:r>
        <w:rPr>
          <w:rFonts w:ascii="Times New Roman" w:hAnsi="Times New Roman"/>
          <w:b/>
          <w:noProof/>
          <w:lang w:val="fr-BE"/>
        </w:rPr>
        <w:t xml:space="preserve"> </w:t>
      </w:r>
      <w:r>
        <w:rPr>
          <w:rFonts w:ascii="Times New Roman" w:hAnsi="Times New Roman"/>
          <w:b/>
          <w:noProof/>
        </w:rPr>
        <w:t>по</w:t>
      </w:r>
      <w:r>
        <w:rPr>
          <w:rFonts w:ascii="Times New Roman" w:hAnsi="Times New Roman"/>
          <w:b/>
          <w:noProof/>
          <w:lang w:val="fr-BE"/>
        </w:rPr>
        <w:t xml:space="preserve"> </w:t>
      </w:r>
      <w:r>
        <w:rPr>
          <w:rFonts w:ascii="Times New Roman" w:hAnsi="Times New Roman"/>
          <w:b/>
          <w:noProof/>
        </w:rPr>
        <w:t>високите</w:t>
      </w:r>
      <w:r>
        <w:rPr>
          <w:rFonts w:ascii="Times New Roman" w:hAnsi="Times New Roman"/>
          <w:b/>
          <w:noProof/>
          <w:lang w:val="fr-BE"/>
        </w:rPr>
        <w:t xml:space="preserve"> </w:t>
      </w:r>
      <w:r>
        <w:rPr>
          <w:rFonts w:ascii="Times New Roman" w:hAnsi="Times New Roman"/>
          <w:b/>
          <w:noProof/>
        </w:rPr>
        <w:t>етажи</w:t>
      </w:r>
      <w:r>
        <w:rPr>
          <w:rFonts w:ascii="Times New Roman" w:hAnsi="Times New Roman"/>
          <w:b/>
          <w:noProof/>
          <w:lang w:val="fr-BE"/>
        </w:rPr>
        <w:t xml:space="preserve"> </w:t>
      </w:r>
      <w:r>
        <w:rPr>
          <w:rFonts w:ascii="Times New Roman" w:hAnsi="Times New Roman"/>
          <w:b/>
          <w:noProof/>
        </w:rPr>
        <w:t>на</w:t>
      </w:r>
      <w:r>
        <w:rPr>
          <w:rFonts w:ascii="Times New Roman" w:hAnsi="Times New Roman"/>
          <w:b/>
          <w:noProof/>
          <w:lang w:val="fr-BE"/>
        </w:rPr>
        <w:t xml:space="preserve"> </w:t>
      </w:r>
      <w:r>
        <w:rPr>
          <w:rFonts w:ascii="Times New Roman" w:hAnsi="Times New Roman"/>
          <w:b/>
          <w:noProof/>
        </w:rPr>
        <w:t>властта</w:t>
      </w:r>
    </w:p>
    <w:p w:rsidR="00AE34AC" w:rsidRDefault="00A02EBB">
      <w:pPr>
        <w:spacing w:line="240" w:lineRule="auto"/>
        <w:jc w:val="both"/>
        <w:rPr>
          <w:rFonts w:ascii="Times New Roman" w:hAnsi="Times New Roman"/>
          <w:noProof/>
          <w:lang w:val="fr-BE"/>
        </w:rPr>
      </w:pPr>
      <w:r>
        <w:rPr>
          <w:rFonts w:ascii="Times New Roman" w:hAnsi="Times New Roman"/>
          <w:noProof/>
        </w:rPr>
        <w:t>Сред</w:t>
      </w:r>
      <w:r>
        <w:rPr>
          <w:rFonts w:ascii="Times New Roman" w:hAnsi="Times New Roman"/>
          <w:noProof/>
          <w:lang w:val="fr-BE"/>
        </w:rPr>
        <w:t xml:space="preserve"> </w:t>
      </w:r>
      <w:r>
        <w:rPr>
          <w:rFonts w:ascii="Times New Roman" w:hAnsi="Times New Roman"/>
          <w:noProof/>
        </w:rPr>
        <w:t>ключовите</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предложени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новата</w:t>
      </w:r>
      <w:r>
        <w:rPr>
          <w:rFonts w:ascii="Times New Roman" w:hAnsi="Times New Roman"/>
          <w:noProof/>
          <w:lang w:val="fr-BE"/>
        </w:rPr>
        <w:t xml:space="preserve"> </w:t>
      </w:r>
      <w:r>
        <w:rPr>
          <w:rFonts w:ascii="Times New Roman" w:hAnsi="Times New Roman"/>
          <w:noProof/>
        </w:rPr>
        <w:t>антикорупционна</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създаването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w:t>
      </w:r>
      <w:r>
        <w:rPr>
          <w:rFonts w:ascii="Times New Roman" w:hAnsi="Times New Roman"/>
          <w:noProof/>
          <w:lang w:val="fr-BE"/>
        </w:rPr>
        <w:t xml:space="preserve"> </w:t>
      </w:r>
      <w:r>
        <w:rPr>
          <w:rFonts w:ascii="Times New Roman" w:hAnsi="Times New Roman"/>
          <w:noProof/>
        </w:rPr>
        <w:t>единен</w:t>
      </w:r>
      <w:r>
        <w:rPr>
          <w:rFonts w:ascii="Times New Roman" w:hAnsi="Times New Roman"/>
          <w:noProof/>
          <w:lang w:val="fr-BE"/>
        </w:rPr>
        <w:t xml:space="preserve"> </w:t>
      </w:r>
      <w:r>
        <w:rPr>
          <w:rFonts w:ascii="Times New Roman" w:hAnsi="Times New Roman"/>
          <w:noProof/>
        </w:rPr>
        <w:t>орган</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превенция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откриване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сред</w:t>
      </w:r>
      <w:r>
        <w:rPr>
          <w:rFonts w:ascii="Times New Roman" w:hAnsi="Times New Roman"/>
          <w:noProof/>
          <w:lang w:val="fr-BE"/>
        </w:rPr>
        <w:t xml:space="preserve"> </w:t>
      </w:r>
      <w:r>
        <w:rPr>
          <w:rFonts w:ascii="Times New Roman" w:hAnsi="Times New Roman"/>
          <w:noProof/>
        </w:rPr>
        <w:t>лицата</w:t>
      </w:r>
      <w:r>
        <w:rPr>
          <w:rFonts w:ascii="Times New Roman" w:hAnsi="Times New Roman"/>
          <w:noProof/>
          <w:lang w:val="fr-BE"/>
        </w:rPr>
        <w:t xml:space="preserve">, </w:t>
      </w:r>
      <w:r>
        <w:rPr>
          <w:rFonts w:ascii="Times New Roman" w:hAnsi="Times New Roman"/>
          <w:noProof/>
        </w:rPr>
        <w:t>заемащи</w:t>
      </w:r>
      <w:r>
        <w:rPr>
          <w:rFonts w:ascii="Times New Roman" w:hAnsi="Times New Roman"/>
          <w:noProof/>
          <w:lang w:val="fr-BE"/>
        </w:rPr>
        <w:t xml:space="preserve"> </w:t>
      </w:r>
      <w:r>
        <w:rPr>
          <w:rFonts w:ascii="Times New Roman" w:hAnsi="Times New Roman"/>
          <w:noProof/>
        </w:rPr>
        <w:t>висши</w:t>
      </w:r>
      <w:r>
        <w:rPr>
          <w:rFonts w:ascii="Times New Roman" w:hAnsi="Times New Roman"/>
          <w:noProof/>
          <w:lang w:val="fr-BE"/>
        </w:rPr>
        <w:t xml:space="preserve"> </w:t>
      </w:r>
      <w:r>
        <w:rPr>
          <w:rFonts w:ascii="Times New Roman" w:hAnsi="Times New Roman"/>
          <w:noProof/>
        </w:rPr>
        <w:t>публични</w:t>
      </w:r>
      <w:r>
        <w:rPr>
          <w:rFonts w:ascii="Times New Roman" w:hAnsi="Times New Roman"/>
          <w:noProof/>
          <w:lang w:val="fr-BE"/>
        </w:rPr>
        <w:t xml:space="preserve"> </w:t>
      </w:r>
      <w:r>
        <w:rPr>
          <w:rFonts w:ascii="Times New Roman" w:hAnsi="Times New Roman"/>
          <w:noProof/>
        </w:rPr>
        <w:t>длъжности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новия</w:t>
      </w:r>
      <w:r>
        <w:rPr>
          <w:rFonts w:ascii="Times New Roman" w:hAnsi="Times New Roman"/>
          <w:noProof/>
          <w:lang w:val="fr-BE"/>
        </w:rPr>
        <w:t xml:space="preserve"> </w:t>
      </w:r>
      <w:r>
        <w:rPr>
          <w:rFonts w:ascii="Times New Roman" w:hAnsi="Times New Roman"/>
          <w:noProof/>
        </w:rPr>
        <w:t>антикору</w:t>
      </w:r>
      <w:r>
        <w:rPr>
          <w:rFonts w:ascii="Times New Roman" w:hAnsi="Times New Roman"/>
          <w:noProof/>
        </w:rPr>
        <w:t>пционен</w:t>
      </w:r>
      <w:r>
        <w:rPr>
          <w:rFonts w:ascii="Times New Roman" w:hAnsi="Times New Roman"/>
          <w:noProof/>
          <w:lang w:val="fr-BE"/>
        </w:rPr>
        <w:t xml:space="preserve"> </w:t>
      </w:r>
      <w:r>
        <w:rPr>
          <w:rFonts w:ascii="Times New Roman" w:hAnsi="Times New Roman"/>
          <w:noProof/>
        </w:rPr>
        <w:t>орган</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инкорпорирани</w:t>
      </w:r>
      <w:r>
        <w:rPr>
          <w:rFonts w:ascii="Times New Roman" w:hAnsi="Times New Roman"/>
          <w:noProof/>
          <w:lang w:val="fr-BE"/>
        </w:rPr>
        <w:t xml:space="preserve"> </w:t>
      </w:r>
      <w:r>
        <w:rPr>
          <w:rFonts w:ascii="Times New Roman" w:hAnsi="Times New Roman"/>
          <w:noProof/>
        </w:rPr>
        <w:t>действащата</w:t>
      </w:r>
      <w:r>
        <w:rPr>
          <w:rFonts w:ascii="Times New Roman" w:hAnsi="Times New Roman"/>
          <w:noProof/>
          <w:lang w:val="fr-BE"/>
        </w:rPr>
        <w:t xml:space="preserve"> </w:t>
      </w:r>
      <w:r>
        <w:rPr>
          <w:rFonts w:ascii="Times New Roman" w:hAnsi="Times New Roman"/>
          <w:noProof/>
        </w:rPr>
        <w:t>комисия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конфликт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интереси</w:t>
      </w:r>
      <w:r>
        <w:rPr>
          <w:rFonts w:ascii="Times New Roman" w:hAnsi="Times New Roman"/>
          <w:noProof/>
          <w:lang w:val="fr-BE"/>
        </w:rPr>
        <w:t xml:space="preserve">, </w:t>
      </w:r>
      <w:r>
        <w:rPr>
          <w:rFonts w:ascii="Times New Roman" w:hAnsi="Times New Roman"/>
          <w:noProof/>
        </w:rPr>
        <w:t>центърът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БОРКОР</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част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Сметната</w:t>
      </w:r>
      <w:r>
        <w:rPr>
          <w:rFonts w:ascii="Times New Roman" w:hAnsi="Times New Roman"/>
          <w:noProof/>
          <w:lang w:val="fr-BE"/>
        </w:rPr>
        <w:t xml:space="preserve"> </w:t>
      </w:r>
      <w:r>
        <w:rPr>
          <w:rFonts w:ascii="Times New Roman" w:hAnsi="Times New Roman"/>
          <w:noProof/>
        </w:rPr>
        <w:t>палата</w:t>
      </w:r>
      <w:r>
        <w:rPr>
          <w:rFonts w:ascii="Times New Roman" w:hAnsi="Times New Roman"/>
          <w:noProof/>
          <w:lang w:val="fr-BE"/>
        </w:rPr>
        <w:t xml:space="preserve">, </w:t>
      </w:r>
      <w:r>
        <w:rPr>
          <w:rFonts w:ascii="Times New Roman" w:hAnsi="Times New Roman"/>
          <w:noProof/>
        </w:rPr>
        <w:t>която</w:t>
      </w:r>
      <w:r>
        <w:rPr>
          <w:rFonts w:ascii="Times New Roman" w:hAnsi="Times New Roman"/>
          <w:noProof/>
          <w:lang w:val="fr-BE"/>
        </w:rPr>
        <w:t xml:space="preserve"> </w:t>
      </w:r>
      <w:r>
        <w:rPr>
          <w:rFonts w:ascii="Times New Roman" w:hAnsi="Times New Roman"/>
          <w:noProof/>
        </w:rPr>
        <w:t>понастоящем</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занимава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проверката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декларациите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имотно</w:t>
      </w:r>
      <w:r>
        <w:rPr>
          <w:rFonts w:ascii="Times New Roman" w:hAnsi="Times New Roman"/>
          <w:noProof/>
          <w:lang w:val="fr-BE"/>
        </w:rPr>
        <w:t xml:space="preserve"> </w:t>
      </w:r>
      <w:r>
        <w:rPr>
          <w:rFonts w:ascii="Times New Roman" w:hAnsi="Times New Roman"/>
          <w:noProof/>
        </w:rPr>
        <w:t>състояние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лицата</w:t>
      </w:r>
      <w:r>
        <w:rPr>
          <w:rFonts w:ascii="Times New Roman" w:hAnsi="Times New Roman"/>
          <w:noProof/>
          <w:lang w:val="fr-BE"/>
        </w:rPr>
        <w:t xml:space="preserve">, </w:t>
      </w:r>
      <w:r>
        <w:rPr>
          <w:rFonts w:ascii="Times New Roman" w:hAnsi="Times New Roman"/>
          <w:noProof/>
        </w:rPr>
        <w:t>заемащи</w:t>
      </w:r>
      <w:r>
        <w:rPr>
          <w:rFonts w:ascii="Times New Roman" w:hAnsi="Times New Roman"/>
          <w:noProof/>
          <w:lang w:val="fr-BE"/>
        </w:rPr>
        <w:t xml:space="preserve"> </w:t>
      </w:r>
      <w:r>
        <w:rPr>
          <w:rFonts w:ascii="Times New Roman" w:hAnsi="Times New Roman"/>
          <w:noProof/>
        </w:rPr>
        <w:t>висши</w:t>
      </w:r>
      <w:r>
        <w:rPr>
          <w:rFonts w:ascii="Times New Roman" w:hAnsi="Times New Roman"/>
          <w:noProof/>
          <w:lang w:val="fr-BE"/>
        </w:rPr>
        <w:t xml:space="preserve"> </w:t>
      </w:r>
      <w:r>
        <w:rPr>
          <w:rFonts w:ascii="Times New Roman" w:hAnsi="Times New Roman"/>
          <w:noProof/>
        </w:rPr>
        <w:t>публични</w:t>
      </w:r>
      <w:r>
        <w:rPr>
          <w:rFonts w:ascii="Times New Roman" w:hAnsi="Times New Roman"/>
          <w:noProof/>
          <w:lang w:val="fr-BE"/>
        </w:rPr>
        <w:t xml:space="preserve"> </w:t>
      </w:r>
      <w:r>
        <w:rPr>
          <w:rFonts w:ascii="Times New Roman" w:hAnsi="Times New Roman"/>
          <w:noProof/>
        </w:rPr>
        <w:t>длъжности</w:t>
      </w:r>
      <w:r>
        <w:rPr>
          <w:rFonts w:ascii="Times New Roman" w:hAnsi="Times New Roman"/>
          <w:noProof/>
          <w:lang w:val="fr-BE"/>
        </w:rPr>
        <w:t xml:space="preserve">. </w:t>
      </w:r>
      <w:r>
        <w:rPr>
          <w:rFonts w:ascii="Times New Roman" w:hAnsi="Times New Roman"/>
          <w:noProof/>
        </w:rPr>
        <w:t>Новата</w:t>
      </w:r>
      <w:r>
        <w:rPr>
          <w:rFonts w:ascii="Times New Roman" w:hAnsi="Times New Roman"/>
          <w:noProof/>
          <w:lang w:val="fr-BE"/>
        </w:rPr>
        <w:t xml:space="preserve"> </w:t>
      </w:r>
      <w:r>
        <w:rPr>
          <w:rFonts w:ascii="Times New Roman" w:hAnsi="Times New Roman"/>
          <w:noProof/>
        </w:rPr>
        <w:t>институция</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създадена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независима</w:t>
      </w:r>
      <w:r>
        <w:rPr>
          <w:rFonts w:ascii="Times New Roman" w:hAnsi="Times New Roman"/>
          <w:noProof/>
          <w:lang w:val="fr-BE"/>
        </w:rPr>
        <w:t xml:space="preserve"> </w:t>
      </w:r>
      <w:r>
        <w:rPr>
          <w:rFonts w:ascii="Times New Roman" w:hAnsi="Times New Roman"/>
          <w:noProof/>
        </w:rPr>
        <w:t>агенция</w:t>
      </w:r>
      <w:r>
        <w:rPr>
          <w:rFonts w:ascii="Times New Roman" w:hAnsi="Times New Roman"/>
          <w:noProof/>
          <w:lang w:val="fr-BE"/>
        </w:rPr>
        <w:t xml:space="preserve"> </w:t>
      </w:r>
      <w:r>
        <w:rPr>
          <w:rFonts w:ascii="Times New Roman" w:hAnsi="Times New Roman"/>
          <w:noProof/>
        </w:rPr>
        <w:t>със</w:t>
      </w:r>
      <w:r>
        <w:rPr>
          <w:rFonts w:ascii="Times New Roman" w:hAnsi="Times New Roman"/>
          <w:noProof/>
          <w:lang w:val="fr-BE"/>
        </w:rPr>
        <w:t xml:space="preserve"> </w:t>
      </w:r>
      <w:r>
        <w:rPr>
          <w:rFonts w:ascii="Times New Roman" w:hAnsi="Times New Roman"/>
          <w:noProof/>
        </w:rPr>
        <w:t>засилени</w:t>
      </w:r>
      <w:r>
        <w:rPr>
          <w:rFonts w:ascii="Times New Roman" w:hAnsi="Times New Roman"/>
          <w:noProof/>
          <w:lang w:val="fr-BE"/>
        </w:rPr>
        <w:t xml:space="preserve"> </w:t>
      </w:r>
      <w:r>
        <w:rPr>
          <w:rFonts w:ascii="Times New Roman" w:hAnsi="Times New Roman"/>
          <w:noProof/>
        </w:rPr>
        <w:t>правомощия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разследване</w:t>
      </w:r>
      <w:r>
        <w:rPr>
          <w:rFonts w:ascii="Times New Roman" w:hAnsi="Times New Roman"/>
          <w:noProof/>
          <w:lang w:val="fr-BE"/>
        </w:rPr>
        <w:t xml:space="preserve">. </w:t>
      </w:r>
      <w:r>
        <w:rPr>
          <w:rFonts w:ascii="Times New Roman" w:hAnsi="Times New Roman"/>
          <w:noProof/>
        </w:rPr>
        <w:t>Освен</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отговаря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проверката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декларациите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имотно</w:t>
      </w:r>
      <w:r>
        <w:rPr>
          <w:rFonts w:ascii="Times New Roman" w:hAnsi="Times New Roman"/>
          <w:noProof/>
          <w:lang w:val="fr-BE"/>
        </w:rPr>
        <w:t xml:space="preserve"> </w:t>
      </w:r>
      <w:r>
        <w:rPr>
          <w:rFonts w:ascii="Times New Roman" w:hAnsi="Times New Roman"/>
          <w:noProof/>
        </w:rPr>
        <w:t>състояние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конфликт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интереси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около</w:t>
      </w:r>
      <w:r>
        <w:rPr>
          <w:rFonts w:ascii="Times New Roman" w:hAnsi="Times New Roman"/>
          <w:noProof/>
          <w:lang w:val="fr-BE"/>
        </w:rPr>
        <w:t xml:space="preserve"> 7000 </w:t>
      </w:r>
      <w:r>
        <w:rPr>
          <w:rFonts w:ascii="Times New Roman" w:hAnsi="Times New Roman"/>
          <w:noProof/>
        </w:rPr>
        <w:t>лица</w:t>
      </w:r>
      <w:r>
        <w:rPr>
          <w:rFonts w:ascii="Times New Roman" w:hAnsi="Times New Roman"/>
          <w:noProof/>
          <w:lang w:val="fr-BE"/>
        </w:rPr>
        <w:t xml:space="preserve">, </w:t>
      </w:r>
      <w:r>
        <w:rPr>
          <w:rFonts w:ascii="Times New Roman" w:hAnsi="Times New Roman"/>
          <w:noProof/>
        </w:rPr>
        <w:t>заемащи</w:t>
      </w:r>
      <w:r>
        <w:rPr>
          <w:rFonts w:ascii="Times New Roman" w:hAnsi="Times New Roman"/>
          <w:noProof/>
          <w:lang w:val="fr-BE"/>
        </w:rPr>
        <w:t xml:space="preserve"> </w:t>
      </w:r>
      <w:r>
        <w:rPr>
          <w:rFonts w:ascii="Times New Roman" w:hAnsi="Times New Roman"/>
          <w:noProof/>
        </w:rPr>
        <w:t>висши</w:t>
      </w:r>
      <w:r>
        <w:rPr>
          <w:rFonts w:ascii="Times New Roman" w:hAnsi="Times New Roman"/>
          <w:noProof/>
          <w:lang w:val="fr-BE"/>
        </w:rPr>
        <w:t xml:space="preserve"> </w:t>
      </w:r>
      <w:r>
        <w:rPr>
          <w:rFonts w:ascii="Times New Roman" w:hAnsi="Times New Roman"/>
          <w:noProof/>
        </w:rPr>
        <w:t>публични</w:t>
      </w:r>
      <w:r>
        <w:rPr>
          <w:rFonts w:ascii="Times New Roman" w:hAnsi="Times New Roman"/>
          <w:noProof/>
          <w:lang w:val="fr-BE"/>
        </w:rPr>
        <w:t xml:space="preserve"> </w:t>
      </w:r>
      <w:r>
        <w:rPr>
          <w:rFonts w:ascii="Times New Roman" w:hAnsi="Times New Roman"/>
          <w:noProof/>
        </w:rPr>
        <w:t>длъжности</w:t>
      </w:r>
      <w:r>
        <w:rPr>
          <w:rStyle w:val="FootnoteReference"/>
          <w:rFonts w:ascii="Times New Roman" w:hAnsi="Times New Roman"/>
          <w:noProof/>
        </w:rPr>
        <w:footnoteReference w:id="91"/>
      </w:r>
      <w:r>
        <w:rPr>
          <w:rFonts w:ascii="Times New Roman" w:hAnsi="Times New Roman"/>
          <w:noProof/>
          <w:lang w:val="fr-BE"/>
        </w:rPr>
        <w:t xml:space="preserve">, </w:t>
      </w:r>
      <w:r>
        <w:rPr>
          <w:rFonts w:ascii="Times New Roman" w:hAnsi="Times New Roman"/>
          <w:noProof/>
        </w:rPr>
        <w:t>тя</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извършва</w:t>
      </w:r>
      <w:r>
        <w:rPr>
          <w:rFonts w:ascii="Times New Roman" w:hAnsi="Times New Roman"/>
          <w:noProof/>
          <w:lang w:val="fr-BE"/>
        </w:rPr>
        <w:t xml:space="preserve"> </w:t>
      </w:r>
      <w:r>
        <w:rPr>
          <w:rFonts w:ascii="Times New Roman" w:hAnsi="Times New Roman"/>
          <w:noProof/>
        </w:rPr>
        <w:t>проверки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предприема</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подадени</w:t>
      </w:r>
      <w:r>
        <w:rPr>
          <w:rFonts w:ascii="Times New Roman" w:hAnsi="Times New Roman"/>
          <w:noProof/>
          <w:lang w:val="fr-BE"/>
        </w:rPr>
        <w:t xml:space="preserve"> </w:t>
      </w:r>
      <w:r>
        <w:rPr>
          <w:rFonts w:ascii="Times New Roman" w:hAnsi="Times New Roman"/>
          <w:noProof/>
        </w:rPr>
        <w:t>сигнали</w:t>
      </w:r>
      <w:r>
        <w:rPr>
          <w:rFonts w:ascii="Times New Roman" w:hAnsi="Times New Roman"/>
          <w:noProof/>
          <w:lang w:val="fr-BE"/>
        </w:rPr>
        <w:t xml:space="preserve">. </w:t>
      </w:r>
      <w:r>
        <w:rPr>
          <w:rFonts w:ascii="Times New Roman" w:hAnsi="Times New Roman"/>
          <w:noProof/>
        </w:rPr>
        <w:t>Тя</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разполага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достъп</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публичните</w:t>
      </w:r>
      <w:r>
        <w:rPr>
          <w:rFonts w:ascii="Times New Roman" w:hAnsi="Times New Roman"/>
          <w:noProof/>
          <w:lang w:val="fr-BE"/>
        </w:rPr>
        <w:t xml:space="preserve"> </w:t>
      </w:r>
      <w:r>
        <w:rPr>
          <w:rFonts w:ascii="Times New Roman" w:hAnsi="Times New Roman"/>
          <w:noProof/>
        </w:rPr>
        <w:t>регистри</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банкова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данъчна</w:t>
      </w:r>
      <w:r>
        <w:rPr>
          <w:rFonts w:ascii="Times New Roman" w:hAnsi="Times New Roman"/>
          <w:noProof/>
          <w:lang w:val="fr-BE"/>
        </w:rPr>
        <w:t xml:space="preserve"> </w:t>
      </w:r>
      <w:r>
        <w:rPr>
          <w:rFonts w:ascii="Times New Roman" w:hAnsi="Times New Roman"/>
          <w:noProof/>
        </w:rPr>
        <w:t>информация</w:t>
      </w:r>
      <w:r>
        <w:rPr>
          <w:rFonts w:ascii="Times New Roman" w:hAnsi="Times New Roman"/>
          <w:noProof/>
          <w:lang w:val="fr-BE"/>
        </w:rPr>
        <w:t xml:space="preserve">. </w:t>
      </w:r>
      <w:r>
        <w:rPr>
          <w:rFonts w:ascii="Times New Roman" w:hAnsi="Times New Roman"/>
          <w:noProof/>
        </w:rPr>
        <w:t>Институцията</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налага</w:t>
      </w:r>
      <w:r>
        <w:rPr>
          <w:rFonts w:ascii="Times New Roman" w:hAnsi="Times New Roman"/>
          <w:noProof/>
          <w:lang w:val="fr-BE"/>
        </w:rPr>
        <w:t xml:space="preserve"> </w:t>
      </w:r>
      <w:r>
        <w:rPr>
          <w:rFonts w:ascii="Times New Roman" w:hAnsi="Times New Roman"/>
          <w:noProof/>
        </w:rPr>
        <w:t>административни</w:t>
      </w:r>
      <w:r>
        <w:rPr>
          <w:rFonts w:ascii="Times New Roman" w:hAnsi="Times New Roman"/>
          <w:noProof/>
          <w:lang w:val="fr-BE"/>
        </w:rPr>
        <w:t xml:space="preserve"> </w:t>
      </w:r>
      <w:r>
        <w:rPr>
          <w:rFonts w:ascii="Times New Roman" w:hAnsi="Times New Roman"/>
          <w:noProof/>
        </w:rPr>
        <w:t>глоби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сезира</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Комисията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отнемане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незаконно</w:t>
      </w:r>
      <w:r>
        <w:rPr>
          <w:rFonts w:ascii="Times New Roman" w:hAnsi="Times New Roman"/>
          <w:noProof/>
          <w:lang w:val="fr-BE"/>
        </w:rPr>
        <w:t xml:space="preserve"> </w:t>
      </w:r>
      <w:r>
        <w:rPr>
          <w:rFonts w:ascii="Times New Roman" w:hAnsi="Times New Roman"/>
          <w:noProof/>
        </w:rPr>
        <w:t>придобито</w:t>
      </w:r>
      <w:r>
        <w:rPr>
          <w:rFonts w:ascii="Times New Roman" w:hAnsi="Times New Roman"/>
          <w:noProof/>
          <w:lang w:val="fr-BE"/>
        </w:rPr>
        <w:t xml:space="preserve"> </w:t>
      </w:r>
      <w:r>
        <w:rPr>
          <w:rFonts w:ascii="Times New Roman" w:hAnsi="Times New Roman"/>
          <w:noProof/>
        </w:rPr>
        <w:t>имущество</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извършване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обстойно</w:t>
      </w:r>
      <w:r>
        <w:rPr>
          <w:rFonts w:ascii="Times New Roman" w:hAnsi="Times New Roman"/>
          <w:noProof/>
          <w:lang w:val="fr-BE"/>
        </w:rPr>
        <w:t xml:space="preserve"> </w:t>
      </w:r>
      <w:r>
        <w:rPr>
          <w:rFonts w:ascii="Times New Roman" w:hAnsi="Times New Roman"/>
          <w:noProof/>
        </w:rPr>
        <w:t>разследване</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Законодателните</w:t>
      </w:r>
      <w:r>
        <w:rPr>
          <w:rFonts w:ascii="Times New Roman" w:hAnsi="Times New Roman"/>
          <w:noProof/>
          <w:lang w:val="fr-BE"/>
        </w:rPr>
        <w:t xml:space="preserve"> </w:t>
      </w:r>
      <w:r>
        <w:rPr>
          <w:rFonts w:ascii="Times New Roman" w:hAnsi="Times New Roman"/>
          <w:noProof/>
        </w:rPr>
        <w:t>предложения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създаване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новия</w:t>
      </w:r>
      <w:r>
        <w:rPr>
          <w:rFonts w:ascii="Times New Roman" w:hAnsi="Times New Roman"/>
          <w:noProof/>
          <w:lang w:val="fr-BE"/>
        </w:rPr>
        <w:t xml:space="preserve"> </w:t>
      </w:r>
      <w:r>
        <w:rPr>
          <w:rFonts w:ascii="Times New Roman" w:hAnsi="Times New Roman"/>
          <w:noProof/>
        </w:rPr>
        <w:t>орган</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внесени</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пролетта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Освен</w:t>
      </w:r>
      <w:r>
        <w:rPr>
          <w:rFonts w:ascii="Times New Roman" w:hAnsi="Times New Roman"/>
          <w:noProof/>
          <w:lang w:val="fr-BE"/>
        </w:rPr>
        <w:t xml:space="preserve"> </w:t>
      </w:r>
      <w:r>
        <w:rPr>
          <w:rFonts w:ascii="Times New Roman" w:hAnsi="Times New Roman"/>
          <w:noProof/>
        </w:rPr>
        <w:t>създаването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новата</w:t>
      </w:r>
      <w:r>
        <w:rPr>
          <w:rFonts w:ascii="Times New Roman" w:hAnsi="Times New Roman"/>
          <w:noProof/>
          <w:lang w:val="fr-BE"/>
        </w:rPr>
        <w:t xml:space="preserve"> </w:t>
      </w:r>
      <w:r>
        <w:rPr>
          <w:rFonts w:ascii="Times New Roman" w:hAnsi="Times New Roman"/>
          <w:noProof/>
        </w:rPr>
        <w:t>институция</w:t>
      </w:r>
      <w:r>
        <w:rPr>
          <w:rFonts w:ascii="Times New Roman" w:hAnsi="Times New Roman"/>
          <w:noProof/>
          <w:lang w:val="fr-BE"/>
        </w:rPr>
        <w:t xml:space="preserve">, </w:t>
      </w:r>
      <w:r>
        <w:rPr>
          <w:rFonts w:ascii="Times New Roman" w:hAnsi="Times New Roman"/>
          <w:noProof/>
        </w:rPr>
        <w:t>със</w:t>
      </w:r>
      <w:r>
        <w:rPr>
          <w:rFonts w:ascii="Times New Roman" w:hAnsi="Times New Roman"/>
          <w:noProof/>
          <w:lang w:val="fr-BE"/>
        </w:rPr>
        <w:t xml:space="preserve"> </w:t>
      </w:r>
      <w:r>
        <w:rPr>
          <w:rFonts w:ascii="Times New Roman" w:hAnsi="Times New Roman"/>
          <w:noProof/>
        </w:rPr>
        <w:t>законопроекта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преработва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действащото</w:t>
      </w:r>
      <w:r>
        <w:rPr>
          <w:rFonts w:ascii="Times New Roman" w:hAnsi="Times New Roman"/>
          <w:noProof/>
          <w:lang w:val="fr-BE"/>
        </w:rPr>
        <w:t xml:space="preserve"> </w:t>
      </w:r>
      <w:r>
        <w:rPr>
          <w:rFonts w:ascii="Times New Roman" w:hAnsi="Times New Roman"/>
          <w:noProof/>
        </w:rPr>
        <w:t>законодателство</w:t>
      </w:r>
      <w:r>
        <w:rPr>
          <w:rFonts w:ascii="Times New Roman" w:hAnsi="Times New Roman"/>
          <w:noProof/>
          <w:lang w:val="fr-BE"/>
        </w:rPr>
        <w:t xml:space="preserve"> </w:t>
      </w:r>
      <w:r>
        <w:rPr>
          <w:rFonts w:ascii="Times New Roman" w:hAnsi="Times New Roman"/>
          <w:noProof/>
        </w:rPr>
        <w:t>относно</w:t>
      </w:r>
      <w:r>
        <w:rPr>
          <w:rFonts w:ascii="Times New Roman" w:hAnsi="Times New Roman"/>
          <w:noProof/>
          <w:lang w:val="fr-BE"/>
        </w:rPr>
        <w:t xml:space="preserve"> </w:t>
      </w:r>
      <w:r>
        <w:rPr>
          <w:rFonts w:ascii="Times New Roman" w:hAnsi="Times New Roman"/>
          <w:noProof/>
        </w:rPr>
        <w:t>конфликтите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интереси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наблюдението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имуществения</w:t>
      </w:r>
      <w:r>
        <w:rPr>
          <w:rFonts w:ascii="Times New Roman" w:hAnsi="Times New Roman"/>
          <w:noProof/>
          <w:lang w:val="fr-BE"/>
        </w:rPr>
        <w:t xml:space="preserve"> </w:t>
      </w:r>
      <w:r>
        <w:rPr>
          <w:rFonts w:ascii="Times New Roman" w:hAnsi="Times New Roman"/>
          <w:noProof/>
        </w:rPr>
        <w:t>статус</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лицата</w:t>
      </w:r>
      <w:r>
        <w:rPr>
          <w:rFonts w:ascii="Times New Roman" w:hAnsi="Times New Roman"/>
          <w:noProof/>
          <w:lang w:val="fr-BE"/>
        </w:rPr>
        <w:t xml:space="preserve">, </w:t>
      </w:r>
      <w:r>
        <w:rPr>
          <w:rFonts w:ascii="Times New Roman" w:hAnsi="Times New Roman"/>
          <w:noProof/>
        </w:rPr>
        <w:t>заемащи</w:t>
      </w:r>
      <w:r>
        <w:rPr>
          <w:rFonts w:ascii="Times New Roman" w:hAnsi="Times New Roman"/>
          <w:noProof/>
          <w:lang w:val="fr-BE"/>
        </w:rPr>
        <w:t xml:space="preserve"> </w:t>
      </w:r>
      <w:r>
        <w:rPr>
          <w:rFonts w:ascii="Times New Roman" w:hAnsi="Times New Roman"/>
          <w:noProof/>
        </w:rPr>
        <w:t>висши</w:t>
      </w:r>
      <w:r>
        <w:rPr>
          <w:rFonts w:ascii="Times New Roman" w:hAnsi="Times New Roman"/>
          <w:noProof/>
          <w:lang w:val="fr-BE"/>
        </w:rPr>
        <w:t xml:space="preserve"> </w:t>
      </w:r>
      <w:r>
        <w:rPr>
          <w:rFonts w:ascii="Times New Roman" w:hAnsi="Times New Roman"/>
          <w:noProof/>
        </w:rPr>
        <w:t>публични</w:t>
      </w:r>
      <w:r>
        <w:rPr>
          <w:rFonts w:ascii="Times New Roman" w:hAnsi="Times New Roman"/>
          <w:noProof/>
          <w:lang w:val="fr-BE"/>
        </w:rPr>
        <w:t xml:space="preserve"> </w:t>
      </w:r>
      <w:r>
        <w:rPr>
          <w:rFonts w:ascii="Times New Roman" w:hAnsi="Times New Roman"/>
          <w:noProof/>
        </w:rPr>
        <w:t>длъжности</w:t>
      </w:r>
      <w:r>
        <w:rPr>
          <w:rStyle w:val="FootnoteReference"/>
          <w:rFonts w:ascii="Times New Roman" w:hAnsi="Times New Roman"/>
          <w:noProof/>
        </w:rPr>
        <w:footnoteReference w:id="92"/>
      </w:r>
      <w:r>
        <w:rPr>
          <w:rFonts w:ascii="Times New Roman" w:hAnsi="Times New Roman"/>
          <w:noProof/>
          <w:lang w:val="fr-BE"/>
        </w:rPr>
        <w:t xml:space="preserve">. </w:t>
      </w:r>
      <w:r>
        <w:rPr>
          <w:rFonts w:ascii="Times New Roman" w:hAnsi="Times New Roman"/>
          <w:noProof/>
        </w:rPr>
        <w:t>Първоначално</w:t>
      </w:r>
      <w:r>
        <w:rPr>
          <w:rFonts w:ascii="Times New Roman" w:hAnsi="Times New Roman"/>
          <w:noProof/>
          <w:lang w:val="fr-BE"/>
        </w:rPr>
        <w:t xml:space="preserve"> </w:t>
      </w:r>
      <w:r>
        <w:rPr>
          <w:rFonts w:ascii="Times New Roman" w:hAnsi="Times New Roman"/>
          <w:noProof/>
        </w:rPr>
        <w:t>целта</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законодателството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прието</w:t>
      </w:r>
      <w:r>
        <w:rPr>
          <w:rFonts w:ascii="Times New Roman" w:hAnsi="Times New Roman"/>
          <w:noProof/>
          <w:lang w:val="fr-BE"/>
        </w:rPr>
        <w:t xml:space="preserve"> </w:t>
      </w:r>
      <w:r>
        <w:rPr>
          <w:rFonts w:ascii="Times New Roman" w:hAnsi="Times New Roman"/>
          <w:noProof/>
        </w:rPr>
        <w:t>преди</w:t>
      </w:r>
      <w:r>
        <w:rPr>
          <w:rFonts w:ascii="Times New Roman" w:hAnsi="Times New Roman"/>
          <w:noProof/>
          <w:lang w:val="fr-BE"/>
        </w:rPr>
        <w:t xml:space="preserve"> </w:t>
      </w:r>
      <w:r>
        <w:rPr>
          <w:rFonts w:ascii="Times New Roman" w:hAnsi="Times New Roman"/>
          <w:noProof/>
        </w:rPr>
        <w:t>лятото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щеше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поз</w:t>
      </w:r>
      <w:r>
        <w:rPr>
          <w:rFonts w:ascii="Times New Roman" w:hAnsi="Times New Roman"/>
          <w:noProof/>
        </w:rPr>
        <w:t>воли</w:t>
      </w:r>
      <w:r>
        <w:rPr>
          <w:rFonts w:ascii="Times New Roman" w:hAnsi="Times New Roman"/>
          <w:noProof/>
          <w:lang w:val="fr-BE"/>
        </w:rPr>
        <w:t xml:space="preserve"> </w:t>
      </w:r>
      <w:r>
        <w:rPr>
          <w:rFonts w:ascii="Times New Roman" w:hAnsi="Times New Roman"/>
          <w:noProof/>
        </w:rPr>
        <w:t>новата</w:t>
      </w:r>
      <w:r>
        <w:rPr>
          <w:rFonts w:ascii="Times New Roman" w:hAnsi="Times New Roman"/>
          <w:noProof/>
          <w:lang w:val="fr-BE"/>
        </w:rPr>
        <w:t xml:space="preserve"> </w:t>
      </w:r>
      <w:r>
        <w:rPr>
          <w:rFonts w:ascii="Times New Roman" w:hAnsi="Times New Roman"/>
          <w:noProof/>
        </w:rPr>
        <w:t>институция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заработи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началото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2016 </w:t>
      </w:r>
      <w:r>
        <w:rPr>
          <w:rFonts w:ascii="Times New Roman" w:hAnsi="Times New Roman"/>
          <w:noProof/>
        </w:rPr>
        <w:t>г</w:t>
      </w:r>
      <w:r>
        <w:rPr>
          <w:rFonts w:ascii="Times New Roman" w:hAnsi="Times New Roman"/>
          <w:noProof/>
          <w:lang w:val="fr-BE"/>
        </w:rPr>
        <w:t>.</w:t>
      </w:r>
      <w:r>
        <w:rPr>
          <w:rStyle w:val="FootnoteReference"/>
          <w:rFonts w:ascii="Times New Roman" w:hAnsi="Times New Roman"/>
          <w:noProof/>
        </w:rPr>
        <w:footnoteReference w:id="93"/>
      </w:r>
      <w:r>
        <w:rPr>
          <w:rFonts w:ascii="Times New Roman" w:hAnsi="Times New Roman"/>
          <w:noProof/>
          <w:lang w:val="fr-BE"/>
        </w:rPr>
        <w:t xml:space="preserve"> </w:t>
      </w:r>
      <w:r>
        <w:rPr>
          <w:rFonts w:ascii="Times New Roman" w:hAnsi="Times New Roman"/>
          <w:noProof/>
        </w:rPr>
        <w:t>Оказа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елементи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новия</w:t>
      </w:r>
      <w:r>
        <w:rPr>
          <w:rFonts w:ascii="Times New Roman" w:hAnsi="Times New Roman"/>
          <w:noProof/>
          <w:lang w:val="fr-BE"/>
        </w:rPr>
        <w:t xml:space="preserve"> </w:t>
      </w:r>
      <w:r>
        <w:rPr>
          <w:rFonts w:ascii="Times New Roman" w:hAnsi="Times New Roman"/>
          <w:noProof/>
        </w:rPr>
        <w:t>антикорупционен</w:t>
      </w:r>
      <w:r>
        <w:rPr>
          <w:rFonts w:ascii="Times New Roman" w:hAnsi="Times New Roman"/>
          <w:noProof/>
          <w:lang w:val="fr-BE"/>
        </w:rPr>
        <w:t xml:space="preserve"> </w:t>
      </w:r>
      <w:r>
        <w:rPr>
          <w:rFonts w:ascii="Times New Roman" w:hAnsi="Times New Roman"/>
          <w:noProof/>
        </w:rPr>
        <w:t>орган</w:t>
      </w:r>
      <w:r>
        <w:rPr>
          <w:rFonts w:ascii="Times New Roman" w:hAnsi="Times New Roman"/>
          <w:noProof/>
          <w:lang w:val="fr-BE"/>
        </w:rPr>
        <w:t xml:space="preserve"> </w:t>
      </w:r>
      <w:r>
        <w:rPr>
          <w:rFonts w:ascii="Times New Roman" w:hAnsi="Times New Roman"/>
          <w:noProof/>
        </w:rPr>
        <w:t>породиха</w:t>
      </w:r>
      <w:r>
        <w:rPr>
          <w:rFonts w:ascii="Times New Roman" w:hAnsi="Times New Roman"/>
          <w:noProof/>
          <w:lang w:val="fr-BE"/>
        </w:rPr>
        <w:t xml:space="preserve"> </w:t>
      </w:r>
      <w:r>
        <w:rPr>
          <w:rFonts w:ascii="Times New Roman" w:hAnsi="Times New Roman"/>
          <w:noProof/>
        </w:rPr>
        <w:t>разногласия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гласуването</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отложено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септември</w:t>
      </w:r>
      <w:r>
        <w:rPr>
          <w:rFonts w:ascii="Times New Roman" w:hAnsi="Times New Roman"/>
          <w:noProof/>
          <w:lang w:val="fr-BE"/>
        </w:rPr>
        <w:t xml:space="preserve">, </w:t>
      </w:r>
      <w:r>
        <w:rPr>
          <w:rFonts w:ascii="Times New Roman" w:hAnsi="Times New Roman"/>
          <w:noProof/>
        </w:rPr>
        <w:t>когато</w:t>
      </w:r>
      <w:r>
        <w:rPr>
          <w:rFonts w:ascii="Times New Roman" w:hAnsi="Times New Roman"/>
          <w:noProof/>
          <w:lang w:val="fr-BE"/>
        </w:rPr>
        <w:t xml:space="preserve"> </w:t>
      </w:r>
      <w:r>
        <w:rPr>
          <w:rFonts w:ascii="Times New Roman" w:hAnsi="Times New Roman"/>
          <w:noProof/>
        </w:rPr>
        <w:t>законопроектът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крайна</w:t>
      </w:r>
      <w:r>
        <w:rPr>
          <w:rFonts w:ascii="Times New Roman" w:hAnsi="Times New Roman"/>
          <w:noProof/>
          <w:lang w:val="fr-BE"/>
        </w:rPr>
        <w:t xml:space="preserve"> </w:t>
      </w:r>
      <w:r>
        <w:rPr>
          <w:rFonts w:ascii="Times New Roman" w:hAnsi="Times New Roman"/>
          <w:noProof/>
        </w:rPr>
        <w:t>сметка</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успя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събере</w:t>
      </w:r>
      <w:r>
        <w:rPr>
          <w:rFonts w:ascii="Times New Roman" w:hAnsi="Times New Roman"/>
          <w:noProof/>
          <w:lang w:val="fr-BE"/>
        </w:rPr>
        <w:t xml:space="preserve"> </w:t>
      </w:r>
      <w:r>
        <w:rPr>
          <w:rFonts w:ascii="Times New Roman" w:hAnsi="Times New Roman"/>
          <w:noProof/>
        </w:rPr>
        <w:t>необходимото</w:t>
      </w:r>
      <w:r>
        <w:rPr>
          <w:rFonts w:ascii="Times New Roman" w:hAnsi="Times New Roman"/>
          <w:noProof/>
          <w:lang w:val="fr-BE"/>
        </w:rPr>
        <w:t xml:space="preserve"> </w:t>
      </w:r>
      <w:r>
        <w:rPr>
          <w:rFonts w:ascii="Times New Roman" w:hAnsi="Times New Roman"/>
          <w:noProof/>
        </w:rPr>
        <w:t>мнозинство</w:t>
      </w:r>
      <w:r>
        <w:rPr>
          <w:rFonts w:ascii="Times New Roman" w:hAnsi="Times New Roman"/>
          <w:noProof/>
          <w:lang w:val="fr-BE"/>
        </w:rPr>
        <w:t xml:space="preserve"> </w:t>
      </w:r>
      <w:r>
        <w:rPr>
          <w:rFonts w:ascii="Times New Roman" w:hAnsi="Times New Roman"/>
          <w:noProof/>
        </w:rPr>
        <w:t>сред</w:t>
      </w:r>
      <w:r>
        <w:rPr>
          <w:rFonts w:ascii="Times New Roman" w:hAnsi="Times New Roman"/>
          <w:noProof/>
          <w:lang w:val="fr-BE"/>
        </w:rPr>
        <w:t xml:space="preserve"> </w:t>
      </w:r>
      <w:r>
        <w:rPr>
          <w:rFonts w:ascii="Times New Roman" w:hAnsi="Times New Roman"/>
          <w:noProof/>
        </w:rPr>
        <w:t>депутатите</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Двата</w:t>
      </w:r>
      <w:r>
        <w:rPr>
          <w:rFonts w:ascii="Times New Roman" w:hAnsi="Times New Roman"/>
          <w:noProof/>
          <w:lang w:val="fr-BE"/>
        </w:rPr>
        <w:t xml:space="preserve"> </w:t>
      </w:r>
      <w:r>
        <w:rPr>
          <w:rFonts w:ascii="Times New Roman" w:hAnsi="Times New Roman"/>
          <w:noProof/>
        </w:rPr>
        <w:t>основни</w:t>
      </w:r>
      <w:r>
        <w:rPr>
          <w:rFonts w:ascii="Times New Roman" w:hAnsi="Times New Roman"/>
          <w:noProof/>
          <w:lang w:val="fr-BE"/>
        </w:rPr>
        <w:t xml:space="preserve"> </w:t>
      </w:r>
      <w:r>
        <w:rPr>
          <w:rFonts w:ascii="Times New Roman" w:hAnsi="Times New Roman"/>
          <w:noProof/>
        </w:rPr>
        <w:t>въпроса</w:t>
      </w:r>
      <w:r>
        <w:rPr>
          <w:rFonts w:ascii="Times New Roman" w:hAnsi="Times New Roman"/>
          <w:noProof/>
          <w:lang w:val="fr-BE"/>
        </w:rPr>
        <w:t xml:space="preserve">, </w:t>
      </w:r>
      <w:r>
        <w:rPr>
          <w:rFonts w:ascii="Times New Roman" w:hAnsi="Times New Roman"/>
          <w:noProof/>
        </w:rPr>
        <w:t>породили</w:t>
      </w:r>
      <w:r>
        <w:rPr>
          <w:rFonts w:ascii="Times New Roman" w:hAnsi="Times New Roman"/>
          <w:noProof/>
          <w:lang w:val="fr-BE"/>
        </w:rPr>
        <w:t xml:space="preserve"> </w:t>
      </w:r>
      <w:r>
        <w:rPr>
          <w:rFonts w:ascii="Times New Roman" w:hAnsi="Times New Roman"/>
          <w:noProof/>
        </w:rPr>
        <w:t>спорове</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една</w:t>
      </w:r>
      <w:r>
        <w:rPr>
          <w:rFonts w:ascii="Times New Roman" w:hAnsi="Times New Roman"/>
          <w:noProof/>
          <w:lang w:val="fr-BE"/>
        </w:rPr>
        <w:t xml:space="preserve"> </w:t>
      </w:r>
      <w:r>
        <w:rPr>
          <w:rFonts w:ascii="Times New Roman" w:hAnsi="Times New Roman"/>
          <w:noProof/>
        </w:rPr>
        <w:t>страна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възможността</w:t>
      </w:r>
      <w:r>
        <w:rPr>
          <w:rFonts w:ascii="Times New Roman" w:hAnsi="Times New Roman"/>
          <w:noProof/>
          <w:lang w:val="fr-BE"/>
        </w:rPr>
        <w:t xml:space="preserve"> </w:t>
      </w:r>
      <w:r>
        <w:rPr>
          <w:rFonts w:ascii="Times New Roman" w:hAnsi="Times New Roman"/>
          <w:noProof/>
        </w:rPr>
        <w:t>новата</w:t>
      </w:r>
      <w:r>
        <w:rPr>
          <w:rFonts w:ascii="Times New Roman" w:hAnsi="Times New Roman"/>
          <w:noProof/>
          <w:lang w:val="fr-BE"/>
        </w:rPr>
        <w:t xml:space="preserve"> </w:t>
      </w:r>
      <w:r>
        <w:rPr>
          <w:rFonts w:ascii="Times New Roman" w:hAnsi="Times New Roman"/>
          <w:noProof/>
        </w:rPr>
        <w:t>агенция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анонимни</w:t>
      </w:r>
      <w:r>
        <w:rPr>
          <w:rFonts w:ascii="Times New Roman" w:hAnsi="Times New Roman"/>
          <w:noProof/>
          <w:lang w:val="fr-BE"/>
        </w:rPr>
        <w:t xml:space="preserve"> </w:t>
      </w:r>
      <w:r>
        <w:rPr>
          <w:rFonts w:ascii="Times New Roman" w:hAnsi="Times New Roman"/>
          <w:noProof/>
        </w:rPr>
        <w:t>сигнали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друга</w:t>
      </w:r>
      <w:r>
        <w:rPr>
          <w:rFonts w:ascii="Times New Roman" w:hAnsi="Times New Roman"/>
          <w:noProof/>
          <w:lang w:val="fr-BE"/>
        </w:rPr>
        <w:t xml:space="preserve"> —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процедурата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назначаване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ръководителя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агенцията</w:t>
      </w:r>
      <w:r>
        <w:rPr>
          <w:rFonts w:ascii="Times New Roman" w:hAnsi="Times New Roman"/>
          <w:noProof/>
          <w:lang w:val="fr-BE"/>
        </w:rPr>
        <w:t xml:space="preserve">. </w:t>
      </w:r>
      <w:r>
        <w:rPr>
          <w:rFonts w:ascii="Times New Roman" w:hAnsi="Times New Roman"/>
          <w:noProof/>
        </w:rPr>
        <w:t>Темата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анонимните</w:t>
      </w:r>
      <w:r>
        <w:rPr>
          <w:rFonts w:ascii="Times New Roman" w:hAnsi="Times New Roman"/>
          <w:noProof/>
          <w:lang w:val="fr-BE"/>
        </w:rPr>
        <w:t xml:space="preserve"> </w:t>
      </w:r>
      <w:r>
        <w:rPr>
          <w:rFonts w:ascii="Times New Roman" w:hAnsi="Times New Roman"/>
          <w:noProof/>
        </w:rPr>
        <w:t>сигнали</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сложна</w:t>
      </w:r>
      <w:r>
        <w:rPr>
          <w:rFonts w:ascii="Times New Roman" w:hAnsi="Times New Roman"/>
          <w:noProof/>
          <w:lang w:val="fr-BE"/>
        </w:rPr>
        <w:t xml:space="preserve"> </w:t>
      </w:r>
      <w:r>
        <w:rPr>
          <w:rFonts w:ascii="Times New Roman" w:hAnsi="Times New Roman"/>
          <w:noProof/>
        </w:rPr>
        <w:t>история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Style w:val="FootnoteReference"/>
          <w:rFonts w:ascii="Times New Roman" w:hAnsi="Times New Roman"/>
          <w:noProof/>
        </w:rPr>
        <w:footnoteReference w:id="94"/>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дебата</w:t>
      </w:r>
      <w:r>
        <w:rPr>
          <w:rFonts w:ascii="Times New Roman" w:hAnsi="Times New Roman"/>
          <w:noProof/>
          <w:lang w:val="fr-BE"/>
        </w:rPr>
        <w:t xml:space="preserve"> </w:t>
      </w:r>
      <w:r>
        <w:rPr>
          <w:rFonts w:ascii="Times New Roman" w:hAnsi="Times New Roman"/>
          <w:noProof/>
        </w:rPr>
        <w:t>въпросът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вземането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сигнали</w:t>
      </w:r>
      <w:r>
        <w:rPr>
          <w:rFonts w:ascii="Times New Roman" w:hAnsi="Times New Roman"/>
          <w:noProof/>
          <w:lang w:val="fr-BE"/>
        </w:rPr>
        <w:t xml:space="preserve"> </w:t>
      </w:r>
      <w:r>
        <w:rPr>
          <w:rFonts w:ascii="Times New Roman" w:hAnsi="Times New Roman"/>
          <w:noProof/>
        </w:rPr>
        <w:t>под</w:t>
      </w:r>
      <w:r>
        <w:rPr>
          <w:rFonts w:ascii="Times New Roman" w:hAnsi="Times New Roman"/>
          <w:noProof/>
          <w:lang w:val="fr-BE"/>
        </w:rPr>
        <w:t xml:space="preserve"> </w:t>
      </w:r>
      <w:r>
        <w:rPr>
          <w:rFonts w:ascii="Times New Roman" w:hAnsi="Times New Roman"/>
          <w:noProof/>
        </w:rPr>
        <w:t>внимание</w:t>
      </w:r>
      <w:r>
        <w:rPr>
          <w:rFonts w:ascii="Times New Roman" w:hAnsi="Times New Roman"/>
          <w:noProof/>
          <w:lang w:val="fr-BE"/>
        </w:rPr>
        <w:t xml:space="preserve"> </w:t>
      </w:r>
      <w:r>
        <w:rPr>
          <w:rFonts w:ascii="Times New Roman" w:hAnsi="Times New Roman"/>
          <w:noProof/>
        </w:rPr>
        <w:t>изглежда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смесваше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считани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допустими</w:t>
      </w:r>
      <w:r>
        <w:rPr>
          <w:rFonts w:ascii="Times New Roman" w:hAnsi="Times New Roman"/>
          <w:noProof/>
          <w:lang w:val="fr-BE"/>
        </w:rPr>
        <w:t xml:space="preserve"> </w:t>
      </w:r>
      <w:r>
        <w:rPr>
          <w:rFonts w:ascii="Times New Roman" w:hAnsi="Times New Roman"/>
          <w:noProof/>
        </w:rPr>
        <w:t>доказателства</w:t>
      </w:r>
      <w:r>
        <w:rPr>
          <w:rFonts w:ascii="Times New Roman" w:hAnsi="Times New Roman"/>
          <w:noProof/>
          <w:lang w:val="fr-BE"/>
        </w:rPr>
        <w:t xml:space="preserve">. </w:t>
      </w:r>
      <w:r>
        <w:rPr>
          <w:rFonts w:ascii="Times New Roman" w:hAnsi="Times New Roman"/>
          <w:noProof/>
        </w:rPr>
        <w:t>Назначаването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ръководителя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новата</w:t>
      </w:r>
      <w:r>
        <w:rPr>
          <w:rFonts w:ascii="Times New Roman" w:hAnsi="Times New Roman"/>
          <w:noProof/>
          <w:lang w:val="fr-BE"/>
        </w:rPr>
        <w:t xml:space="preserve"> </w:t>
      </w:r>
      <w:r>
        <w:rPr>
          <w:rFonts w:ascii="Times New Roman" w:hAnsi="Times New Roman"/>
          <w:noProof/>
        </w:rPr>
        <w:t>институция</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повод</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изразяване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загриженост</w:t>
      </w:r>
      <w:r>
        <w:rPr>
          <w:rFonts w:ascii="Times New Roman" w:hAnsi="Times New Roman"/>
          <w:noProof/>
          <w:lang w:val="fr-BE"/>
        </w:rPr>
        <w:t xml:space="preserve"> </w:t>
      </w:r>
      <w:r>
        <w:rPr>
          <w:rFonts w:ascii="Times New Roman" w:hAnsi="Times New Roman"/>
          <w:noProof/>
        </w:rPr>
        <w:t>относно</w:t>
      </w:r>
      <w:r>
        <w:rPr>
          <w:rFonts w:ascii="Times New Roman" w:hAnsi="Times New Roman"/>
          <w:noProof/>
          <w:lang w:val="fr-BE"/>
        </w:rPr>
        <w:t xml:space="preserve"> </w:t>
      </w:r>
      <w:r>
        <w:rPr>
          <w:rFonts w:ascii="Times New Roman" w:hAnsi="Times New Roman"/>
          <w:noProof/>
        </w:rPr>
        <w:t>необходимостта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гарантират</w:t>
      </w:r>
      <w:r>
        <w:rPr>
          <w:rFonts w:ascii="Times New Roman" w:hAnsi="Times New Roman"/>
          <w:noProof/>
          <w:lang w:val="fr-BE"/>
        </w:rPr>
        <w:t xml:space="preserve"> </w:t>
      </w:r>
      <w:r>
        <w:rPr>
          <w:rFonts w:ascii="Times New Roman" w:hAnsi="Times New Roman"/>
          <w:noProof/>
        </w:rPr>
        <w:t>нейната</w:t>
      </w:r>
      <w:r>
        <w:rPr>
          <w:rFonts w:ascii="Times New Roman" w:hAnsi="Times New Roman"/>
          <w:noProof/>
          <w:lang w:val="fr-BE"/>
        </w:rPr>
        <w:t xml:space="preserve"> </w:t>
      </w:r>
      <w:r>
        <w:rPr>
          <w:rFonts w:ascii="Times New Roman" w:hAnsi="Times New Roman"/>
          <w:noProof/>
        </w:rPr>
        <w:t>политическа</w:t>
      </w:r>
      <w:r>
        <w:rPr>
          <w:rFonts w:ascii="Times New Roman" w:hAnsi="Times New Roman"/>
          <w:noProof/>
          <w:lang w:val="fr-BE"/>
        </w:rPr>
        <w:t xml:space="preserve"> </w:t>
      </w:r>
      <w:r>
        <w:rPr>
          <w:rFonts w:ascii="Times New Roman" w:hAnsi="Times New Roman"/>
          <w:noProof/>
        </w:rPr>
        <w:t>независимост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безпристрастност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предложението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правителството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предвиждаше</w:t>
      </w:r>
      <w:r>
        <w:rPr>
          <w:rFonts w:ascii="Times New Roman" w:hAnsi="Times New Roman"/>
          <w:noProof/>
          <w:lang w:val="fr-BE"/>
        </w:rPr>
        <w:t xml:space="preserve"> </w:t>
      </w:r>
      <w:r>
        <w:rPr>
          <w:rFonts w:ascii="Times New Roman" w:hAnsi="Times New Roman"/>
          <w:noProof/>
        </w:rPr>
        <w:t>ръководителят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агенцията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назначаван</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президента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предложение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Министерски</w:t>
      </w:r>
      <w:r>
        <w:rPr>
          <w:rFonts w:ascii="Times New Roman" w:hAnsi="Times New Roman"/>
          <w:noProof/>
          <w:lang w:val="fr-BE"/>
        </w:rPr>
        <w:t xml:space="preserve"> </w:t>
      </w:r>
      <w:r>
        <w:rPr>
          <w:rFonts w:ascii="Times New Roman" w:hAnsi="Times New Roman"/>
          <w:noProof/>
        </w:rPr>
        <w:t>съвет</w:t>
      </w:r>
      <w:r>
        <w:rPr>
          <w:rFonts w:ascii="Times New Roman" w:hAnsi="Times New Roman"/>
          <w:noProof/>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критиците</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би</w:t>
      </w:r>
      <w:r>
        <w:rPr>
          <w:rFonts w:ascii="Times New Roman" w:hAnsi="Times New Roman"/>
          <w:noProof/>
          <w:lang w:val="fr-BE"/>
        </w:rPr>
        <w:t xml:space="preserve"> </w:t>
      </w:r>
      <w:r>
        <w:rPr>
          <w:rFonts w:ascii="Times New Roman" w:hAnsi="Times New Roman"/>
          <w:noProof/>
        </w:rPr>
        <w:t>предоставил</w:t>
      </w:r>
      <w:r>
        <w:rPr>
          <w:rFonts w:ascii="Times New Roman" w:hAnsi="Times New Roman"/>
          <w:noProof/>
          <w:lang w:val="fr-BE"/>
        </w:rPr>
        <w:t xml:space="preserve"> </w:t>
      </w:r>
      <w:r>
        <w:rPr>
          <w:rFonts w:ascii="Times New Roman" w:hAnsi="Times New Roman"/>
          <w:noProof/>
        </w:rPr>
        <w:t>твърде</w:t>
      </w:r>
      <w:r>
        <w:rPr>
          <w:rFonts w:ascii="Times New Roman" w:hAnsi="Times New Roman"/>
          <w:noProof/>
          <w:lang w:val="fr-BE"/>
        </w:rPr>
        <w:t xml:space="preserve"> </w:t>
      </w:r>
      <w:r>
        <w:rPr>
          <w:rFonts w:ascii="Times New Roman" w:hAnsi="Times New Roman"/>
          <w:noProof/>
        </w:rPr>
        <w:t>големи</w:t>
      </w:r>
      <w:r>
        <w:rPr>
          <w:rFonts w:ascii="Times New Roman" w:hAnsi="Times New Roman"/>
          <w:noProof/>
          <w:lang w:val="fr-BE"/>
        </w:rPr>
        <w:t xml:space="preserve"> </w:t>
      </w:r>
      <w:r>
        <w:rPr>
          <w:rFonts w:ascii="Times New Roman" w:hAnsi="Times New Roman"/>
          <w:noProof/>
        </w:rPr>
        <w:t>права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изпълнителната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би</w:t>
      </w:r>
      <w:r>
        <w:rPr>
          <w:rFonts w:ascii="Times New Roman" w:hAnsi="Times New Roman"/>
          <w:noProof/>
          <w:lang w:val="fr-BE"/>
        </w:rPr>
        <w:t xml:space="preserve"> </w:t>
      </w:r>
      <w:r>
        <w:rPr>
          <w:rFonts w:ascii="Times New Roman" w:hAnsi="Times New Roman"/>
          <w:noProof/>
        </w:rPr>
        <w:t>довел</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опасност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политизиране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дейността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агенцията</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въпроси</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подложени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обширен</w:t>
      </w:r>
      <w:r>
        <w:rPr>
          <w:rFonts w:ascii="Times New Roman" w:hAnsi="Times New Roman"/>
          <w:noProof/>
          <w:lang w:val="fr-BE"/>
        </w:rPr>
        <w:t xml:space="preserve"> </w:t>
      </w:r>
      <w:r>
        <w:rPr>
          <w:rFonts w:ascii="Times New Roman" w:hAnsi="Times New Roman"/>
          <w:noProof/>
        </w:rPr>
        <w:t>дебат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цялостн</w:t>
      </w:r>
      <w:r>
        <w:rPr>
          <w:rFonts w:ascii="Times New Roman" w:hAnsi="Times New Roman"/>
          <w:noProof/>
        </w:rPr>
        <w:t>ото</w:t>
      </w:r>
      <w:r>
        <w:rPr>
          <w:rFonts w:ascii="Times New Roman" w:hAnsi="Times New Roman"/>
          <w:noProof/>
          <w:lang w:val="fr-BE"/>
        </w:rPr>
        <w:t xml:space="preserve"> </w:t>
      </w:r>
      <w:r>
        <w:rPr>
          <w:rFonts w:ascii="Times New Roman" w:hAnsi="Times New Roman"/>
          <w:noProof/>
        </w:rPr>
        <w:t>отхвърляне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законопроекта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първо</w:t>
      </w:r>
      <w:r>
        <w:rPr>
          <w:rFonts w:ascii="Times New Roman" w:hAnsi="Times New Roman"/>
          <w:noProof/>
          <w:lang w:val="fr-BE"/>
        </w:rPr>
        <w:t xml:space="preserve"> </w:t>
      </w:r>
      <w:r>
        <w:rPr>
          <w:rFonts w:ascii="Times New Roman" w:hAnsi="Times New Roman"/>
          <w:noProof/>
        </w:rPr>
        <w:t>четене</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все</w:t>
      </w:r>
      <w:r>
        <w:rPr>
          <w:rFonts w:ascii="Times New Roman" w:hAnsi="Times New Roman"/>
          <w:noProof/>
          <w:lang w:val="fr-BE"/>
        </w:rPr>
        <w:t xml:space="preserve"> </w:t>
      </w:r>
      <w:r>
        <w:rPr>
          <w:rFonts w:ascii="Times New Roman" w:hAnsi="Times New Roman"/>
          <w:noProof/>
        </w:rPr>
        <w:t>пак</w:t>
      </w:r>
      <w:r>
        <w:rPr>
          <w:rFonts w:ascii="Times New Roman" w:hAnsi="Times New Roman"/>
          <w:noProof/>
          <w:lang w:val="fr-BE"/>
        </w:rPr>
        <w:t xml:space="preserve"> </w:t>
      </w:r>
      <w:r>
        <w:rPr>
          <w:rFonts w:ascii="Times New Roman" w:hAnsi="Times New Roman"/>
          <w:noProof/>
        </w:rPr>
        <w:t>голяма</w:t>
      </w:r>
      <w:r>
        <w:rPr>
          <w:rFonts w:ascii="Times New Roman" w:hAnsi="Times New Roman"/>
          <w:noProof/>
          <w:lang w:val="fr-BE"/>
        </w:rPr>
        <w:t xml:space="preserve"> </w:t>
      </w:r>
      <w:r>
        <w:rPr>
          <w:rFonts w:ascii="Times New Roman" w:hAnsi="Times New Roman"/>
          <w:noProof/>
        </w:rPr>
        <w:t>изненада</w:t>
      </w:r>
      <w:r>
        <w:rPr>
          <w:rStyle w:val="FootnoteReference"/>
          <w:rFonts w:ascii="Times New Roman" w:hAnsi="Times New Roman"/>
          <w:noProof/>
        </w:rPr>
        <w:footnoteReference w:id="95"/>
      </w:r>
      <w:r>
        <w:rPr>
          <w:rFonts w:ascii="Times New Roman" w:hAnsi="Times New Roman"/>
          <w:noProof/>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получените</w:t>
      </w:r>
      <w:r>
        <w:rPr>
          <w:rFonts w:ascii="Times New Roman" w:hAnsi="Times New Roman"/>
          <w:noProof/>
          <w:lang w:val="fr-BE"/>
        </w:rPr>
        <w:t xml:space="preserve"> </w:t>
      </w:r>
      <w:r>
        <w:rPr>
          <w:rFonts w:ascii="Times New Roman" w:hAnsi="Times New Roman"/>
          <w:noProof/>
        </w:rPr>
        <w:t>сведения</w:t>
      </w:r>
      <w:r>
        <w:rPr>
          <w:rFonts w:ascii="Times New Roman" w:hAnsi="Times New Roman"/>
          <w:noProof/>
          <w:lang w:val="fr-BE"/>
        </w:rPr>
        <w:t xml:space="preserve"> </w:t>
      </w:r>
      <w:r>
        <w:rPr>
          <w:rFonts w:ascii="Times New Roman" w:hAnsi="Times New Roman"/>
          <w:noProof/>
        </w:rPr>
        <w:t>законопроектът</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бил</w:t>
      </w:r>
      <w:r>
        <w:rPr>
          <w:rFonts w:ascii="Times New Roman" w:hAnsi="Times New Roman"/>
          <w:noProof/>
          <w:lang w:val="fr-BE"/>
        </w:rPr>
        <w:t xml:space="preserve"> </w:t>
      </w:r>
      <w:r>
        <w:rPr>
          <w:rFonts w:ascii="Times New Roman" w:hAnsi="Times New Roman"/>
          <w:noProof/>
        </w:rPr>
        <w:t>обсъждан</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получил</w:t>
      </w:r>
      <w:r>
        <w:rPr>
          <w:rFonts w:ascii="Times New Roman" w:hAnsi="Times New Roman"/>
          <w:noProof/>
          <w:lang w:val="fr-BE"/>
        </w:rPr>
        <w:t xml:space="preserve"> </w:t>
      </w:r>
      <w:r>
        <w:rPr>
          <w:rFonts w:ascii="Times New Roman" w:hAnsi="Times New Roman"/>
          <w:noProof/>
        </w:rPr>
        <w:t>предварителна</w:t>
      </w:r>
      <w:r>
        <w:rPr>
          <w:rFonts w:ascii="Times New Roman" w:hAnsi="Times New Roman"/>
          <w:noProof/>
          <w:lang w:val="fr-BE"/>
        </w:rPr>
        <w:t xml:space="preserve"> </w:t>
      </w:r>
      <w:r>
        <w:rPr>
          <w:rFonts w:ascii="Times New Roman" w:hAnsi="Times New Roman"/>
          <w:noProof/>
        </w:rPr>
        <w:t>подкрепа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поне</w:t>
      </w:r>
      <w:r>
        <w:rPr>
          <w:rFonts w:ascii="Times New Roman" w:hAnsi="Times New Roman"/>
          <w:noProof/>
          <w:lang w:val="fr-BE"/>
        </w:rPr>
        <w:t xml:space="preserve"> </w:t>
      </w:r>
      <w:r>
        <w:rPr>
          <w:rFonts w:ascii="Times New Roman" w:hAnsi="Times New Roman"/>
          <w:noProof/>
        </w:rPr>
        <w:t>четири</w:t>
      </w:r>
      <w:r>
        <w:rPr>
          <w:rFonts w:ascii="Times New Roman" w:hAnsi="Times New Roman"/>
          <w:noProof/>
          <w:lang w:val="fr-BE"/>
        </w:rPr>
        <w:t xml:space="preserve"> </w:t>
      </w:r>
      <w:r>
        <w:rPr>
          <w:rFonts w:ascii="Times New Roman" w:hAnsi="Times New Roman"/>
          <w:noProof/>
        </w:rPr>
        <w:t>парламентарни</w:t>
      </w:r>
      <w:r>
        <w:rPr>
          <w:rFonts w:ascii="Times New Roman" w:hAnsi="Times New Roman"/>
          <w:noProof/>
          <w:lang w:val="fr-BE"/>
        </w:rPr>
        <w:t xml:space="preserve"> </w:t>
      </w:r>
      <w:r>
        <w:rPr>
          <w:rFonts w:ascii="Times New Roman" w:hAnsi="Times New Roman"/>
          <w:noProof/>
        </w:rPr>
        <w:t>комисии</w:t>
      </w:r>
      <w:r>
        <w:rPr>
          <w:rStyle w:val="FootnoteReference"/>
          <w:rFonts w:ascii="Times New Roman" w:hAnsi="Times New Roman"/>
          <w:noProof/>
        </w:rPr>
        <w:footnoteReference w:id="96"/>
      </w:r>
      <w:r>
        <w:rPr>
          <w:rFonts w:ascii="Times New Roman" w:hAnsi="Times New Roman"/>
          <w:noProof/>
          <w:lang w:val="fr-BE"/>
        </w:rPr>
        <w:t xml:space="preserve">. </w:t>
      </w:r>
      <w:r>
        <w:rPr>
          <w:rFonts w:ascii="Times New Roman" w:hAnsi="Times New Roman"/>
          <w:noProof/>
        </w:rPr>
        <w:t>Съгласно</w:t>
      </w:r>
      <w:r>
        <w:rPr>
          <w:rFonts w:ascii="Times New Roman" w:hAnsi="Times New Roman"/>
          <w:noProof/>
          <w:lang w:val="fr-BE"/>
        </w:rPr>
        <w:t xml:space="preserve"> </w:t>
      </w:r>
      <w:r>
        <w:rPr>
          <w:rFonts w:ascii="Times New Roman" w:hAnsi="Times New Roman"/>
          <w:noProof/>
        </w:rPr>
        <w:t>парламентарните</w:t>
      </w:r>
      <w:r>
        <w:rPr>
          <w:rFonts w:ascii="Times New Roman" w:hAnsi="Times New Roman"/>
          <w:noProof/>
          <w:lang w:val="fr-BE"/>
        </w:rPr>
        <w:t xml:space="preserve"> </w:t>
      </w:r>
      <w:r>
        <w:rPr>
          <w:rFonts w:ascii="Times New Roman" w:hAnsi="Times New Roman"/>
          <w:noProof/>
        </w:rPr>
        <w:t>процедури</w:t>
      </w:r>
      <w:r>
        <w:rPr>
          <w:rFonts w:ascii="Times New Roman" w:hAnsi="Times New Roman"/>
          <w:noProof/>
          <w:lang w:val="fr-BE"/>
        </w:rPr>
        <w:t xml:space="preserve"> </w:t>
      </w:r>
      <w:r>
        <w:rPr>
          <w:rFonts w:ascii="Times New Roman" w:hAnsi="Times New Roman"/>
          <w:noProof/>
        </w:rPr>
        <w:t>съществени</w:t>
      </w:r>
      <w:r>
        <w:rPr>
          <w:rFonts w:ascii="Times New Roman" w:hAnsi="Times New Roman"/>
          <w:noProof/>
          <w:lang w:val="fr-BE"/>
        </w:rPr>
        <w:t xml:space="preserve"> </w:t>
      </w:r>
      <w:r>
        <w:rPr>
          <w:rFonts w:ascii="Times New Roman" w:hAnsi="Times New Roman"/>
          <w:noProof/>
        </w:rPr>
        <w:t>елементи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законодателните</w:t>
      </w:r>
      <w:r>
        <w:rPr>
          <w:rFonts w:ascii="Times New Roman" w:hAnsi="Times New Roman"/>
          <w:noProof/>
          <w:lang w:val="fr-BE"/>
        </w:rPr>
        <w:t xml:space="preserve"> </w:t>
      </w:r>
      <w:r>
        <w:rPr>
          <w:rFonts w:ascii="Times New Roman" w:hAnsi="Times New Roman"/>
          <w:noProof/>
        </w:rPr>
        <w:t>предложения</w:t>
      </w:r>
      <w:r>
        <w:rPr>
          <w:rFonts w:ascii="Times New Roman" w:hAnsi="Times New Roman"/>
          <w:noProof/>
          <w:lang w:val="fr-BE"/>
        </w:rPr>
        <w:t xml:space="preserve"> </w:t>
      </w:r>
      <w:r>
        <w:rPr>
          <w:rFonts w:ascii="Times New Roman" w:hAnsi="Times New Roman"/>
          <w:noProof/>
        </w:rPr>
        <w:t>могат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изменяни</w:t>
      </w:r>
      <w:r>
        <w:rPr>
          <w:rFonts w:ascii="Times New Roman" w:hAnsi="Times New Roman"/>
          <w:noProof/>
          <w:lang w:val="fr-BE"/>
        </w:rPr>
        <w:t xml:space="preserve"> </w:t>
      </w:r>
      <w:r>
        <w:rPr>
          <w:rFonts w:ascii="Times New Roman" w:hAnsi="Times New Roman"/>
          <w:noProof/>
        </w:rPr>
        <w:t>преди</w:t>
      </w:r>
      <w:r>
        <w:rPr>
          <w:rFonts w:ascii="Times New Roman" w:hAnsi="Times New Roman"/>
          <w:noProof/>
          <w:lang w:val="fr-BE"/>
        </w:rPr>
        <w:t xml:space="preserve"> </w:t>
      </w:r>
      <w:r>
        <w:rPr>
          <w:rFonts w:ascii="Times New Roman" w:hAnsi="Times New Roman"/>
          <w:noProof/>
        </w:rPr>
        <w:t>окончателното</w:t>
      </w:r>
      <w:r>
        <w:rPr>
          <w:rFonts w:ascii="Times New Roman" w:hAnsi="Times New Roman"/>
          <w:noProof/>
          <w:lang w:val="fr-BE"/>
        </w:rPr>
        <w:t xml:space="preserve"> </w:t>
      </w:r>
      <w:r>
        <w:rPr>
          <w:rFonts w:ascii="Times New Roman" w:hAnsi="Times New Roman"/>
          <w:noProof/>
        </w:rPr>
        <w:t>им</w:t>
      </w:r>
      <w:r>
        <w:rPr>
          <w:rFonts w:ascii="Times New Roman" w:hAnsi="Times New Roman"/>
          <w:noProof/>
          <w:lang w:val="fr-BE"/>
        </w:rPr>
        <w:t xml:space="preserve"> </w:t>
      </w:r>
      <w:r>
        <w:rPr>
          <w:rFonts w:ascii="Times New Roman" w:hAnsi="Times New Roman"/>
          <w:noProof/>
        </w:rPr>
        <w:t>приемане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второ</w:t>
      </w:r>
      <w:r>
        <w:rPr>
          <w:rFonts w:ascii="Times New Roman" w:hAnsi="Times New Roman"/>
          <w:noProof/>
          <w:lang w:val="fr-BE"/>
        </w:rPr>
        <w:t xml:space="preserve"> </w:t>
      </w:r>
      <w:r>
        <w:rPr>
          <w:rFonts w:ascii="Times New Roman" w:hAnsi="Times New Roman"/>
          <w:noProof/>
        </w:rPr>
        <w:t>четене</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можело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позволи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отстранят</w:t>
      </w:r>
      <w:r>
        <w:rPr>
          <w:rFonts w:ascii="Times New Roman" w:hAnsi="Times New Roman"/>
          <w:noProof/>
          <w:lang w:val="fr-BE"/>
        </w:rPr>
        <w:t xml:space="preserve"> </w:t>
      </w:r>
      <w:r>
        <w:rPr>
          <w:rFonts w:ascii="Times New Roman" w:hAnsi="Times New Roman"/>
          <w:noProof/>
        </w:rPr>
        <w:t>проблемните</w:t>
      </w:r>
      <w:r>
        <w:rPr>
          <w:rFonts w:ascii="Times New Roman" w:hAnsi="Times New Roman"/>
          <w:noProof/>
          <w:lang w:val="fr-BE"/>
        </w:rPr>
        <w:t xml:space="preserve"> </w:t>
      </w:r>
      <w:r>
        <w:rPr>
          <w:rFonts w:ascii="Times New Roman" w:hAnsi="Times New Roman"/>
          <w:noProof/>
        </w:rPr>
        <w:t>въпроси</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Отхвърлянето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първо</w:t>
      </w:r>
      <w:r>
        <w:rPr>
          <w:rFonts w:ascii="Times New Roman" w:hAnsi="Times New Roman"/>
          <w:noProof/>
          <w:lang w:val="fr-BE"/>
        </w:rPr>
        <w:t xml:space="preserve"> </w:t>
      </w:r>
      <w:r>
        <w:rPr>
          <w:rFonts w:ascii="Times New Roman" w:hAnsi="Times New Roman"/>
          <w:noProof/>
        </w:rPr>
        <w:t>четене</w:t>
      </w:r>
      <w:r>
        <w:rPr>
          <w:rFonts w:ascii="Times New Roman" w:hAnsi="Times New Roman"/>
          <w:noProof/>
          <w:lang w:val="fr-BE"/>
        </w:rPr>
        <w:t xml:space="preserve"> </w:t>
      </w:r>
      <w:r>
        <w:rPr>
          <w:rFonts w:ascii="Times New Roman" w:hAnsi="Times New Roman"/>
          <w:noProof/>
        </w:rPr>
        <w:t>доведе</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значително</w:t>
      </w:r>
      <w:r>
        <w:rPr>
          <w:rFonts w:ascii="Times New Roman" w:hAnsi="Times New Roman"/>
          <w:noProof/>
          <w:lang w:val="fr-BE"/>
        </w:rPr>
        <w:t xml:space="preserve"> </w:t>
      </w:r>
      <w:r>
        <w:rPr>
          <w:rFonts w:ascii="Times New Roman" w:hAnsi="Times New Roman"/>
          <w:noProof/>
        </w:rPr>
        <w:t>забавяне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постигането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напредък</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отношение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законодателството</w:t>
      </w:r>
      <w:r>
        <w:rPr>
          <w:rFonts w:ascii="Times New Roman" w:hAnsi="Times New Roman"/>
          <w:noProof/>
          <w:lang w:val="fr-BE"/>
        </w:rPr>
        <w:t xml:space="preserve">. </w:t>
      </w:r>
      <w:r>
        <w:rPr>
          <w:rFonts w:ascii="Times New Roman" w:hAnsi="Times New Roman"/>
          <w:noProof/>
        </w:rPr>
        <w:t>Съгласно</w:t>
      </w:r>
      <w:r>
        <w:rPr>
          <w:rFonts w:ascii="Times New Roman" w:hAnsi="Times New Roman"/>
          <w:noProof/>
          <w:lang w:val="fr-BE"/>
        </w:rPr>
        <w:t xml:space="preserve"> </w:t>
      </w:r>
      <w:r>
        <w:rPr>
          <w:rFonts w:ascii="Times New Roman" w:hAnsi="Times New Roman"/>
          <w:noProof/>
        </w:rPr>
        <w:t>процедурните</w:t>
      </w:r>
      <w:r>
        <w:rPr>
          <w:rFonts w:ascii="Times New Roman" w:hAnsi="Times New Roman"/>
          <w:noProof/>
          <w:lang w:val="fr-BE"/>
        </w:rPr>
        <w:t xml:space="preserve"> </w:t>
      </w:r>
      <w:r>
        <w:rPr>
          <w:rFonts w:ascii="Times New Roman" w:hAnsi="Times New Roman"/>
          <w:noProof/>
        </w:rPr>
        <w:t>правила</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отхвърляне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законопроект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първо</w:t>
      </w:r>
      <w:r>
        <w:rPr>
          <w:rFonts w:ascii="Times New Roman" w:hAnsi="Times New Roman"/>
          <w:noProof/>
          <w:lang w:val="fr-BE"/>
        </w:rPr>
        <w:t xml:space="preserve"> </w:t>
      </w:r>
      <w:r>
        <w:rPr>
          <w:rFonts w:ascii="Times New Roman" w:hAnsi="Times New Roman"/>
          <w:noProof/>
        </w:rPr>
        <w:t>четене</w:t>
      </w:r>
      <w:r>
        <w:rPr>
          <w:rFonts w:ascii="Times New Roman" w:hAnsi="Times New Roman"/>
          <w:noProof/>
          <w:lang w:val="fr-BE"/>
        </w:rPr>
        <w:t xml:space="preserve"> </w:t>
      </w:r>
      <w:r>
        <w:rPr>
          <w:rFonts w:ascii="Times New Roman" w:hAnsi="Times New Roman"/>
          <w:noProof/>
        </w:rPr>
        <w:t>правителството</w:t>
      </w:r>
      <w:r>
        <w:rPr>
          <w:rFonts w:ascii="Times New Roman" w:hAnsi="Times New Roman"/>
          <w:noProof/>
          <w:lang w:val="fr-BE"/>
        </w:rPr>
        <w:t xml:space="preserve"> </w:t>
      </w:r>
      <w:r>
        <w:rPr>
          <w:rFonts w:ascii="Times New Roman" w:hAnsi="Times New Roman"/>
          <w:noProof/>
        </w:rPr>
        <w:t>няма</w:t>
      </w:r>
      <w:r>
        <w:rPr>
          <w:rFonts w:ascii="Times New Roman" w:hAnsi="Times New Roman"/>
          <w:noProof/>
          <w:lang w:val="fr-BE"/>
        </w:rPr>
        <w:t xml:space="preserve"> </w:t>
      </w:r>
      <w:r>
        <w:rPr>
          <w:rFonts w:ascii="Times New Roman" w:hAnsi="Times New Roman"/>
          <w:noProof/>
        </w:rPr>
        <w:t>право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внесе</w:t>
      </w:r>
      <w:r>
        <w:rPr>
          <w:rFonts w:ascii="Times New Roman" w:hAnsi="Times New Roman"/>
          <w:noProof/>
          <w:lang w:val="fr-BE"/>
        </w:rPr>
        <w:t xml:space="preserve"> </w:t>
      </w:r>
      <w:r>
        <w:rPr>
          <w:rFonts w:ascii="Times New Roman" w:hAnsi="Times New Roman"/>
          <w:noProof/>
        </w:rPr>
        <w:t>повторно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рамките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три</w:t>
      </w:r>
      <w:r>
        <w:rPr>
          <w:rFonts w:ascii="Times New Roman" w:hAnsi="Times New Roman"/>
          <w:noProof/>
          <w:lang w:val="fr-BE"/>
        </w:rPr>
        <w:t xml:space="preserve"> </w:t>
      </w:r>
      <w:r>
        <w:rPr>
          <w:rFonts w:ascii="Times New Roman" w:hAnsi="Times New Roman"/>
          <w:noProof/>
        </w:rPr>
        <w:t>месеца</w:t>
      </w:r>
      <w:r>
        <w:rPr>
          <w:rFonts w:ascii="Times New Roman" w:hAnsi="Times New Roman"/>
          <w:noProof/>
          <w:lang w:val="fr-BE"/>
        </w:rPr>
        <w:t xml:space="preserve">, </w:t>
      </w:r>
      <w:r>
        <w:rPr>
          <w:rFonts w:ascii="Times New Roman" w:hAnsi="Times New Roman"/>
          <w:noProof/>
        </w:rPr>
        <w:t>сходно</w:t>
      </w:r>
      <w:r>
        <w:rPr>
          <w:rFonts w:ascii="Times New Roman" w:hAnsi="Times New Roman"/>
          <w:noProof/>
          <w:lang w:val="fr-BE"/>
        </w:rPr>
        <w:t xml:space="preserve"> </w:t>
      </w:r>
      <w:r>
        <w:rPr>
          <w:rFonts w:ascii="Times New Roman" w:hAnsi="Times New Roman"/>
          <w:noProof/>
        </w:rPr>
        <w:t>законодателно</w:t>
      </w:r>
      <w:r>
        <w:rPr>
          <w:rFonts w:ascii="Times New Roman" w:hAnsi="Times New Roman"/>
          <w:noProof/>
          <w:lang w:val="fr-BE"/>
        </w:rPr>
        <w:t xml:space="preserve"> </w:t>
      </w:r>
      <w:r>
        <w:rPr>
          <w:rFonts w:ascii="Times New Roman" w:hAnsi="Times New Roman"/>
          <w:noProof/>
        </w:rPr>
        <w:t>предложение</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настоящия</w:t>
      </w:r>
      <w:r>
        <w:rPr>
          <w:rFonts w:ascii="Times New Roman" w:hAnsi="Times New Roman"/>
          <w:noProof/>
          <w:lang w:val="fr-BE"/>
        </w:rPr>
        <w:t xml:space="preserve"> </w:t>
      </w:r>
      <w:r>
        <w:rPr>
          <w:rFonts w:ascii="Times New Roman" w:hAnsi="Times New Roman"/>
          <w:noProof/>
        </w:rPr>
        <w:t>случай</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практика</w:t>
      </w:r>
      <w:r>
        <w:rPr>
          <w:rFonts w:ascii="Times New Roman" w:hAnsi="Times New Roman"/>
          <w:noProof/>
          <w:lang w:val="fr-BE"/>
        </w:rPr>
        <w:t xml:space="preserve"> </w:t>
      </w:r>
      <w:r>
        <w:rPr>
          <w:rFonts w:ascii="Times New Roman" w:hAnsi="Times New Roman"/>
          <w:noProof/>
        </w:rPr>
        <w:t>отлагаше</w:t>
      </w:r>
      <w:r>
        <w:rPr>
          <w:rFonts w:ascii="Times New Roman" w:hAnsi="Times New Roman"/>
          <w:noProof/>
          <w:lang w:val="fr-BE"/>
        </w:rPr>
        <w:t xml:space="preserve"> </w:t>
      </w:r>
      <w:r>
        <w:rPr>
          <w:rFonts w:ascii="Times New Roman" w:hAnsi="Times New Roman"/>
          <w:noProof/>
        </w:rPr>
        <w:t>всяка</w:t>
      </w:r>
      <w:r>
        <w:rPr>
          <w:rFonts w:ascii="Times New Roman" w:hAnsi="Times New Roman"/>
          <w:noProof/>
          <w:lang w:val="fr-BE"/>
        </w:rPr>
        <w:t xml:space="preserve"> </w:t>
      </w:r>
      <w:r>
        <w:rPr>
          <w:rFonts w:ascii="Times New Roman" w:hAnsi="Times New Roman"/>
          <w:noProof/>
        </w:rPr>
        <w:t>нова</w:t>
      </w:r>
      <w:r>
        <w:rPr>
          <w:rFonts w:ascii="Times New Roman" w:hAnsi="Times New Roman"/>
          <w:noProof/>
          <w:lang w:val="fr-BE"/>
        </w:rPr>
        <w:t xml:space="preserve"> </w:t>
      </w:r>
      <w:r>
        <w:rPr>
          <w:rFonts w:ascii="Times New Roman" w:hAnsi="Times New Roman"/>
          <w:noProof/>
        </w:rPr>
        <w:t>законодателна</w:t>
      </w:r>
      <w:r>
        <w:rPr>
          <w:rFonts w:ascii="Times New Roman" w:hAnsi="Times New Roman"/>
          <w:noProof/>
          <w:lang w:val="fr-BE"/>
        </w:rPr>
        <w:t xml:space="preserve"> </w:t>
      </w:r>
      <w:r>
        <w:rPr>
          <w:rFonts w:ascii="Times New Roman" w:hAnsi="Times New Roman"/>
          <w:noProof/>
        </w:rPr>
        <w:t>инициатива</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декември</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крайна</w:t>
      </w:r>
      <w:r>
        <w:rPr>
          <w:rFonts w:ascii="Times New Roman" w:hAnsi="Times New Roman"/>
          <w:noProof/>
          <w:lang w:val="fr-BE"/>
        </w:rPr>
        <w:t xml:space="preserve"> </w:t>
      </w:r>
      <w:r>
        <w:rPr>
          <w:rFonts w:ascii="Times New Roman" w:hAnsi="Times New Roman"/>
          <w:noProof/>
        </w:rPr>
        <w:t>сметка</w:t>
      </w:r>
      <w:r>
        <w:rPr>
          <w:rFonts w:ascii="Times New Roman" w:hAnsi="Times New Roman"/>
          <w:noProof/>
          <w:lang w:val="fr-BE"/>
        </w:rPr>
        <w:t xml:space="preserve"> </w:t>
      </w:r>
      <w:r>
        <w:rPr>
          <w:rFonts w:ascii="Times New Roman" w:hAnsi="Times New Roman"/>
          <w:noProof/>
        </w:rPr>
        <w:t>правителството</w:t>
      </w:r>
      <w:r>
        <w:rPr>
          <w:rFonts w:ascii="Times New Roman" w:hAnsi="Times New Roman"/>
          <w:noProof/>
          <w:lang w:val="fr-BE"/>
        </w:rPr>
        <w:t xml:space="preserve"> </w:t>
      </w:r>
      <w:r>
        <w:rPr>
          <w:rFonts w:ascii="Times New Roman" w:hAnsi="Times New Roman"/>
          <w:noProof/>
        </w:rPr>
        <w:t>взе</w:t>
      </w:r>
      <w:r>
        <w:rPr>
          <w:rFonts w:ascii="Times New Roman" w:hAnsi="Times New Roman"/>
          <w:noProof/>
          <w:lang w:val="fr-BE"/>
        </w:rPr>
        <w:t xml:space="preserve"> </w:t>
      </w:r>
      <w:r>
        <w:rPr>
          <w:rFonts w:ascii="Times New Roman" w:hAnsi="Times New Roman"/>
          <w:noProof/>
        </w:rPr>
        <w:t>решение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продължи</w:t>
      </w:r>
      <w:r>
        <w:rPr>
          <w:rFonts w:ascii="Times New Roman" w:hAnsi="Times New Roman"/>
          <w:noProof/>
          <w:lang w:val="fr-BE"/>
        </w:rPr>
        <w:t xml:space="preserve"> </w:t>
      </w:r>
      <w:r>
        <w:rPr>
          <w:rFonts w:ascii="Times New Roman" w:hAnsi="Times New Roman"/>
          <w:noProof/>
        </w:rPr>
        <w:t>консултациите</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различните</w:t>
      </w:r>
      <w:r>
        <w:rPr>
          <w:rFonts w:ascii="Times New Roman" w:hAnsi="Times New Roman"/>
          <w:noProof/>
          <w:lang w:val="fr-BE"/>
        </w:rPr>
        <w:t xml:space="preserve"> </w:t>
      </w:r>
      <w:r>
        <w:rPr>
          <w:rFonts w:ascii="Times New Roman" w:hAnsi="Times New Roman"/>
          <w:noProof/>
        </w:rPr>
        <w:t>политически</w:t>
      </w:r>
      <w:r>
        <w:rPr>
          <w:rFonts w:ascii="Times New Roman" w:hAnsi="Times New Roman"/>
          <w:noProof/>
          <w:lang w:val="fr-BE"/>
        </w:rPr>
        <w:t xml:space="preserve"> </w:t>
      </w:r>
      <w:r>
        <w:rPr>
          <w:rFonts w:ascii="Times New Roman" w:hAnsi="Times New Roman"/>
          <w:noProof/>
        </w:rPr>
        <w:t>сили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подготви</w:t>
      </w:r>
      <w:r>
        <w:rPr>
          <w:rFonts w:ascii="Times New Roman" w:hAnsi="Times New Roman"/>
          <w:noProof/>
          <w:lang w:val="fr-BE"/>
        </w:rPr>
        <w:t xml:space="preserve"> </w:t>
      </w:r>
      <w:r>
        <w:rPr>
          <w:rFonts w:ascii="Times New Roman" w:hAnsi="Times New Roman"/>
          <w:noProof/>
        </w:rPr>
        <w:t>почвата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ново</w:t>
      </w:r>
      <w:r>
        <w:rPr>
          <w:rFonts w:ascii="Times New Roman" w:hAnsi="Times New Roman"/>
          <w:noProof/>
          <w:lang w:val="fr-BE"/>
        </w:rPr>
        <w:t xml:space="preserve"> </w:t>
      </w:r>
      <w:r>
        <w:rPr>
          <w:rFonts w:ascii="Times New Roman" w:hAnsi="Times New Roman"/>
          <w:noProof/>
        </w:rPr>
        <w:t>преработено</w:t>
      </w:r>
      <w:r>
        <w:rPr>
          <w:rFonts w:ascii="Times New Roman" w:hAnsi="Times New Roman"/>
          <w:noProof/>
          <w:lang w:val="fr-BE"/>
        </w:rPr>
        <w:t xml:space="preserve"> </w:t>
      </w:r>
      <w:r>
        <w:rPr>
          <w:rFonts w:ascii="Times New Roman" w:hAnsi="Times New Roman"/>
          <w:noProof/>
        </w:rPr>
        <w:t>предложение</w:t>
      </w:r>
      <w:r>
        <w:rPr>
          <w:rFonts w:ascii="Times New Roman" w:hAnsi="Times New Roman"/>
          <w:noProof/>
          <w:lang w:val="fr-BE"/>
        </w:rPr>
        <w:t xml:space="preserve"> </w:t>
      </w:r>
      <w:r>
        <w:rPr>
          <w:rFonts w:ascii="Times New Roman" w:hAnsi="Times New Roman"/>
          <w:noProof/>
        </w:rPr>
        <w:t>преди</w:t>
      </w:r>
      <w:r>
        <w:rPr>
          <w:rFonts w:ascii="Times New Roman" w:hAnsi="Times New Roman"/>
          <w:noProof/>
          <w:lang w:val="fr-BE"/>
        </w:rPr>
        <w:t xml:space="preserve"> </w:t>
      </w:r>
      <w:r>
        <w:rPr>
          <w:rFonts w:ascii="Times New Roman" w:hAnsi="Times New Roman"/>
          <w:noProof/>
        </w:rPr>
        <w:t>официалното</w:t>
      </w:r>
      <w:r>
        <w:rPr>
          <w:rFonts w:ascii="Times New Roman" w:hAnsi="Times New Roman"/>
          <w:noProof/>
          <w:lang w:val="fr-BE"/>
        </w:rPr>
        <w:t xml:space="preserve"> </w:t>
      </w:r>
      <w:r>
        <w:rPr>
          <w:rFonts w:ascii="Times New Roman" w:hAnsi="Times New Roman"/>
          <w:noProof/>
        </w:rPr>
        <w:t>му</w:t>
      </w:r>
      <w:r>
        <w:rPr>
          <w:rFonts w:ascii="Times New Roman" w:hAnsi="Times New Roman"/>
          <w:noProof/>
          <w:lang w:val="fr-BE"/>
        </w:rPr>
        <w:t xml:space="preserve"> </w:t>
      </w:r>
      <w:r>
        <w:rPr>
          <w:rFonts w:ascii="Times New Roman" w:hAnsi="Times New Roman"/>
          <w:noProof/>
        </w:rPr>
        <w:t>приемане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Министерски</w:t>
      </w:r>
      <w:r>
        <w:rPr>
          <w:rFonts w:ascii="Times New Roman" w:hAnsi="Times New Roman"/>
          <w:noProof/>
          <w:lang w:val="fr-BE"/>
        </w:rPr>
        <w:t xml:space="preserve"> </w:t>
      </w:r>
      <w:r>
        <w:rPr>
          <w:rFonts w:ascii="Times New Roman" w:hAnsi="Times New Roman"/>
          <w:noProof/>
        </w:rPr>
        <w:t>съвет</w:t>
      </w:r>
      <w:r>
        <w:rPr>
          <w:rFonts w:ascii="Times New Roman" w:hAnsi="Times New Roman"/>
          <w:noProof/>
          <w:lang w:val="fr-BE"/>
        </w:rPr>
        <w:t xml:space="preserve">. </w:t>
      </w:r>
      <w:r>
        <w:rPr>
          <w:rFonts w:ascii="Times New Roman" w:hAnsi="Times New Roman"/>
          <w:noProof/>
        </w:rPr>
        <w:t>Преработен</w:t>
      </w:r>
      <w:r>
        <w:rPr>
          <w:rFonts w:ascii="Times New Roman" w:hAnsi="Times New Roman"/>
          <w:noProof/>
          <w:lang w:val="fr-BE"/>
        </w:rPr>
        <w:t xml:space="preserve"> </w:t>
      </w:r>
      <w:r>
        <w:rPr>
          <w:rFonts w:ascii="Times New Roman" w:hAnsi="Times New Roman"/>
          <w:noProof/>
        </w:rPr>
        <w:t>проект</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очаква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началото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2016 </w:t>
      </w:r>
      <w:r>
        <w:rPr>
          <w:rFonts w:ascii="Times New Roman" w:hAnsi="Times New Roman"/>
          <w:noProof/>
        </w:rPr>
        <w:t>г</w:t>
      </w:r>
      <w:r>
        <w:rPr>
          <w:rFonts w:ascii="Times New Roman" w:hAnsi="Times New Roman"/>
          <w:noProof/>
          <w:lang w:val="fr-BE"/>
        </w:rPr>
        <w:t xml:space="preserve">. </w:t>
      </w:r>
    </w:p>
    <w:p w:rsidR="00AE34AC" w:rsidRDefault="00A02EBB">
      <w:pPr>
        <w:spacing w:line="240" w:lineRule="auto"/>
        <w:jc w:val="both"/>
        <w:rPr>
          <w:rFonts w:ascii="Times New Roman" w:hAnsi="Times New Roman"/>
          <w:b/>
          <w:noProof/>
          <w:lang w:val="fr-BE"/>
        </w:rPr>
      </w:pPr>
      <w:r>
        <w:rPr>
          <w:rFonts w:ascii="Times New Roman" w:hAnsi="Times New Roman"/>
          <w:b/>
          <w:noProof/>
          <w:lang w:val="fr-BE"/>
        </w:rPr>
        <w:t xml:space="preserve">5.3. </w:t>
      </w:r>
      <w:r>
        <w:rPr>
          <w:noProof/>
          <w:lang w:val="fr-BE"/>
        </w:rPr>
        <w:tab/>
      </w:r>
      <w:r>
        <w:rPr>
          <w:rFonts w:ascii="Times New Roman" w:hAnsi="Times New Roman"/>
          <w:b/>
          <w:noProof/>
        </w:rPr>
        <w:t>Предотвратяване</w:t>
      </w:r>
      <w:r>
        <w:rPr>
          <w:rFonts w:ascii="Times New Roman" w:hAnsi="Times New Roman"/>
          <w:b/>
          <w:noProof/>
          <w:lang w:val="fr-BE"/>
        </w:rPr>
        <w:t xml:space="preserve"> </w:t>
      </w:r>
      <w:r>
        <w:rPr>
          <w:rFonts w:ascii="Times New Roman" w:hAnsi="Times New Roman"/>
          <w:b/>
          <w:noProof/>
        </w:rPr>
        <w:t>на</w:t>
      </w:r>
      <w:r>
        <w:rPr>
          <w:rFonts w:ascii="Times New Roman" w:hAnsi="Times New Roman"/>
          <w:b/>
          <w:noProof/>
          <w:lang w:val="fr-BE"/>
        </w:rPr>
        <w:t xml:space="preserve"> </w:t>
      </w:r>
      <w:r>
        <w:rPr>
          <w:rFonts w:ascii="Times New Roman" w:hAnsi="Times New Roman"/>
          <w:b/>
          <w:noProof/>
        </w:rPr>
        <w:t>корупцията</w:t>
      </w:r>
      <w:r>
        <w:rPr>
          <w:rFonts w:ascii="Times New Roman" w:hAnsi="Times New Roman"/>
          <w:b/>
          <w:noProof/>
          <w:lang w:val="fr-BE"/>
        </w:rPr>
        <w:t xml:space="preserve"> </w:t>
      </w:r>
      <w:r>
        <w:rPr>
          <w:rFonts w:ascii="Times New Roman" w:hAnsi="Times New Roman"/>
          <w:b/>
          <w:noProof/>
        </w:rPr>
        <w:t>на</w:t>
      </w:r>
      <w:r>
        <w:rPr>
          <w:rFonts w:ascii="Times New Roman" w:hAnsi="Times New Roman"/>
          <w:b/>
          <w:noProof/>
          <w:lang w:val="fr-BE"/>
        </w:rPr>
        <w:t xml:space="preserve"> </w:t>
      </w:r>
      <w:r>
        <w:rPr>
          <w:rFonts w:ascii="Times New Roman" w:hAnsi="Times New Roman"/>
          <w:b/>
          <w:noProof/>
        </w:rPr>
        <w:t>всички</w:t>
      </w:r>
      <w:r>
        <w:rPr>
          <w:rFonts w:ascii="Times New Roman" w:hAnsi="Times New Roman"/>
          <w:b/>
          <w:noProof/>
          <w:lang w:val="fr-BE"/>
        </w:rPr>
        <w:t xml:space="preserve"> </w:t>
      </w:r>
      <w:r>
        <w:rPr>
          <w:rFonts w:ascii="Times New Roman" w:hAnsi="Times New Roman"/>
          <w:b/>
          <w:noProof/>
        </w:rPr>
        <w:t>равнища</w:t>
      </w:r>
      <w:r>
        <w:rPr>
          <w:rFonts w:ascii="Times New Roman" w:hAnsi="Times New Roman"/>
          <w:b/>
          <w:noProof/>
          <w:lang w:val="fr-BE"/>
        </w:rPr>
        <w:t xml:space="preserve"> </w:t>
      </w:r>
      <w:r>
        <w:rPr>
          <w:rFonts w:ascii="Times New Roman" w:hAnsi="Times New Roman"/>
          <w:b/>
          <w:noProof/>
        </w:rPr>
        <w:t>на</w:t>
      </w:r>
      <w:r>
        <w:rPr>
          <w:rFonts w:ascii="Times New Roman" w:hAnsi="Times New Roman"/>
          <w:b/>
          <w:noProof/>
          <w:lang w:val="fr-BE"/>
        </w:rPr>
        <w:t xml:space="preserve"> </w:t>
      </w:r>
      <w:r>
        <w:rPr>
          <w:rFonts w:ascii="Times New Roman" w:hAnsi="Times New Roman"/>
          <w:b/>
          <w:noProof/>
        </w:rPr>
        <w:t>публичната</w:t>
      </w:r>
      <w:r>
        <w:rPr>
          <w:rFonts w:ascii="Times New Roman" w:hAnsi="Times New Roman"/>
          <w:b/>
          <w:noProof/>
          <w:lang w:val="fr-BE"/>
        </w:rPr>
        <w:t xml:space="preserve"> </w:t>
      </w:r>
      <w:r>
        <w:rPr>
          <w:rFonts w:ascii="Times New Roman" w:hAnsi="Times New Roman"/>
          <w:b/>
          <w:noProof/>
        </w:rPr>
        <w:t>администрация</w:t>
      </w:r>
    </w:p>
    <w:p w:rsidR="00AE34AC" w:rsidRDefault="00A02EBB">
      <w:pPr>
        <w:spacing w:line="240" w:lineRule="auto"/>
        <w:jc w:val="both"/>
        <w:rPr>
          <w:rFonts w:ascii="Times New Roman" w:hAnsi="Times New Roman"/>
          <w:noProof/>
          <w:lang w:val="fr-BE"/>
        </w:rPr>
      </w:pPr>
      <w:r>
        <w:rPr>
          <w:rFonts w:ascii="Times New Roman" w:hAnsi="Times New Roman"/>
          <w:noProof/>
        </w:rPr>
        <w:t>Новият</w:t>
      </w:r>
      <w:r>
        <w:rPr>
          <w:rFonts w:ascii="Times New Roman" w:hAnsi="Times New Roman"/>
          <w:noProof/>
          <w:lang w:val="fr-BE"/>
        </w:rPr>
        <w:t xml:space="preserve"> </w:t>
      </w:r>
      <w:r>
        <w:rPr>
          <w:rFonts w:ascii="Times New Roman" w:hAnsi="Times New Roman"/>
          <w:noProof/>
        </w:rPr>
        <w:t>единен</w:t>
      </w:r>
      <w:r>
        <w:rPr>
          <w:rFonts w:ascii="Times New Roman" w:hAnsi="Times New Roman"/>
          <w:noProof/>
          <w:lang w:val="fr-BE"/>
        </w:rPr>
        <w:t xml:space="preserve"> </w:t>
      </w:r>
      <w:r>
        <w:rPr>
          <w:rFonts w:ascii="Times New Roman" w:hAnsi="Times New Roman"/>
          <w:noProof/>
        </w:rPr>
        <w:t>антикорупционен</w:t>
      </w:r>
      <w:r>
        <w:rPr>
          <w:rFonts w:ascii="Times New Roman" w:hAnsi="Times New Roman"/>
          <w:noProof/>
          <w:lang w:val="fr-BE"/>
        </w:rPr>
        <w:t xml:space="preserve"> </w:t>
      </w:r>
      <w:r>
        <w:rPr>
          <w:rFonts w:ascii="Times New Roman" w:hAnsi="Times New Roman"/>
          <w:noProof/>
        </w:rPr>
        <w:t>орган</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разполага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компетентност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отношение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лицата</w:t>
      </w:r>
      <w:r>
        <w:rPr>
          <w:rFonts w:ascii="Times New Roman" w:hAnsi="Times New Roman"/>
          <w:noProof/>
          <w:lang w:val="fr-BE"/>
        </w:rPr>
        <w:t xml:space="preserve">, </w:t>
      </w:r>
      <w:r>
        <w:rPr>
          <w:rFonts w:ascii="Times New Roman" w:hAnsi="Times New Roman"/>
          <w:noProof/>
        </w:rPr>
        <w:t>заемащи</w:t>
      </w:r>
      <w:r>
        <w:rPr>
          <w:rFonts w:ascii="Times New Roman" w:hAnsi="Times New Roman"/>
          <w:noProof/>
          <w:lang w:val="fr-BE"/>
        </w:rPr>
        <w:t xml:space="preserve"> </w:t>
      </w:r>
      <w:r>
        <w:rPr>
          <w:rFonts w:ascii="Times New Roman" w:hAnsi="Times New Roman"/>
          <w:noProof/>
        </w:rPr>
        <w:t>висши</w:t>
      </w:r>
      <w:r>
        <w:rPr>
          <w:rFonts w:ascii="Times New Roman" w:hAnsi="Times New Roman"/>
          <w:noProof/>
          <w:lang w:val="fr-BE"/>
        </w:rPr>
        <w:t xml:space="preserve"> </w:t>
      </w:r>
      <w:r>
        <w:rPr>
          <w:rFonts w:ascii="Times New Roman" w:hAnsi="Times New Roman"/>
          <w:noProof/>
        </w:rPr>
        <w:t>публични</w:t>
      </w:r>
      <w:r>
        <w:rPr>
          <w:rFonts w:ascii="Times New Roman" w:hAnsi="Times New Roman"/>
          <w:noProof/>
          <w:lang w:val="fr-BE"/>
        </w:rPr>
        <w:t xml:space="preserve"> </w:t>
      </w:r>
      <w:r>
        <w:rPr>
          <w:rFonts w:ascii="Times New Roman" w:hAnsi="Times New Roman"/>
          <w:noProof/>
        </w:rPr>
        <w:t>длъжности</w:t>
      </w:r>
      <w:r>
        <w:rPr>
          <w:rFonts w:ascii="Times New Roman" w:hAnsi="Times New Roman"/>
          <w:noProof/>
          <w:lang w:val="fr-BE"/>
        </w:rPr>
        <w:t xml:space="preserve">, </w:t>
      </w:r>
      <w:r>
        <w:rPr>
          <w:rFonts w:ascii="Times New Roman" w:hAnsi="Times New Roman"/>
          <w:noProof/>
        </w:rPr>
        <w:t>докато</w:t>
      </w:r>
      <w:r>
        <w:rPr>
          <w:rFonts w:ascii="Times New Roman" w:hAnsi="Times New Roman"/>
          <w:noProof/>
          <w:lang w:val="fr-BE"/>
        </w:rPr>
        <w:t xml:space="preserve"> </w:t>
      </w:r>
      <w:r>
        <w:rPr>
          <w:rFonts w:ascii="Times New Roman" w:hAnsi="Times New Roman"/>
          <w:noProof/>
        </w:rPr>
        <w:t>останалата</w:t>
      </w:r>
      <w:r>
        <w:rPr>
          <w:rFonts w:ascii="Times New Roman" w:hAnsi="Times New Roman"/>
          <w:noProof/>
          <w:lang w:val="fr-BE"/>
        </w:rPr>
        <w:t xml:space="preserve"> </w:t>
      </w:r>
      <w:r>
        <w:rPr>
          <w:rFonts w:ascii="Times New Roman" w:hAnsi="Times New Roman"/>
          <w:noProof/>
        </w:rPr>
        <w:t>част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публичната</w:t>
      </w:r>
      <w:r>
        <w:rPr>
          <w:rFonts w:ascii="Times New Roman" w:hAnsi="Times New Roman"/>
          <w:noProof/>
          <w:lang w:val="fr-BE"/>
        </w:rPr>
        <w:t xml:space="preserve"> </w:t>
      </w:r>
      <w:r>
        <w:rPr>
          <w:rFonts w:ascii="Times New Roman" w:hAnsi="Times New Roman"/>
          <w:noProof/>
        </w:rPr>
        <w:t>администрация</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продължи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под</w:t>
      </w:r>
      <w:r>
        <w:rPr>
          <w:rFonts w:ascii="Times New Roman" w:hAnsi="Times New Roman"/>
          <w:noProof/>
          <w:lang w:val="fr-BE"/>
        </w:rPr>
        <w:t xml:space="preserve"> </w:t>
      </w:r>
      <w:r>
        <w:rPr>
          <w:rFonts w:ascii="Times New Roman" w:hAnsi="Times New Roman"/>
          <w:noProof/>
        </w:rPr>
        <w:t>контрола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инспекторатите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обикновените</w:t>
      </w:r>
      <w:r>
        <w:rPr>
          <w:rFonts w:ascii="Times New Roman" w:hAnsi="Times New Roman"/>
          <w:noProof/>
          <w:lang w:val="fr-BE"/>
        </w:rPr>
        <w:t xml:space="preserve"> </w:t>
      </w:r>
      <w:r>
        <w:rPr>
          <w:rFonts w:ascii="Times New Roman" w:hAnsi="Times New Roman"/>
          <w:noProof/>
        </w:rPr>
        <w:t>одитни</w:t>
      </w:r>
      <w:r>
        <w:rPr>
          <w:rFonts w:ascii="Times New Roman" w:hAnsi="Times New Roman"/>
          <w:noProof/>
          <w:lang w:val="fr-BE"/>
        </w:rPr>
        <w:t xml:space="preserve"> </w:t>
      </w:r>
      <w:r>
        <w:rPr>
          <w:rFonts w:ascii="Times New Roman" w:hAnsi="Times New Roman"/>
          <w:noProof/>
        </w:rPr>
        <w:t>институции</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съществуващата</w:t>
      </w:r>
      <w:r>
        <w:rPr>
          <w:rFonts w:ascii="Times New Roman" w:hAnsi="Times New Roman"/>
          <w:noProof/>
          <w:lang w:val="fr-BE"/>
        </w:rPr>
        <w:t xml:space="preserve"> </w:t>
      </w:r>
      <w:r>
        <w:rPr>
          <w:rFonts w:ascii="Times New Roman" w:hAnsi="Times New Roman"/>
          <w:noProof/>
        </w:rPr>
        <w:t>институционална</w:t>
      </w:r>
      <w:r>
        <w:rPr>
          <w:rFonts w:ascii="Times New Roman" w:hAnsi="Times New Roman"/>
          <w:noProof/>
          <w:lang w:val="fr-BE"/>
        </w:rPr>
        <w:t xml:space="preserve"> </w:t>
      </w:r>
      <w:r>
        <w:rPr>
          <w:rFonts w:ascii="Times New Roman" w:hAnsi="Times New Roman"/>
          <w:noProof/>
        </w:rPr>
        <w:t>структура</w:t>
      </w:r>
      <w:r>
        <w:rPr>
          <w:rFonts w:ascii="Times New Roman" w:hAnsi="Times New Roman"/>
          <w:noProof/>
          <w:lang w:val="fr-BE"/>
        </w:rPr>
        <w:t xml:space="preserve"> </w:t>
      </w:r>
      <w:r>
        <w:rPr>
          <w:rFonts w:ascii="Times New Roman" w:hAnsi="Times New Roman"/>
          <w:noProof/>
        </w:rPr>
        <w:t>проблемите</w:t>
      </w:r>
      <w:r>
        <w:rPr>
          <w:rFonts w:ascii="Times New Roman" w:hAnsi="Times New Roman"/>
          <w:noProof/>
          <w:lang w:val="fr-BE"/>
        </w:rPr>
        <w:t xml:space="preserve">, </w:t>
      </w:r>
      <w:r>
        <w:rPr>
          <w:rFonts w:ascii="Times New Roman" w:hAnsi="Times New Roman"/>
          <w:noProof/>
        </w:rPr>
        <w:t>посочени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предишните</w:t>
      </w:r>
      <w:r>
        <w:rPr>
          <w:rFonts w:ascii="Times New Roman" w:hAnsi="Times New Roman"/>
          <w:noProof/>
          <w:lang w:val="fr-BE"/>
        </w:rPr>
        <w:t xml:space="preserve"> </w:t>
      </w:r>
      <w:r>
        <w:rPr>
          <w:rFonts w:ascii="Times New Roman" w:hAnsi="Times New Roman"/>
          <w:noProof/>
        </w:rPr>
        <w:t>доклади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общите</w:t>
      </w:r>
      <w:r>
        <w:rPr>
          <w:rFonts w:ascii="Times New Roman" w:hAnsi="Times New Roman"/>
          <w:noProof/>
          <w:lang w:val="fr-BE"/>
        </w:rPr>
        <w:t xml:space="preserve"> </w:t>
      </w:r>
      <w:r>
        <w:rPr>
          <w:rFonts w:ascii="Times New Roman" w:hAnsi="Times New Roman"/>
          <w:noProof/>
        </w:rPr>
        <w:t>системи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преценка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конфликт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интереси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проверка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декларациите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имотното</w:t>
      </w:r>
      <w:r>
        <w:rPr>
          <w:rFonts w:ascii="Times New Roman" w:hAnsi="Times New Roman"/>
          <w:noProof/>
          <w:lang w:val="fr-BE"/>
        </w:rPr>
        <w:t xml:space="preserve"> </w:t>
      </w:r>
      <w:r>
        <w:rPr>
          <w:rFonts w:ascii="Times New Roman" w:hAnsi="Times New Roman"/>
          <w:noProof/>
        </w:rPr>
        <w:t>състояние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запазват</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голяма</w:t>
      </w:r>
      <w:r>
        <w:rPr>
          <w:rFonts w:ascii="Times New Roman" w:hAnsi="Times New Roman"/>
          <w:noProof/>
          <w:lang w:val="fr-BE"/>
        </w:rPr>
        <w:t xml:space="preserve"> </w:t>
      </w:r>
      <w:r>
        <w:rPr>
          <w:rFonts w:ascii="Times New Roman" w:hAnsi="Times New Roman"/>
          <w:noProof/>
        </w:rPr>
        <w:t>степен</w:t>
      </w:r>
      <w:r>
        <w:rPr>
          <w:rFonts w:ascii="Times New Roman" w:hAnsi="Times New Roman"/>
          <w:noProof/>
          <w:lang w:val="fr-BE"/>
        </w:rPr>
        <w:t xml:space="preserve"> </w:t>
      </w:r>
      <w:r>
        <w:rPr>
          <w:rFonts w:ascii="Times New Roman" w:hAnsi="Times New Roman"/>
          <w:noProof/>
        </w:rPr>
        <w:t>без</w:t>
      </w:r>
      <w:r>
        <w:rPr>
          <w:rFonts w:ascii="Times New Roman" w:hAnsi="Times New Roman"/>
          <w:noProof/>
          <w:lang w:val="fr-BE"/>
        </w:rPr>
        <w:t xml:space="preserve"> </w:t>
      </w:r>
      <w:r>
        <w:rPr>
          <w:rFonts w:ascii="Times New Roman" w:hAnsi="Times New Roman"/>
          <w:noProof/>
        </w:rPr>
        <w:t>промяна</w:t>
      </w:r>
      <w:r>
        <w:rPr>
          <w:rStyle w:val="FootnoteReference"/>
          <w:rFonts w:ascii="Times New Roman" w:hAnsi="Times New Roman"/>
          <w:noProof/>
        </w:rPr>
        <w:footnoteReference w:id="97"/>
      </w:r>
      <w:r>
        <w:rPr>
          <w:rFonts w:ascii="Times New Roman" w:hAnsi="Times New Roman"/>
          <w:noProof/>
          <w:lang w:val="fr-BE"/>
        </w:rPr>
        <w:t xml:space="preserve">. </w:t>
      </w:r>
      <w:r>
        <w:rPr>
          <w:rFonts w:ascii="Times New Roman" w:hAnsi="Times New Roman"/>
          <w:noProof/>
        </w:rPr>
        <w:t>Въпреки</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изпълнение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новата</w:t>
      </w:r>
      <w:r>
        <w:rPr>
          <w:rFonts w:ascii="Times New Roman" w:hAnsi="Times New Roman"/>
          <w:noProof/>
          <w:lang w:val="fr-BE"/>
        </w:rPr>
        <w:t xml:space="preserve"> </w:t>
      </w:r>
      <w:r>
        <w:rPr>
          <w:rFonts w:ascii="Times New Roman" w:hAnsi="Times New Roman"/>
          <w:noProof/>
        </w:rPr>
        <w:t>антикорупционна</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подготовка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редица</w:t>
      </w:r>
      <w:r>
        <w:rPr>
          <w:rFonts w:ascii="Times New Roman" w:hAnsi="Times New Roman"/>
          <w:noProof/>
          <w:lang w:val="fr-BE"/>
        </w:rPr>
        <w:t xml:space="preserve"> </w:t>
      </w:r>
      <w:r>
        <w:rPr>
          <w:rFonts w:ascii="Times New Roman" w:hAnsi="Times New Roman"/>
          <w:noProof/>
        </w:rPr>
        <w:t>нови</w:t>
      </w:r>
      <w:r>
        <w:rPr>
          <w:rFonts w:ascii="Times New Roman" w:hAnsi="Times New Roman"/>
          <w:noProof/>
          <w:lang w:val="fr-BE"/>
        </w:rPr>
        <w:t xml:space="preserve"> </w:t>
      </w:r>
      <w:r>
        <w:rPr>
          <w:rFonts w:ascii="Times New Roman" w:hAnsi="Times New Roman"/>
          <w:noProof/>
        </w:rPr>
        <w:t>инициативи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справяне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общ</w:t>
      </w:r>
      <w:r>
        <w:rPr>
          <w:rFonts w:ascii="Times New Roman" w:hAnsi="Times New Roman"/>
          <w:noProof/>
          <w:lang w:val="fr-BE"/>
        </w:rPr>
        <w:t xml:space="preserve"> </w:t>
      </w:r>
      <w:r>
        <w:rPr>
          <w:rFonts w:ascii="Times New Roman" w:hAnsi="Times New Roman"/>
          <w:noProof/>
        </w:rPr>
        <w:t>план</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публичната</w:t>
      </w:r>
      <w:r>
        <w:rPr>
          <w:rFonts w:ascii="Times New Roman" w:hAnsi="Times New Roman"/>
          <w:noProof/>
          <w:lang w:val="fr-BE"/>
        </w:rPr>
        <w:t xml:space="preserve"> </w:t>
      </w:r>
      <w:r>
        <w:rPr>
          <w:rFonts w:ascii="Times New Roman" w:hAnsi="Times New Roman"/>
          <w:noProof/>
        </w:rPr>
        <w:t>администрация</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обхваща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дребната</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специално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област</w:t>
      </w:r>
      <w:r>
        <w:rPr>
          <w:rFonts w:ascii="Times New Roman" w:hAnsi="Times New Roman"/>
          <w:noProof/>
          <w:lang w:val="fr-BE"/>
        </w:rPr>
        <w:t xml:space="preserve"> </w:t>
      </w:r>
      <w:r>
        <w:rPr>
          <w:rFonts w:ascii="Times New Roman" w:hAnsi="Times New Roman"/>
          <w:noProof/>
        </w:rPr>
        <w:t>изглежда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три</w:t>
      </w:r>
      <w:r>
        <w:rPr>
          <w:rFonts w:ascii="Times New Roman" w:hAnsi="Times New Roman"/>
          <w:noProof/>
          <w:lang w:val="fr-BE"/>
        </w:rPr>
        <w:t xml:space="preserve"> </w:t>
      </w:r>
      <w:r>
        <w:rPr>
          <w:rFonts w:ascii="Times New Roman" w:hAnsi="Times New Roman"/>
          <w:noProof/>
        </w:rPr>
        <w:t>направления</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административните</w:t>
      </w:r>
      <w:r>
        <w:rPr>
          <w:rFonts w:ascii="Times New Roman" w:hAnsi="Times New Roman"/>
          <w:noProof/>
          <w:lang w:val="fr-BE"/>
        </w:rPr>
        <w:t xml:space="preserve"> </w:t>
      </w:r>
      <w:r>
        <w:rPr>
          <w:rFonts w:ascii="Times New Roman" w:hAnsi="Times New Roman"/>
          <w:noProof/>
        </w:rPr>
        <w:t>инспекторати</w:t>
      </w:r>
      <w:r>
        <w:rPr>
          <w:rFonts w:ascii="Times New Roman" w:hAnsi="Times New Roman"/>
          <w:noProof/>
          <w:lang w:val="fr-BE"/>
        </w:rPr>
        <w:t xml:space="preserve">, </w:t>
      </w:r>
      <w:r>
        <w:rPr>
          <w:rFonts w:ascii="Times New Roman" w:hAnsi="Times New Roman"/>
          <w:noProof/>
        </w:rPr>
        <w:t>въвеждане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секторни</w:t>
      </w:r>
      <w:r>
        <w:rPr>
          <w:rFonts w:ascii="Times New Roman" w:hAnsi="Times New Roman"/>
          <w:noProof/>
          <w:lang w:val="fr-BE"/>
        </w:rPr>
        <w:t xml:space="preserve"> </w:t>
      </w:r>
      <w:r>
        <w:rPr>
          <w:rFonts w:ascii="Times New Roman" w:hAnsi="Times New Roman"/>
          <w:noProof/>
        </w:rPr>
        <w:t>антикорупционни</w:t>
      </w:r>
      <w:r>
        <w:rPr>
          <w:rFonts w:ascii="Times New Roman" w:hAnsi="Times New Roman"/>
          <w:noProof/>
          <w:lang w:val="fr-BE"/>
        </w:rPr>
        <w:t xml:space="preserve"> </w:t>
      </w:r>
      <w:r>
        <w:rPr>
          <w:rFonts w:ascii="Times New Roman" w:hAnsi="Times New Roman"/>
          <w:noProof/>
        </w:rPr>
        <w:t>стратегии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обществените</w:t>
      </w:r>
      <w:r>
        <w:rPr>
          <w:rFonts w:ascii="Times New Roman" w:hAnsi="Times New Roman"/>
          <w:noProof/>
          <w:lang w:val="fr-BE"/>
        </w:rPr>
        <w:t xml:space="preserve"> </w:t>
      </w:r>
      <w:r>
        <w:rPr>
          <w:rFonts w:ascii="Times New Roman" w:hAnsi="Times New Roman"/>
          <w:noProof/>
        </w:rPr>
        <w:t>поръчки</w:t>
      </w:r>
      <w:r>
        <w:rPr>
          <w:rFonts w:ascii="Times New Roman" w:hAnsi="Times New Roman"/>
          <w:noProof/>
          <w:lang w:val="fr-BE"/>
        </w:rPr>
        <w:t xml:space="preserve">. </w:t>
      </w:r>
    </w:p>
    <w:p w:rsidR="00AE34AC" w:rsidRDefault="00A02EBB">
      <w:pPr>
        <w:spacing w:line="240" w:lineRule="auto"/>
        <w:jc w:val="both"/>
        <w:rPr>
          <w:rFonts w:ascii="Times New Roman" w:hAnsi="Times New Roman"/>
          <w:i/>
          <w:noProof/>
          <w:lang w:val="fr-BE"/>
        </w:rPr>
      </w:pPr>
      <w:r>
        <w:rPr>
          <w:rFonts w:ascii="Times New Roman" w:hAnsi="Times New Roman"/>
          <w:i/>
          <w:noProof/>
        </w:rPr>
        <w:t>Публични</w:t>
      </w:r>
      <w:r>
        <w:rPr>
          <w:rFonts w:ascii="Times New Roman" w:hAnsi="Times New Roman"/>
          <w:i/>
          <w:noProof/>
          <w:lang w:val="fr-BE"/>
        </w:rPr>
        <w:t xml:space="preserve"> </w:t>
      </w:r>
      <w:r>
        <w:rPr>
          <w:rFonts w:ascii="Times New Roman" w:hAnsi="Times New Roman"/>
          <w:i/>
          <w:noProof/>
        </w:rPr>
        <w:t>инспекторати</w:t>
      </w:r>
    </w:p>
    <w:p w:rsidR="00AE34AC" w:rsidRDefault="00A02EBB">
      <w:pPr>
        <w:spacing w:line="240" w:lineRule="auto"/>
        <w:jc w:val="both"/>
        <w:rPr>
          <w:rFonts w:ascii="Times New Roman" w:hAnsi="Times New Roman"/>
          <w:noProof/>
          <w:lang w:val="fr-BE"/>
        </w:rPr>
      </w:pPr>
      <w:r>
        <w:rPr>
          <w:rFonts w:ascii="Times New Roman" w:hAnsi="Times New Roman"/>
          <w:noProof/>
        </w:rPr>
        <w:t>Инспекторатите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ключов</w:t>
      </w:r>
      <w:r>
        <w:rPr>
          <w:rFonts w:ascii="Times New Roman" w:hAnsi="Times New Roman"/>
          <w:noProof/>
          <w:lang w:val="fr-BE"/>
        </w:rPr>
        <w:t xml:space="preserve"> </w:t>
      </w:r>
      <w:r>
        <w:rPr>
          <w:rFonts w:ascii="Times New Roman" w:hAnsi="Times New Roman"/>
          <w:noProof/>
        </w:rPr>
        <w:t>елемент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превенцията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публичната</w:t>
      </w:r>
      <w:r>
        <w:rPr>
          <w:rFonts w:ascii="Times New Roman" w:hAnsi="Times New Roman"/>
          <w:noProof/>
          <w:lang w:val="fr-BE"/>
        </w:rPr>
        <w:t xml:space="preserve"> </w:t>
      </w:r>
      <w:r>
        <w:rPr>
          <w:rFonts w:ascii="Times New Roman" w:hAnsi="Times New Roman"/>
          <w:noProof/>
        </w:rPr>
        <w:t>администрация</w:t>
      </w:r>
      <w:r>
        <w:rPr>
          <w:rFonts w:ascii="Times New Roman" w:hAnsi="Times New Roman"/>
          <w:noProof/>
          <w:lang w:val="fr-BE"/>
        </w:rPr>
        <w:t xml:space="preserve">. </w:t>
      </w:r>
      <w:r>
        <w:rPr>
          <w:rFonts w:ascii="Times New Roman" w:hAnsi="Times New Roman"/>
          <w:noProof/>
        </w:rPr>
        <w:t>Те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натоварени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упражняването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вътрешния</w:t>
      </w:r>
      <w:r>
        <w:rPr>
          <w:rFonts w:ascii="Times New Roman" w:hAnsi="Times New Roman"/>
          <w:noProof/>
          <w:lang w:val="fr-BE"/>
        </w:rPr>
        <w:t xml:space="preserve"> </w:t>
      </w:r>
      <w:r>
        <w:rPr>
          <w:rFonts w:ascii="Times New Roman" w:hAnsi="Times New Roman"/>
          <w:noProof/>
        </w:rPr>
        <w:t>контрол</w:t>
      </w:r>
      <w:r>
        <w:rPr>
          <w:rFonts w:ascii="Times New Roman" w:hAnsi="Times New Roman"/>
          <w:noProof/>
          <w:lang w:val="fr-BE"/>
        </w:rPr>
        <w:t xml:space="preserve">, </w:t>
      </w:r>
      <w:r>
        <w:rPr>
          <w:rFonts w:ascii="Times New Roman" w:hAnsi="Times New Roman"/>
          <w:noProof/>
        </w:rPr>
        <w:t>поради</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особено</w:t>
      </w:r>
      <w:r>
        <w:rPr>
          <w:rFonts w:ascii="Times New Roman" w:hAnsi="Times New Roman"/>
          <w:noProof/>
          <w:lang w:val="fr-BE"/>
        </w:rPr>
        <w:t xml:space="preserve"> </w:t>
      </w:r>
      <w:r>
        <w:rPr>
          <w:rFonts w:ascii="Times New Roman" w:hAnsi="Times New Roman"/>
          <w:noProof/>
        </w:rPr>
        <w:t>значение</w:t>
      </w:r>
      <w:r>
        <w:rPr>
          <w:rFonts w:ascii="Times New Roman" w:hAnsi="Times New Roman"/>
          <w:noProof/>
          <w:lang w:val="fr-BE"/>
        </w:rPr>
        <w:t xml:space="preserve"> </w:t>
      </w:r>
      <w:r>
        <w:rPr>
          <w:rFonts w:ascii="Times New Roman" w:hAnsi="Times New Roman"/>
          <w:noProof/>
        </w:rPr>
        <w:t>дейността</w:t>
      </w:r>
      <w:r>
        <w:rPr>
          <w:rFonts w:ascii="Times New Roman" w:hAnsi="Times New Roman"/>
          <w:noProof/>
          <w:lang w:val="fr-BE"/>
        </w:rPr>
        <w:t xml:space="preserve"> </w:t>
      </w:r>
      <w:r>
        <w:rPr>
          <w:rFonts w:ascii="Times New Roman" w:hAnsi="Times New Roman"/>
          <w:noProof/>
        </w:rPr>
        <w:t>им</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извършва</w:t>
      </w:r>
      <w:r>
        <w:rPr>
          <w:rFonts w:ascii="Times New Roman" w:hAnsi="Times New Roman"/>
          <w:noProof/>
          <w:lang w:val="fr-BE"/>
        </w:rPr>
        <w:t xml:space="preserve"> </w:t>
      </w:r>
      <w:r>
        <w:rPr>
          <w:rFonts w:ascii="Times New Roman" w:hAnsi="Times New Roman"/>
          <w:noProof/>
        </w:rPr>
        <w:t>независимо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професионално</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спазване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съвкупност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общи</w:t>
      </w:r>
      <w:r>
        <w:rPr>
          <w:rFonts w:ascii="Times New Roman" w:hAnsi="Times New Roman"/>
          <w:noProof/>
          <w:lang w:val="fr-BE"/>
        </w:rPr>
        <w:t xml:space="preserve"> </w:t>
      </w:r>
      <w:r>
        <w:rPr>
          <w:rFonts w:ascii="Times New Roman" w:hAnsi="Times New Roman"/>
          <w:noProof/>
        </w:rPr>
        <w:t>методологически</w:t>
      </w:r>
      <w:r>
        <w:rPr>
          <w:rFonts w:ascii="Times New Roman" w:hAnsi="Times New Roman"/>
          <w:noProof/>
          <w:lang w:val="fr-BE"/>
        </w:rPr>
        <w:t xml:space="preserve"> </w:t>
      </w:r>
      <w:r>
        <w:rPr>
          <w:rFonts w:ascii="Times New Roman" w:hAnsi="Times New Roman"/>
          <w:noProof/>
        </w:rPr>
        <w:t>принципи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принцип</w:t>
      </w:r>
      <w:r>
        <w:rPr>
          <w:rFonts w:ascii="Times New Roman" w:hAnsi="Times New Roman"/>
          <w:noProof/>
          <w:lang w:val="fr-BE"/>
        </w:rPr>
        <w:t xml:space="preserve">, </w:t>
      </w:r>
      <w:r>
        <w:rPr>
          <w:rFonts w:ascii="Times New Roman" w:hAnsi="Times New Roman"/>
          <w:noProof/>
        </w:rPr>
        <w:t>понастоящем</w:t>
      </w:r>
      <w:r>
        <w:rPr>
          <w:rFonts w:ascii="Times New Roman" w:hAnsi="Times New Roman"/>
          <w:noProof/>
          <w:lang w:val="fr-BE"/>
        </w:rPr>
        <w:t xml:space="preserve"> </w:t>
      </w:r>
      <w:r>
        <w:rPr>
          <w:rFonts w:ascii="Times New Roman" w:hAnsi="Times New Roman"/>
          <w:noProof/>
        </w:rPr>
        <w:t>всички</w:t>
      </w:r>
      <w:r>
        <w:rPr>
          <w:rFonts w:ascii="Times New Roman" w:hAnsi="Times New Roman"/>
          <w:noProof/>
          <w:lang w:val="fr-BE"/>
        </w:rPr>
        <w:t xml:space="preserve"> </w:t>
      </w:r>
      <w:r>
        <w:rPr>
          <w:rFonts w:ascii="Times New Roman" w:hAnsi="Times New Roman"/>
          <w:noProof/>
        </w:rPr>
        <w:t>те</w:t>
      </w:r>
      <w:r>
        <w:rPr>
          <w:rFonts w:ascii="Times New Roman" w:hAnsi="Times New Roman"/>
          <w:noProof/>
          <w:lang w:val="fr-BE"/>
        </w:rPr>
        <w:t xml:space="preserve"> </w:t>
      </w:r>
      <w:r>
        <w:rPr>
          <w:rFonts w:ascii="Times New Roman" w:hAnsi="Times New Roman"/>
          <w:noProof/>
        </w:rPr>
        <w:t>работят</w:t>
      </w:r>
      <w:r>
        <w:rPr>
          <w:rFonts w:ascii="Times New Roman" w:hAnsi="Times New Roman"/>
          <w:noProof/>
          <w:lang w:val="fr-BE"/>
        </w:rPr>
        <w:t xml:space="preserve"> </w:t>
      </w:r>
      <w:r>
        <w:rPr>
          <w:rFonts w:ascii="Times New Roman" w:hAnsi="Times New Roman"/>
          <w:noProof/>
        </w:rPr>
        <w:t>под</w:t>
      </w:r>
      <w:r>
        <w:rPr>
          <w:rFonts w:ascii="Times New Roman" w:hAnsi="Times New Roman"/>
          <w:noProof/>
          <w:lang w:val="fr-BE"/>
        </w:rPr>
        <w:t xml:space="preserve"> </w:t>
      </w:r>
      <w:r>
        <w:rPr>
          <w:rFonts w:ascii="Times New Roman" w:hAnsi="Times New Roman"/>
          <w:noProof/>
        </w:rPr>
        <w:t>ръководството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Главни</w:t>
      </w:r>
      <w:r>
        <w:rPr>
          <w:rFonts w:ascii="Times New Roman" w:hAnsi="Times New Roman"/>
          <w:noProof/>
        </w:rPr>
        <w:t>я</w:t>
      </w:r>
      <w:r>
        <w:rPr>
          <w:rFonts w:ascii="Times New Roman" w:hAnsi="Times New Roman"/>
          <w:noProof/>
          <w:lang w:val="fr-BE"/>
        </w:rPr>
        <w:t xml:space="preserve"> </w:t>
      </w:r>
      <w:r>
        <w:rPr>
          <w:rFonts w:ascii="Times New Roman" w:hAnsi="Times New Roman"/>
          <w:noProof/>
        </w:rPr>
        <w:t>инспекторат</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Министерски</w:t>
      </w:r>
      <w:r>
        <w:rPr>
          <w:rFonts w:ascii="Times New Roman" w:hAnsi="Times New Roman"/>
          <w:noProof/>
          <w:lang w:val="fr-BE"/>
        </w:rPr>
        <w:t xml:space="preserve"> </w:t>
      </w:r>
      <w:r>
        <w:rPr>
          <w:rFonts w:ascii="Times New Roman" w:hAnsi="Times New Roman"/>
          <w:noProof/>
        </w:rPr>
        <w:t>съвет</w:t>
      </w:r>
      <w:r>
        <w:rPr>
          <w:rFonts w:ascii="Times New Roman" w:hAnsi="Times New Roman"/>
          <w:noProof/>
          <w:lang w:val="fr-BE"/>
        </w:rPr>
        <w:t xml:space="preserve">. </w:t>
      </w:r>
      <w:r>
        <w:rPr>
          <w:rFonts w:ascii="Times New Roman" w:hAnsi="Times New Roman"/>
          <w:noProof/>
        </w:rPr>
        <w:t>Той</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разполага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обвързващи</w:t>
      </w:r>
      <w:r>
        <w:rPr>
          <w:rFonts w:ascii="Times New Roman" w:hAnsi="Times New Roman"/>
          <w:noProof/>
          <w:lang w:val="fr-BE"/>
        </w:rPr>
        <w:t xml:space="preserve"> </w:t>
      </w:r>
      <w:r>
        <w:rPr>
          <w:rFonts w:ascii="Times New Roman" w:hAnsi="Times New Roman"/>
          <w:noProof/>
        </w:rPr>
        <w:t>правомощия</w:t>
      </w:r>
      <w:r>
        <w:rPr>
          <w:rFonts w:ascii="Times New Roman" w:hAnsi="Times New Roman"/>
          <w:noProof/>
          <w:lang w:val="fr-BE"/>
        </w:rPr>
        <w:t xml:space="preserve"> </w:t>
      </w:r>
      <w:r>
        <w:rPr>
          <w:rFonts w:ascii="Times New Roman" w:hAnsi="Times New Roman"/>
          <w:noProof/>
        </w:rPr>
        <w:t>над</w:t>
      </w:r>
      <w:r>
        <w:rPr>
          <w:rFonts w:ascii="Times New Roman" w:hAnsi="Times New Roman"/>
          <w:noProof/>
          <w:lang w:val="fr-BE"/>
        </w:rPr>
        <w:t xml:space="preserve"> </w:t>
      </w:r>
      <w:r>
        <w:rPr>
          <w:rFonts w:ascii="Times New Roman" w:hAnsi="Times New Roman"/>
          <w:noProof/>
        </w:rPr>
        <w:t>отделните</w:t>
      </w:r>
      <w:r>
        <w:rPr>
          <w:rFonts w:ascii="Times New Roman" w:hAnsi="Times New Roman"/>
          <w:noProof/>
          <w:lang w:val="fr-BE"/>
        </w:rPr>
        <w:t xml:space="preserve"> </w:t>
      </w:r>
      <w:r>
        <w:rPr>
          <w:rFonts w:ascii="Times New Roman" w:hAnsi="Times New Roman"/>
          <w:noProof/>
        </w:rPr>
        <w:t>инспекторати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например</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настоява</w:t>
      </w:r>
      <w:r>
        <w:rPr>
          <w:rFonts w:ascii="Times New Roman" w:hAnsi="Times New Roman"/>
          <w:noProof/>
          <w:lang w:val="fr-BE"/>
        </w:rPr>
        <w:t xml:space="preserve"> </w:t>
      </w:r>
      <w:r>
        <w:rPr>
          <w:rFonts w:ascii="Times New Roman" w:hAnsi="Times New Roman"/>
          <w:noProof/>
        </w:rPr>
        <w:t>всички</w:t>
      </w:r>
      <w:r>
        <w:rPr>
          <w:rFonts w:ascii="Times New Roman" w:hAnsi="Times New Roman"/>
          <w:noProof/>
          <w:lang w:val="fr-BE"/>
        </w:rPr>
        <w:t xml:space="preserve"> </w:t>
      </w:r>
      <w:r>
        <w:rPr>
          <w:rFonts w:ascii="Times New Roman" w:hAnsi="Times New Roman"/>
          <w:noProof/>
        </w:rPr>
        <w:t>те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следват</w:t>
      </w:r>
      <w:r>
        <w:rPr>
          <w:rFonts w:ascii="Times New Roman" w:hAnsi="Times New Roman"/>
          <w:noProof/>
          <w:lang w:val="fr-BE"/>
        </w:rPr>
        <w:t xml:space="preserve"> </w:t>
      </w:r>
      <w:r>
        <w:rPr>
          <w:rFonts w:ascii="Times New Roman" w:hAnsi="Times New Roman"/>
          <w:noProof/>
        </w:rPr>
        <w:t>общи</w:t>
      </w:r>
      <w:r>
        <w:rPr>
          <w:rFonts w:ascii="Times New Roman" w:hAnsi="Times New Roman"/>
          <w:noProof/>
          <w:lang w:val="fr-BE"/>
        </w:rPr>
        <w:t xml:space="preserve"> </w:t>
      </w:r>
      <w:r>
        <w:rPr>
          <w:rFonts w:ascii="Times New Roman" w:hAnsi="Times New Roman"/>
          <w:noProof/>
        </w:rPr>
        <w:t>методологически</w:t>
      </w:r>
      <w:r>
        <w:rPr>
          <w:rFonts w:ascii="Times New Roman" w:hAnsi="Times New Roman"/>
          <w:noProof/>
          <w:lang w:val="fr-BE"/>
        </w:rPr>
        <w:t xml:space="preserve"> </w:t>
      </w:r>
      <w:r>
        <w:rPr>
          <w:rFonts w:ascii="Times New Roman" w:hAnsi="Times New Roman"/>
          <w:noProof/>
        </w:rPr>
        <w:t>насоки</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каже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скоро</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секторните</w:t>
      </w:r>
      <w:r>
        <w:rPr>
          <w:rFonts w:ascii="Times New Roman" w:hAnsi="Times New Roman"/>
          <w:noProof/>
          <w:lang w:val="fr-BE"/>
        </w:rPr>
        <w:t xml:space="preserve"> </w:t>
      </w:r>
      <w:r>
        <w:rPr>
          <w:rFonts w:ascii="Times New Roman" w:hAnsi="Times New Roman"/>
          <w:noProof/>
        </w:rPr>
        <w:t>инспекторати</w:t>
      </w:r>
      <w:r>
        <w:rPr>
          <w:rFonts w:ascii="Times New Roman" w:hAnsi="Times New Roman"/>
          <w:noProof/>
          <w:lang w:val="fr-BE"/>
        </w:rPr>
        <w:t xml:space="preserve"> </w:t>
      </w:r>
      <w:r>
        <w:rPr>
          <w:rFonts w:ascii="Times New Roman" w:hAnsi="Times New Roman"/>
          <w:noProof/>
        </w:rPr>
        <w:t>работят</w:t>
      </w:r>
      <w:r>
        <w:rPr>
          <w:rFonts w:ascii="Times New Roman" w:hAnsi="Times New Roman"/>
          <w:noProof/>
          <w:lang w:val="fr-BE"/>
        </w:rPr>
        <w:t xml:space="preserve"> </w:t>
      </w:r>
      <w:r>
        <w:rPr>
          <w:rFonts w:ascii="Times New Roman" w:hAnsi="Times New Roman"/>
          <w:noProof/>
        </w:rPr>
        <w:t>под</w:t>
      </w:r>
      <w:r>
        <w:rPr>
          <w:rFonts w:ascii="Times New Roman" w:hAnsi="Times New Roman"/>
          <w:noProof/>
          <w:lang w:val="fr-BE"/>
        </w:rPr>
        <w:t xml:space="preserve"> </w:t>
      </w:r>
      <w:r>
        <w:rPr>
          <w:rFonts w:ascii="Times New Roman" w:hAnsi="Times New Roman"/>
          <w:noProof/>
        </w:rPr>
        <w:t>ръководството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съответния</w:t>
      </w:r>
      <w:r>
        <w:rPr>
          <w:rFonts w:ascii="Times New Roman" w:hAnsi="Times New Roman"/>
          <w:noProof/>
          <w:lang w:val="fr-BE"/>
        </w:rPr>
        <w:t xml:space="preserve"> </w:t>
      </w:r>
      <w:r>
        <w:rPr>
          <w:rFonts w:ascii="Times New Roman" w:hAnsi="Times New Roman"/>
          <w:noProof/>
        </w:rPr>
        <w:t>ресорен</w:t>
      </w:r>
      <w:r>
        <w:rPr>
          <w:rFonts w:ascii="Times New Roman" w:hAnsi="Times New Roman"/>
          <w:noProof/>
          <w:lang w:val="fr-BE"/>
        </w:rPr>
        <w:t xml:space="preserve"> </w:t>
      </w:r>
      <w:r>
        <w:rPr>
          <w:rFonts w:ascii="Times New Roman" w:hAnsi="Times New Roman"/>
          <w:noProof/>
        </w:rPr>
        <w:t>министър</w:t>
      </w:r>
      <w:r>
        <w:rPr>
          <w:rStyle w:val="FootnoteReference"/>
          <w:rFonts w:ascii="Times New Roman" w:hAnsi="Times New Roman"/>
          <w:noProof/>
        </w:rPr>
        <w:footnoteReference w:id="98"/>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разрешат</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проблеми</w:t>
      </w:r>
      <w:r>
        <w:rPr>
          <w:rFonts w:ascii="Times New Roman" w:hAnsi="Times New Roman"/>
          <w:noProof/>
          <w:lang w:val="fr-BE"/>
        </w:rPr>
        <w:t xml:space="preserve">, </w:t>
      </w:r>
      <w:r>
        <w:rPr>
          <w:rFonts w:ascii="Times New Roman" w:hAnsi="Times New Roman"/>
          <w:noProof/>
        </w:rPr>
        <w:t>една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целите</w:t>
      </w:r>
      <w:r>
        <w:rPr>
          <w:rFonts w:ascii="Times New Roman" w:hAnsi="Times New Roman"/>
          <w:noProof/>
          <w:lang w:val="fr-BE"/>
        </w:rPr>
        <w:t xml:space="preserve">, </w:t>
      </w:r>
      <w:r>
        <w:rPr>
          <w:rFonts w:ascii="Times New Roman" w:hAnsi="Times New Roman"/>
          <w:noProof/>
        </w:rPr>
        <w:t>заложени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антикорупционната</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укрепването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инспекторатите</w:t>
      </w:r>
      <w:r>
        <w:rPr>
          <w:rFonts w:ascii="Times New Roman" w:hAnsi="Times New Roman"/>
          <w:noProof/>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събраните</w:t>
      </w:r>
      <w:r>
        <w:rPr>
          <w:rFonts w:ascii="Times New Roman" w:hAnsi="Times New Roman"/>
          <w:noProof/>
          <w:lang w:val="fr-BE"/>
        </w:rPr>
        <w:t xml:space="preserve"> </w:t>
      </w:r>
      <w:r>
        <w:rPr>
          <w:rFonts w:ascii="Times New Roman" w:hAnsi="Times New Roman"/>
          <w:noProof/>
        </w:rPr>
        <w:t>сведения</w:t>
      </w:r>
      <w:r>
        <w:rPr>
          <w:rFonts w:ascii="Times New Roman" w:hAnsi="Times New Roman"/>
          <w:noProof/>
          <w:lang w:val="fr-BE"/>
        </w:rPr>
        <w:t xml:space="preserve"> </w:t>
      </w:r>
      <w:r>
        <w:rPr>
          <w:rFonts w:ascii="Times New Roman" w:hAnsi="Times New Roman"/>
          <w:noProof/>
        </w:rPr>
        <w:t>Главният</w:t>
      </w:r>
      <w:r>
        <w:rPr>
          <w:rFonts w:ascii="Times New Roman" w:hAnsi="Times New Roman"/>
          <w:noProof/>
          <w:lang w:val="fr-BE"/>
        </w:rPr>
        <w:t xml:space="preserve"> </w:t>
      </w:r>
      <w:r>
        <w:rPr>
          <w:rFonts w:ascii="Times New Roman" w:hAnsi="Times New Roman"/>
          <w:noProof/>
        </w:rPr>
        <w:t>инспекторат</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изготвил</w:t>
      </w:r>
      <w:r>
        <w:rPr>
          <w:rFonts w:ascii="Times New Roman" w:hAnsi="Times New Roman"/>
          <w:noProof/>
          <w:lang w:val="fr-BE"/>
        </w:rPr>
        <w:t xml:space="preserve"> </w:t>
      </w:r>
      <w:r>
        <w:rPr>
          <w:rFonts w:ascii="Times New Roman" w:hAnsi="Times New Roman"/>
          <w:noProof/>
        </w:rPr>
        <w:t>проект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изменение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администрацията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цели</w:t>
      </w:r>
      <w:r>
        <w:rPr>
          <w:rFonts w:ascii="Times New Roman" w:hAnsi="Times New Roman"/>
          <w:noProof/>
          <w:lang w:val="fr-BE"/>
        </w:rPr>
        <w:t xml:space="preserve"> </w:t>
      </w:r>
      <w:r>
        <w:rPr>
          <w:rFonts w:ascii="Times New Roman" w:hAnsi="Times New Roman"/>
          <w:noProof/>
        </w:rPr>
        <w:t>засилване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капацитета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независимостта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инспекторатите</w:t>
      </w:r>
      <w:r>
        <w:rPr>
          <w:rFonts w:ascii="Times New Roman" w:hAnsi="Times New Roman"/>
          <w:noProof/>
          <w:lang w:val="fr-BE"/>
        </w:rPr>
        <w:t xml:space="preserve">. </w:t>
      </w:r>
      <w:r>
        <w:rPr>
          <w:rFonts w:ascii="Times New Roman" w:hAnsi="Times New Roman"/>
          <w:noProof/>
        </w:rPr>
        <w:t>Промените</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изяснят</w:t>
      </w:r>
      <w:r>
        <w:rPr>
          <w:rFonts w:ascii="Times New Roman" w:hAnsi="Times New Roman"/>
          <w:noProof/>
          <w:lang w:val="fr-BE"/>
        </w:rPr>
        <w:t xml:space="preserve"> </w:t>
      </w:r>
      <w:r>
        <w:rPr>
          <w:rFonts w:ascii="Times New Roman" w:hAnsi="Times New Roman"/>
          <w:noProof/>
        </w:rPr>
        <w:t>правното</w:t>
      </w:r>
      <w:r>
        <w:rPr>
          <w:rFonts w:ascii="Times New Roman" w:hAnsi="Times New Roman"/>
          <w:noProof/>
          <w:lang w:val="fr-BE"/>
        </w:rPr>
        <w:t xml:space="preserve"> </w:t>
      </w:r>
      <w:r>
        <w:rPr>
          <w:rFonts w:ascii="Times New Roman" w:hAnsi="Times New Roman"/>
          <w:noProof/>
        </w:rPr>
        <w:t>основание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инспекторатите</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ясно</w:t>
      </w:r>
      <w:r>
        <w:rPr>
          <w:rFonts w:ascii="Times New Roman" w:hAnsi="Times New Roman"/>
          <w:noProof/>
          <w:lang w:val="fr-BE"/>
        </w:rPr>
        <w:t xml:space="preserve"> </w:t>
      </w:r>
      <w:r>
        <w:rPr>
          <w:rFonts w:ascii="Times New Roman" w:hAnsi="Times New Roman"/>
          <w:noProof/>
        </w:rPr>
        <w:t>разграничаване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административния</w:t>
      </w:r>
      <w:r>
        <w:rPr>
          <w:rFonts w:ascii="Times New Roman" w:hAnsi="Times New Roman"/>
          <w:noProof/>
          <w:lang w:val="fr-BE"/>
        </w:rPr>
        <w:t xml:space="preserve"> </w:t>
      </w:r>
      <w:r>
        <w:rPr>
          <w:rFonts w:ascii="Times New Roman" w:hAnsi="Times New Roman"/>
          <w:noProof/>
        </w:rPr>
        <w:t>контрол</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контролни</w:t>
      </w:r>
      <w:r>
        <w:rPr>
          <w:rFonts w:ascii="Times New Roman" w:hAnsi="Times New Roman"/>
          <w:noProof/>
          <w:lang w:val="fr-BE"/>
        </w:rPr>
        <w:t xml:space="preserve"> </w:t>
      </w:r>
      <w:r>
        <w:rPr>
          <w:rFonts w:ascii="Times New Roman" w:hAnsi="Times New Roman"/>
          <w:noProof/>
        </w:rPr>
        <w:t>дейности</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осигуряване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основа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определяне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структурата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броя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инспекторатите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приемане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общи</w:t>
      </w:r>
      <w:r>
        <w:rPr>
          <w:rFonts w:ascii="Times New Roman" w:hAnsi="Times New Roman"/>
          <w:noProof/>
          <w:lang w:val="fr-BE"/>
        </w:rPr>
        <w:t xml:space="preserve"> </w:t>
      </w:r>
      <w:r>
        <w:rPr>
          <w:rFonts w:ascii="Times New Roman" w:hAnsi="Times New Roman"/>
          <w:noProof/>
        </w:rPr>
        <w:t>правила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процедури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тяхната</w:t>
      </w:r>
      <w:r>
        <w:rPr>
          <w:rFonts w:ascii="Times New Roman" w:hAnsi="Times New Roman"/>
          <w:noProof/>
          <w:lang w:val="fr-BE"/>
        </w:rPr>
        <w:t xml:space="preserve"> </w:t>
      </w:r>
      <w:r>
        <w:rPr>
          <w:rFonts w:ascii="Times New Roman" w:hAnsi="Times New Roman"/>
          <w:noProof/>
        </w:rPr>
        <w:t>работа</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укрепване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водещата</w:t>
      </w:r>
      <w:r>
        <w:rPr>
          <w:rFonts w:ascii="Times New Roman" w:hAnsi="Times New Roman"/>
          <w:noProof/>
          <w:lang w:val="fr-BE"/>
        </w:rPr>
        <w:t xml:space="preserve"> </w:t>
      </w:r>
      <w:r>
        <w:rPr>
          <w:rFonts w:ascii="Times New Roman" w:hAnsi="Times New Roman"/>
          <w:noProof/>
        </w:rPr>
        <w:t>роля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Главния</w:t>
      </w:r>
      <w:r>
        <w:rPr>
          <w:rFonts w:ascii="Times New Roman" w:hAnsi="Times New Roman"/>
          <w:noProof/>
          <w:lang w:val="fr-BE"/>
        </w:rPr>
        <w:t xml:space="preserve"> </w:t>
      </w:r>
      <w:r>
        <w:rPr>
          <w:rFonts w:ascii="Times New Roman" w:hAnsi="Times New Roman"/>
          <w:noProof/>
        </w:rPr>
        <w:t>инспекторат</w:t>
      </w:r>
      <w:r>
        <w:rPr>
          <w:rFonts w:ascii="Times New Roman" w:hAnsi="Times New Roman"/>
          <w:noProof/>
          <w:lang w:val="fr-BE"/>
        </w:rPr>
        <w:t xml:space="preserve">, </w:t>
      </w:r>
      <w:r>
        <w:rPr>
          <w:rFonts w:ascii="Times New Roman" w:hAnsi="Times New Roman"/>
          <w:noProof/>
        </w:rPr>
        <w:t>включително</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му</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предостави</w:t>
      </w:r>
      <w:r>
        <w:rPr>
          <w:rFonts w:ascii="Times New Roman" w:hAnsi="Times New Roman"/>
          <w:noProof/>
          <w:lang w:val="fr-BE"/>
        </w:rPr>
        <w:t xml:space="preserve"> </w:t>
      </w:r>
      <w:r>
        <w:rPr>
          <w:rFonts w:ascii="Times New Roman" w:hAnsi="Times New Roman"/>
          <w:noProof/>
        </w:rPr>
        <w:t>компетентност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оцен</w:t>
      </w:r>
      <w:r>
        <w:rPr>
          <w:rFonts w:ascii="Times New Roman" w:hAnsi="Times New Roman"/>
          <w:noProof/>
        </w:rPr>
        <w:t>ява</w:t>
      </w:r>
      <w:r>
        <w:rPr>
          <w:rFonts w:ascii="Times New Roman" w:hAnsi="Times New Roman"/>
          <w:noProof/>
          <w:lang w:val="fr-BE"/>
        </w:rPr>
        <w:t xml:space="preserve"> </w:t>
      </w:r>
      <w:r>
        <w:rPr>
          <w:rFonts w:ascii="Times New Roman" w:hAnsi="Times New Roman"/>
          <w:noProof/>
        </w:rPr>
        <w:t>дейността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другите</w:t>
      </w:r>
      <w:r>
        <w:rPr>
          <w:rFonts w:ascii="Times New Roman" w:hAnsi="Times New Roman"/>
          <w:noProof/>
          <w:lang w:val="fr-BE"/>
        </w:rPr>
        <w:t xml:space="preserve"> </w:t>
      </w:r>
      <w:r>
        <w:rPr>
          <w:rFonts w:ascii="Times New Roman" w:hAnsi="Times New Roman"/>
          <w:noProof/>
        </w:rPr>
        <w:t>инспекторати</w:t>
      </w:r>
      <w:r>
        <w:rPr>
          <w:rFonts w:ascii="Times New Roman" w:hAnsi="Times New Roman"/>
          <w:noProof/>
          <w:lang w:val="fr-BE"/>
        </w:rPr>
        <w:t xml:space="preserve">. </w:t>
      </w:r>
      <w:r>
        <w:rPr>
          <w:rFonts w:ascii="Times New Roman" w:hAnsi="Times New Roman"/>
          <w:noProof/>
        </w:rPr>
        <w:t>Проектът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измененията</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представен</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координационния</w:t>
      </w:r>
      <w:r>
        <w:rPr>
          <w:rFonts w:ascii="Times New Roman" w:hAnsi="Times New Roman"/>
          <w:noProof/>
          <w:lang w:val="fr-BE"/>
        </w:rPr>
        <w:t xml:space="preserve"> </w:t>
      </w:r>
      <w:r>
        <w:rPr>
          <w:rFonts w:ascii="Times New Roman" w:hAnsi="Times New Roman"/>
          <w:noProof/>
        </w:rPr>
        <w:t>съвет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антикорупционни</w:t>
      </w:r>
      <w:r>
        <w:rPr>
          <w:rFonts w:ascii="Times New Roman" w:hAnsi="Times New Roman"/>
          <w:noProof/>
          <w:lang w:val="fr-BE"/>
        </w:rPr>
        <w:t xml:space="preserve"> </w:t>
      </w:r>
      <w:r>
        <w:rPr>
          <w:rFonts w:ascii="Times New Roman" w:hAnsi="Times New Roman"/>
          <w:noProof/>
        </w:rPr>
        <w:t>политики</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юни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понастоящем</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очаква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приет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Министерски</w:t>
      </w:r>
      <w:r>
        <w:rPr>
          <w:rFonts w:ascii="Times New Roman" w:hAnsi="Times New Roman"/>
          <w:noProof/>
          <w:lang w:val="fr-BE"/>
        </w:rPr>
        <w:t xml:space="preserve"> </w:t>
      </w:r>
      <w:r>
        <w:rPr>
          <w:rFonts w:ascii="Times New Roman" w:hAnsi="Times New Roman"/>
          <w:noProof/>
        </w:rPr>
        <w:t>съвет</w:t>
      </w:r>
      <w:r>
        <w:rPr>
          <w:rFonts w:ascii="Times New Roman" w:hAnsi="Times New Roman"/>
          <w:noProof/>
          <w:lang w:val="fr-BE"/>
        </w:rPr>
        <w:t xml:space="preserve">, </w:t>
      </w:r>
      <w:r>
        <w:rPr>
          <w:rFonts w:ascii="Times New Roman" w:hAnsi="Times New Roman"/>
          <w:noProof/>
        </w:rPr>
        <w:t>след</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трябва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приет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Промените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тясно</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новия</w:t>
      </w:r>
      <w:r>
        <w:rPr>
          <w:rFonts w:ascii="Times New Roman" w:hAnsi="Times New Roman"/>
          <w:noProof/>
          <w:lang w:val="fr-BE"/>
        </w:rPr>
        <w:t xml:space="preserve"> </w:t>
      </w:r>
      <w:r>
        <w:rPr>
          <w:rFonts w:ascii="Times New Roman" w:hAnsi="Times New Roman"/>
          <w:noProof/>
        </w:rPr>
        <w:t>закон</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тъй</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него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предлага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бъдеще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инспекторатите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възложено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извършват</w:t>
      </w:r>
      <w:r>
        <w:rPr>
          <w:rFonts w:ascii="Times New Roman" w:hAnsi="Times New Roman"/>
          <w:noProof/>
          <w:lang w:val="fr-BE"/>
        </w:rPr>
        <w:t xml:space="preserve"> </w:t>
      </w:r>
      <w:r>
        <w:rPr>
          <w:rFonts w:ascii="Times New Roman" w:hAnsi="Times New Roman"/>
          <w:noProof/>
        </w:rPr>
        <w:t>проверки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декларациите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лично</w:t>
      </w:r>
      <w:r>
        <w:rPr>
          <w:rFonts w:ascii="Times New Roman" w:hAnsi="Times New Roman"/>
          <w:noProof/>
          <w:lang w:val="fr-BE"/>
        </w:rPr>
        <w:t xml:space="preserve"> </w:t>
      </w:r>
      <w:r>
        <w:rPr>
          <w:rFonts w:ascii="Times New Roman" w:hAnsi="Times New Roman"/>
          <w:noProof/>
        </w:rPr>
        <w:t>имотно</w:t>
      </w:r>
      <w:r>
        <w:rPr>
          <w:rFonts w:ascii="Times New Roman" w:hAnsi="Times New Roman"/>
          <w:noProof/>
          <w:lang w:val="fr-BE"/>
        </w:rPr>
        <w:t xml:space="preserve"> </w:t>
      </w:r>
      <w:r>
        <w:rPr>
          <w:rFonts w:ascii="Times New Roman" w:hAnsi="Times New Roman"/>
          <w:noProof/>
        </w:rPr>
        <w:t>състояние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конфликт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интереси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лицата</w:t>
      </w:r>
      <w:r>
        <w:rPr>
          <w:rFonts w:ascii="Times New Roman" w:hAnsi="Times New Roman"/>
          <w:noProof/>
          <w:lang w:val="fr-BE"/>
        </w:rPr>
        <w:t xml:space="preserve">, </w:t>
      </w:r>
      <w:r>
        <w:rPr>
          <w:rFonts w:ascii="Times New Roman" w:hAnsi="Times New Roman"/>
          <w:noProof/>
        </w:rPr>
        <w:t>заемащи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ниски</w:t>
      </w:r>
      <w:r>
        <w:rPr>
          <w:rFonts w:ascii="Times New Roman" w:hAnsi="Times New Roman"/>
          <w:noProof/>
          <w:lang w:val="fr-BE"/>
        </w:rPr>
        <w:t xml:space="preserve"> </w:t>
      </w:r>
      <w:r>
        <w:rPr>
          <w:rFonts w:ascii="Times New Roman" w:hAnsi="Times New Roman"/>
          <w:noProof/>
        </w:rPr>
        <w:t>публични</w:t>
      </w:r>
      <w:r>
        <w:rPr>
          <w:rFonts w:ascii="Times New Roman" w:hAnsi="Times New Roman"/>
          <w:noProof/>
          <w:lang w:val="fr-BE"/>
        </w:rPr>
        <w:t xml:space="preserve"> </w:t>
      </w:r>
      <w:r>
        <w:rPr>
          <w:rFonts w:ascii="Times New Roman" w:hAnsi="Times New Roman"/>
          <w:noProof/>
        </w:rPr>
        <w:t>длъжности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предприемат</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данни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възможна</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p>
    <w:p w:rsidR="00AE34AC" w:rsidRDefault="00A02EBB">
      <w:pPr>
        <w:spacing w:line="240" w:lineRule="auto"/>
        <w:jc w:val="both"/>
        <w:rPr>
          <w:rFonts w:ascii="Times New Roman" w:hAnsi="Times New Roman"/>
          <w:i/>
          <w:noProof/>
          <w:lang w:val="fr-BE"/>
        </w:rPr>
      </w:pPr>
      <w:r>
        <w:rPr>
          <w:rFonts w:ascii="Times New Roman" w:hAnsi="Times New Roman"/>
          <w:i/>
          <w:noProof/>
        </w:rPr>
        <w:t>Секторни</w:t>
      </w:r>
      <w:r>
        <w:rPr>
          <w:rFonts w:ascii="Times New Roman" w:hAnsi="Times New Roman"/>
          <w:i/>
          <w:noProof/>
          <w:lang w:val="fr-BE"/>
        </w:rPr>
        <w:t xml:space="preserve"> </w:t>
      </w:r>
      <w:r>
        <w:rPr>
          <w:rFonts w:ascii="Times New Roman" w:hAnsi="Times New Roman"/>
          <w:i/>
          <w:noProof/>
        </w:rPr>
        <w:t>антикорупционни</w:t>
      </w:r>
      <w:r>
        <w:rPr>
          <w:rFonts w:ascii="Times New Roman" w:hAnsi="Times New Roman"/>
          <w:i/>
          <w:noProof/>
          <w:lang w:val="fr-BE"/>
        </w:rPr>
        <w:t xml:space="preserve"> </w:t>
      </w:r>
      <w:r>
        <w:rPr>
          <w:rFonts w:ascii="Times New Roman" w:hAnsi="Times New Roman"/>
          <w:i/>
          <w:noProof/>
        </w:rPr>
        <w:t>планове</w:t>
      </w:r>
    </w:p>
    <w:p w:rsidR="00AE34AC" w:rsidRDefault="00A02EBB">
      <w:pPr>
        <w:spacing w:line="240" w:lineRule="auto"/>
        <w:jc w:val="both"/>
        <w:rPr>
          <w:rFonts w:ascii="Times New Roman" w:hAnsi="Times New Roman"/>
          <w:noProof/>
          <w:lang w:val="fr-BE"/>
        </w:rPr>
      </w:pP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част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стратегията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българските</w:t>
      </w:r>
      <w:r>
        <w:rPr>
          <w:rFonts w:ascii="Times New Roman" w:hAnsi="Times New Roman"/>
          <w:noProof/>
          <w:lang w:val="fr-BE"/>
        </w:rPr>
        <w:t xml:space="preserve"> </w:t>
      </w:r>
      <w:r>
        <w:rPr>
          <w:rFonts w:ascii="Times New Roman" w:hAnsi="Times New Roman"/>
          <w:noProof/>
        </w:rPr>
        <w:t>органи</w:t>
      </w:r>
      <w:r>
        <w:rPr>
          <w:rFonts w:ascii="Times New Roman" w:hAnsi="Times New Roman"/>
          <w:noProof/>
          <w:lang w:val="fr-BE"/>
        </w:rPr>
        <w:t xml:space="preserve"> </w:t>
      </w:r>
      <w:r>
        <w:rPr>
          <w:rFonts w:ascii="Times New Roman" w:hAnsi="Times New Roman"/>
          <w:noProof/>
        </w:rPr>
        <w:t>предвиждат</w:t>
      </w:r>
      <w:r>
        <w:rPr>
          <w:rFonts w:ascii="Times New Roman" w:hAnsi="Times New Roman"/>
          <w:noProof/>
          <w:lang w:val="fr-BE"/>
        </w:rPr>
        <w:t xml:space="preserve"> </w:t>
      </w:r>
      <w:r>
        <w:rPr>
          <w:rFonts w:ascii="Times New Roman" w:hAnsi="Times New Roman"/>
          <w:noProof/>
        </w:rPr>
        <w:t>въвеждане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подробни</w:t>
      </w:r>
      <w:r>
        <w:rPr>
          <w:rFonts w:ascii="Times New Roman" w:hAnsi="Times New Roman"/>
          <w:noProof/>
          <w:lang w:val="fr-BE"/>
        </w:rPr>
        <w:t xml:space="preserve"> </w:t>
      </w:r>
      <w:r>
        <w:rPr>
          <w:rFonts w:ascii="Times New Roman" w:hAnsi="Times New Roman"/>
          <w:noProof/>
        </w:rPr>
        <w:t>планове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противодействие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различните</w:t>
      </w:r>
      <w:r>
        <w:rPr>
          <w:rFonts w:ascii="Times New Roman" w:hAnsi="Times New Roman"/>
          <w:noProof/>
          <w:lang w:val="fr-BE"/>
        </w:rPr>
        <w:t xml:space="preserve"> </w:t>
      </w:r>
      <w:r>
        <w:rPr>
          <w:rFonts w:ascii="Times New Roman" w:hAnsi="Times New Roman"/>
          <w:noProof/>
        </w:rPr>
        <w:t>сектори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публичната</w:t>
      </w:r>
      <w:r>
        <w:rPr>
          <w:rFonts w:ascii="Times New Roman" w:hAnsi="Times New Roman"/>
          <w:noProof/>
          <w:lang w:val="fr-BE"/>
        </w:rPr>
        <w:t xml:space="preserve"> </w:t>
      </w:r>
      <w:r>
        <w:rPr>
          <w:rFonts w:ascii="Times New Roman" w:hAnsi="Times New Roman"/>
          <w:noProof/>
        </w:rPr>
        <w:t>администрация</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превантивни</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секторни</w:t>
      </w:r>
      <w:r>
        <w:rPr>
          <w:rFonts w:ascii="Times New Roman" w:hAnsi="Times New Roman"/>
          <w:noProof/>
          <w:lang w:val="fr-BE"/>
        </w:rPr>
        <w:t xml:space="preserve"> </w:t>
      </w:r>
      <w:r>
        <w:rPr>
          <w:rFonts w:ascii="Times New Roman" w:hAnsi="Times New Roman"/>
          <w:noProof/>
        </w:rPr>
        <w:t>стратегии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обхванат</w:t>
      </w:r>
      <w:r>
        <w:rPr>
          <w:rFonts w:ascii="Times New Roman" w:hAnsi="Times New Roman"/>
          <w:noProof/>
          <w:lang w:val="fr-BE"/>
        </w:rPr>
        <w:t xml:space="preserve"> </w:t>
      </w:r>
      <w:r>
        <w:rPr>
          <w:rFonts w:ascii="Times New Roman" w:hAnsi="Times New Roman"/>
          <w:noProof/>
        </w:rPr>
        <w:t>високорисковите</w:t>
      </w:r>
      <w:r>
        <w:rPr>
          <w:rFonts w:ascii="Times New Roman" w:hAnsi="Times New Roman"/>
          <w:noProof/>
          <w:lang w:val="fr-BE"/>
        </w:rPr>
        <w:t xml:space="preserve"> </w:t>
      </w:r>
      <w:r>
        <w:rPr>
          <w:rFonts w:ascii="Times New Roman" w:hAnsi="Times New Roman"/>
          <w:noProof/>
        </w:rPr>
        <w:t>сектори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съдържат</w:t>
      </w:r>
      <w:r>
        <w:rPr>
          <w:rFonts w:ascii="Times New Roman" w:hAnsi="Times New Roman"/>
          <w:noProof/>
          <w:lang w:val="fr-BE"/>
        </w:rPr>
        <w:t xml:space="preserve"> </w:t>
      </w:r>
      <w:r>
        <w:rPr>
          <w:rFonts w:ascii="Times New Roman" w:hAnsi="Times New Roman"/>
          <w:noProof/>
        </w:rPr>
        <w:t>съвсем</w:t>
      </w:r>
      <w:r>
        <w:rPr>
          <w:rFonts w:ascii="Times New Roman" w:hAnsi="Times New Roman"/>
          <w:noProof/>
          <w:lang w:val="fr-BE"/>
        </w:rPr>
        <w:t xml:space="preserve"> </w:t>
      </w:r>
      <w:r>
        <w:rPr>
          <w:rFonts w:ascii="Times New Roman" w:hAnsi="Times New Roman"/>
          <w:noProof/>
        </w:rPr>
        <w:t>конкретни</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изготвени</w:t>
      </w:r>
      <w:r>
        <w:rPr>
          <w:rFonts w:ascii="Times New Roman" w:hAnsi="Times New Roman"/>
          <w:noProof/>
          <w:lang w:val="fr-BE"/>
        </w:rPr>
        <w:t xml:space="preserve"> </w:t>
      </w:r>
      <w:r>
        <w:rPr>
          <w:rFonts w:ascii="Times New Roman" w:hAnsi="Times New Roman"/>
          <w:noProof/>
        </w:rPr>
        <w:t>специално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противодействие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дребната</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всеки</w:t>
      </w:r>
      <w:r>
        <w:rPr>
          <w:rFonts w:ascii="Times New Roman" w:hAnsi="Times New Roman"/>
          <w:noProof/>
          <w:lang w:val="fr-BE"/>
        </w:rPr>
        <w:t xml:space="preserve"> </w:t>
      </w:r>
      <w:r>
        <w:rPr>
          <w:rFonts w:ascii="Times New Roman" w:hAnsi="Times New Roman"/>
          <w:noProof/>
        </w:rPr>
        <w:t>отделен</w:t>
      </w:r>
      <w:r>
        <w:rPr>
          <w:rFonts w:ascii="Times New Roman" w:hAnsi="Times New Roman"/>
          <w:noProof/>
          <w:lang w:val="fr-BE"/>
        </w:rPr>
        <w:t xml:space="preserve"> </w:t>
      </w:r>
      <w:r>
        <w:rPr>
          <w:rFonts w:ascii="Times New Roman" w:hAnsi="Times New Roman"/>
          <w:noProof/>
        </w:rPr>
        <w:t>сектор</w:t>
      </w:r>
      <w:r>
        <w:rPr>
          <w:rFonts w:ascii="Times New Roman" w:hAnsi="Times New Roman"/>
          <w:noProof/>
          <w:lang w:val="fr-BE"/>
        </w:rPr>
        <w:t xml:space="preserve">. </w:t>
      </w:r>
      <w:r>
        <w:rPr>
          <w:rFonts w:ascii="Times New Roman" w:hAnsi="Times New Roman"/>
          <w:noProof/>
        </w:rPr>
        <w:t>Разработването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секторни</w:t>
      </w:r>
      <w:r>
        <w:rPr>
          <w:rFonts w:ascii="Times New Roman" w:hAnsi="Times New Roman"/>
          <w:noProof/>
          <w:lang w:val="fr-BE"/>
        </w:rPr>
        <w:t xml:space="preserve"> </w:t>
      </w:r>
      <w:r>
        <w:rPr>
          <w:rFonts w:ascii="Times New Roman" w:hAnsi="Times New Roman"/>
          <w:noProof/>
        </w:rPr>
        <w:t>планове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действие</w:t>
      </w:r>
      <w:r>
        <w:rPr>
          <w:rFonts w:ascii="Times New Roman" w:hAnsi="Times New Roman"/>
          <w:noProof/>
          <w:lang w:val="fr-BE"/>
        </w:rPr>
        <w:t xml:space="preserve"> </w:t>
      </w:r>
      <w:r>
        <w:rPr>
          <w:rFonts w:ascii="Times New Roman" w:hAnsi="Times New Roman"/>
          <w:noProof/>
        </w:rPr>
        <w:t>изисква</w:t>
      </w:r>
      <w:r>
        <w:rPr>
          <w:rFonts w:ascii="Times New Roman" w:hAnsi="Times New Roman"/>
          <w:noProof/>
          <w:lang w:val="fr-BE"/>
        </w:rPr>
        <w:t xml:space="preserve"> </w:t>
      </w:r>
      <w:r>
        <w:rPr>
          <w:rFonts w:ascii="Times New Roman" w:hAnsi="Times New Roman"/>
          <w:noProof/>
        </w:rPr>
        <w:t>съчетание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много</w:t>
      </w:r>
      <w:r>
        <w:rPr>
          <w:rFonts w:ascii="Times New Roman" w:hAnsi="Times New Roman"/>
          <w:noProof/>
          <w:lang w:val="fr-BE"/>
        </w:rPr>
        <w:t xml:space="preserve"> </w:t>
      </w:r>
      <w:r>
        <w:rPr>
          <w:rFonts w:ascii="Times New Roman" w:hAnsi="Times New Roman"/>
          <w:noProof/>
        </w:rPr>
        <w:t>добри</w:t>
      </w:r>
      <w:r>
        <w:rPr>
          <w:rFonts w:ascii="Times New Roman" w:hAnsi="Times New Roman"/>
          <w:noProof/>
          <w:lang w:val="fr-BE"/>
        </w:rPr>
        <w:t xml:space="preserve"> </w:t>
      </w:r>
      <w:r>
        <w:rPr>
          <w:rFonts w:ascii="Times New Roman" w:hAnsi="Times New Roman"/>
          <w:noProof/>
        </w:rPr>
        <w:t>познания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съответните</w:t>
      </w:r>
      <w:r>
        <w:rPr>
          <w:rFonts w:ascii="Times New Roman" w:hAnsi="Times New Roman"/>
          <w:noProof/>
          <w:lang w:val="fr-BE"/>
        </w:rPr>
        <w:t xml:space="preserve"> </w:t>
      </w:r>
      <w:r>
        <w:rPr>
          <w:rFonts w:ascii="Times New Roman" w:hAnsi="Times New Roman"/>
          <w:noProof/>
        </w:rPr>
        <w:t>сектори</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гледна</w:t>
      </w:r>
      <w:r>
        <w:rPr>
          <w:rFonts w:ascii="Times New Roman" w:hAnsi="Times New Roman"/>
          <w:noProof/>
          <w:lang w:val="fr-BE"/>
        </w:rPr>
        <w:t xml:space="preserve"> </w:t>
      </w:r>
      <w:r>
        <w:rPr>
          <w:rFonts w:ascii="Times New Roman" w:hAnsi="Times New Roman"/>
          <w:noProof/>
        </w:rPr>
        <w:t>точка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работещите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тях</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гледна</w:t>
      </w:r>
      <w:r>
        <w:rPr>
          <w:rFonts w:ascii="Times New Roman" w:hAnsi="Times New Roman"/>
          <w:noProof/>
          <w:lang w:val="fr-BE"/>
        </w:rPr>
        <w:t xml:space="preserve"> </w:t>
      </w:r>
      <w:r>
        <w:rPr>
          <w:rFonts w:ascii="Times New Roman" w:hAnsi="Times New Roman"/>
          <w:noProof/>
        </w:rPr>
        <w:t>точка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крайните</w:t>
      </w:r>
      <w:r>
        <w:rPr>
          <w:rFonts w:ascii="Times New Roman" w:hAnsi="Times New Roman"/>
          <w:noProof/>
          <w:lang w:val="fr-BE"/>
        </w:rPr>
        <w:t xml:space="preserve"> </w:t>
      </w:r>
      <w:r>
        <w:rPr>
          <w:rFonts w:ascii="Times New Roman" w:hAnsi="Times New Roman"/>
          <w:noProof/>
        </w:rPr>
        <w:t>потребители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предлаганите</w:t>
      </w:r>
      <w:r>
        <w:rPr>
          <w:rFonts w:ascii="Times New Roman" w:hAnsi="Times New Roman"/>
          <w:noProof/>
          <w:lang w:val="fr-BE"/>
        </w:rPr>
        <w:t xml:space="preserve"> </w:t>
      </w:r>
      <w:r>
        <w:rPr>
          <w:rFonts w:ascii="Times New Roman" w:hAnsi="Times New Roman"/>
          <w:noProof/>
        </w:rPr>
        <w:t>услуги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конкретно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идентифицират</w:t>
      </w:r>
      <w:r>
        <w:rPr>
          <w:rFonts w:ascii="Times New Roman" w:hAnsi="Times New Roman"/>
          <w:noProof/>
          <w:lang w:val="fr-BE"/>
        </w:rPr>
        <w:t xml:space="preserve"> </w:t>
      </w:r>
      <w:r>
        <w:rPr>
          <w:rFonts w:ascii="Times New Roman" w:hAnsi="Times New Roman"/>
          <w:noProof/>
        </w:rPr>
        <w:t>рисковете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Възможно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нужда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външни</w:t>
      </w:r>
      <w:r>
        <w:rPr>
          <w:rFonts w:ascii="Times New Roman" w:hAnsi="Times New Roman"/>
          <w:noProof/>
          <w:lang w:val="fr-BE"/>
        </w:rPr>
        <w:t xml:space="preserve"> </w:t>
      </w:r>
      <w:r>
        <w:rPr>
          <w:rFonts w:ascii="Times New Roman" w:hAnsi="Times New Roman"/>
          <w:noProof/>
        </w:rPr>
        <w:t>експертни</w:t>
      </w:r>
      <w:r>
        <w:rPr>
          <w:rFonts w:ascii="Times New Roman" w:hAnsi="Times New Roman"/>
          <w:noProof/>
          <w:lang w:val="fr-BE"/>
        </w:rPr>
        <w:t xml:space="preserve"> </w:t>
      </w:r>
      <w:r>
        <w:rPr>
          <w:rFonts w:ascii="Times New Roman" w:hAnsi="Times New Roman"/>
          <w:noProof/>
        </w:rPr>
        <w:t>познания</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окажат</w:t>
      </w:r>
      <w:r>
        <w:rPr>
          <w:rFonts w:ascii="Times New Roman" w:hAnsi="Times New Roman"/>
          <w:noProof/>
          <w:lang w:val="fr-BE"/>
        </w:rPr>
        <w:t xml:space="preserve"> </w:t>
      </w:r>
      <w:r>
        <w:rPr>
          <w:rFonts w:ascii="Times New Roman" w:hAnsi="Times New Roman"/>
          <w:noProof/>
        </w:rPr>
        <w:t>помощ</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формулирането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мерките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контрола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тяхното</w:t>
      </w:r>
      <w:r>
        <w:rPr>
          <w:rFonts w:ascii="Times New Roman" w:hAnsi="Times New Roman"/>
          <w:noProof/>
          <w:lang w:val="fr-BE"/>
        </w:rPr>
        <w:t xml:space="preserve"> </w:t>
      </w:r>
      <w:r>
        <w:rPr>
          <w:rFonts w:ascii="Times New Roman" w:hAnsi="Times New Roman"/>
          <w:noProof/>
        </w:rPr>
        <w:t>изпълнение</w:t>
      </w:r>
      <w:r>
        <w:rPr>
          <w:rFonts w:ascii="Times New Roman" w:hAnsi="Times New Roman"/>
          <w:noProof/>
          <w:lang w:val="fr-BE"/>
        </w:rPr>
        <w:t xml:space="preserve">. </w:t>
      </w:r>
      <w:r>
        <w:rPr>
          <w:rFonts w:ascii="Times New Roman" w:hAnsi="Times New Roman"/>
          <w:noProof/>
        </w:rPr>
        <w:t>Необходим</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обмен</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най</w:t>
      </w:r>
      <w:r>
        <w:rPr>
          <w:rFonts w:ascii="Times New Roman" w:hAnsi="Times New Roman"/>
          <w:noProof/>
          <w:lang w:val="fr-BE"/>
        </w:rPr>
        <w:t>-</w:t>
      </w:r>
      <w:r>
        <w:rPr>
          <w:rFonts w:ascii="Times New Roman" w:hAnsi="Times New Roman"/>
          <w:noProof/>
        </w:rPr>
        <w:t>добри</w:t>
      </w:r>
      <w:r>
        <w:rPr>
          <w:rFonts w:ascii="Times New Roman" w:hAnsi="Times New Roman"/>
          <w:noProof/>
          <w:lang w:val="fr-BE"/>
        </w:rPr>
        <w:t xml:space="preserve"> </w:t>
      </w:r>
      <w:r>
        <w:rPr>
          <w:rFonts w:ascii="Times New Roman" w:hAnsi="Times New Roman"/>
          <w:noProof/>
        </w:rPr>
        <w:t>практики</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различните</w:t>
      </w:r>
      <w:r>
        <w:rPr>
          <w:rFonts w:ascii="Times New Roman" w:hAnsi="Times New Roman"/>
          <w:noProof/>
          <w:lang w:val="fr-BE"/>
        </w:rPr>
        <w:t xml:space="preserve"> </w:t>
      </w:r>
      <w:r>
        <w:rPr>
          <w:rFonts w:ascii="Times New Roman" w:hAnsi="Times New Roman"/>
          <w:noProof/>
        </w:rPr>
        <w:t>администрации</w:t>
      </w:r>
      <w:r>
        <w:rPr>
          <w:rFonts w:ascii="Times New Roman" w:hAnsi="Times New Roman"/>
          <w:noProof/>
          <w:lang w:val="fr-BE"/>
        </w:rPr>
        <w:t xml:space="preserve">, </w:t>
      </w:r>
      <w:r>
        <w:rPr>
          <w:rFonts w:ascii="Times New Roman" w:hAnsi="Times New Roman"/>
          <w:noProof/>
        </w:rPr>
        <w:t>въпреки</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съществува</w:t>
      </w:r>
      <w:r>
        <w:rPr>
          <w:rFonts w:ascii="Times New Roman" w:hAnsi="Times New Roman"/>
          <w:noProof/>
          <w:lang w:val="fr-BE"/>
        </w:rPr>
        <w:t xml:space="preserve"> </w:t>
      </w:r>
      <w:r>
        <w:rPr>
          <w:rFonts w:ascii="Times New Roman" w:hAnsi="Times New Roman"/>
          <w:noProof/>
        </w:rPr>
        <w:t>универсално</w:t>
      </w:r>
      <w:r>
        <w:rPr>
          <w:rFonts w:ascii="Times New Roman" w:hAnsi="Times New Roman"/>
          <w:noProof/>
          <w:lang w:val="fr-BE"/>
        </w:rPr>
        <w:t xml:space="preserve"> </w:t>
      </w:r>
      <w:r>
        <w:rPr>
          <w:rFonts w:ascii="Times New Roman" w:hAnsi="Times New Roman"/>
          <w:noProof/>
        </w:rPr>
        <w:t>решение</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приложено</w:t>
      </w:r>
      <w:r>
        <w:rPr>
          <w:rFonts w:ascii="Times New Roman" w:hAnsi="Times New Roman"/>
          <w:noProof/>
          <w:lang w:val="fr-BE"/>
        </w:rPr>
        <w:t xml:space="preserve"> </w:t>
      </w:r>
      <w:r>
        <w:rPr>
          <w:rFonts w:ascii="Times New Roman" w:hAnsi="Times New Roman"/>
          <w:noProof/>
        </w:rPr>
        <w:t>повсеместно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основно</w:t>
      </w:r>
      <w:r>
        <w:rPr>
          <w:rFonts w:ascii="Times New Roman" w:hAnsi="Times New Roman"/>
          <w:noProof/>
          <w:lang w:val="fr-BE"/>
        </w:rPr>
        <w:t xml:space="preserve"> </w:t>
      </w:r>
      <w:r>
        <w:rPr>
          <w:rFonts w:ascii="Times New Roman" w:hAnsi="Times New Roman"/>
          <w:noProof/>
        </w:rPr>
        <w:t>значение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задълбоченото</w:t>
      </w:r>
      <w:r>
        <w:rPr>
          <w:rFonts w:ascii="Times New Roman" w:hAnsi="Times New Roman"/>
          <w:noProof/>
          <w:lang w:val="fr-BE"/>
        </w:rPr>
        <w:t xml:space="preserve"> </w:t>
      </w:r>
      <w:r>
        <w:rPr>
          <w:rFonts w:ascii="Times New Roman" w:hAnsi="Times New Roman"/>
          <w:noProof/>
        </w:rPr>
        <w:t>познаване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съответната</w:t>
      </w:r>
      <w:r>
        <w:rPr>
          <w:rFonts w:ascii="Times New Roman" w:hAnsi="Times New Roman"/>
          <w:noProof/>
          <w:lang w:val="fr-BE"/>
        </w:rPr>
        <w:t xml:space="preserve"> </w:t>
      </w:r>
      <w:r>
        <w:rPr>
          <w:rFonts w:ascii="Times New Roman" w:hAnsi="Times New Roman"/>
          <w:noProof/>
        </w:rPr>
        <w:t>организация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работни</w:t>
      </w:r>
      <w:r>
        <w:rPr>
          <w:rFonts w:ascii="Times New Roman" w:hAnsi="Times New Roman"/>
          <w:noProof/>
          <w:lang w:val="fr-BE"/>
        </w:rPr>
        <w:t xml:space="preserve"> </w:t>
      </w:r>
      <w:r>
        <w:rPr>
          <w:rFonts w:ascii="Times New Roman" w:hAnsi="Times New Roman"/>
          <w:noProof/>
        </w:rPr>
        <w:t>практики</w:t>
      </w:r>
      <w:r>
        <w:rPr>
          <w:rFonts w:ascii="Times New Roman" w:hAnsi="Times New Roman"/>
          <w:noProof/>
          <w:lang w:val="fr-BE"/>
        </w:rPr>
        <w:t xml:space="preserve">, </w:t>
      </w:r>
      <w:r>
        <w:rPr>
          <w:rFonts w:ascii="Times New Roman" w:hAnsi="Times New Roman"/>
          <w:noProof/>
        </w:rPr>
        <w:t>тъй</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често</w:t>
      </w:r>
      <w:r>
        <w:rPr>
          <w:rFonts w:ascii="Times New Roman" w:hAnsi="Times New Roman"/>
          <w:noProof/>
          <w:lang w:val="fr-BE"/>
        </w:rPr>
        <w:t xml:space="preserve"> </w:t>
      </w:r>
      <w:r>
        <w:rPr>
          <w:rFonts w:ascii="Times New Roman" w:hAnsi="Times New Roman"/>
          <w:noProof/>
        </w:rPr>
        <w:t>проблемите</w:t>
      </w:r>
      <w:r>
        <w:rPr>
          <w:rFonts w:ascii="Times New Roman" w:hAnsi="Times New Roman"/>
          <w:noProof/>
          <w:lang w:val="fr-BE"/>
        </w:rPr>
        <w:t xml:space="preserve"> </w:t>
      </w:r>
      <w:r>
        <w:rPr>
          <w:rFonts w:ascii="Times New Roman" w:hAnsi="Times New Roman"/>
          <w:noProof/>
        </w:rPr>
        <w:t>могат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решени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оптимален</w:t>
      </w:r>
      <w:r>
        <w:rPr>
          <w:rFonts w:ascii="Times New Roman" w:hAnsi="Times New Roman"/>
          <w:noProof/>
          <w:lang w:val="fr-BE"/>
        </w:rPr>
        <w:t xml:space="preserve"> </w:t>
      </w:r>
      <w:r>
        <w:rPr>
          <w:rFonts w:ascii="Times New Roman" w:hAnsi="Times New Roman"/>
          <w:noProof/>
        </w:rPr>
        <w:t>начин</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промяна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организацията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задачите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процедурите</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Първите</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предприети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Министерство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вътрешните</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контекста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обширна</w:t>
      </w:r>
      <w:r>
        <w:rPr>
          <w:rFonts w:ascii="Times New Roman" w:hAnsi="Times New Roman"/>
          <w:noProof/>
          <w:lang w:val="fr-BE"/>
        </w:rPr>
        <w:t xml:space="preserve"> </w:t>
      </w:r>
      <w:r>
        <w:rPr>
          <w:rFonts w:ascii="Times New Roman" w:hAnsi="Times New Roman"/>
          <w:noProof/>
        </w:rPr>
        <w:t>реформа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министерство</w:t>
      </w:r>
      <w:r>
        <w:rPr>
          <w:rFonts w:ascii="Times New Roman" w:hAnsi="Times New Roman"/>
          <w:noProof/>
          <w:lang w:val="fr-BE"/>
        </w:rPr>
        <w:t xml:space="preserve">, </w:t>
      </w:r>
      <w:r>
        <w:rPr>
          <w:rFonts w:ascii="Times New Roman" w:hAnsi="Times New Roman"/>
          <w:noProof/>
        </w:rPr>
        <w:t>подета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правителството</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Въведените</w:t>
      </w:r>
      <w:r>
        <w:rPr>
          <w:rFonts w:ascii="Times New Roman" w:hAnsi="Times New Roman"/>
          <w:noProof/>
          <w:lang w:val="fr-BE"/>
        </w:rPr>
        <w:t xml:space="preserve"> </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обмисляни</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варират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използването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камери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превозните</w:t>
      </w:r>
      <w:r>
        <w:rPr>
          <w:rFonts w:ascii="Times New Roman" w:hAnsi="Times New Roman"/>
          <w:noProof/>
          <w:lang w:val="fr-BE"/>
        </w:rPr>
        <w:t xml:space="preserve"> </w:t>
      </w:r>
      <w:r>
        <w:rPr>
          <w:rFonts w:ascii="Times New Roman" w:hAnsi="Times New Roman"/>
          <w:noProof/>
        </w:rPr>
        <w:t>средства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пътната</w:t>
      </w:r>
      <w:r>
        <w:rPr>
          <w:rFonts w:ascii="Times New Roman" w:hAnsi="Times New Roman"/>
          <w:noProof/>
          <w:lang w:val="fr-BE"/>
        </w:rPr>
        <w:t xml:space="preserve"> </w:t>
      </w:r>
      <w:r>
        <w:rPr>
          <w:rFonts w:ascii="Times New Roman" w:hAnsi="Times New Roman"/>
          <w:noProof/>
        </w:rPr>
        <w:t>полиция</w:t>
      </w:r>
      <w:r>
        <w:rPr>
          <w:rStyle w:val="FootnoteReference"/>
          <w:rFonts w:ascii="Times New Roman" w:hAnsi="Times New Roman"/>
          <w:noProof/>
        </w:rPr>
        <w:footnoteReference w:id="99"/>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въвеждането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проверки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почтеност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служителите</w:t>
      </w:r>
      <w:r>
        <w:rPr>
          <w:rStyle w:val="FootnoteReference"/>
          <w:rFonts w:ascii="Times New Roman" w:hAnsi="Times New Roman"/>
          <w:noProof/>
        </w:rPr>
        <w:footnoteReference w:id="100"/>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системни</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декларациите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имуществено</w:t>
      </w:r>
      <w:r>
        <w:rPr>
          <w:rFonts w:ascii="Times New Roman" w:hAnsi="Times New Roman"/>
          <w:noProof/>
          <w:lang w:val="fr-BE"/>
        </w:rPr>
        <w:t xml:space="preserve"> </w:t>
      </w:r>
      <w:r>
        <w:rPr>
          <w:rFonts w:ascii="Times New Roman" w:hAnsi="Times New Roman"/>
          <w:noProof/>
        </w:rPr>
        <w:t>състояние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конфликт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интереси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служителите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министерството</w:t>
      </w:r>
      <w:r>
        <w:rPr>
          <w:rFonts w:ascii="Times New Roman" w:hAnsi="Times New Roman"/>
          <w:noProof/>
          <w:lang w:val="fr-BE"/>
        </w:rPr>
        <w:t xml:space="preserve">, </w:t>
      </w:r>
      <w:r>
        <w:rPr>
          <w:rFonts w:ascii="Times New Roman" w:hAnsi="Times New Roman"/>
          <w:noProof/>
        </w:rPr>
        <w:t>заемащи</w:t>
      </w:r>
      <w:r>
        <w:rPr>
          <w:rFonts w:ascii="Times New Roman" w:hAnsi="Times New Roman"/>
          <w:noProof/>
          <w:lang w:val="fr-BE"/>
        </w:rPr>
        <w:t xml:space="preserve"> </w:t>
      </w:r>
      <w:r>
        <w:rPr>
          <w:rFonts w:ascii="Times New Roman" w:hAnsi="Times New Roman"/>
          <w:noProof/>
        </w:rPr>
        <w:t>ръководни</w:t>
      </w:r>
      <w:r>
        <w:rPr>
          <w:rFonts w:ascii="Times New Roman" w:hAnsi="Times New Roman"/>
          <w:noProof/>
          <w:lang w:val="fr-BE"/>
        </w:rPr>
        <w:t xml:space="preserve"> </w:t>
      </w:r>
      <w:r>
        <w:rPr>
          <w:rFonts w:ascii="Times New Roman" w:hAnsi="Times New Roman"/>
          <w:noProof/>
        </w:rPr>
        <w:t>длъжности</w:t>
      </w:r>
      <w:r>
        <w:rPr>
          <w:rStyle w:val="FootnoteReference"/>
          <w:rFonts w:ascii="Times New Roman" w:hAnsi="Times New Roman"/>
          <w:noProof/>
        </w:rPr>
        <w:footnoteReference w:id="101"/>
      </w:r>
      <w:r>
        <w:rPr>
          <w:rFonts w:ascii="Times New Roman" w:hAnsi="Times New Roman"/>
          <w:noProof/>
          <w:lang w:val="fr-BE"/>
        </w:rPr>
        <w:t xml:space="preserve">.  </w:t>
      </w:r>
      <w:r>
        <w:rPr>
          <w:rFonts w:ascii="Times New Roman" w:hAnsi="Times New Roman"/>
          <w:noProof/>
        </w:rPr>
        <w:t>Отделен</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въпросът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контрола</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данните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чувствителен</w:t>
      </w:r>
      <w:r>
        <w:rPr>
          <w:rFonts w:ascii="Times New Roman" w:hAnsi="Times New Roman"/>
          <w:noProof/>
          <w:lang w:val="fr-BE"/>
        </w:rPr>
        <w:t xml:space="preserve"> </w:t>
      </w:r>
      <w:r>
        <w:rPr>
          <w:rFonts w:ascii="Times New Roman" w:hAnsi="Times New Roman"/>
          <w:noProof/>
        </w:rPr>
        <w:t>характер</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получените</w:t>
      </w:r>
      <w:r>
        <w:rPr>
          <w:rFonts w:ascii="Times New Roman" w:hAnsi="Times New Roman"/>
          <w:noProof/>
          <w:lang w:val="fr-BE"/>
        </w:rPr>
        <w:t xml:space="preserve"> </w:t>
      </w:r>
      <w:r>
        <w:rPr>
          <w:rFonts w:ascii="Times New Roman" w:hAnsi="Times New Roman"/>
          <w:noProof/>
        </w:rPr>
        <w:t>сведения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миналото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бил</w:t>
      </w:r>
      <w:r>
        <w:rPr>
          <w:rFonts w:ascii="Times New Roman" w:hAnsi="Times New Roman"/>
          <w:noProof/>
          <w:lang w:val="fr-BE"/>
        </w:rPr>
        <w:t xml:space="preserve"> </w:t>
      </w:r>
      <w:r>
        <w:rPr>
          <w:rFonts w:ascii="Times New Roman" w:hAnsi="Times New Roman"/>
          <w:noProof/>
        </w:rPr>
        <w:t>упражняван</w:t>
      </w:r>
      <w:r>
        <w:rPr>
          <w:rFonts w:ascii="Times New Roman" w:hAnsi="Times New Roman"/>
          <w:noProof/>
          <w:lang w:val="fr-BE"/>
        </w:rPr>
        <w:t xml:space="preserve"> </w:t>
      </w:r>
      <w:r>
        <w:rPr>
          <w:rFonts w:ascii="Times New Roman" w:hAnsi="Times New Roman"/>
          <w:noProof/>
        </w:rPr>
        <w:t>много</w:t>
      </w:r>
      <w:r>
        <w:rPr>
          <w:rFonts w:ascii="Times New Roman" w:hAnsi="Times New Roman"/>
          <w:noProof/>
          <w:lang w:val="fr-BE"/>
        </w:rPr>
        <w:t xml:space="preserve"> </w:t>
      </w:r>
      <w:r>
        <w:rPr>
          <w:rFonts w:ascii="Times New Roman" w:hAnsi="Times New Roman"/>
          <w:noProof/>
        </w:rPr>
        <w:t>слаб</w:t>
      </w:r>
      <w:r>
        <w:rPr>
          <w:rFonts w:ascii="Times New Roman" w:hAnsi="Times New Roman"/>
          <w:noProof/>
          <w:lang w:val="fr-BE"/>
        </w:rPr>
        <w:t xml:space="preserve"> </w:t>
      </w:r>
      <w:r>
        <w:rPr>
          <w:rFonts w:ascii="Times New Roman" w:hAnsi="Times New Roman"/>
          <w:noProof/>
        </w:rPr>
        <w:t>контрол</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използването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такива</w:t>
      </w:r>
      <w:r>
        <w:rPr>
          <w:rFonts w:ascii="Times New Roman" w:hAnsi="Times New Roman"/>
          <w:noProof/>
          <w:lang w:val="fr-BE"/>
        </w:rPr>
        <w:t xml:space="preserve"> </w:t>
      </w:r>
      <w:r>
        <w:rPr>
          <w:rFonts w:ascii="Times New Roman" w:hAnsi="Times New Roman"/>
          <w:noProof/>
        </w:rPr>
        <w:t>данни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министерството</w:t>
      </w:r>
      <w:r>
        <w:rPr>
          <w:rFonts w:ascii="Times New Roman" w:hAnsi="Times New Roman"/>
          <w:noProof/>
          <w:lang w:val="fr-BE"/>
        </w:rPr>
        <w:t xml:space="preserve">. </w:t>
      </w:r>
      <w:r>
        <w:rPr>
          <w:rFonts w:ascii="Times New Roman" w:hAnsi="Times New Roman"/>
          <w:noProof/>
        </w:rPr>
        <w:t>Сега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създадени</w:t>
      </w:r>
      <w:r>
        <w:rPr>
          <w:rFonts w:ascii="Times New Roman" w:hAnsi="Times New Roman"/>
          <w:noProof/>
          <w:lang w:val="fr-BE"/>
        </w:rPr>
        <w:t xml:space="preserve"> </w:t>
      </w:r>
      <w:r>
        <w:rPr>
          <w:rFonts w:ascii="Times New Roman" w:hAnsi="Times New Roman"/>
          <w:noProof/>
        </w:rPr>
        <w:t>два</w:t>
      </w:r>
      <w:r>
        <w:rPr>
          <w:rFonts w:ascii="Times New Roman" w:hAnsi="Times New Roman"/>
          <w:noProof/>
          <w:lang w:val="fr-BE"/>
        </w:rPr>
        <w:t xml:space="preserve"> </w:t>
      </w:r>
      <w:r>
        <w:rPr>
          <w:rFonts w:ascii="Times New Roman" w:hAnsi="Times New Roman"/>
          <w:noProof/>
        </w:rPr>
        <w:t>нови</w:t>
      </w:r>
      <w:r>
        <w:rPr>
          <w:rFonts w:ascii="Times New Roman" w:hAnsi="Times New Roman"/>
          <w:noProof/>
          <w:lang w:val="fr-BE"/>
        </w:rPr>
        <w:t xml:space="preserve"> </w:t>
      </w:r>
      <w:r>
        <w:rPr>
          <w:rFonts w:ascii="Times New Roman" w:hAnsi="Times New Roman"/>
          <w:noProof/>
        </w:rPr>
        <w:t>отдела</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занимават</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управлението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информационната</w:t>
      </w:r>
      <w:r>
        <w:rPr>
          <w:rFonts w:ascii="Times New Roman" w:hAnsi="Times New Roman"/>
          <w:noProof/>
          <w:lang w:val="fr-BE"/>
        </w:rPr>
        <w:t xml:space="preserve"> </w:t>
      </w:r>
      <w:r>
        <w:rPr>
          <w:rFonts w:ascii="Times New Roman" w:hAnsi="Times New Roman"/>
          <w:noProof/>
        </w:rPr>
        <w:t>сигурност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използването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вътрешните</w:t>
      </w:r>
      <w:r>
        <w:rPr>
          <w:rFonts w:ascii="Times New Roman" w:hAnsi="Times New Roman"/>
          <w:noProof/>
          <w:lang w:val="fr-BE"/>
        </w:rPr>
        <w:t xml:space="preserve"> </w:t>
      </w:r>
      <w:r>
        <w:rPr>
          <w:rFonts w:ascii="Times New Roman" w:hAnsi="Times New Roman"/>
          <w:noProof/>
        </w:rPr>
        <w:t>бази</w:t>
      </w:r>
      <w:r>
        <w:rPr>
          <w:rFonts w:ascii="Times New Roman" w:hAnsi="Times New Roman"/>
          <w:noProof/>
          <w:lang w:val="fr-BE"/>
        </w:rPr>
        <w:t xml:space="preserve"> </w:t>
      </w:r>
      <w:r>
        <w:rPr>
          <w:rFonts w:ascii="Times New Roman" w:hAnsi="Times New Roman"/>
          <w:noProof/>
        </w:rPr>
        <w:t>данни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общ</w:t>
      </w:r>
      <w:r>
        <w:rPr>
          <w:rFonts w:ascii="Times New Roman" w:hAnsi="Times New Roman"/>
          <w:noProof/>
          <w:lang w:val="fr-BE"/>
        </w:rPr>
        <w:t xml:space="preserve"> </w:t>
      </w:r>
      <w:r>
        <w:rPr>
          <w:rFonts w:ascii="Times New Roman" w:hAnsi="Times New Roman"/>
          <w:noProof/>
        </w:rPr>
        <w:t>план</w:t>
      </w:r>
      <w:r>
        <w:rPr>
          <w:rFonts w:ascii="Times New Roman" w:hAnsi="Times New Roman"/>
          <w:noProof/>
          <w:lang w:val="fr-BE"/>
        </w:rPr>
        <w:t xml:space="preserve">, </w:t>
      </w:r>
      <w:r>
        <w:rPr>
          <w:rFonts w:ascii="Times New Roman" w:hAnsi="Times New Roman"/>
          <w:noProof/>
        </w:rPr>
        <w:t>реформата</w:t>
      </w:r>
      <w:r>
        <w:rPr>
          <w:rFonts w:ascii="Times New Roman" w:hAnsi="Times New Roman"/>
          <w:noProof/>
          <w:lang w:val="fr-BE"/>
        </w:rPr>
        <w:t xml:space="preserve"> </w:t>
      </w:r>
      <w:r>
        <w:rPr>
          <w:rFonts w:ascii="Times New Roman" w:hAnsi="Times New Roman"/>
          <w:noProof/>
        </w:rPr>
        <w:t>предвижда</w:t>
      </w:r>
      <w:r>
        <w:rPr>
          <w:rFonts w:ascii="Times New Roman" w:hAnsi="Times New Roman"/>
          <w:noProof/>
          <w:lang w:val="fr-BE"/>
        </w:rPr>
        <w:t xml:space="preserve"> </w:t>
      </w:r>
      <w:r>
        <w:rPr>
          <w:rFonts w:ascii="Times New Roman" w:hAnsi="Times New Roman"/>
          <w:noProof/>
        </w:rPr>
        <w:t>отделянето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административните</w:t>
      </w:r>
      <w:r>
        <w:rPr>
          <w:rFonts w:ascii="Times New Roman" w:hAnsi="Times New Roman"/>
          <w:noProof/>
          <w:lang w:val="fr-BE"/>
        </w:rPr>
        <w:t xml:space="preserve"> </w:t>
      </w:r>
      <w:r>
        <w:rPr>
          <w:rFonts w:ascii="Times New Roman" w:hAnsi="Times New Roman"/>
          <w:noProof/>
        </w:rPr>
        <w:t>служби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нова</w:t>
      </w:r>
      <w:r>
        <w:rPr>
          <w:rFonts w:ascii="Times New Roman" w:hAnsi="Times New Roman"/>
          <w:noProof/>
          <w:lang w:val="fr-BE"/>
        </w:rPr>
        <w:t xml:space="preserve"> </w:t>
      </w:r>
      <w:r>
        <w:rPr>
          <w:rFonts w:ascii="Times New Roman" w:hAnsi="Times New Roman"/>
          <w:noProof/>
        </w:rPr>
        <w:t>организационна</w:t>
      </w:r>
      <w:r>
        <w:rPr>
          <w:rFonts w:ascii="Times New Roman" w:hAnsi="Times New Roman"/>
          <w:noProof/>
          <w:lang w:val="fr-BE"/>
        </w:rPr>
        <w:t xml:space="preserve"> </w:t>
      </w:r>
      <w:r>
        <w:rPr>
          <w:rFonts w:ascii="Times New Roman" w:hAnsi="Times New Roman"/>
          <w:noProof/>
        </w:rPr>
        <w:t>единица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въвеждането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електронни</w:t>
      </w:r>
      <w:r>
        <w:rPr>
          <w:rFonts w:ascii="Times New Roman" w:hAnsi="Times New Roman"/>
          <w:noProof/>
          <w:lang w:val="fr-BE"/>
        </w:rPr>
        <w:t xml:space="preserve"> </w:t>
      </w:r>
      <w:r>
        <w:rPr>
          <w:rFonts w:ascii="Times New Roman" w:hAnsi="Times New Roman"/>
          <w:noProof/>
        </w:rPr>
        <w:t>услуги</w:t>
      </w:r>
      <w:r>
        <w:rPr>
          <w:rStyle w:val="FootnoteReference"/>
          <w:rFonts w:ascii="Times New Roman" w:hAnsi="Times New Roman"/>
          <w:noProof/>
        </w:rPr>
        <w:footnoteReference w:id="102"/>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модернизирането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полицията</w:t>
      </w:r>
      <w:r>
        <w:rPr>
          <w:rStyle w:val="FootnoteReference"/>
          <w:rFonts w:ascii="Times New Roman" w:hAnsi="Times New Roman"/>
          <w:noProof/>
        </w:rPr>
        <w:footnoteReference w:id="103"/>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последно</w:t>
      </w:r>
      <w:r>
        <w:rPr>
          <w:rFonts w:ascii="Times New Roman" w:hAnsi="Times New Roman"/>
          <w:noProof/>
          <w:lang w:val="fr-BE"/>
        </w:rPr>
        <w:t xml:space="preserve"> </w:t>
      </w:r>
      <w:r>
        <w:rPr>
          <w:rFonts w:ascii="Times New Roman" w:hAnsi="Times New Roman"/>
          <w:noProof/>
        </w:rPr>
        <w:t>място</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управлението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външните</w:t>
      </w:r>
      <w:r>
        <w:rPr>
          <w:rFonts w:ascii="Times New Roman" w:hAnsi="Times New Roman"/>
          <w:noProof/>
          <w:lang w:val="fr-BE"/>
        </w:rPr>
        <w:t xml:space="preserve"> </w:t>
      </w:r>
      <w:r>
        <w:rPr>
          <w:rFonts w:ascii="Times New Roman" w:hAnsi="Times New Roman"/>
          <w:noProof/>
        </w:rPr>
        <w:t>граници</w:t>
      </w:r>
      <w:r>
        <w:rPr>
          <w:rFonts w:ascii="Times New Roman" w:hAnsi="Times New Roman"/>
          <w:noProof/>
          <w:lang w:val="fr-BE"/>
        </w:rPr>
        <w:t xml:space="preserve"> </w:t>
      </w:r>
      <w:r>
        <w:rPr>
          <w:rFonts w:ascii="Times New Roman" w:hAnsi="Times New Roman"/>
          <w:noProof/>
        </w:rPr>
        <w:t>българските</w:t>
      </w:r>
      <w:r>
        <w:rPr>
          <w:rFonts w:ascii="Times New Roman" w:hAnsi="Times New Roman"/>
          <w:noProof/>
          <w:lang w:val="fr-BE"/>
        </w:rPr>
        <w:t xml:space="preserve"> </w:t>
      </w:r>
      <w:r>
        <w:rPr>
          <w:rFonts w:ascii="Times New Roman" w:hAnsi="Times New Roman"/>
          <w:noProof/>
        </w:rPr>
        <w:t>власти</w:t>
      </w:r>
      <w:r>
        <w:rPr>
          <w:rFonts w:ascii="Times New Roman" w:hAnsi="Times New Roman"/>
          <w:noProof/>
          <w:lang w:val="fr-BE"/>
        </w:rPr>
        <w:t xml:space="preserve"> </w:t>
      </w:r>
      <w:r>
        <w:rPr>
          <w:rFonts w:ascii="Times New Roman" w:hAnsi="Times New Roman"/>
          <w:noProof/>
        </w:rPr>
        <w:t>предприеха</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отговор</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неотдавнашното</w:t>
      </w:r>
      <w:r>
        <w:rPr>
          <w:rFonts w:ascii="Times New Roman" w:hAnsi="Times New Roman"/>
          <w:noProof/>
          <w:lang w:val="fr-BE"/>
        </w:rPr>
        <w:t xml:space="preserve"> </w:t>
      </w:r>
      <w:r>
        <w:rPr>
          <w:rFonts w:ascii="Times New Roman" w:hAnsi="Times New Roman"/>
          <w:noProof/>
        </w:rPr>
        <w:t>увеличаване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миграционния</w:t>
      </w:r>
      <w:r>
        <w:rPr>
          <w:rFonts w:ascii="Times New Roman" w:hAnsi="Times New Roman"/>
          <w:noProof/>
          <w:lang w:val="fr-BE"/>
        </w:rPr>
        <w:t xml:space="preserve"> </w:t>
      </w:r>
      <w:r>
        <w:rPr>
          <w:rFonts w:ascii="Times New Roman" w:hAnsi="Times New Roman"/>
          <w:noProof/>
        </w:rPr>
        <w:t>натиск</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затегнаха</w:t>
      </w:r>
      <w:r>
        <w:rPr>
          <w:rFonts w:ascii="Times New Roman" w:hAnsi="Times New Roman"/>
          <w:noProof/>
          <w:lang w:val="fr-BE"/>
        </w:rPr>
        <w:t xml:space="preserve"> </w:t>
      </w:r>
      <w:r>
        <w:rPr>
          <w:rFonts w:ascii="Times New Roman" w:hAnsi="Times New Roman"/>
          <w:noProof/>
        </w:rPr>
        <w:t>контрола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превантивните</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гранична</w:t>
      </w:r>
      <w:r>
        <w:rPr>
          <w:rFonts w:ascii="Times New Roman" w:hAnsi="Times New Roman"/>
          <w:noProof/>
          <w:lang w:val="fr-BE"/>
        </w:rPr>
        <w:t xml:space="preserve"> </w:t>
      </w:r>
      <w:r>
        <w:rPr>
          <w:rFonts w:ascii="Times New Roman" w:hAnsi="Times New Roman"/>
          <w:noProof/>
        </w:rPr>
        <w:t>полиция</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спиране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разкриване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всякакъв</w:t>
      </w:r>
      <w:r>
        <w:rPr>
          <w:rFonts w:ascii="Times New Roman" w:hAnsi="Times New Roman"/>
          <w:noProof/>
          <w:lang w:val="fr-BE"/>
        </w:rPr>
        <w:t xml:space="preserve"> </w:t>
      </w:r>
      <w:r>
        <w:rPr>
          <w:rFonts w:ascii="Times New Roman" w:hAnsi="Times New Roman"/>
          <w:noProof/>
        </w:rPr>
        <w:t>род</w:t>
      </w:r>
      <w:r>
        <w:rPr>
          <w:rFonts w:ascii="Times New Roman" w:hAnsi="Times New Roman"/>
          <w:noProof/>
          <w:lang w:val="fr-BE"/>
        </w:rPr>
        <w:t xml:space="preserve"> </w:t>
      </w:r>
      <w:r>
        <w:rPr>
          <w:rFonts w:ascii="Times New Roman" w:hAnsi="Times New Roman"/>
          <w:noProof/>
        </w:rPr>
        <w:t>корупционни</w:t>
      </w:r>
      <w:r>
        <w:rPr>
          <w:rFonts w:ascii="Times New Roman" w:hAnsi="Times New Roman"/>
          <w:noProof/>
          <w:lang w:val="fr-BE"/>
        </w:rPr>
        <w:t xml:space="preserve"> </w:t>
      </w:r>
      <w:r>
        <w:rPr>
          <w:rFonts w:ascii="Times New Roman" w:hAnsi="Times New Roman"/>
          <w:noProof/>
        </w:rPr>
        <w:t>практики</w:t>
      </w:r>
      <w:r>
        <w:rPr>
          <w:rStyle w:val="FootnoteReference"/>
          <w:rFonts w:ascii="Times New Roman" w:hAnsi="Times New Roman"/>
          <w:noProof/>
        </w:rPr>
        <w:footnoteReference w:id="104"/>
      </w:r>
      <w:r>
        <w:rPr>
          <w:rFonts w:ascii="Times New Roman" w:hAnsi="Times New Roman"/>
          <w:noProof/>
          <w:lang w:val="fr-BE"/>
        </w:rPr>
        <w:t xml:space="preserve">. </w:t>
      </w:r>
      <w:r>
        <w:rPr>
          <w:rFonts w:ascii="Times New Roman" w:hAnsi="Times New Roman"/>
          <w:noProof/>
        </w:rPr>
        <w:t>Сред</w:t>
      </w:r>
      <w:r>
        <w:rPr>
          <w:rFonts w:ascii="Times New Roman" w:hAnsi="Times New Roman"/>
          <w:noProof/>
          <w:lang w:val="fr-BE"/>
        </w:rPr>
        <w:t xml:space="preserve"> </w:t>
      </w:r>
      <w:r>
        <w:rPr>
          <w:rFonts w:ascii="Times New Roman" w:hAnsi="Times New Roman"/>
          <w:noProof/>
        </w:rPr>
        <w:t>въведените</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ротация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служителите</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разпределяне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задачи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случаен</w:t>
      </w:r>
      <w:r>
        <w:rPr>
          <w:rFonts w:ascii="Times New Roman" w:hAnsi="Times New Roman"/>
          <w:noProof/>
          <w:lang w:val="fr-BE"/>
        </w:rPr>
        <w:t xml:space="preserve"> </w:t>
      </w:r>
      <w:r>
        <w:rPr>
          <w:rFonts w:ascii="Times New Roman" w:hAnsi="Times New Roman"/>
          <w:noProof/>
        </w:rPr>
        <w:t>принцип</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извършване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проверки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оглед</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риска</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Секторните</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провеждани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Министерството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вътрешните</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представляват</w:t>
      </w:r>
      <w:r>
        <w:rPr>
          <w:rFonts w:ascii="Times New Roman" w:hAnsi="Times New Roman"/>
          <w:noProof/>
          <w:lang w:val="fr-BE"/>
        </w:rPr>
        <w:t xml:space="preserve"> </w:t>
      </w:r>
      <w:r>
        <w:rPr>
          <w:rFonts w:ascii="Times New Roman" w:hAnsi="Times New Roman"/>
          <w:noProof/>
        </w:rPr>
        <w:t>модел</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овладяване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дребната</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планира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разгърнат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широк</w:t>
      </w:r>
      <w:r>
        <w:rPr>
          <w:rFonts w:ascii="Times New Roman" w:hAnsi="Times New Roman"/>
          <w:noProof/>
          <w:lang w:val="fr-BE"/>
        </w:rPr>
        <w:t xml:space="preserve"> </w:t>
      </w:r>
      <w:r>
        <w:rPr>
          <w:rFonts w:ascii="Times New Roman" w:hAnsi="Times New Roman"/>
          <w:noProof/>
        </w:rPr>
        <w:t>мащаб</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българската</w:t>
      </w:r>
      <w:r>
        <w:rPr>
          <w:rFonts w:ascii="Times New Roman" w:hAnsi="Times New Roman"/>
          <w:noProof/>
          <w:lang w:val="fr-BE"/>
        </w:rPr>
        <w:t xml:space="preserve"> </w:t>
      </w:r>
      <w:r>
        <w:rPr>
          <w:rFonts w:ascii="Times New Roman" w:hAnsi="Times New Roman"/>
          <w:noProof/>
        </w:rPr>
        <w:t>публична</w:t>
      </w:r>
      <w:r>
        <w:rPr>
          <w:rFonts w:ascii="Times New Roman" w:hAnsi="Times New Roman"/>
          <w:noProof/>
          <w:lang w:val="fr-BE"/>
        </w:rPr>
        <w:t xml:space="preserve"> </w:t>
      </w:r>
      <w:r>
        <w:rPr>
          <w:rFonts w:ascii="Times New Roman" w:hAnsi="Times New Roman"/>
          <w:noProof/>
        </w:rPr>
        <w:t>администрация</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целта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областите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идентифицирани</w:t>
      </w:r>
      <w:r>
        <w:rPr>
          <w:rFonts w:ascii="Times New Roman" w:hAnsi="Times New Roman"/>
          <w:noProof/>
          <w:lang w:val="fr-BE"/>
        </w:rPr>
        <w:t xml:space="preserve"> </w:t>
      </w:r>
      <w:r>
        <w:rPr>
          <w:rFonts w:ascii="Times New Roman" w:hAnsi="Times New Roman"/>
          <w:noProof/>
        </w:rPr>
        <w:t>специфични</w:t>
      </w:r>
      <w:r>
        <w:rPr>
          <w:rFonts w:ascii="Times New Roman" w:hAnsi="Times New Roman"/>
          <w:noProof/>
          <w:lang w:val="fr-BE"/>
        </w:rPr>
        <w:t xml:space="preserve"> </w:t>
      </w:r>
      <w:r>
        <w:rPr>
          <w:rFonts w:ascii="Times New Roman" w:hAnsi="Times New Roman"/>
          <w:noProof/>
        </w:rPr>
        <w:t>рискове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Досега</w:t>
      </w:r>
      <w:r>
        <w:rPr>
          <w:rFonts w:ascii="Times New Roman" w:hAnsi="Times New Roman"/>
          <w:noProof/>
          <w:lang w:val="fr-BE"/>
        </w:rPr>
        <w:t xml:space="preserve"> </w:t>
      </w:r>
      <w:r>
        <w:rPr>
          <w:rFonts w:ascii="Times New Roman" w:hAnsi="Times New Roman"/>
          <w:noProof/>
        </w:rPr>
        <w:t>секторни</w:t>
      </w:r>
      <w:r>
        <w:rPr>
          <w:rFonts w:ascii="Times New Roman" w:hAnsi="Times New Roman"/>
          <w:noProof/>
          <w:lang w:val="fr-BE"/>
        </w:rPr>
        <w:t xml:space="preserve"> </w:t>
      </w:r>
      <w:r>
        <w:rPr>
          <w:rFonts w:ascii="Times New Roman" w:hAnsi="Times New Roman"/>
          <w:noProof/>
        </w:rPr>
        <w:t>планове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изготвени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Националната</w:t>
      </w:r>
      <w:r>
        <w:rPr>
          <w:rFonts w:ascii="Times New Roman" w:hAnsi="Times New Roman"/>
          <w:noProof/>
          <w:lang w:val="fr-BE"/>
        </w:rPr>
        <w:t xml:space="preserve"> </w:t>
      </w:r>
      <w:r>
        <w:rPr>
          <w:rFonts w:ascii="Times New Roman" w:hAnsi="Times New Roman"/>
          <w:noProof/>
        </w:rPr>
        <w:t>агенция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приходите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здравеопазването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администрацията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областта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земеделието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министерствата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транспорта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енергетиката</w:t>
      </w:r>
      <w:r>
        <w:rPr>
          <w:rStyle w:val="FootnoteReference"/>
          <w:rFonts w:ascii="Times New Roman" w:hAnsi="Times New Roman"/>
          <w:noProof/>
        </w:rPr>
        <w:footnoteReference w:id="105"/>
      </w:r>
      <w:r>
        <w:rPr>
          <w:rFonts w:ascii="Times New Roman" w:hAnsi="Times New Roman"/>
          <w:noProof/>
          <w:lang w:val="fr-BE"/>
        </w:rPr>
        <w:t xml:space="preserve">. </w:t>
      </w:r>
      <w:r>
        <w:rPr>
          <w:rFonts w:ascii="Times New Roman" w:hAnsi="Times New Roman"/>
          <w:noProof/>
        </w:rPr>
        <w:t>Резултатите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планове</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зависят</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голяма</w:t>
      </w:r>
      <w:r>
        <w:rPr>
          <w:rFonts w:ascii="Times New Roman" w:hAnsi="Times New Roman"/>
          <w:noProof/>
          <w:lang w:val="fr-BE"/>
        </w:rPr>
        <w:t xml:space="preserve"> </w:t>
      </w:r>
      <w:r>
        <w:rPr>
          <w:rFonts w:ascii="Times New Roman" w:hAnsi="Times New Roman"/>
          <w:noProof/>
        </w:rPr>
        <w:t>степен</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конкретното</w:t>
      </w:r>
      <w:r>
        <w:rPr>
          <w:rFonts w:ascii="Times New Roman" w:hAnsi="Times New Roman"/>
          <w:noProof/>
          <w:lang w:val="fr-BE"/>
        </w:rPr>
        <w:t xml:space="preserve"> </w:t>
      </w:r>
      <w:r>
        <w:rPr>
          <w:rFonts w:ascii="Times New Roman" w:hAnsi="Times New Roman"/>
          <w:noProof/>
        </w:rPr>
        <w:t>им</w:t>
      </w:r>
      <w:r>
        <w:rPr>
          <w:rFonts w:ascii="Times New Roman" w:hAnsi="Times New Roman"/>
          <w:noProof/>
          <w:lang w:val="fr-BE"/>
        </w:rPr>
        <w:t xml:space="preserve"> </w:t>
      </w:r>
      <w:r>
        <w:rPr>
          <w:rFonts w:ascii="Times New Roman" w:hAnsi="Times New Roman"/>
          <w:noProof/>
        </w:rPr>
        <w:t>изпълнение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последващите</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съответните</w:t>
      </w:r>
      <w:r>
        <w:rPr>
          <w:rFonts w:ascii="Times New Roman" w:hAnsi="Times New Roman"/>
          <w:noProof/>
          <w:lang w:val="fr-BE"/>
        </w:rPr>
        <w:t xml:space="preserve"> </w:t>
      </w:r>
      <w:r>
        <w:rPr>
          <w:rFonts w:ascii="Times New Roman" w:hAnsi="Times New Roman"/>
          <w:noProof/>
        </w:rPr>
        <w:t>ведомства</w:t>
      </w:r>
      <w:r>
        <w:rPr>
          <w:rFonts w:ascii="Times New Roman" w:hAnsi="Times New Roman"/>
          <w:noProof/>
          <w:lang w:val="fr-BE"/>
        </w:rPr>
        <w:t xml:space="preserve">. </w:t>
      </w:r>
    </w:p>
    <w:p w:rsidR="00AE34AC" w:rsidRDefault="00A02EBB">
      <w:pPr>
        <w:spacing w:line="240" w:lineRule="auto"/>
        <w:jc w:val="both"/>
        <w:rPr>
          <w:rFonts w:ascii="Times New Roman" w:hAnsi="Times New Roman"/>
          <w:i/>
          <w:noProof/>
          <w:lang w:val="fr-BE"/>
        </w:rPr>
      </w:pPr>
      <w:r>
        <w:rPr>
          <w:rFonts w:ascii="Times New Roman" w:hAnsi="Times New Roman"/>
          <w:i/>
          <w:noProof/>
        </w:rPr>
        <w:t>Стратегия</w:t>
      </w:r>
      <w:r>
        <w:rPr>
          <w:rFonts w:ascii="Times New Roman" w:hAnsi="Times New Roman"/>
          <w:i/>
          <w:noProof/>
          <w:lang w:val="fr-BE"/>
        </w:rPr>
        <w:t xml:space="preserve"> </w:t>
      </w:r>
      <w:r>
        <w:rPr>
          <w:rFonts w:ascii="Times New Roman" w:hAnsi="Times New Roman"/>
          <w:i/>
          <w:noProof/>
        </w:rPr>
        <w:t>за</w:t>
      </w:r>
      <w:r>
        <w:rPr>
          <w:rFonts w:ascii="Times New Roman" w:hAnsi="Times New Roman"/>
          <w:i/>
          <w:noProof/>
          <w:lang w:val="fr-BE"/>
        </w:rPr>
        <w:t xml:space="preserve"> </w:t>
      </w:r>
      <w:r>
        <w:rPr>
          <w:rFonts w:ascii="Times New Roman" w:hAnsi="Times New Roman"/>
          <w:i/>
          <w:noProof/>
        </w:rPr>
        <w:t>обществените</w:t>
      </w:r>
      <w:r>
        <w:rPr>
          <w:rFonts w:ascii="Times New Roman" w:hAnsi="Times New Roman"/>
          <w:i/>
          <w:noProof/>
          <w:lang w:val="fr-BE"/>
        </w:rPr>
        <w:t xml:space="preserve"> </w:t>
      </w:r>
      <w:r>
        <w:rPr>
          <w:rFonts w:ascii="Times New Roman" w:hAnsi="Times New Roman"/>
          <w:i/>
          <w:noProof/>
        </w:rPr>
        <w:t>поръчки</w:t>
      </w:r>
    </w:p>
    <w:p w:rsidR="00AE34AC" w:rsidRDefault="00A02EBB">
      <w:pPr>
        <w:spacing w:line="240" w:lineRule="auto"/>
        <w:jc w:val="both"/>
        <w:rPr>
          <w:rFonts w:ascii="Times New Roman" w:hAnsi="Times New Roman"/>
          <w:noProof/>
          <w:lang w:val="fr-BE"/>
        </w:rPr>
      </w:pP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цяло</w:t>
      </w:r>
      <w:r>
        <w:rPr>
          <w:rFonts w:ascii="Times New Roman" w:hAnsi="Times New Roman"/>
          <w:noProof/>
          <w:lang w:val="fr-BE"/>
        </w:rPr>
        <w:t xml:space="preserve">, </w:t>
      </w:r>
      <w:r>
        <w:rPr>
          <w:rFonts w:ascii="Times New Roman" w:hAnsi="Times New Roman"/>
          <w:noProof/>
        </w:rPr>
        <w:t>обществените</w:t>
      </w:r>
      <w:r>
        <w:rPr>
          <w:rFonts w:ascii="Times New Roman" w:hAnsi="Times New Roman"/>
          <w:noProof/>
          <w:lang w:val="fr-BE"/>
        </w:rPr>
        <w:t xml:space="preserve"> </w:t>
      </w:r>
      <w:r>
        <w:rPr>
          <w:rFonts w:ascii="Times New Roman" w:hAnsi="Times New Roman"/>
          <w:noProof/>
        </w:rPr>
        <w:t>поръчки</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признати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сектор</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висок</w:t>
      </w:r>
      <w:r>
        <w:rPr>
          <w:rFonts w:ascii="Times New Roman" w:hAnsi="Times New Roman"/>
          <w:noProof/>
          <w:lang w:val="fr-BE"/>
        </w:rPr>
        <w:t xml:space="preserve"> </w:t>
      </w:r>
      <w:r>
        <w:rPr>
          <w:rFonts w:ascii="Times New Roman" w:hAnsi="Times New Roman"/>
          <w:noProof/>
        </w:rPr>
        <w:t>риск</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Българската</w:t>
      </w:r>
      <w:r>
        <w:rPr>
          <w:rFonts w:ascii="Times New Roman" w:hAnsi="Times New Roman"/>
          <w:noProof/>
          <w:lang w:val="fr-BE"/>
        </w:rPr>
        <w:t xml:space="preserve"> </w:t>
      </w:r>
      <w:r>
        <w:rPr>
          <w:rFonts w:ascii="Times New Roman" w:hAnsi="Times New Roman"/>
          <w:noProof/>
        </w:rPr>
        <w:t>система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областта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обществените</w:t>
      </w:r>
      <w:r>
        <w:rPr>
          <w:rFonts w:ascii="Times New Roman" w:hAnsi="Times New Roman"/>
          <w:noProof/>
          <w:lang w:val="fr-BE"/>
        </w:rPr>
        <w:t xml:space="preserve"> </w:t>
      </w:r>
      <w:r>
        <w:rPr>
          <w:rFonts w:ascii="Times New Roman" w:hAnsi="Times New Roman"/>
          <w:noProof/>
        </w:rPr>
        <w:t>поръчки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характеризираше</w:t>
      </w:r>
      <w:r>
        <w:rPr>
          <w:rFonts w:ascii="Times New Roman" w:hAnsi="Times New Roman"/>
          <w:noProof/>
          <w:lang w:val="fr-BE"/>
        </w:rPr>
        <w:t xml:space="preserve"> </w:t>
      </w:r>
      <w:r>
        <w:rPr>
          <w:rFonts w:ascii="Times New Roman" w:hAnsi="Times New Roman"/>
          <w:noProof/>
        </w:rPr>
        <w:t>със</w:t>
      </w:r>
      <w:r>
        <w:rPr>
          <w:rFonts w:ascii="Times New Roman" w:hAnsi="Times New Roman"/>
          <w:noProof/>
          <w:lang w:val="fr-BE"/>
        </w:rPr>
        <w:t xml:space="preserve"> </w:t>
      </w:r>
      <w:r>
        <w:rPr>
          <w:rFonts w:ascii="Times New Roman" w:hAnsi="Times New Roman"/>
          <w:noProof/>
        </w:rPr>
        <w:t>сложно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променливо</w:t>
      </w:r>
      <w:r>
        <w:rPr>
          <w:rFonts w:ascii="Times New Roman" w:hAnsi="Times New Roman"/>
          <w:noProof/>
          <w:lang w:val="fr-BE"/>
        </w:rPr>
        <w:t xml:space="preserve"> </w:t>
      </w:r>
      <w:r>
        <w:rPr>
          <w:rFonts w:ascii="Times New Roman" w:hAnsi="Times New Roman"/>
          <w:noProof/>
        </w:rPr>
        <w:t>законодателство</w:t>
      </w:r>
      <w:r>
        <w:rPr>
          <w:rFonts w:ascii="Times New Roman" w:hAnsi="Times New Roman"/>
          <w:noProof/>
          <w:lang w:val="fr-BE"/>
        </w:rPr>
        <w:t xml:space="preserve">, </w:t>
      </w:r>
      <w:r>
        <w:rPr>
          <w:rFonts w:ascii="Times New Roman" w:hAnsi="Times New Roman"/>
          <w:noProof/>
        </w:rPr>
        <w:t>липса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административен</w:t>
      </w:r>
      <w:r>
        <w:rPr>
          <w:rFonts w:ascii="Times New Roman" w:hAnsi="Times New Roman"/>
          <w:noProof/>
          <w:lang w:val="fr-BE"/>
        </w:rPr>
        <w:t xml:space="preserve"> </w:t>
      </w:r>
      <w:r>
        <w:rPr>
          <w:rFonts w:ascii="Times New Roman" w:hAnsi="Times New Roman"/>
          <w:noProof/>
        </w:rPr>
        <w:t>капацитет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различни</w:t>
      </w:r>
      <w:r>
        <w:rPr>
          <w:rFonts w:ascii="Times New Roman" w:hAnsi="Times New Roman"/>
          <w:noProof/>
          <w:lang w:val="fr-BE"/>
        </w:rPr>
        <w:t xml:space="preserve"> </w:t>
      </w:r>
      <w:r>
        <w:rPr>
          <w:rFonts w:ascii="Times New Roman" w:hAnsi="Times New Roman"/>
          <w:noProof/>
        </w:rPr>
        <w:t>равнища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ниска</w:t>
      </w:r>
      <w:r>
        <w:rPr>
          <w:rFonts w:ascii="Times New Roman" w:hAnsi="Times New Roman"/>
          <w:noProof/>
          <w:lang w:val="fr-BE"/>
        </w:rPr>
        <w:t xml:space="preserve"> </w:t>
      </w:r>
      <w:r>
        <w:rPr>
          <w:rFonts w:ascii="Times New Roman" w:hAnsi="Times New Roman"/>
          <w:noProof/>
        </w:rPr>
        <w:t>степен</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доверие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законосъобразността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процедурите</w:t>
      </w:r>
      <w:r>
        <w:rPr>
          <w:rFonts w:ascii="Times New Roman" w:hAnsi="Times New Roman"/>
          <w:noProof/>
          <w:lang w:val="fr-BE"/>
        </w:rPr>
        <w:t xml:space="preserve">, </w:t>
      </w:r>
      <w:r>
        <w:rPr>
          <w:rFonts w:ascii="Times New Roman" w:hAnsi="Times New Roman"/>
          <w:noProof/>
        </w:rPr>
        <w:t>приключв</w:t>
      </w:r>
      <w:r>
        <w:rPr>
          <w:rFonts w:ascii="Times New Roman" w:hAnsi="Times New Roman"/>
          <w:noProof/>
        </w:rPr>
        <w:t>ащи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дълги</w:t>
      </w:r>
      <w:r>
        <w:rPr>
          <w:rFonts w:ascii="Times New Roman" w:hAnsi="Times New Roman"/>
          <w:noProof/>
          <w:lang w:val="fr-BE"/>
        </w:rPr>
        <w:t xml:space="preserve"> </w:t>
      </w:r>
      <w:r>
        <w:rPr>
          <w:rFonts w:ascii="Times New Roman" w:hAnsi="Times New Roman"/>
          <w:noProof/>
        </w:rPr>
        <w:t>производства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обжалване</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2014 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предприе</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отговор</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предизвикателства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прие</w:t>
      </w:r>
      <w:r>
        <w:rPr>
          <w:rFonts w:ascii="Times New Roman" w:hAnsi="Times New Roman"/>
          <w:noProof/>
          <w:lang w:val="fr-BE"/>
        </w:rPr>
        <w:t xml:space="preserve"> </w:t>
      </w:r>
      <w:r>
        <w:rPr>
          <w:rFonts w:ascii="Times New Roman" w:hAnsi="Times New Roman"/>
          <w:noProof/>
        </w:rPr>
        <w:t>всеобхватна</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пътна</w:t>
      </w:r>
      <w:r>
        <w:rPr>
          <w:rFonts w:ascii="Times New Roman" w:hAnsi="Times New Roman"/>
          <w:noProof/>
          <w:lang w:val="fr-BE"/>
        </w:rPr>
        <w:t xml:space="preserve"> </w:t>
      </w:r>
      <w:r>
        <w:rPr>
          <w:rFonts w:ascii="Times New Roman" w:hAnsi="Times New Roman"/>
          <w:noProof/>
        </w:rPr>
        <w:t>карта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усъвършенстване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обществените</w:t>
      </w:r>
      <w:r>
        <w:rPr>
          <w:rFonts w:ascii="Times New Roman" w:hAnsi="Times New Roman"/>
          <w:noProof/>
          <w:lang w:val="fr-BE"/>
        </w:rPr>
        <w:t xml:space="preserve"> </w:t>
      </w:r>
      <w:r>
        <w:rPr>
          <w:rFonts w:ascii="Times New Roman" w:hAnsi="Times New Roman"/>
          <w:noProof/>
        </w:rPr>
        <w:t>поръчки</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следващите</w:t>
      </w:r>
      <w:r>
        <w:rPr>
          <w:rFonts w:ascii="Times New Roman" w:hAnsi="Times New Roman"/>
          <w:noProof/>
          <w:lang w:val="fr-BE"/>
        </w:rPr>
        <w:t xml:space="preserve"> </w:t>
      </w:r>
      <w:r>
        <w:rPr>
          <w:rFonts w:ascii="Times New Roman" w:hAnsi="Times New Roman"/>
          <w:noProof/>
        </w:rPr>
        <w:t>години</w:t>
      </w:r>
      <w:r>
        <w:rPr>
          <w:rStyle w:val="FootnoteReference"/>
          <w:rFonts w:ascii="Times New Roman" w:hAnsi="Times New Roman"/>
          <w:noProof/>
        </w:rPr>
        <w:footnoteReference w:id="106"/>
      </w:r>
      <w:r>
        <w:rPr>
          <w:rFonts w:ascii="Times New Roman" w:hAnsi="Times New Roman"/>
          <w:noProof/>
          <w:lang w:val="fr-BE"/>
        </w:rPr>
        <w:t xml:space="preserve">. </w:t>
      </w:r>
      <w:r>
        <w:rPr>
          <w:rFonts w:ascii="Times New Roman" w:hAnsi="Times New Roman"/>
          <w:noProof/>
        </w:rPr>
        <w:t>Наред</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антикорупционната</w:t>
      </w:r>
      <w:r>
        <w:rPr>
          <w:rFonts w:ascii="Times New Roman" w:hAnsi="Times New Roman"/>
          <w:noProof/>
          <w:lang w:val="fr-BE"/>
        </w:rPr>
        <w:t xml:space="preserve"> </w:t>
      </w:r>
      <w:r>
        <w:rPr>
          <w:rFonts w:ascii="Times New Roman" w:hAnsi="Times New Roman"/>
          <w:noProof/>
        </w:rPr>
        <w:t>стратегия</w:t>
      </w:r>
      <w:r>
        <w:rPr>
          <w:rFonts w:ascii="Times New Roman" w:hAnsi="Times New Roman"/>
          <w:noProof/>
          <w:lang w:val="fr-BE"/>
        </w:rPr>
        <w:t xml:space="preserve"> </w:t>
      </w:r>
      <w:r>
        <w:rPr>
          <w:rFonts w:ascii="Times New Roman" w:hAnsi="Times New Roman"/>
          <w:noProof/>
        </w:rPr>
        <w:t>българското</w:t>
      </w:r>
      <w:r>
        <w:rPr>
          <w:rFonts w:ascii="Times New Roman" w:hAnsi="Times New Roman"/>
          <w:noProof/>
          <w:lang w:val="fr-BE"/>
        </w:rPr>
        <w:t xml:space="preserve"> </w:t>
      </w:r>
      <w:r>
        <w:rPr>
          <w:rFonts w:ascii="Times New Roman" w:hAnsi="Times New Roman"/>
          <w:noProof/>
        </w:rPr>
        <w:t>правителство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поело</w:t>
      </w:r>
      <w:r>
        <w:rPr>
          <w:rFonts w:ascii="Times New Roman" w:hAnsi="Times New Roman"/>
          <w:noProof/>
          <w:lang w:val="fr-BE"/>
        </w:rPr>
        <w:t xml:space="preserve"> </w:t>
      </w:r>
      <w:r>
        <w:rPr>
          <w:rFonts w:ascii="Times New Roman" w:hAnsi="Times New Roman"/>
          <w:noProof/>
        </w:rPr>
        <w:t>ангажимент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увеличи</w:t>
      </w:r>
      <w:r>
        <w:rPr>
          <w:rFonts w:ascii="Times New Roman" w:hAnsi="Times New Roman"/>
          <w:noProof/>
          <w:lang w:val="fr-BE"/>
        </w:rPr>
        <w:t xml:space="preserve"> </w:t>
      </w:r>
      <w:r>
        <w:rPr>
          <w:rFonts w:ascii="Times New Roman" w:hAnsi="Times New Roman"/>
          <w:noProof/>
        </w:rPr>
        <w:t>капацитета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предварителен</w:t>
      </w:r>
      <w:r>
        <w:rPr>
          <w:rFonts w:ascii="Times New Roman" w:hAnsi="Times New Roman"/>
          <w:noProof/>
          <w:lang w:val="fr-BE"/>
        </w:rPr>
        <w:t xml:space="preserve"> </w:t>
      </w:r>
      <w:r>
        <w:rPr>
          <w:rFonts w:ascii="Times New Roman" w:hAnsi="Times New Roman"/>
          <w:noProof/>
        </w:rPr>
        <w:t>контрол</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обществените</w:t>
      </w:r>
      <w:r>
        <w:rPr>
          <w:rFonts w:ascii="Times New Roman" w:hAnsi="Times New Roman"/>
          <w:noProof/>
          <w:lang w:val="fr-BE"/>
        </w:rPr>
        <w:t xml:space="preserve"> </w:t>
      </w:r>
      <w:r>
        <w:rPr>
          <w:rFonts w:ascii="Times New Roman" w:hAnsi="Times New Roman"/>
          <w:noProof/>
        </w:rPr>
        <w:t>поръчки</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развитие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системите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вътрешен</w:t>
      </w:r>
      <w:r>
        <w:rPr>
          <w:rFonts w:ascii="Times New Roman" w:hAnsi="Times New Roman"/>
          <w:noProof/>
          <w:lang w:val="fr-BE"/>
        </w:rPr>
        <w:t xml:space="preserve"> </w:t>
      </w:r>
      <w:r>
        <w:rPr>
          <w:rFonts w:ascii="Times New Roman" w:hAnsi="Times New Roman"/>
          <w:noProof/>
        </w:rPr>
        <w:t>контрол</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През</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правителството</w:t>
      </w:r>
      <w:r>
        <w:rPr>
          <w:rFonts w:ascii="Times New Roman" w:hAnsi="Times New Roman"/>
          <w:noProof/>
          <w:lang w:val="fr-BE"/>
        </w:rPr>
        <w:t xml:space="preserve"> </w:t>
      </w:r>
      <w:r>
        <w:rPr>
          <w:rFonts w:ascii="Times New Roman" w:hAnsi="Times New Roman"/>
          <w:noProof/>
        </w:rPr>
        <w:t>набеляза</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област</w:t>
      </w:r>
      <w:r>
        <w:rPr>
          <w:rFonts w:ascii="Times New Roman" w:hAnsi="Times New Roman"/>
          <w:noProof/>
          <w:lang w:val="fr-BE"/>
        </w:rPr>
        <w:t xml:space="preserve">, </w:t>
      </w:r>
      <w:r>
        <w:rPr>
          <w:rFonts w:ascii="Times New Roman" w:hAnsi="Times New Roman"/>
          <w:noProof/>
        </w:rPr>
        <w:t>включително</w:t>
      </w:r>
      <w:r>
        <w:rPr>
          <w:rFonts w:ascii="Times New Roman" w:hAnsi="Times New Roman"/>
          <w:noProof/>
          <w:lang w:val="fr-BE"/>
        </w:rPr>
        <w:t xml:space="preserve"> </w:t>
      </w:r>
      <w:r>
        <w:rPr>
          <w:rFonts w:ascii="Times New Roman" w:hAnsi="Times New Roman"/>
          <w:noProof/>
        </w:rPr>
        <w:t>законопроект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изменение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обществените</w:t>
      </w:r>
      <w:r>
        <w:rPr>
          <w:rFonts w:ascii="Times New Roman" w:hAnsi="Times New Roman"/>
          <w:noProof/>
          <w:lang w:val="fr-BE"/>
        </w:rPr>
        <w:t xml:space="preserve"> </w:t>
      </w:r>
      <w:r>
        <w:rPr>
          <w:rFonts w:ascii="Times New Roman" w:hAnsi="Times New Roman"/>
          <w:noProof/>
        </w:rPr>
        <w:t>поръчки</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понастоящем</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разглеждане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Очаква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измененията</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свързаният</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тях</w:t>
      </w:r>
      <w:r>
        <w:rPr>
          <w:rFonts w:ascii="Times New Roman" w:hAnsi="Times New Roman"/>
          <w:noProof/>
          <w:lang w:val="fr-BE"/>
        </w:rPr>
        <w:t xml:space="preserve"> </w:t>
      </w:r>
      <w:r>
        <w:rPr>
          <w:rFonts w:ascii="Times New Roman" w:hAnsi="Times New Roman"/>
          <w:noProof/>
        </w:rPr>
        <w:t>правилник</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прилагане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доведат</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голяма</w:t>
      </w:r>
      <w:r>
        <w:rPr>
          <w:rFonts w:ascii="Times New Roman" w:hAnsi="Times New Roman"/>
          <w:noProof/>
          <w:lang w:val="fr-BE"/>
        </w:rPr>
        <w:t xml:space="preserve"> </w:t>
      </w:r>
      <w:r>
        <w:rPr>
          <w:rFonts w:ascii="Times New Roman" w:hAnsi="Times New Roman"/>
          <w:noProof/>
        </w:rPr>
        <w:t>правна</w:t>
      </w:r>
      <w:r>
        <w:rPr>
          <w:rFonts w:ascii="Times New Roman" w:hAnsi="Times New Roman"/>
          <w:noProof/>
          <w:lang w:val="fr-BE"/>
        </w:rPr>
        <w:t xml:space="preserve"> </w:t>
      </w:r>
      <w:r>
        <w:rPr>
          <w:rFonts w:ascii="Times New Roman" w:hAnsi="Times New Roman"/>
          <w:noProof/>
        </w:rPr>
        <w:t>сигурност</w:t>
      </w:r>
      <w:r>
        <w:rPr>
          <w:rFonts w:ascii="Times New Roman" w:hAnsi="Times New Roman"/>
          <w:noProof/>
          <w:lang w:val="fr-BE"/>
        </w:rPr>
        <w:t xml:space="preserve">, </w:t>
      </w:r>
      <w:r>
        <w:rPr>
          <w:rFonts w:ascii="Times New Roman" w:hAnsi="Times New Roman"/>
          <w:noProof/>
        </w:rPr>
        <w:t>тъй</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тях</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кодифицират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опростят</w:t>
      </w:r>
      <w:r>
        <w:rPr>
          <w:rFonts w:ascii="Times New Roman" w:hAnsi="Times New Roman"/>
          <w:noProof/>
          <w:lang w:val="fr-BE"/>
        </w:rPr>
        <w:t xml:space="preserve"> </w:t>
      </w:r>
      <w:r>
        <w:rPr>
          <w:rFonts w:ascii="Times New Roman" w:hAnsi="Times New Roman"/>
          <w:noProof/>
        </w:rPr>
        <w:t>действащите</w:t>
      </w:r>
      <w:r>
        <w:rPr>
          <w:rFonts w:ascii="Times New Roman" w:hAnsi="Times New Roman"/>
          <w:noProof/>
          <w:lang w:val="fr-BE"/>
        </w:rPr>
        <w:t xml:space="preserve"> </w:t>
      </w:r>
      <w:r>
        <w:rPr>
          <w:rFonts w:ascii="Times New Roman" w:hAnsi="Times New Roman"/>
          <w:noProof/>
        </w:rPr>
        <w:t>понастоящем</w:t>
      </w:r>
      <w:r>
        <w:rPr>
          <w:rFonts w:ascii="Times New Roman" w:hAnsi="Times New Roman"/>
          <w:noProof/>
          <w:lang w:val="fr-BE"/>
        </w:rPr>
        <w:t xml:space="preserve"> </w:t>
      </w:r>
      <w:r>
        <w:rPr>
          <w:rFonts w:ascii="Times New Roman" w:hAnsi="Times New Roman"/>
          <w:noProof/>
        </w:rPr>
        <w:t>правила</w:t>
      </w:r>
      <w:r>
        <w:rPr>
          <w:rFonts w:ascii="Times New Roman" w:hAnsi="Times New Roman"/>
          <w:noProof/>
          <w:lang w:val="fr-BE"/>
        </w:rPr>
        <w:t xml:space="preserve">. </w:t>
      </w:r>
      <w:r>
        <w:rPr>
          <w:rFonts w:ascii="Times New Roman" w:hAnsi="Times New Roman"/>
          <w:noProof/>
        </w:rPr>
        <w:t>Една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целите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предложенията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Агенцията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обществени</w:t>
      </w:r>
      <w:r>
        <w:rPr>
          <w:rFonts w:ascii="Times New Roman" w:hAnsi="Times New Roman"/>
          <w:noProof/>
          <w:lang w:val="fr-BE"/>
        </w:rPr>
        <w:t xml:space="preserve"> </w:t>
      </w:r>
      <w:r>
        <w:rPr>
          <w:rFonts w:ascii="Times New Roman" w:hAnsi="Times New Roman"/>
          <w:noProof/>
        </w:rPr>
        <w:t>поръчки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предоставят</w:t>
      </w:r>
      <w:r>
        <w:rPr>
          <w:rFonts w:ascii="Times New Roman" w:hAnsi="Times New Roman"/>
          <w:noProof/>
          <w:lang w:val="fr-BE"/>
        </w:rPr>
        <w:t xml:space="preserve"> </w:t>
      </w:r>
      <w:r>
        <w:rPr>
          <w:rFonts w:ascii="Times New Roman" w:hAnsi="Times New Roman"/>
          <w:noProof/>
        </w:rPr>
        <w:t>засилени</w:t>
      </w:r>
      <w:r>
        <w:rPr>
          <w:rFonts w:ascii="Times New Roman" w:hAnsi="Times New Roman"/>
          <w:noProof/>
          <w:lang w:val="fr-BE"/>
        </w:rPr>
        <w:t xml:space="preserve"> </w:t>
      </w:r>
      <w:r>
        <w:rPr>
          <w:rFonts w:ascii="Times New Roman" w:hAnsi="Times New Roman"/>
          <w:noProof/>
        </w:rPr>
        <w:t>правомощия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упражняване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надзор</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процедурите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обществените</w:t>
      </w:r>
      <w:r>
        <w:rPr>
          <w:rFonts w:ascii="Times New Roman" w:hAnsi="Times New Roman"/>
          <w:noProof/>
          <w:lang w:val="fr-BE"/>
        </w:rPr>
        <w:t xml:space="preserve"> </w:t>
      </w:r>
      <w:r>
        <w:rPr>
          <w:rFonts w:ascii="Times New Roman" w:hAnsi="Times New Roman"/>
          <w:noProof/>
        </w:rPr>
        <w:t>по</w:t>
      </w:r>
      <w:r>
        <w:rPr>
          <w:rFonts w:ascii="Times New Roman" w:hAnsi="Times New Roman"/>
          <w:noProof/>
        </w:rPr>
        <w:t>ръчки</w:t>
      </w:r>
      <w:r>
        <w:rPr>
          <w:rStyle w:val="FootnoteReference"/>
          <w:rFonts w:ascii="Times New Roman" w:hAnsi="Times New Roman"/>
          <w:noProof/>
        </w:rPr>
        <w:footnoteReference w:id="107"/>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насочени</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подобряване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координацията</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различните</w:t>
      </w:r>
      <w:r>
        <w:rPr>
          <w:rFonts w:ascii="Times New Roman" w:hAnsi="Times New Roman"/>
          <w:noProof/>
          <w:lang w:val="fr-BE"/>
        </w:rPr>
        <w:t xml:space="preserve"> </w:t>
      </w:r>
      <w:r>
        <w:rPr>
          <w:rFonts w:ascii="Times New Roman" w:hAnsi="Times New Roman"/>
          <w:noProof/>
        </w:rPr>
        <w:t>ведомства</w:t>
      </w:r>
      <w:r>
        <w:rPr>
          <w:rFonts w:ascii="Times New Roman" w:hAnsi="Times New Roman"/>
          <w:noProof/>
          <w:lang w:val="fr-BE"/>
        </w:rPr>
        <w:t xml:space="preserve">, </w:t>
      </w:r>
      <w:r>
        <w:rPr>
          <w:rFonts w:ascii="Times New Roman" w:hAnsi="Times New Roman"/>
          <w:noProof/>
        </w:rPr>
        <w:t>участващи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извършването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предварителен</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последващ</w:t>
      </w:r>
      <w:r>
        <w:rPr>
          <w:rFonts w:ascii="Times New Roman" w:hAnsi="Times New Roman"/>
          <w:noProof/>
          <w:lang w:val="fr-BE"/>
        </w:rPr>
        <w:t xml:space="preserve"> </w:t>
      </w:r>
      <w:r>
        <w:rPr>
          <w:rFonts w:ascii="Times New Roman" w:hAnsi="Times New Roman"/>
          <w:noProof/>
        </w:rPr>
        <w:t>контрол</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повишаване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професионализма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административните</w:t>
      </w:r>
      <w:r>
        <w:rPr>
          <w:rFonts w:ascii="Times New Roman" w:hAnsi="Times New Roman"/>
          <w:noProof/>
          <w:lang w:val="fr-BE"/>
        </w:rPr>
        <w:t xml:space="preserve"> </w:t>
      </w:r>
      <w:r>
        <w:rPr>
          <w:rFonts w:ascii="Times New Roman" w:hAnsi="Times New Roman"/>
          <w:noProof/>
        </w:rPr>
        <w:t>органи</w:t>
      </w:r>
      <w:r>
        <w:rPr>
          <w:rFonts w:ascii="Times New Roman" w:hAnsi="Times New Roman"/>
          <w:noProof/>
          <w:lang w:val="fr-BE"/>
        </w:rPr>
        <w:t xml:space="preserve">, </w:t>
      </w:r>
      <w:r>
        <w:rPr>
          <w:rFonts w:ascii="Times New Roman" w:hAnsi="Times New Roman"/>
          <w:noProof/>
        </w:rPr>
        <w:t>работещи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областта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обществените</w:t>
      </w:r>
      <w:r>
        <w:rPr>
          <w:rFonts w:ascii="Times New Roman" w:hAnsi="Times New Roman"/>
          <w:noProof/>
          <w:lang w:val="fr-BE"/>
        </w:rPr>
        <w:t xml:space="preserve"> </w:t>
      </w:r>
      <w:r>
        <w:rPr>
          <w:rFonts w:ascii="Times New Roman" w:hAnsi="Times New Roman"/>
          <w:noProof/>
        </w:rPr>
        <w:t>поръчки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ход</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подготовката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завършване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електронното</w:t>
      </w:r>
      <w:r>
        <w:rPr>
          <w:rFonts w:ascii="Times New Roman" w:hAnsi="Times New Roman"/>
          <w:noProof/>
          <w:lang w:val="fr-BE"/>
        </w:rPr>
        <w:t xml:space="preserve"> </w:t>
      </w:r>
      <w:r>
        <w:rPr>
          <w:rFonts w:ascii="Times New Roman" w:hAnsi="Times New Roman"/>
          <w:noProof/>
        </w:rPr>
        <w:t>възлагане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обществени</w:t>
      </w:r>
      <w:r>
        <w:rPr>
          <w:rFonts w:ascii="Times New Roman" w:hAnsi="Times New Roman"/>
          <w:noProof/>
          <w:lang w:val="fr-BE"/>
        </w:rPr>
        <w:t xml:space="preserve"> </w:t>
      </w:r>
      <w:r>
        <w:rPr>
          <w:rFonts w:ascii="Times New Roman" w:hAnsi="Times New Roman"/>
          <w:noProof/>
        </w:rPr>
        <w:t>поръчки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обмисля</w:t>
      </w:r>
      <w:r>
        <w:rPr>
          <w:rFonts w:ascii="Times New Roman" w:hAnsi="Times New Roman"/>
          <w:noProof/>
          <w:lang w:val="fr-BE"/>
        </w:rPr>
        <w:t xml:space="preserve"> </w:t>
      </w:r>
      <w:r>
        <w:rPr>
          <w:rFonts w:ascii="Times New Roman" w:hAnsi="Times New Roman"/>
          <w:noProof/>
        </w:rPr>
        <w:t>въвеждането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платформи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централизирано</w:t>
      </w:r>
      <w:r>
        <w:rPr>
          <w:rFonts w:ascii="Times New Roman" w:hAnsi="Times New Roman"/>
          <w:noProof/>
          <w:lang w:val="fr-BE"/>
        </w:rPr>
        <w:t xml:space="preserve"> </w:t>
      </w:r>
      <w:r>
        <w:rPr>
          <w:rFonts w:ascii="Times New Roman" w:hAnsi="Times New Roman"/>
          <w:noProof/>
        </w:rPr>
        <w:t>закупуване</w:t>
      </w:r>
      <w:r>
        <w:rPr>
          <w:rStyle w:val="FootnoteReference"/>
          <w:rFonts w:ascii="Times New Roman" w:hAnsi="Times New Roman"/>
          <w:noProof/>
        </w:rPr>
        <w:footnoteReference w:id="108"/>
      </w:r>
      <w:r>
        <w:rPr>
          <w:rFonts w:ascii="Times New Roman" w:hAnsi="Times New Roman"/>
          <w:noProof/>
          <w:lang w:val="fr-BE"/>
        </w:rPr>
        <w:t xml:space="preserve">. </w:t>
      </w:r>
    </w:p>
    <w:p w:rsidR="00AE34AC" w:rsidRDefault="00A02EBB">
      <w:pPr>
        <w:spacing w:line="240" w:lineRule="auto"/>
        <w:jc w:val="both"/>
        <w:rPr>
          <w:rFonts w:ascii="Times New Roman" w:hAnsi="Times New Roman"/>
          <w:b/>
          <w:noProof/>
          <w:lang w:val="fr-BE"/>
        </w:rPr>
      </w:pPr>
      <w:r>
        <w:rPr>
          <w:rFonts w:ascii="Times New Roman" w:hAnsi="Times New Roman"/>
          <w:b/>
          <w:noProof/>
          <w:lang w:val="fr-BE"/>
        </w:rPr>
        <w:t>5.4.</w:t>
      </w:r>
      <w:r>
        <w:rPr>
          <w:noProof/>
          <w:lang w:val="fr-BE"/>
        </w:rPr>
        <w:tab/>
      </w:r>
      <w:r>
        <w:rPr>
          <w:rFonts w:ascii="Times New Roman" w:hAnsi="Times New Roman"/>
          <w:b/>
          <w:noProof/>
        </w:rPr>
        <w:t>Справяне</w:t>
      </w:r>
      <w:r>
        <w:rPr>
          <w:rFonts w:ascii="Times New Roman" w:hAnsi="Times New Roman"/>
          <w:b/>
          <w:noProof/>
          <w:lang w:val="fr-BE"/>
        </w:rPr>
        <w:t xml:space="preserve"> </w:t>
      </w:r>
      <w:r>
        <w:rPr>
          <w:rFonts w:ascii="Times New Roman" w:hAnsi="Times New Roman"/>
          <w:b/>
          <w:noProof/>
        </w:rPr>
        <w:t>с</w:t>
      </w:r>
      <w:r>
        <w:rPr>
          <w:rFonts w:ascii="Times New Roman" w:hAnsi="Times New Roman"/>
          <w:b/>
          <w:noProof/>
          <w:lang w:val="fr-BE"/>
        </w:rPr>
        <w:t xml:space="preserve"> </w:t>
      </w:r>
      <w:r>
        <w:rPr>
          <w:rFonts w:ascii="Times New Roman" w:hAnsi="Times New Roman"/>
          <w:b/>
          <w:noProof/>
        </w:rPr>
        <w:t>корупцията</w:t>
      </w:r>
      <w:r>
        <w:rPr>
          <w:rFonts w:ascii="Times New Roman" w:hAnsi="Times New Roman"/>
          <w:b/>
          <w:noProof/>
          <w:lang w:val="fr-BE"/>
        </w:rPr>
        <w:t xml:space="preserve"> </w:t>
      </w:r>
      <w:r>
        <w:rPr>
          <w:rFonts w:ascii="Times New Roman" w:hAnsi="Times New Roman"/>
          <w:b/>
          <w:noProof/>
        </w:rPr>
        <w:t>по</w:t>
      </w:r>
      <w:r>
        <w:rPr>
          <w:rFonts w:ascii="Times New Roman" w:hAnsi="Times New Roman"/>
          <w:b/>
          <w:noProof/>
          <w:lang w:val="fr-BE"/>
        </w:rPr>
        <w:t xml:space="preserve"> </w:t>
      </w:r>
      <w:r>
        <w:rPr>
          <w:rFonts w:ascii="Times New Roman" w:hAnsi="Times New Roman"/>
          <w:b/>
          <w:noProof/>
        </w:rPr>
        <w:t>високите</w:t>
      </w:r>
      <w:r>
        <w:rPr>
          <w:rFonts w:ascii="Times New Roman" w:hAnsi="Times New Roman"/>
          <w:b/>
          <w:noProof/>
          <w:lang w:val="fr-BE"/>
        </w:rPr>
        <w:t xml:space="preserve"> </w:t>
      </w:r>
      <w:r>
        <w:rPr>
          <w:rFonts w:ascii="Times New Roman" w:hAnsi="Times New Roman"/>
          <w:b/>
          <w:noProof/>
        </w:rPr>
        <w:t>етажи</w:t>
      </w:r>
      <w:r>
        <w:rPr>
          <w:rFonts w:ascii="Times New Roman" w:hAnsi="Times New Roman"/>
          <w:b/>
          <w:noProof/>
          <w:lang w:val="fr-BE"/>
        </w:rPr>
        <w:t xml:space="preserve"> </w:t>
      </w:r>
      <w:r>
        <w:rPr>
          <w:rFonts w:ascii="Times New Roman" w:hAnsi="Times New Roman"/>
          <w:b/>
          <w:noProof/>
        </w:rPr>
        <w:t>на</w:t>
      </w:r>
      <w:r>
        <w:rPr>
          <w:rFonts w:ascii="Times New Roman" w:hAnsi="Times New Roman"/>
          <w:b/>
          <w:noProof/>
          <w:lang w:val="fr-BE"/>
        </w:rPr>
        <w:t xml:space="preserve"> </w:t>
      </w:r>
      <w:r>
        <w:rPr>
          <w:rFonts w:ascii="Times New Roman" w:hAnsi="Times New Roman"/>
          <w:b/>
          <w:noProof/>
        </w:rPr>
        <w:t>властта</w:t>
      </w:r>
      <w:r>
        <w:rPr>
          <w:rFonts w:ascii="Times New Roman" w:hAnsi="Times New Roman"/>
          <w:b/>
          <w:noProof/>
          <w:lang w:val="fr-BE"/>
        </w:rPr>
        <w:t xml:space="preserve"> </w:t>
      </w:r>
      <w:r>
        <w:rPr>
          <w:rFonts w:ascii="Times New Roman" w:hAnsi="Times New Roman"/>
          <w:b/>
          <w:noProof/>
        </w:rPr>
        <w:t>чрез</w:t>
      </w:r>
      <w:r>
        <w:rPr>
          <w:rFonts w:ascii="Times New Roman" w:hAnsi="Times New Roman"/>
          <w:b/>
          <w:noProof/>
          <w:lang w:val="fr-BE"/>
        </w:rPr>
        <w:t xml:space="preserve"> </w:t>
      </w:r>
      <w:r>
        <w:rPr>
          <w:rFonts w:ascii="Times New Roman" w:hAnsi="Times New Roman"/>
          <w:b/>
          <w:noProof/>
        </w:rPr>
        <w:t>системата</w:t>
      </w:r>
      <w:r>
        <w:rPr>
          <w:rFonts w:ascii="Times New Roman" w:hAnsi="Times New Roman"/>
          <w:b/>
          <w:noProof/>
          <w:lang w:val="fr-BE"/>
        </w:rPr>
        <w:t xml:space="preserve"> </w:t>
      </w:r>
      <w:r>
        <w:rPr>
          <w:rFonts w:ascii="Times New Roman" w:hAnsi="Times New Roman"/>
          <w:b/>
          <w:noProof/>
        </w:rPr>
        <w:t>за</w:t>
      </w:r>
      <w:r>
        <w:rPr>
          <w:rFonts w:ascii="Times New Roman" w:hAnsi="Times New Roman"/>
          <w:b/>
          <w:noProof/>
          <w:lang w:val="fr-BE"/>
        </w:rPr>
        <w:t xml:space="preserve"> </w:t>
      </w:r>
      <w:r>
        <w:rPr>
          <w:rFonts w:ascii="Times New Roman" w:hAnsi="Times New Roman"/>
          <w:b/>
          <w:noProof/>
        </w:rPr>
        <w:t>наказателно</w:t>
      </w:r>
      <w:r>
        <w:rPr>
          <w:rFonts w:ascii="Times New Roman" w:hAnsi="Times New Roman"/>
          <w:b/>
          <w:noProof/>
          <w:lang w:val="fr-BE"/>
        </w:rPr>
        <w:t xml:space="preserve"> </w:t>
      </w:r>
      <w:r>
        <w:rPr>
          <w:rFonts w:ascii="Times New Roman" w:hAnsi="Times New Roman"/>
          <w:b/>
          <w:noProof/>
        </w:rPr>
        <w:t>правосъдие</w:t>
      </w:r>
    </w:p>
    <w:p w:rsidR="00AE34AC" w:rsidRDefault="00A02EBB">
      <w:pPr>
        <w:spacing w:line="240" w:lineRule="auto"/>
        <w:jc w:val="both"/>
        <w:rPr>
          <w:rFonts w:ascii="Times New Roman" w:hAnsi="Times New Roman"/>
          <w:noProof/>
          <w:lang w:val="fr-BE"/>
        </w:rPr>
      </w:pP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предишните</w:t>
      </w:r>
      <w:r>
        <w:rPr>
          <w:rFonts w:ascii="Times New Roman" w:hAnsi="Times New Roman"/>
          <w:noProof/>
          <w:lang w:val="fr-BE"/>
        </w:rPr>
        <w:t xml:space="preserve"> </w:t>
      </w:r>
      <w:r>
        <w:rPr>
          <w:rFonts w:ascii="Times New Roman" w:hAnsi="Times New Roman"/>
          <w:noProof/>
        </w:rPr>
        <w:t>доклади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бил</w:t>
      </w:r>
      <w:r>
        <w:rPr>
          <w:rFonts w:ascii="Times New Roman" w:hAnsi="Times New Roman"/>
          <w:noProof/>
          <w:lang w:val="fr-BE"/>
        </w:rPr>
        <w:t xml:space="preserve"> </w:t>
      </w:r>
      <w:r>
        <w:rPr>
          <w:rFonts w:ascii="Times New Roman" w:hAnsi="Times New Roman"/>
          <w:noProof/>
        </w:rPr>
        <w:t>отбелязан</w:t>
      </w:r>
      <w:r>
        <w:rPr>
          <w:rFonts w:ascii="Times New Roman" w:hAnsi="Times New Roman"/>
          <w:noProof/>
          <w:lang w:val="fr-BE"/>
        </w:rPr>
        <w:t xml:space="preserve"> </w:t>
      </w:r>
      <w:r>
        <w:rPr>
          <w:rFonts w:ascii="Times New Roman" w:hAnsi="Times New Roman"/>
          <w:noProof/>
        </w:rPr>
        <w:t>изключително</w:t>
      </w:r>
      <w:r>
        <w:rPr>
          <w:rFonts w:ascii="Times New Roman" w:hAnsi="Times New Roman"/>
          <w:noProof/>
          <w:lang w:val="fr-BE"/>
        </w:rPr>
        <w:t xml:space="preserve"> </w:t>
      </w:r>
      <w:r>
        <w:rPr>
          <w:rFonts w:ascii="Times New Roman" w:hAnsi="Times New Roman"/>
          <w:noProof/>
        </w:rPr>
        <w:t>слаб</w:t>
      </w:r>
      <w:r>
        <w:rPr>
          <w:rFonts w:ascii="Times New Roman" w:hAnsi="Times New Roman"/>
          <w:noProof/>
          <w:lang w:val="fr-BE"/>
        </w:rPr>
        <w:t xml:space="preserve"> </w:t>
      </w:r>
      <w:r>
        <w:rPr>
          <w:rFonts w:ascii="Times New Roman" w:hAnsi="Times New Roman"/>
          <w:noProof/>
        </w:rPr>
        <w:t>напредък</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отношение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разследването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високите</w:t>
      </w:r>
      <w:r>
        <w:rPr>
          <w:rFonts w:ascii="Times New Roman" w:hAnsi="Times New Roman"/>
          <w:noProof/>
          <w:lang w:val="fr-BE"/>
        </w:rPr>
        <w:t xml:space="preserve"> </w:t>
      </w:r>
      <w:r>
        <w:rPr>
          <w:rFonts w:ascii="Times New Roman" w:hAnsi="Times New Roman"/>
          <w:noProof/>
        </w:rPr>
        <w:t>етажи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властта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оцени</w:t>
      </w:r>
      <w:r>
        <w:rPr>
          <w:rFonts w:ascii="Times New Roman" w:hAnsi="Times New Roman"/>
          <w:noProof/>
          <w:lang w:val="fr-BE"/>
        </w:rPr>
        <w:t xml:space="preserve"> </w:t>
      </w:r>
      <w:r>
        <w:rPr>
          <w:rFonts w:ascii="Times New Roman" w:hAnsi="Times New Roman"/>
          <w:noProof/>
        </w:rPr>
        <w:t>постигнатото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високите</w:t>
      </w:r>
      <w:r>
        <w:rPr>
          <w:rFonts w:ascii="Times New Roman" w:hAnsi="Times New Roman"/>
          <w:noProof/>
          <w:lang w:val="fr-BE"/>
        </w:rPr>
        <w:t xml:space="preserve"> </w:t>
      </w:r>
      <w:r>
        <w:rPr>
          <w:rFonts w:ascii="Times New Roman" w:hAnsi="Times New Roman"/>
          <w:noProof/>
        </w:rPr>
        <w:t>етажи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властта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необходимо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постановени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изпълнени</w:t>
      </w:r>
      <w:r>
        <w:rPr>
          <w:rFonts w:ascii="Times New Roman" w:hAnsi="Times New Roman"/>
          <w:noProof/>
          <w:lang w:val="fr-BE"/>
        </w:rPr>
        <w:t xml:space="preserve"> </w:t>
      </w:r>
      <w:r>
        <w:rPr>
          <w:rFonts w:ascii="Times New Roman" w:hAnsi="Times New Roman"/>
          <w:noProof/>
        </w:rPr>
        <w:t>окончателни</w:t>
      </w:r>
      <w:r>
        <w:rPr>
          <w:rFonts w:ascii="Times New Roman" w:hAnsi="Times New Roman"/>
          <w:noProof/>
          <w:lang w:val="fr-BE"/>
        </w:rPr>
        <w:t xml:space="preserve"> </w:t>
      </w:r>
      <w:r>
        <w:rPr>
          <w:rFonts w:ascii="Times New Roman" w:hAnsi="Times New Roman"/>
          <w:noProof/>
        </w:rPr>
        <w:t>съдебни</w:t>
      </w:r>
      <w:r>
        <w:rPr>
          <w:rFonts w:ascii="Times New Roman" w:hAnsi="Times New Roman"/>
          <w:noProof/>
          <w:lang w:val="fr-BE"/>
        </w:rPr>
        <w:t xml:space="preserve"> </w:t>
      </w:r>
      <w:r>
        <w:rPr>
          <w:rFonts w:ascii="Times New Roman" w:hAnsi="Times New Roman"/>
          <w:noProof/>
        </w:rPr>
        <w:t>решения</w:t>
      </w:r>
      <w:r>
        <w:rPr>
          <w:rFonts w:ascii="Times New Roman" w:hAnsi="Times New Roman"/>
          <w:noProof/>
          <w:lang w:val="fr-BE"/>
        </w:rPr>
        <w:t xml:space="preserve">. </w:t>
      </w:r>
      <w:r>
        <w:rPr>
          <w:rFonts w:ascii="Times New Roman" w:hAnsi="Times New Roman"/>
          <w:noProof/>
        </w:rPr>
        <w:t>Информацията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разследванията</w:t>
      </w:r>
      <w:r>
        <w:rPr>
          <w:rFonts w:ascii="Times New Roman" w:hAnsi="Times New Roman"/>
          <w:noProof/>
          <w:lang w:val="fr-BE"/>
        </w:rPr>
        <w:t xml:space="preserve">, </w:t>
      </w:r>
      <w:r>
        <w:rPr>
          <w:rFonts w:ascii="Times New Roman" w:hAnsi="Times New Roman"/>
          <w:noProof/>
        </w:rPr>
        <w:t>повдигнатите</w:t>
      </w:r>
      <w:r>
        <w:rPr>
          <w:rFonts w:ascii="Times New Roman" w:hAnsi="Times New Roman"/>
          <w:noProof/>
          <w:lang w:val="fr-BE"/>
        </w:rPr>
        <w:t xml:space="preserve"> </w:t>
      </w:r>
      <w:r>
        <w:rPr>
          <w:rFonts w:ascii="Times New Roman" w:hAnsi="Times New Roman"/>
          <w:noProof/>
        </w:rPr>
        <w:t>обвинения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решенията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първоинстанционните</w:t>
      </w:r>
      <w:r>
        <w:rPr>
          <w:rFonts w:ascii="Times New Roman" w:hAnsi="Times New Roman"/>
          <w:noProof/>
          <w:lang w:val="fr-BE"/>
        </w:rPr>
        <w:t xml:space="preserve"> </w:t>
      </w:r>
      <w:r>
        <w:rPr>
          <w:rFonts w:ascii="Times New Roman" w:hAnsi="Times New Roman"/>
          <w:noProof/>
        </w:rPr>
        <w:t>съдилища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разбира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полза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съставяне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мнение</w:t>
      </w:r>
      <w:r>
        <w:rPr>
          <w:rFonts w:ascii="Times New Roman" w:hAnsi="Times New Roman"/>
          <w:noProof/>
          <w:lang w:val="fr-BE"/>
        </w:rPr>
        <w:t xml:space="preserve"> </w:t>
      </w:r>
      <w:r>
        <w:rPr>
          <w:rFonts w:ascii="Times New Roman" w:hAnsi="Times New Roman"/>
          <w:noProof/>
        </w:rPr>
        <w:t>относно</w:t>
      </w:r>
      <w:r>
        <w:rPr>
          <w:rFonts w:ascii="Times New Roman" w:hAnsi="Times New Roman"/>
          <w:noProof/>
          <w:lang w:val="fr-BE"/>
        </w:rPr>
        <w:t xml:space="preserve"> </w:t>
      </w:r>
      <w:r>
        <w:rPr>
          <w:rFonts w:ascii="Times New Roman" w:hAnsi="Times New Roman"/>
          <w:noProof/>
        </w:rPr>
        <w:t>дейността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отделните</w:t>
      </w:r>
      <w:r>
        <w:rPr>
          <w:rFonts w:ascii="Times New Roman" w:hAnsi="Times New Roman"/>
          <w:noProof/>
          <w:lang w:val="fr-BE"/>
        </w:rPr>
        <w:t xml:space="preserve"> </w:t>
      </w:r>
      <w:r>
        <w:rPr>
          <w:rFonts w:ascii="Times New Roman" w:hAnsi="Times New Roman"/>
          <w:noProof/>
        </w:rPr>
        <w:t>участници</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трябва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даде</w:t>
      </w:r>
      <w:r>
        <w:rPr>
          <w:rFonts w:ascii="Times New Roman" w:hAnsi="Times New Roman"/>
          <w:noProof/>
          <w:lang w:val="fr-BE"/>
        </w:rPr>
        <w:t xml:space="preserve"> </w:t>
      </w:r>
      <w:r>
        <w:rPr>
          <w:rFonts w:ascii="Times New Roman" w:hAnsi="Times New Roman"/>
          <w:noProof/>
        </w:rPr>
        <w:t>оценка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цялостното</w:t>
      </w:r>
      <w:r>
        <w:rPr>
          <w:rFonts w:ascii="Times New Roman" w:hAnsi="Times New Roman"/>
          <w:noProof/>
          <w:lang w:val="fr-BE"/>
        </w:rPr>
        <w:t xml:space="preserve"> </w:t>
      </w:r>
      <w:r>
        <w:rPr>
          <w:rFonts w:ascii="Times New Roman" w:hAnsi="Times New Roman"/>
          <w:noProof/>
        </w:rPr>
        <w:t>функциониране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гледна</w:t>
      </w:r>
      <w:r>
        <w:rPr>
          <w:rFonts w:ascii="Times New Roman" w:hAnsi="Times New Roman"/>
          <w:noProof/>
          <w:lang w:val="fr-BE"/>
        </w:rPr>
        <w:t xml:space="preserve"> </w:t>
      </w:r>
      <w:r>
        <w:rPr>
          <w:rFonts w:ascii="Times New Roman" w:hAnsi="Times New Roman"/>
          <w:noProof/>
        </w:rPr>
        <w:t>точка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ефективността</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справянето</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високите</w:t>
      </w:r>
      <w:r>
        <w:rPr>
          <w:rFonts w:ascii="Times New Roman" w:hAnsi="Times New Roman"/>
          <w:noProof/>
          <w:lang w:val="fr-BE"/>
        </w:rPr>
        <w:t xml:space="preserve"> </w:t>
      </w:r>
      <w:r>
        <w:rPr>
          <w:rFonts w:ascii="Times New Roman" w:hAnsi="Times New Roman"/>
          <w:noProof/>
        </w:rPr>
        <w:t>етажи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властта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причина</w:t>
      </w:r>
      <w:r>
        <w:rPr>
          <w:rFonts w:ascii="Times New Roman" w:hAnsi="Times New Roman"/>
          <w:noProof/>
          <w:lang w:val="fr-BE"/>
        </w:rPr>
        <w:t xml:space="preserve"> </w:t>
      </w:r>
      <w:r>
        <w:rPr>
          <w:rFonts w:ascii="Times New Roman" w:hAnsi="Times New Roman"/>
          <w:noProof/>
        </w:rPr>
        <w:t>трябва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постигат</w:t>
      </w:r>
      <w:r>
        <w:rPr>
          <w:rFonts w:ascii="Times New Roman" w:hAnsi="Times New Roman"/>
          <w:noProof/>
          <w:lang w:val="fr-BE"/>
        </w:rPr>
        <w:t xml:space="preserve"> </w:t>
      </w:r>
      <w:r>
        <w:rPr>
          <w:rFonts w:ascii="Times New Roman" w:hAnsi="Times New Roman"/>
          <w:noProof/>
        </w:rPr>
        <w:t>конкретни</w:t>
      </w:r>
      <w:r>
        <w:rPr>
          <w:rFonts w:ascii="Times New Roman" w:hAnsi="Times New Roman"/>
          <w:noProof/>
          <w:lang w:val="fr-BE"/>
        </w:rPr>
        <w:t xml:space="preserve"> </w:t>
      </w:r>
      <w:r>
        <w:rPr>
          <w:rFonts w:ascii="Times New Roman" w:hAnsi="Times New Roman"/>
          <w:noProof/>
        </w:rPr>
        <w:t>резултати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цялата</w:t>
      </w:r>
      <w:r>
        <w:rPr>
          <w:rFonts w:ascii="Times New Roman" w:hAnsi="Times New Roman"/>
          <w:noProof/>
          <w:lang w:val="fr-BE"/>
        </w:rPr>
        <w:t xml:space="preserve"> </w:t>
      </w:r>
      <w:r>
        <w:rPr>
          <w:rFonts w:ascii="Times New Roman" w:hAnsi="Times New Roman"/>
          <w:noProof/>
        </w:rPr>
        <w:t>верига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правоприлагането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правораздаването</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Общата</w:t>
      </w:r>
      <w:r>
        <w:rPr>
          <w:rFonts w:ascii="Times New Roman" w:hAnsi="Times New Roman"/>
          <w:noProof/>
          <w:lang w:val="fr-BE"/>
        </w:rPr>
        <w:t xml:space="preserve"> </w:t>
      </w:r>
      <w:r>
        <w:rPr>
          <w:rFonts w:ascii="Times New Roman" w:hAnsi="Times New Roman"/>
          <w:noProof/>
        </w:rPr>
        <w:t>картина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предходните</w:t>
      </w:r>
      <w:r>
        <w:rPr>
          <w:rFonts w:ascii="Times New Roman" w:hAnsi="Times New Roman"/>
          <w:noProof/>
          <w:lang w:val="fr-BE"/>
        </w:rPr>
        <w:t xml:space="preserve"> </w:t>
      </w:r>
      <w:r>
        <w:rPr>
          <w:rFonts w:ascii="Times New Roman" w:hAnsi="Times New Roman"/>
          <w:noProof/>
        </w:rPr>
        <w:t>години</w:t>
      </w:r>
      <w:r>
        <w:rPr>
          <w:rFonts w:ascii="Times New Roman" w:hAnsi="Times New Roman"/>
          <w:noProof/>
          <w:lang w:val="fr-BE"/>
        </w:rPr>
        <w:t xml:space="preserve"> </w:t>
      </w:r>
      <w:r>
        <w:rPr>
          <w:rFonts w:ascii="Times New Roman" w:hAnsi="Times New Roman"/>
          <w:noProof/>
        </w:rPr>
        <w:t>остава</w:t>
      </w:r>
      <w:r>
        <w:rPr>
          <w:rFonts w:ascii="Times New Roman" w:hAnsi="Times New Roman"/>
          <w:noProof/>
          <w:lang w:val="fr-BE"/>
        </w:rPr>
        <w:t xml:space="preserve"> </w:t>
      </w:r>
      <w:r>
        <w:rPr>
          <w:rFonts w:ascii="Times New Roman" w:hAnsi="Times New Roman"/>
          <w:noProof/>
        </w:rPr>
        <w:t>непроменена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същество</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w:t>
      </w:r>
      <w:r>
        <w:rPr>
          <w:rStyle w:val="FootnoteReference"/>
          <w:rFonts w:ascii="Times New Roman" w:hAnsi="Times New Roman"/>
          <w:noProof/>
        </w:rPr>
        <w:footnoteReference w:id="109"/>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срещу</w:t>
      </w:r>
      <w:r>
        <w:rPr>
          <w:rFonts w:ascii="Times New Roman" w:hAnsi="Times New Roman"/>
          <w:noProof/>
          <w:lang w:val="fr-BE"/>
        </w:rPr>
        <w:t xml:space="preserve"> </w:t>
      </w:r>
      <w:r>
        <w:rPr>
          <w:rFonts w:ascii="Times New Roman" w:hAnsi="Times New Roman"/>
          <w:noProof/>
        </w:rPr>
        <w:t>лица</w:t>
      </w:r>
      <w:r>
        <w:rPr>
          <w:rFonts w:ascii="Times New Roman" w:hAnsi="Times New Roman"/>
          <w:noProof/>
          <w:lang w:val="fr-BE"/>
        </w:rPr>
        <w:t xml:space="preserve">, </w:t>
      </w:r>
      <w:r>
        <w:rPr>
          <w:rFonts w:ascii="Times New Roman" w:hAnsi="Times New Roman"/>
          <w:noProof/>
        </w:rPr>
        <w:t>заемащи</w:t>
      </w:r>
      <w:r>
        <w:rPr>
          <w:rFonts w:ascii="Times New Roman" w:hAnsi="Times New Roman"/>
          <w:noProof/>
          <w:lang w:val="fr-BE"/>
        </w:rPr>
        <w:t xml:space="preserve"> </w:t>
      </w:r>
      <w:r>
        <w:rPr>
          <w:rFonts w:ascii="Times New Roman" w:hAnsi="Times New Roman"/>
          <w:noProof/>
        </w:rPr>
        <w:t>висши</w:t>
      </w:r>
      <w:r>
        <w:rPr>
          <w:rFonts w:ascii="Times New Roman" w:hAnsi="Times New Roman"/>
          <w:noProof/>
          <w:lang w:val="fr-BE"/>
        </w:rPr>
        <w:t xml:space="preserve"> </w:t>
      </w:r>
      <w:r>
        <w:rPr>
          <w:rFonts w:ascii="Times New Roman" w:hAnsi="Times New Roman"/>
          <w:noProof/>
        </w:rPr>
        <w:t>длъжности</w:t>
      </w:r>
      <w:r>
        <w:rPr>
          <w:rFonts w:ascii="Times New Roman" w:hAnsi="Times New Roman"/>
          <w:noProof/>
          <w:lang w:val="fr-BE"/>
        </w:rPr>
        <w:t xml:space="preserve">, </w:t>
      </w:r>
      <w:r>
        <w:rPr>
          <w:rFonts w:ascii="Times New Roman" w:hAnsi="Times New Roman"/>
          <w:noProof/>
        </w:rPr>
        <w:t>приключиха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окончателни</w:t>
      </w:r>
      <w:r>
        <w:rPr>
          <w:rFonts w:ascii="Times New Roman" w:hAnsi="Times New Roman"/>
          <w:noProof/>
          <w:lang w:val="fr-BE"/>
        </w:rPr>
        <w:t xml:space="preserve"> </w:t>
      </w:r>
      <w:r>
        <w:rPr>
          <w:rFonts w:ascii="Times New Roman" w:hAnsi="Times New Roman"/>
          <w:noProof/>
        </w:rPr>
        <w:t>осъдителни</w:t>
      </w:r>
      <w:r>
        <w:rPr>
          <w:rFonts w:ascii="Times New Roman" w:hAnsi="Times New Roman"/>
          <w:noProof/>
          <w:lang w:val="fr-BE"/>
        </w:rPr>
        <w:t xml:space="preserve"> </w:t>
      </w:r>
      <w:r>
        <w:rPr>
          <w:rFonts w:ascii="Times New Roman" w:hAnsi="Times New Roman"/>
          <w:noProof/>
        </w:rPr>
        <w:t>присъди</w:t>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техният</w:t>
      </w:r>
      <w:r>
        <w:rPr>
          <w:rFonts w:ascii="Times New Roman" w:hAnsi="Times New Roman"/>
          <w:noProof/>
          <w:lang w:val="fr-BE"/>
        </w:rPr>
        <w:t xml:space="preserve"> </w:t>
      </w:r>
      <w:r>
        <w:rPr>
          <w:rFonts w:ascii="Times New Roman" w:hAnsi="Times New Roman"/>
          <w:noProof/>
        </w:rPr>
        <w:t>брой</w:t>
      </w:r>
      <w:r>
        <w:rPr>
          <w:rFonts w:ascii="Times New Roman" w:hAnsi="Times New Roman"/>
          <w:noProof/>
          <w:lang w:val="fr-BE"/>
        </w:rPr>
        <w:t xml:space="preserve"> </w:t>
      </w:r>
      <w:r>
        <w:rPr>
          <w:rFonts w:ascii="Times New Roman" w:hAnsi="Times New Roman"/>
          <w:noProof/>
        </w:rPr>
        <w:t>остава</w:t>
      </w:r>
      <w:r>
        <w:rPr>
          <w:rFonts w:ascii="Times New Roman" w:hAnsi="Times New Roman"/>
          <w:noProof/>
          <w:lang w:val="fr-BE"/>
        </w:rPr>
        <w:t xml:space="preserve"> </w:t>
      </w:r>
      <w:r>
        <w:rPr>
          <w:rFonts w:ascii="Times New Roman" w:hAnsi="Times New Roman"/>
          <w:noProof/>
        </w:rPr>
        <w:t>много</w:t>
      </w:r>
      <w:r>
        <w:rPr>
          <w:rFonts w:ascii="Times New Roman" w:hAnsi="Times New Roman"/>
          <w:noProof/>
          <w:lang w:val="fr-BE"/>
        </w:rPr>
        <w:t xml:space="preserve"> </w:t>
      </w:r>
      <w:r>
        <w:rPr>
          <w:rFonts w:ascii="Times New Roman" w:hAnsi="Times New Roman"/>
          <w:noProof/>
        </w:rPr>
        <w:t>ограничен</w:t>
      </w:r>
      <w:r>
        <w:rPr>
          <w:rFonts w:ascii="Times New Roman" w:hAnsi="Times New Roman"/>
          <w:noProof/>
          <w:lang w:val="fr-BE"/>
        </w:rPr>
        <w:t xml:space="preserve"> (</w:t>
      </w:r>
      <w:r>
        <w:rPr>
          <w:rFonts w:ascii="Times New Roman" w:hAnsi="Times New Roman"/>
          <w:noProof/>
        </w:rPr>
        <w:t>кат</w:t>
      </w:r>
      <w:r>
        <w:rPr>
          <w:rFonts w:ascii="Times New Roman" w:hAnsi="Times New Roman"/>
          <w:noProof/>
        </w:rPr>
        <w:t>о</w:t>
      </w:r>
      <w:r>
        <w:rPr>
          <w:rFonts w:ascii="Times New Roman" w:hAnsi="Times New Roman"/>
          <w:noProof/>
          <w:lang w:val="fr-BE"/>
        </w:rPr>
        <w:t xml:space="preserve"> </w:t>
      </w:r>
      <w:r>
        <w:rPr>
          <w:rFonts w:ascii="Times New Roman" w:hAnsi="Times New Roman"/>
          <w:noProof/>
        </w:rPr>
        <w:t>значителният</w:t>
      </w:r>
      <w:r>
        <w:rPr>
          <w:rFonts w:ascii="Times New Roman" w:hAnsi="Times New Roman"/>
          <w:noProof/>
          <w:lang w:val="fr-BE"/>
        </w:rPr>
        <w:t xml:space="preserve"> </w:t>
      </w:r>
      <w:r>
        <w:rPr>
          <w:rFonts w:ascii="Times New Roman" w:hAnsi="Times New Roman"/>
          <w:noProof/>
        </w:rPr>
        <w:t>брой</w:t>
      </w:r>
      <w:r>
        <w:rPr>
          <w:rFonts w:ascii="Times New Roman" w:hAnsi="Times New Roman"/>
          <w:noProof/>
          <w:lang w:val="fr-BE"/>
        </w:rPr>
        <w:t xml:space="preserve"> </w:t>
      </w:r>
      <w:r>
        <w:rPr>
          <w:rFonts w:ascii="Times New Roman" w:hAnsi="Times New Roman"/>
          <w:noProof/>
        </w:rPr>
        <w:t>условни</w:t>
      </w:r>
      <w:r>
        <w:rPr>
          <w:rFonts w:ascii="Times New Roman" w:hAnsi="Times New Roman"/>
          <w:noProof/>
          <w:lang w:val="fr-BE"/>
        </w:rPr>
        <w:t xml:space="preserve"> </w:t>
      </w:r>
      <w:r>
        <w:rPr>
          <w:rFonts w:ascii="Times New Roman" w:hAnsi="Times New Roman"/>
          <w:noProof/>
        </w:rPr>
        <w:t>присъди</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намалява</w:t>
      </w:r>
      <w:r>
        <w:rPr>
          <w:rFonts w:ascii="Times New Roman" w:hAnsi="Times New Roman"/>
          <w:noProof/>
          <w:lang w:val="fr-BE"/>
        </w:rPr>
        <w:t xml:space="preserve"> </w:t>
      </w:r>
      <w:r>
        <w:rPr>
          <w:rFonts w:ascii="Times New Roman" w:hAnsi="Times New Roman"/>
          <w:noProof/>
        </w:rPr>
        <w:t>възпиращото</w:t>
      </w:r>
      <w:r>
        <w:rPr>
          <w:rFonts w:ascii="Times New Roman" w:hAnsi="Times New Roman"/>
          <w:noProof/>
          <w:lang w:val="fr-BE"/>
        </w:rPr>
        <w:t xml:space="preserve"> </w:t>
      </w:r>
      <w:r>
        <w:rPr>
          <w:rFonts w:ascii="Times New Roman" w:hAnsi="Times New Roman"/>
          <w:noProof/>
        </w:rPr>
        <w:t>въздействие</w:t>
      </w:r>
      <w:r>
        <w:rPr>
          <w:rFonts w:ascii="Times New Roman" w:hAnsi="Times New Roman"/>
          <w:noProof/>
          <w:lang w:val="fr-BE"/>
        </w:rPr>
        <w:t>)</w:t>
      </w:r>
      <w:r>
        <w:rPr>
          <w:rStyle w:val="FootnoteReference"/>
          <w:rFonts w:ascii="Times New Roman" w:hAnsi="Times New Roman"/>
          <w:noProof/>
        </w:rPr>
        <w:footnoteReference w:id="110"/>
      </w:r>
      <w:r>
        <w:rPr>
          <w:rFonts w:ascii="Times New Roman" w:hAnsi="Times New Roman"/>
          <w:noProof/>
          <w:lang w:val="fr-BE"/>
        </w:rPr>
        <w:t xml:space="preserve">. </w:t>
      </w:r>
      <w:r>
        <w:rPr>
          <w:rFonts w:ascii="Times New Roman" w:hAnsi="Times New Roman"/>
          <w:noProof/>
        </w:rPr>
        <w:t>Имаше</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знакови</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първоначалните</w:t>
      </w:r>
      <w:r>
        <w:rPr>
          <w:rFonts w:ascii="Times New Roman" w:hAnsi="Times New Roman"/>
          <w:noProof/>
          <w:lang w:val="fr-BE"/>
        </w:rPr>
        <w:t xml:space="preserve"> </w:t>
      </w:r>
      <w:r>
        <w:rPr>
          <w:rFonts w:ascii="Times New Roman" w:hAnsi="Times New Roman"/>
          <w:noProof/>
        </w:rPr>
        <w:t>осъдителни</w:t>
      </w:r>
      <w:r>
        <w:rPr>
          <w:rFonts w:ascii="Times New Roman" w:hAnsi="Times New Roman"/>
          <w:noProof/>
          <w:lang w:val="fr-BE"/>
        </w:rPr>
        <w:t xml:space="preserve"> </w:t>
      </w:r>
      <w:r>
        <w:rPr>
          <w:rFonts w:ascii="Times New Roman" w:hAnsi="Times New Roman"/>
          <w:noProof/>
        </w:rPr>
        <w:t>присъди</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отменени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въззивната</w:t>
      </w:r>
      <w:r>
        <w:rPr>
          <w:rFonts w:ascii="Times New Roman" w:hAnsi="Times New Roman"/>
          <w:noProof/>
          <w:lang w:val="fr-BE"/>
        </w:rPr>
        <w:t xml:space="preserve"> </w:t>
      </w:r>
      <w:r>
        <w:rPr>
          <w:rFonts w:ascii="Times New Roman" w:hAnsi="Times New Roman"/>
          <w:noProof/>
        </w:rPr>
        <w:t>инстанция</w:t>
      </w:r>
      <w:r>
        <w:rPr>
          <w:rFonts w:ascii="Times New Roman" w:hAnsi="Times New Roman"/>
          <w:noProof/>
          <w:lang w:val="fr-BE"/>
        </w:rPr>
        <w:t xml:space="preserve"> </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обвиненията</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оттеглени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случаи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първоначално</w:t>
      </w:r>
      <w:r>
        <w:rPr>
          <w:rFonts w:ascii="Times New Roman" w:hAnsi="Times New Roman"/>
          <w:noProof/>
          <w:lang w:val="fr-BE"/>
        </w:rPr>
        <w:t xml:space="preserve"> </w:t>
      </w:r>
      <w:r>
        <w:rPr>
          <w:rFonts w:ascii="Times New Roman" w:hAnsi="Times New Roman"/>
          <w:noProof/>
        </w:rPr>
        <w:t>имаше</w:t>
      </w:r>
      <w:r>
        <w:rPr>
          <w:rFonts w:ascii="Times New Roman" w:hAnsi="Times New Roman"/>
          <w:noProof/>
          <w:lang w:val="fr-BE"/>
        </w:rPr>
        <w:t xml:space="preserve"> </w:t>
      </w:r>
      <w:r>
        <w:rPr>
          <w:rFonts w:ascii="Times New Roman" w:hAnsi="Times New Roman"/>
          <w:noProof/>
        </w:rPr>
        <w:t>твърдения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тежки</w:t>
      </w:r>
      <w:r>
        <w:rPr>
          <w:rFonts w:ascii="Times New Roman" w:hAnsi="Times New Roman"/>
          <w:noProof/>
          <w:lang w:val="fr-BE"/>
        </w:rPr>
        <w:t xml:space="preserve"> </w:t>
      </w:r>
      <w:r>
        <w:rPr>
          <w:rFonts w:ascii="Times New Roman" w:hAnsi="Times New Roman"/>
          <w:noProof/>
        </w:rPr>
        <w:t>престъпления</w:t>
      </w:r>
      <w:r>
        <w:rPr>
          <w:rStyle w:val="FootnoteReference"/>
          <w:rFonts w:ascii="Times New Roman" w:hAnsi="Times New Roman"/>
          <w:noProof/>
        </w:rPr>
        <w:footnoteReference w:id="111"/>
      </w:r>
      <w:r>
        <w:rPr>
          <w:rFonts w:ascii="Times New Roman" w:hAnsi="Times New Roman"/>
          <w:noProof/>
          <w:lang w:val="fr-BE"/>
        </w:rPr>
        <w:t xml:space="preserve">. </w:t>
      </w:r>
      <w:r>
        <w:rPr>
          <w:rFonts w:ascii="Times New Roman" w:hAnsi="Times New Roman"/>
          <w:noProof/>
        </w:rPr>
        <w:t>Същевременно</w:t>
      </w:r>
      <w:r>
        <w:rPr>
          <w:rFonts w:ascii="Times New Roman" w:hAnsi="Times New Roman"/>
          <w:noProof/>
          <w:lang w:val="fr-BE"/>
        </w:rPr>
        <w:t xml:space="preserve"> </w:t>
      </w:r>
      <w:r>
        <w:rPr>
          <w:rFonts w:ascii="Times New Roman" w:hAnsi="Times New Roman"/>
          <w:noProof/>
        </w:rPr>
        <w:t>възникнаха</w:t>
      </w:r>
      <w:r>
        <w:rPr>
          <w:rFonts w:ascii="Times New Roman" w:hAnsi="Times New Roman"/>
          <w:noProof/>
          <w:lang w:val="fr-BE"/>
        </w:rPr>
        <w:t xml:space="preserve"> </w:t>
      </w:r>
      <w:r>
        <w:rPr>
          <w:rFonts w:ascii="Times New Roman" w:hAnsi="Times New Roman"/>
          <w:noProof/>
        </w:rPr>
        <w:t>нови</w:t>
      </w:r>
      <w:r>
        <w:rPr>
          <w:rFonts w:ascii="Times New Roman" w:hAnsi="Times New Roman"/>
          <w:noProof/>
          <w:lang w:val="fr-BE"/>
        </w:rPr>
        <w:t xml:space="preserve"> </w:t>
      </w:r>
      <w:r>
        <w:rPr>
          <w:rFonts w:ascii="Times New Roman" w:hAnsi="Times New Roman"/>
          <w:noProof/>
        </w:rPr>
        <w:t>случаи</w:t>
      </w:r>
      <w:r>
        <w:rPr>
          <w:rFonts w:ascii="Times New Roman" w:hAnsi="Times New Roman"/>
          <w:noProof/>
          <w:lang w:val="fr-BE"/>
        </w:rPr>
        <w:t xml:space="preserve">, </w:t>
      </w:r>
      <w:r>
        <w:rPr>
          <w:rFonts w:ascii="Times New Roman" w:hAnsi="Times New Roman"/>
          <w:noProof/>
        </w:rPr>
        <w:t>касаещи</w:t>
      </w:r>
      <w:r>
        <w:rPr>
          <w:rFonts w:ascii="Times New Roman" w:hAnsi="Times New Roman"/>
          <w:noProof/>
          <w:lang w:val="fr-BE"/>
        </w:rPr>
        <w:t xml:space="preserve"> </w:t>
      </w:r>
      <w:r>
        <w:rPr>
          <w:rFonts w:ascii="Times New Roman" w:hAnsi="Times New Roman"/>
          <w:noProof/>
        </w:rPr>
        <w:t>високите</w:t>
      </w:r>
      <w:r>
        <w:rPr>
          <w:rFonts w:ascii="Times New Roman" w:hAnsi="Times New Roman"/>
          <w:noProof/>
          <w:lang w:val="fr-BE"/>
        </w:rPr>
        <w:t xml:space="preserve"> </w:t>
      </w:r>
      <w:r>
        <w:rPr>
          <w:rFonts w:ascii="Times New Roman" w:hAnsi="Times New Roman"/>
          <w:noProof/>
        </w:rPr>
        <w:t>етажи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властта</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тест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способността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българските</w:t>
      </w:r>
      <w:r>
        <w:rPr>
          <w:rFonts w:ascii="Times New Roman" w:hAnsi="Times New Roman"/>
          <w:noProof/>
          <w:lang w:val="fr-BE"/>
        </w:rPr>
        <w:t xml:space="preserve"> </w:t>
      </w:r>
      <w:r>
        <w:rPr>
          <w:rFonts w:ascii="Times New Roman" w:hAnsi="Times New Roman"/>
          <w:noProof/>
        </w:rPr>
        <w:t>съдебни</w:t>
      </w:r>
      <w:r>
        <w:rPr>
          <w:rFonts w:ascii="Times New Roman" w:hAnsi="Times New Roman"/>
          <w:noProof/>
          <w:lang w:val="fr-BE"/>
        </w:rPr>
        <w:t xml:space="preserve"> </w:t>
      </w:r>
      <w:r>
        <w:rPr>
          <w:rFonts w:ascii="Times New Roman" w:hAnsi="Times New Roman"/>
          <w:noProof/>
        </w:rPr>
        <w:t>институции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проведат</w:t>
      </w:r>
      <w:r>
        <w:rPr>
          <w:rFonts w:ascii="Times New Roman" w:hAnsi="Times New Roman"/>
          <w:noProof/>
          <w:lang w:val="fr-BE"/>
        </w:rPr>
        <w:t xml:space="preserve"> </w:t>
      </w:r>
      <w:r>
        <w:rPr>
          <w:rFonts w:ascii="Times New Roman" w:hAnsi="Times New Roman"/>
          <w:noProof/>
        </w:rPr>
        <w:t>ефективно</w:t>
      </w:r>
      <w:r>
        <w:rPr>
          <w:rFonts w:ascii="Times New Roman" w:hAnsi="Times New Roman"/>
          <w:noProof/>
          <w:lang w:val="fr-BE"/>
        </w:rPr>
        <w:t xml:space="preserve"> </w:t>
      </w:r>
      <w:r>
        <w:rPr>
          <w:rFonts w:ascii="Times New Roman" w:hAnsi="Times New Roman"/>
          <w:noProof/>
        </w:rPr>
        <w:t>разследване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наказателно</w:t>
      </w:r>
      <w:r>
        <w:rPr>
          <w:rFonts w:ascii="Times New Roman" w:hAnsi="Times New Roman"/>
          <w:noProof/>
          <w:lang w:val="fr-BE"/>
        </w:rPr>
        <w:t xml:space="preserve"> </w:t>
      </w:r>
      <w:r>
        <w:rPr>
          <w:rFonts w:ascii="Times New Roman" w:hAnsi="Times New Roman"/>
          <w:noProof/>
        </w:rPr>
        <w:t>преследване</w:t>
      </w:r>
      <w:r>
        <w:rPr>
          <w:rStyle w:val="FootnoteReference"/>
          <w:rFonts w:ascii="Times New Roman" w:hAnsi="Times New Roman"/>
          <w:noProof/>
        </w:rPr>
        <w:footnoteReference w:id="112"/>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сравнение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другите</w:t>
      </w:r>
      <w:r>
        <w:rPr>
          <w:rFonts w:ascii="Times New Roman" w:hAnsi="Times New Roman"/>
          <w:noProof/>
          <w:lang w:val="fr-BE"/>
        </w:rPr>
        <w:t xml:space="preserve"> </w:t>
      </w:r>
      <w:r>
        <w:rPr>
          <w:rFonts w:ascii="Times New Roman" w:hAnsi="Times New Roman"/>
          <w:noProof/>
        </w:rPr>
        <w:t>държави</w:t>
      </w:r>
      <w:r>
        <w:rPr>
          <w:rFonts w:ascii="Times New Roman" w:hAnsi="Times New Roman"/>
          <w:noProof/>
          <w:lang w:val="fr-BE"/>
        </w:rPr>
        <w:t xml:space="preserve"> </w:t>
      </w:r>
      <w:r>
        <w:rPr>
          <w:rFonts w:ascii="Times New Roman" w:hAnsi="Times New Roman"/>
          <w:noProof/>
        </w:rPr>
        <w:t>членки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OLAF </w:t>
      </w:r>
      <w:r>
        <w:rPr>
          <w:rFonts w:ascii="Times New Roman" w:hAnsi="Times New Roman"/>
          <w:noProof/>
        </w:rPr>
        <w:t>текат</w:t>
      </w:r>
      <w:r>
        <w:rPr>
          <w:rFonts w:ascii="Times New Roman" w:hAnsi="Times New Roman"/>
          <w:noProof/>
          <w:lang w:val="fr-BE"/>
        </w:rPr>
        <w:t xml:space="preserve"> </w:t>
      </w:r>
      <w:r>
        <w:rPr>
          <w:rFonts w:ascii="Times New Roman" w:hAnsi="Times New Roman"/>
          <w:noProof/>
        </w:rPr>
        <w:t>относително</w:t>
      </w:r>
      <w:r>
        <w:rPr>
          <w:rFonts w:ascii="Times New Roman" w:hAnsi="Times New Roman"/>
          <w:noProof/>
          <w:lang w:val="fr-BE"/>
        </w:rPr>
        <w:t xml:space="preserve"> </w:t>
      </w:r>
      <w:r>
        <w:rPr>
          <w:rFonts w:ascii="Times New Roman" w:hAnsi="Times New Roman"/>
          <w:noProof/>
        </w:rPr>
        <w:t>голям</w:t>
      </w:r>
      <w:r>
        <w:rPr>
          <w:rFonts w:ascii="Times New Roman" w:hAnsi="Times New Roman"/>
          <w:noProof/>
          <w:lang w:val="fr-BE"/>
        </w:rPr>
        <w:t xml:space="preserve"> </w:t>
      </w:r>
      <w:r>
        <w:rPr>
          <w:rFonts w:ascii="Times New Roman" w:hAnsi="Times New Roman"/>
          <w:noProof/>
        </w:rPr>
        <w:t>брой</w:t>
      </w:r>
      <w:r>
        <w:rPr>
          <w:rFonts w:ascii="Times New Roman" w:hAnsi="Times New Roman"/>
          <w:noProof/>
          <w:lang w:val="fr-BE"/>
        </w:rPr>
        <w:t xml:space="preserve"> </w:t>
      </w:r>
      <w:r>
        <w:rPr>
          <w:rFonts w:ascii="Times New Roman" w:hAnsi="Times New Roman"/>
          <w:noProof/>
        </w:rPr>
        <w:t>разследвания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намесената</w:t>
      </w:r>
      <w:r>
        <w:rPr>
          <w:rFonts w:ascii="Times New Roman" w:hAnsi="Times New Roman"/>
          <w:noProof/>
          <w:lang w:val="fr-BE"/>
        </w:rPr>
        <w:t xml:space="preserve"> </w:t>
      </w:r>
      <w:r>
        <w:rPr>
          <w:rFonts w:ascii="Times New Roman" w:hAnsi="Times New Roman"/>
          <w:noProof/>
        </w:rPr>
        <w:t>страна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засегнати</w:t>
      </w:r>
      <w:r>
        <w:rPr>
          <w:rFonts w:ascii="Times New Roman" w:hAnsi="Times New Roman"/>
          <w:noProof/>
          <w:lang w:val="fr-BE"/>
        </w:rPr>
        <w:t xml:space="preserve"> </w:t>
      </w:r>
      <w:r>
        <w:rPr>
          <w:rFonts w:ascii="Times New Roman" w:hAnsi="Times New Roman"/>
          <w:noProof/>
        </w:rPr>
        <w:t>средства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ЕС</w:t>
      </w:r>
      <w:r>
        <w:rPr>
          <w:rStyle w:val="FootnoteReference"/>
          <w:rFonts w:ascii="Times New Roman" w:hAnsi="Times New Roman"/>
          <w:noProof/>
        </w:rPr>
        <w:footnoteReference w:id="113"/>
      </w:r>
      <w:r>
        <w:rPr>
          <w:rFonts w:ascii="Times New Roman" w:hAnsi="Times New Roman"/>
          <w:noProof/>
          <w:lang w:val="fr-BE"/>
        </w:rPr>
        <w:t xml:space="preserve">. </w:t>
      </w:r>
      <w:r>
        <w:rPr>
          <w:rFonts w:ascii="Times New Roman" w:hAnsi="Times New Roman"/>
          <w:noProof/>
        </w:rPr>
        <w:t>Освен</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OLAF </w:t>
      </w:r>
      <w:r>
        <w:rPr>
          <w:rFonts w:ascii="Times New Roman" w:hAnsi="Times New Roman"/>
          <w:noProof/>
        </w:rPr>
        <w:t>извършва</w:t>
      </w:r>
      <w:r>
        <w:rPr>
          <w:rFonts w:ascii="Times New Roman" w:hAnsi="Times New Roman"/>
          <w:noProof/>
          <w:lang w:val="fr-BE"/>
        </w:rPr>
        <w:t xml:space="preserve"> </w:t>
      </w:r>
      <w:r>
        <w:rPr>
          <w:rFonts w:ascii="Times New Roman" w:hAnsi="Times New Roman"/>
          <w:noProof/>
        </w:rPr>
        <w:t>наблюдение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голям</w:t>
      </w:r>
      <w:r>
        <w:rPr>
          <w:rFonts w:ascii="Times New Roman" w:hAnsi="Times New Roman"/>
          <w:noProof/>
          <w:lang w:val="fr-BE"/>
        </w:rPr>
        <w:t xml:space="preserve"> </w:t>
      </w:r>
      <w:r>
        <w:rPr>
          <w:rFonts w:ascii="Times New Roman" w:hAnsi="Times New Roman"/>
          <w:noProof/>
        </w:rPr>
        <w:t>брой</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фазата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разследване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приключила</w:t>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националните</w:t>
      </w:r>
      <w:r>
        <w:rPr>
          <w:rFonts w:ascii="Times New Roman" w:hAnsi="Times New Roman"/>
          <w:noProof/>
          <w:lang w:val="fr-BE"/>
        </w:rPr>
        <w:t xml:space="preserve"> </w:t>
      </w:r>
      <w:r>
        <w:rPr>
          <w:rFonts w:ascii="Times New Roman" w:hAnsi="Times New Roman"/>
          <w:noProof/>
        </w:rPr>
        <w:t>органи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отправени</w:t>
      </w:r>
      <w:r>
        <w:rPr>
          <w:rFonts w:ascii="Times New Roman" w:hAnsi="Times New Roman"/>
          <w:noProof/>
          <w:lang w:val="fr-BE"/>
        </w:rPr>
        <w:t xml:space="preserve"> </w:t>
      </w:r>
      <w:r>
        <w:rPr>
          <w:rFonts w:ascii="Times New Roman" w:hAnsi="Times New Roman"/>
          <w:noProof/>
        </w:rPr>
        <w:t>препоръки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предприемане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съдебен</w:t>
      </w:r>
      <w:r>
        <w:rPr>
          <w:rFonts w:ascii="Times New Roman" w:hAnsi="Times New Roman"/>
          <w:noProof/>
          <w:lang w:val="fr-BE"/>
        </w:rPr>
        <w:t xml:space="preserve"> </w:t>
      </w:r>
      <w:r>
        <w:rPr>
          <w:rFonts w:ascii="Times New Roman" w:hAnsi="Times New Roman"/>
          <w:noProof/>
        </w:rPr>
        <w:t>ред</w:t>
      </w:r>
      <w:r>
        <w:rPr>
          <w:rStyle w:val="FootnoteReference"/>
          <w:rFonts w:ascii="Times New Roman" w:hAnsi="Times New Roman"/>
          <w:noProof/>
        </w:rPr>
        <w:footnoteReference w:id="114"/>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получените</w:t>
      </w:r>
      <w:r>
        <w:rPr>
          <w:rFonts w:ascii="Times New Roman" w:hAnsi="Times New Roman"/>
          <w:noProof/>
          <w:lang w:val="fr-BE"/>
        </w:rPr>
        <w:t xml:space="preserve"> </w:t>
      </w:r>
      <w:r>
        <w:rPr>
          <w:rFonts w:ascii="Times New Roman" w:hAnsi="Times New Roman"/>
          <w:noProof/>
        </w:rPr>
        <w:t>сведения</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подготовката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стратегията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българските</w:t>
      </w:r>
      <w:r>
        <w:rPr>
          <w:rFonts w:ascii="Times New Roman" w:hAnsi="Times New Roman"/>
          <w:noProof/>
          <w:lang w:val="fr-BE"/>
        </w:rPr>
        <w:t xml:space="preserve"> </w:t>
      </w:r>
      <w:r>
        <w:rPr>
          <w:rFonts w:ascii="Times New Roman" w:hAnsi="Times New Roman"/>
          <w:noProof/>
        </w:rPr>
        <w:t>власти</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разгледали</w:t>
      </w:r>
      <w:r>
        <w:rPr>
          <w:rFonts w:ascii="Times New Roman" w:hAnsi="Times New Roman"/>
          <w:noProof/>
          <w:lang w:val="fr-BE"/>
        </w:rPr>
        <w:t xml:space="preserve"> </w:t>
      </w:r>
      <w:r>
        <w:rPr>
          <w:rFonts w:ascii="Times New Roman" w:hAnsi="Times New Roman"/>
          <w:noProof/>
        </w:rPr>
        <w:t>множество</w:t>
      </w:r>
      <w:r>
        <w:rPr>
          <w:rFonts w:ascii="Times New Roman" w:hAnsi="Times New Roman"/>
          <w:noProof/>
          <w:lang w:val="fr-BE"/>
        </w:rPr>
        <w:t xml:space="preserve"> </w:t>
      </w:r>
      <w:r>
        <w:rPr>
          <w:rFonts w:ascii="Times New Roman" w:hAnsi="Times New Roman"/>
          <w:noProof/>
        </w:rPr>
        <w:t>начини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подобряване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наказателното</w:t>
      </w:r>
      <w:r>
        <w:rPr>
          <w:rFonts w:ascii="Times New Roman" w:hAnsi="Times New Roman"/>
          <w:noProof/>
          <w:lang w:val="fr-BE"/>
        </w:rPr>
        <w:t xml:space="preserve"> </w:t>
      </w:r>
      <w:r>
        <w:rPr>
          <w:rFonts w:ascii="Times New Roman" w:hAnsi="Times New Roman"/>
          <w:noProof/>
        </w:rPr>
        <w:t>преследване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високите</w:t>
      </w:r>
      <w:r>
        <w:rPr>
          <w:rFonts w:ascii="Times New Roman" w:hAnsi="Times New Roman"/>
          <w:noProof/>
          <w:lang w:val="fr-BE"/>
        </w:rPr>
        <w:t xml:space="preserve"> </w:t>
      </w:r>
      <w:r>
        <w:rPr>
          <w:rFonts w:ascii="Times New Roman" w:hAnsi="Times New Roman"/>
          <w:noProof/>
        </w:rPr>
        <w:t>етажи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властта</w:t>
      </w:r>
      <w:r>
        <w:rPr>
          <w:rFonts w:ascii="Times New Roman" w:hAnsi="Times New Roman"/>
          <w:noProof/>
          <w:lang w:val="fr-BE"/>
        </w:rPr>
        <w:t xml:space="preserve"> </w:t>
      </w:r>
      <w:r>
        <w:rPr>
          <w:rFonts w:ascii="Times New Roman" w:hAnsi="Times New Roman"/>
          <w:noProof/>
        </w:rPr>
        <w:t>въз</w:t>
      </w:r>
      <w:r>
        <w:rPr>
          <w:rFonts w:ascii="Times New Roman" w:hAnsi="Times New Roman"/>
          <w:noProof/>
          <w:lang w:val="fr-BE"/>
        </w:rPr>
        <w:t xml:space="preserve"> </w:t>
      </w:r>
      <w:r>
        <w:rPr>
          <w:rFonts w:ascii="Times New Roman" w:hAnsi="Times New Roman"/>
          <w:noProof/>
        </w:rPr>
        <w:t>основа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опита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държави</w:t>
      </w:r>
      <w:r>
        <w:rPr>
          <w:rFonts w:ascii="Times New Roman" w:hAnsi="Times New Roman"/>
          <w:noProof/>
          <w:lang w:val="fr-BE"/>
        </w:rPr>
        <w:t xml:space="preserve"> — </w:t>
      </w:r>
      <w:r>
        <w:rPr>
          <w:rFonts w:ascii="Times New Roman" w:hAnsi="Times New Roman"/>
          <w:noProof/>
        </w:rPr>
        <w:t>членки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ЕС</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крайна</w:t>
      </w:r>
      <w:r>
        <w:rPr>
          <w:rFonts w:ascii="Times New Roman" w:hAnsi="Times New Roman"/>
          <w:noProof/>
          <w:lang w:val="fr-BE"/>
        </w:rPr>
        <w:t xml:space="preserve"> </w:t>
      </w:r>
      <w:r>
        <w:rPr>
          <w:rFonts w:ascii="Times New Roman" w:hAnsi="Times New Roman"/>
          <w:noProof/>
        </w:rPr>
        <w:t>сметка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било</w:t>
      </w:r>
      <w:r>
        <w:rPr>
          <w:rFonts w:ascii="Times New Roman" w:hAnsi="Times New Roman"/>
          <w:noProof/>
          <w:lang w:val="fr-BE"/>
        </w:rPr>
        <w:t xml:space="preserve"> </w:t>
      </w:r>
      <w:r>
        <w:rPr>
          <w:rFonts w:ascii="Times New Roman" w:hAnsi="Times New Roman"/>
          <w:noProof/>
        </w:rPr>
        <w:t>взето</w:t>
      </w:r>
      <w:r>
        <w:rPr>
          <w:rFonts w:ascii="Times New Roman" w:hAnsi="Times New Roman"/>
          <w:noProof/>
          <w:lang w:val="fr-BE"/>
        </w:rPr>
        <w:t xml:space="preserve"> </w:t>
      </w:r>
      <w:r>
        <w:rPr>
          <w:rFonts w:ascii="Times New Roman" w:hAnsi="Times New Roman"/>
          <w:noProof/>
        </w:rPr>
        <w:t>решение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избягват</w:t>
      </w:r>
      <w:r>
        <w:rPr>
          <w:rFonts w:ascii="Times New Roman" w:hAnsi="Times New Roman"/>
          <w:noProof/>
          <w:lang w:val="fr-BE"/>
        </w:rPr>
        <w:t xml:space="preserve"> </w:t>
      </w:r>
      <w:r>
        <w:rPr>
          <w:rFonts w:ascii="Times New Roman" w:hAnsi="Times New Roman"/>
          <w:noProof/>
        </w:rPr>
        <w:t>големи</w:t>
      </w:r>
      <w:r>
        <w:rPr>
          <w:rFonts w:ascii="Times New Roman" w:hAnsi="Times New Roman"/>
          <w:noProof/>
          <w:lang w:val="fr-BE"/>
        </w:rPr>
        <w:t xml:space="preserve"> </w:t>
      </w:r>
      <w:r>
        <w:rPr>
          <w:rFonts w:ascii="Times New Roman" w:hAnsi="Times New Roman"/>
          <w:noProof/>
        </w:rPr>
        <w:t>институционални</w:t>
      </w:r>
      <w:r>
        <w:rPr>
          <w:rFonts w:ascii="Times New Roman" w:hAnsi="Times New Roman"/>
          <w:noProof/>
          <w:lang w:val="fr-BE"/>
        </w:rPr>
        <w:t xml:space="preserve"> </w:t>
      </w:r>
      <w:r>
        <w:rPr>
          <w:rFonts w:ascii="Times New Roman" w:hAnsi="Times New Roman"/>
          <w:noProof/>
        </w:rPr>
        <w:t>нововъведения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вместо</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процедира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основата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тясно</w:t>
      </w:r>
      <w:r>
        <w:rPr>
          <w:rFonts w:ascii="Times New Roman" w:hAnsi="Times New Roman"/>
          <w:noProof/>
          <w:lang w:val="fr-BE"/>
        </w:rPr>
        <w:t xml:space="preserve"> </w:t>
      </w:r>
      <w:r>
        <w:rPr>
          <w:rFonts w:ascii="Times New Roman" w:hAnsi="Times New Roman"/>
          <w:noProof/>
        </w:rPr>
        <w:t>сътрудничество</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основните</w:t>
      </w:r>
      <w:r>
        <w:rPr>
          <w:rFonts w:ascii="Times New Roman" w:hAnsi="Times New Roman"/>
          <w:noProof/>
          <w:lang w:val="fr-BE"/>
        </w:rPr>
        <w:t xml:space="preserve"> </w:t>
      </w:r>
      <w:r>
        <w:rPr>
          <w:rFonts w:ascii="Times New Roman" w:hAnsi="Times New Roman"/>
          <w:noProof/>
        </w:rPr>
        <w:t>институции</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вече</w:t>
      </w:r>
      <w:r>
        <w:rPr>
          <w:rFonts w:ascii="Times New Roman" w:hAnsi="Times New Roman"/>
          <w:noProof/>
          <w:lang w:val="fr-BE"/>
        </w:rPr>
        <w:t xml:space="preserve"> </w:t>
      </w:r>
      <w:r>
        <w:rPr>
          <w:rFonts w:ascii="Times New Roman" w:hAnsi="Times New Roman"/>
          <w:noProof/>
        </w:rPr>
        <w:t>отговарят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противодействието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корупцията</w:t>
      </w:r>
      <w:r>
        <w:rPr>
          <w:rStyle w:val="FootnoteReference"/>
          <w:rFonts w:ascii="Times New Roman" w:hAnsi="Times New Roman"/>
          <w:noProof/>
        </w:rPr>
        <w:footnoteReference w:id="115"/>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направено</w:t>
      </w:r>
      <w:r>
        <w:rPr>
          <w:rFonts w:ascii="Times New Roman" w:hAnsi="Times New Roman"/>
          <w:noProof/>
          <w:lang w:val="fr-BE"/>
        </w:rPr>
        <w:t xml:space="preserve"> </w:t>
      </w:r>
      <w:r>
        <w:rPr>
          <w:rFonts w:ascii="Times New Roman" w:hAnsi="Times New Roman"/>
          <w:noProof/>
        </w:rPr>
        <w:t>под</w:t>
      </w:r>
      <w:r>
        <w:rPr>
          <w:rFonts w:ascii="Times New Roman" w:hAnsi="Times New Roman"/>
          <w:noProof/>
          <w:lang w:val="fr-BE"/>
        </w:rPr>
        <w:t xml:space="preserve"> </w:t>
      </w:r>
      <w:r>
        <w:rPr>
          <w:rFonts w:ascii="Times New Roman" w:hAnsi="Times New Roman"/>
          <w:noProof/>
        </w:rPr>
        <w:t>формата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ново</w:t>
      </w:r>
      <w:r>
        <w:rPr>
          <w:rFonts w:ascii="Times New Roman" w:hAnsi="Times New Roman"/>
          <w:noProof/>
          <w:lang w:val="fr-BE"/>
        </w:rPr>
        <w:t xml:space="preserve"> </w:t>
      </w:r>
      <w:r>
        <w:rPr>
          <w:rFonts w:ascii="Times New Roman" w:hAnsi="Times New Roman"/>
          <w:noProof/>
        </w:rPr>
        <w:t>специализирано</w:t>
      </w:r>
      <w:r>
        <w:rPr>
          <w:rFonts w:ascii="Times New Roman" w:hAnsi="Times New Roman"/>
          <w:noProof/>
          <w:lang w:val="fr-BE"/>
        </w:rPr>
        <w:t xml:space="preserve"> </w:t>
      </w:r>
      <w:r>
        <w:rPr>
          <w:rFonts w:ascii="Times New Roman" w:hAnsi="Times New Roman"/>
          <w:noProof/>
        </w:rPr>
        <w:t>звено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официално</w:t>
      </w:r>
      <w:r>
        <w:rPr>
          <w:rFonts w:ascii="Times New Roman" w:hAnsi="Times New Roman"/>
          <w:noProof/>
          <w:lang w:val="fr-BE"/>
        </w:rPr>
        <w:t xml:space="preserve"> </w:t>
      </w:r>
      <w:r>
        <w:rPr>
          <w:rFonts w:ascii="Times New Roman" w:hAnsi="Times New Roman"/>
          <w:noProof/>
        </w:rPr>
        <w:t>създадено</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април</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Предвижда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звеното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съсредоточи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голямата</w:t>
      </w:r>
      <w:r>
        <w:rPr>
          <w:rFonts w:ascii="Times New Roman" w:hAnsi="Times New Roman"/>
          <w:noProof/>
          <w:lang w:val="fr-BE"/>
        </w:rPr>
        <w:t xml:space="preserve"> </w:t>
      </w:r>
      <w:r>
        <w:rPr>
          <w:rFonts w:ascii="Times New Roman" w:hAnsi="Times New Roman"/>
          <w:noProof/>
        </w:rPr>
        <w:t>част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вниманието</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високите</w:t>
      </w:r>
      <w:r>
        <w:rPr>
          <w:rFonts w:ascii="Times New Roman" w:hAnsi="Times New Roman"/>
          <w:noProof/>
          <w:lang w:val="fr-BE"/>
        </w:rPr>
        <w:t xml:space="preserve"> </w:t>
      </w:r>
      <w:r>
        <w:rPr>
          <w:rFonts w:ascii="Times New Roman" w:hAnsi="Times New Roman"/>
          <w:noProof/>
        </w:rPr>
        <w:t>етажи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властта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него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инкорпорирани</w:t>
      </w:r>
      <w:r>
        <w:rPr>
          <w:rFonts w:ascii="Times New Roman" w:hAnsi="Times New Roman"/>
          <w:noProof/>
          <w:lang w:val="fr-BE"/>
        </w:rPr>
        <w:t xml:space="preserve"> </w:t>
      </w:r>
      <w:r>
        <w:rPr>
          <w:rFonts w:ascii="Times New Roman" w:hAnsi="Times New Roman"/>
          <w:noProof/>
        </w:rPr>
        <w:t>две</w:t>
      </w:r>
      <w:r>
        <w:rPr>
          <w:rFonts w:ascii="Times New Roman" w:hAnsi="Times New Roman"/>
          <w:noProof/>
          <w:lang w:val="fr-BE"/>
        </w:rPr>
        <w:t xml:space="preserve"> </w:t>
      </w:r>
      <w:r>
        <w:rPr>
          <w:rFonts w:ascii="Times New Roman" w:hAnsi="Times New Roman"/>
          <w:noProof/>
        </w:rPr>
        <w:t>вече</w:t>
      </w:r>
      <w:r>
        <w:rPr>
          <w:rFonts w:ascii="Times New Roman" w:hAnsi="Times New Roman"/>
          <w:noProof/>
          <w:lang w:val="fr-BE"/>
        </w:rPr>
        <w:t xml:space="preserve"> </w:t>
      </w:r>
      <w:r>
        <w:rPr>
          <w:rFonts w:ascii="Times New Roman" w:hAnsi="Times New Roman"/>
          <w:noProof/>
        </w:rPr>
        <w:t>съществуващи</w:t>
      </w:r>
      <w:r>
        <w:rPr>
          <w:rFonts w:ascii="Times New Roman" w:hAnsi="Times New Roman"/>
          <w:noProof/>
          <w:lang w:val="fr-BE"/>
        </w:rPr>
        <w:t xml:space="preserve"> </w:t>
      </w:r>
      <w:r>
        <w:rPr>
          <w:rFonts w:ascii="Times New Roman" w:hAnsi="Times New Roman"/>
          <w:noProof/>
        </w:rPr>
        <w:t>звена</w:t>
      </w:r>
      <w:r>
        <w:rPr>
          <w:rFonts w:ascii="Times New Roman" w:hAnsi="Times New Roman"/>
          <w:noProof/>
          <w:lang w:val="fr-BE"/>
        </w:rPr>
        <w:t xml:space="preserve">, </w:t>
      </w:r>
      <w:r>
        <w:rPr>
          <w:rFonts w:ascii="Times New Roman" w:hAnsi="Times New Roman"/>
          <w:noProof/>
        </w:rPr>
        <w:t>създадени</w:t>
      </w:r>
      <w:r>
        <w:rPr>
          <w:rFonts w:ascii="Times New Roman" w:hAnsi="Times New Roman"/>
          <w:noProof/>
          <w:lang w:val="fr-BE"/>
        </w:rPr>
        <w:t xml:space="preserve"> </w:t>
      </w:r>
      <w:r>
        <w:rPr>
          <w:rFonts w:ascii="Times New Roman" w:hAnsi="Times New Roman"/>
          <w:noProof/>
        </w:rPr>
        <w:t>съответно</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2013 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2014 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занимавали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магистратите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местно</w:t>
      </w:r>
      <w:r>
        <w:rPr>
          <w:rFonts w:ascii="Times New Roman" w:hAnsi="Times New Roman"/>
          <w:noProof/>
          <w:lang w:val="fr-BE"/>
        </w:rPr>
        <w:t xml:space="preserve"> </w:t>
      </w:r>
      <w:r>
        <w:rPr>
          <w:rFonts w:ascii="Times New Roman" w:hAnsi="Times New Roman"/>
          <w:noProof/>
        </w:rPr>
        <w:t>равнище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организационна</w:t>
      </w:r>
      <w:r>
        <w:rPr>
          <w:rFonts w:ascii="Times New Roman" w:hAnsi="Times New Roman"/>
          <w:noProof/>
          <w:lang w:val="fr-BE"/>
        </w:rPr>
        <w:t xml:space="preserve"> </w:t>
      </w:r>
      <w:r>
        <w:rPr>
          <w:rFonts w:ascii="Times New Roman" w:hAnsi="Times New Roman"/>
          <w:noProof/>
        </w:rPr>
        <w:t>гледна</w:t>
      </w:r>
      <w:r>
        <w:rPr>
          <w:rFonts w:ascii="Times New Roman" w:hAnsi="Times New Roman"/>
          <w:noProof/>
          <w:lang w:val="fr-BE"/>
        </w:rPr>
        <w:t xml:space="preserve"> </w:t>
      </w:r>
      <w:r>
        <w:rPr>
          <w:rFonts w:ascii="Times New Roman" w:hAnsi="Times New Roman"/>
          <w:noProof/>
        </w:rPr>
        <w:t>точка</w:t>
      </w:r>
      <w:r>
        <w:rPr>
          <w:rFonts w:ascii="Times New Roman" w:hAnsi="Times New Roman"/>
          <w:noProof/>
          <w:lang w:val="fr-BE"/>
        </w:rPr>
        <w:t xml:space="preserve"> </w:t>
      </w:r>
      <w:r>
        <w:rPr>
          <w:rFonts w:ascii="Times New Roman" w:hAnsi="Times New Roman"/>
          <w:noProof/>
        </w:rPr>
        <w:t>звеното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създадено</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Софийска</w:t>
      </w:r>
      <w:r>
        <w:rPr>
          <w:rFonts w:ascii="Times New Roman" w:hAnsi="Times New Roman"/>
          <w:noProof/>
          <w:lang w:val="fr-BE"/>
        </w:rPr>
        <w:t xml:space="preserve"> </w:t>
      </w:r>
      <w:r>
        <w:rPr>
          <w:rFonts w:ascii="Times New Roman" w:hAnsi="Times New Roman"/>
          <w:noProof/>
        </w:rPr>
        <w:t>градска</w:t>
      </w:r>
      <w:r>
        <w:rPr>
          <w:rFonts w:ascii="Times New Roman" w:hAnsi="Times New Roman"/>
          <w:noProof/>
          <w:lang w:val="fr-BE"/>
        </w:rPr>
        <w:t xml:space="preserve"> </w:t>
      </w:r>
      <w:r>
        <w:rPr>
          <w:rFonts w:ascii="Times New Roman" w:hAnsi="Times New Roman"/>
          <w:noProof/>
        </w:rPr>
        <w:t>прокуратура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включва</w:t>
      </w:r>
      <w:r>
        <w:rPr>
          <w:rFonts w:ascii="Times New Roman" w:hAnsi="Times New Roman"/>
          <w:noProof/>
          <w:lang w:val="fr-BE"/>
        </w:rPr>
        <w:t xml:space="preserve"> </w:t>
      </w:r>
      <w:r>
        <w:rPr>
          <w:rFonts w:ascii="Times New Roman" w:hAnsi="Times New Roman"/>
          <w:noProof/>
        </w:rPr>
        <w:t>служители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Министерство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вътрешните</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агенти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Държавна</w:t>
      </w:r>
      <w:r>
        <w:rPr>
          <w:rFonts w:ascii="Times New Roman" w:hAnsi="Times New Roman"/>
          <w:noProof/>
          <w:lang w:val="fr-BE"/>
        </w:rPr>
        <w:t xml:space="preserve"> </w:t>
      </w:r>
      <w:r>
        <w:rPr>
          <w:rFonts w:ascii="Times New Roman" w:hAnsi="Times New Roman"/>
          <w:noProof/>
        </w:rPr>
        <w:t>агенция</w:t>
      </w:r>
      <w:r>
        <w:rPr>
          <w:rFonts w:ascii="Times New Roman" w:hAnsi="Times New Roman"/>
          <w:noProof/>
          <w:lang w:val="fr-BE"/>
        </w:rPr>
        <w:t xml:space="preserve"> „</w:t>
      </w:r>
      <w:r>
        <w:rPr>
          <w:rFonts w:ascii="Times New Roman" w:hAnsi="Times New Roman"/>
          <w:noProof/>
        </w:rPr>
        <w:t>Национална</w:t>
      </w:r>
      <w:r>
        <w:rPr>
          <w:rFonts w:ascii="Times New Roman" w:hAnsi="Times New Roman"/>
          <w:noProof/>
          <w:lang w:val="fr-BE"/>
        </w:rPr>
        <w:t xml:space="preserve"> </w:t>
      </w:r>
      <w:r>
        <w:rPr>
          <w:rFonts w:ascii="Times New Roman" w:hAnsi="Times New Roman"/>
          <w:noProof/>
        </w:rPr>
        <w:t>сигурност</w:t>
      </w:r>
      <w:r>
        <w:rPr>
          <w:rFonts w:ascii="Times New Roman" w:hAnsi="Times New Roman"/>
          <w:noProof/>
          <w:lang w:val="fr-BE"/>
        </w:rPr>
        <w:t>“ (</w:t>
      </w:r>
      <w:r>
        <w:rPr>
          <w:rFonts w:ascii="Times New Roman" w:hAnsi="Times New Roman"/>
          <w:noProof/>
        </w:rPr>
        <w:t>ДАНС</w:t>
      </w:r>
      <w:r>
        <w:rPr>
          <w:rFonts w:ascii="Times New Roman" w:hAnsi="Times New Roman"/>
          <w:noProof/>
          <w:lang w:val="fr-BE"/>
        </w:rPr>
        <w:t xml:space="preserve">). </w:t>
      </w:r>
      <w:r>
        <w:rPr>
          <w:rFonts w:ascii="Times New Roman" w:hAnsi="Times New Roman"/>
          <w:noProof/>
        </w:rPr>
        <w:t>Макар</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под</w:t>
      </w:r>
      <w:r>
        <w:rPr>
          <w:rFonts w:ascii="Times New Roman" w:hAnsi="Times New Roman"/>
          <w:noProof/>
          <w:lang w:val="fr-BE"/>
        </w:rPr>
        <w:t xml:space="preserve"> </w:t>
      </w:r>
      <w:r>
        <w:rPr>
          <w:rFonts w:ascii="Times New Roman" w:hAnsi="Times New Roman"/>
          <w:noProof/>
        </w:rPr>
        <w:t>общия</w:t>
      </w:r>
      <w:r>
        <w:rPr>
          <w:rFonts w:ascii="Times New Roman" w:hAnsi="Times New Roman"/>
          <w:noProof/>
          <w:lang w:val="fr-BE"/>
        </w:rPr>
        <w:t xml:space="preserve"> </w:t>
      </w:r>
      <w:r>
        <w:rPr>
          <w:rFonts w:ascii="Times New Roman" w:hAnsi="Times New Roman"/>
          <w:noProof/>
        </w:rPr>
        <w:t>надзор</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контрол</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помещава</w:t>
      </w:r>
      <w:r>
        <w:rPr>
          <w:rFonts w:ascii="Times New Roman" w:hAnsi="Times New Roman"/>
          <w:noProof/>
          <w:lang w:val="fr-BE"/>
        </w:rPr>
        <w:t xml:space="preserve"> </w:t>
      </w:r>
      <w:r>
        <w:rPr>
          <w:rFonts w:ascii="Times New Roman" w:hAnsi="Times New Roman"/>
          <w:noProof/>
        </w:rPr>
        <w:t>физически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сградата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ДАНС</w:t>
      </w:r>
      <w:r>
        <w:rPr>
          <w:rFonts w:ascii="Times New Roman" w:hAnsi="Times New Roman"/>
          <w:noProof/>
          <w:lang w:val="fr-BE"/>
        </w:rPr>
        <w:t xml:space="preserve">. </w:t>
      </w:r>
      <w:r>
        <w:rPr>
          <w:rFonts w:ascii="Times New Roman" w:hAnsi="Times New Roman"/>
          <w:noProof/>
        </w:rPr>
        <w:t>ДАНС</w:t>
      </w:r>
      <w:r>
        <w:rPr>
          <w:rFonts w:ascii="Times New Roman" w:hAnsi="Times New Roman"/>
          <w:noProof/>
          <w:lang w:val="fr-BE"/>
        </w:rPr>
        <w:t xml:space="preserve"> </w:t>
      </w:r>
      <w:r>
        <w:rPr>
          <w:rFonts w:ascii="Times New Roman" w:hAnsi="Times New Roman"/>
          <w:noProof/>
        </w:rPr>
        <w:t>разполага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помещения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оборудване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разпит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свидетели</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достъп</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използването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специални</w:t>
      </w:r>
      <w:r>
        <w:rPr>
          <w:rFonts w:ascii="Times New Roman" w:hAnsi="Times New Roman"/>
          <w:noProof/>
          <w:lang w:val="fr-BE"/>
        </w:rPr>
        <w:t xml:space="preserve"> </w:t>
      </w:r>
      <w:r>
        <w:rPr>
          <w:rFonts w:ascii="Times New Roman" w:hAnsi="Times New Roman"/>
          <w:noProof/>
        </w:rPr>
        <w:t>разузнавателни</w:t>
      </w:r>
      <w:r>
        <w:rPr>
          <w:rFonts w:ascii="Times New Roman" w:hAnsi="Times New Roman"/>
          <w:noProof/>
          <w:lang w:val="fr-BE"/>
        </w:rPr>
        <w:t xml:space="preserve"> </w:t>
      </w:r>
      <w:r>
        <w:rPr>
          <w:rFonts w:ascii="Times New Roman" w:hAnsi="Times New Roman"/>
          <w:noProof/>
        </w:rPr>
        <w:t>средства</w:t>
      </w:r>
      <w:r>
        <w:rPr>
          <w:rFonts w:ascii="Times New Roman" w:hAnsi="Times New Roman"/>
          <w:noProof/>
          <w:lang w:val="fr-BE"/>
        </w:rPr>
        <w:t xml:space="preserve"> (</w:t>
      </w:r>
      <w:r>
        <w:rPr>
          <w:rFonts w:ascii="Times New Roman" w:hAnsi="Times New Roman"/>
          <w:noProof/>
        </w:rPr>
        <w:t>СРС</w:t>
      </w:r>
      <w:r>
        <w:rPr>
          <w:rFonts w:ascii="Times New Roman" w:hAnsi="Times New Roman"/>
          <w:noProof/>
          <w:lang w:val="fr-BE"/>
        </w:rPr>
        <w:t xml:space="preserve">). </w:t>
      </w:r>
      <w:r>
        <w:rPr>
          <w:rFonts w:ascii="Times New Roman" w:hAnsi="Times New Roman"/>
          <w:noProof/>
        </w:rPr>
        <w:t>Агентите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ДАНС</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участват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работата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разследванията</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предоставяне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разузнавателни</w:t>
      </w:r>
      <w:r>
        <w:rPr>
          <w:rFonts w:ascii="Times New Roman" w:hAnsi="Times New Roman"/>
          <w:noProof/>
          <w:lang w:val="fr-BE"/>
        </w:rPr>
        <w:t xml:space="preserve"> </w:t>
      </w:r>
      <w:r>
        <w:rPr>
          <w:rFonts w:ascii="Times New Roman" w:hAnsi="Times New Roman"/>
          <w:noProof/>
        </w:rPr>
        <w:t>сведения</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друга</w:t>
      </w:r>
      <w:r>
        <w:rPr>
          <w:rFonts w:ascii="Times New Roman" w:hAnsi="Times New Roman"/>
          <w:noProof/>
          <w:lang w:val="fr-BE"/>
        </w:rPr>
        <w:t xml:space="preserve"> </w:t>
      </w:r>
      <w:r>
        <w:rPr>
          <w:rFonts w:ascii="Times New Roman" w:hAnsi="Times New Roman"/>
          <w:noProof/>
        </w:rPr>
        <w:t>страна</w:t>
      </w:r>
      <w:r>
        <w:rPr>
          <w:rFonts w:ascii="Times New Roman" w:hAnsi="Times New Roman"/>
          <w:noProof/>
          <w:lang w:val="fr-BE"/>
        </w:rPr>
        <w:t xml:space="preserve">, </w:t>
      </w:r>
      <w:r>
        <w:rPr>
          <w:rFonts w:ascii="Times New Roman" w:hAnsi="Times New Roman"/>
          <w:noProof/>
        </w:rPr>
        <w:t>Министерство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вътрешните</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осигурява</w:t>
      </w:r>
      <w:r>
        <w:rPr>
          <w:rFonts w:ascii="Times New Roman" w:hAnsi="Times New Roman"/>
          <w:noProof/>
          <w:lang w:val="fr-BE"/>
        </w:rPr>
        <w:t xml:space="preserve"> </w:t>
      </w:r>
      <w:r>
        <w:rPr>
          <w:rFonts w:ascii="Times New Roman" w:hAnsi="Times New Roman"/>
          <w:noProof/>
        </w:rPr>
        <w:t>упражняването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полицейски</w:t>
      </w:r>
      <w:r>
        <w:rPr>
          <w:rFonts w:ascii="Times New Roman" w:hAnsi="Times New Roman"/>
          <w:noProof/>
          <w:lang w:val="fr-BE"/>
        </w:rPr>
        <w:t xml:space="preserve"> </w:t>
      </w:r>
      <w:r>
        <w:rPr>
          <w:rFonts w:ascii="Times New Roman" w:hAnsi="Times New Roman"/>
          <w:noProof/>
        </w:rPr>
        <w:t>правомощия</w:t>
      </w:r>
      <w:r>
        <w:rPr>
          <w:rFonts w:ascii="Times New Roman" w:hAnsi="Times New Roman"/>
          <w:noProof/>
          <w:lang w:val="fr-BE"/>
        </w:rPr>
        <w:t xml:space="preserve"> (</w:t>
      </w:r>
      <w:r>
        <w:rPr>
          <w:rFonts w:ascii="Times New Roman" w:hAnsi="Times New Roman"/>
          <w:noProof/>
        </w:rPr>
        <w:t>задържане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заподозрени</w:t>
      </w:r>
      <w:r>
        <w:rPr>
          <w:rFonts w:ascii="Times New Roman" w:hAnsi="Times New Roman"/>
          <w:noProof/>
          <w:lang w:val="fr-BE"/>
        </w:rPr>
        <w:t xml:space="preserve"> </w:t>
      </w:r>
      <w:r>
        <w:rPr>
          <w:rFonts w:ascii="Times New Roman" w:hAnsi="Times New Roman"/>
          <w:noProof/>
        </w:rPr>
        <w:t>лица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т</w:t>
      </w:r>
      <w:r>
        <w:rPr>
          <w:rFonts w:ascii="Times New Roman" w:hAnsi="Times New Roman"/>
          <w:noProof/>
          <w:lang w:val="fr-BE"/>
        </w:rPr>
        <w:t>.</w:t>
      </w:r>
      <w:r>
        <w:rPr>
          <w:rFonts w:ascii="Times New Roman" w:hAnsi="Times New Roman"/>
          <w:noProof/>
        </w:rPr>
        <w:t>н</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Участието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Министерство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вътрешните</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нов</w:t>
      </w:r>
      <w:r>
        <w:rPr>
          <w:rFonts w:ascii="Times New Roman" w:hAnsi="Times New Roman"/>
          <w:noProof/>
          <w:lang w:val="fr-BE"/>
        </w:rPr>
        <w:t xml:space="preserve"> </w:t>
      </w:r>
      <w:r>
        <w:rPr>
          <w:rFonts w:ascii="Times New Roman" w:hAnsi="Times New Roman"/>
          <w:noProof/>
        </w:rPr>
        <w:t>елемент</w:t>
      </w:r>
      <w:r>
        <w:rPr>
          <w:rFonts w:ascii="Times New Roman" w:hAnsi="Times New Roman"/>
          <w:noProof/>
          <w:lang w:val="fr-BE"/>
        </w:rPr>
        <w:t xml:space="preserve">, </w:t>
      </w:r>
      <w:r>
        <w:rPr>
          <w:rFonts w:ascii="Times New Roman" w:hAnsi="Times New Roman"/>
          <w:noProof/>
        </w:rPr>
        <w:t>произтичащ</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преструктурирането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следствените</w:t>
      </w:r>
      <w:r>
        <w:rPr>
          <w:rFonts w:ascii="Times New Roman" w:hAnsi="Times New Roman"/>
          <w:noProof/>
          <w:lang w:val="fr-BE"/>
        </w:rPr>
        <w:t xml:space="preserve"> </w:t>
      </w:r>
      <w:r>
        <w:rPr>
          <w:rFonts w:ascii="Times New Roman" w:hAnsi="Times New Roman"/>
          <w:noProof/>
        </w:rPr>
        <w:t>служби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началото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ДАНС</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отнети</w:t>
      </w:r>
      <w:r>
        <w:rPr>
          <w:rFonts w:ascii="Times New Roman" w:hAnsi="Times New Roman"/>
          <w:noProof/>
          <w:lang w:val="fr-BE"/>
        </w:rPr>
        <w:t xml:space="preserve"> </w:t>
      </w:r>
      <w:r>
        <w:rPr>
          <w:rFonts w:ascii="Times New Roman" w:hAnsi="Times New Roman"/>
          <w:noProof/>
        </w:rPr>
        <w:t>правомощията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наказателно</w:t>
      </w:r>
      <w:r>
        <w:rPr>
          <w:rFonts w:ascii="Times New Roman" w:hAnsi="Times New Roman"/>
          <w:noProof/>
          <w:lang w:val="fr-BE"/>
        </w:rPr>
        <w:t xml:space="preserve"> </w:t>
      </w:r>
      <w:r>
        <w:rPr>
          <w:rFonts w:ascii="Times New Roman" w:hAnsi="Times New Roman"/>
          <w:noProof/>
        </w:rPr>
        <w:t>разследване</w:t>
      </w:r>
      <w:r>
        <w:rPr>
          <w:rStyle w:val="FootnoteReference"/>
          <w:rFonts w:ascii="Times New Roman" w:hAnsi="Times New Roman"/>
          <w:noProof/>
        </w:rPr>
        <w:footnoteReference w:id="116"/>
      </w:r>
      <w:r>
        <w:rPr>
          <w:rFonts w:ascii="Times New Roman" w:hAnsi="Times New Roman"/>
          <w:noProof/>
          <w:lang w:val="fr-BE"/>
        </w:rPr>
        <w:t xml:space="preserve">.  </w:t>
      </w:r>
      <w:r>
        <w:rPr>
          <w:rFonts w:ascii="Times New Roman" w:hAnsi="Times New Roman"/>
          <w:noProof/>
        </w:rPr>
        <w:t>Вследствие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преструктурирането</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всички</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организирана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прехвърлени</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специализираната</w:t>
      </w:r>
      <w:r>
        <w:rPr>
          <w:rFonts w:ascii="Times New Roman" w:hAnsi="Times New Roman"/>
          <w:noProof/>
          <w:lang w:val="fr-BE"/>
        </w:rPr>
        <w:t xml:space="preserve"> </w:t>
      </w:r>
      <w:r>
        <w:rPr>
          <w:rFonts w:ascii="Times New Roman" w:hAnsi="Times New Roman"/>
          <w:noProof/>
        </w:rPr>
        <w:t>прокуратура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дирекцията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Министерство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вътрешните</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рамките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звеното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служителите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всички</w:t>
      </w:r>
      <w:r>
        <w:rPr>
          <w:rFonts w:ascii="Times New Roman" w:hAnsi="Times New Roman"/>
          <w:noProof/>
          <w:lang w:val="fr-BE"/>
        </w:rPr>
        <w:t xml:space="preserve"> </w:t>
      </w:r>
      <w:r>
        <w:rPr>
          <w:rFonts w:ascii="Times New Roman" w:hAnsi="Times New Roman"/>
          <w:noProof/>
        </w:rPr>
        <w:t>участващи</w:t>
      </w:r>
      <w:r>
        <w:rPr>
          <w:rFonts w:ascii="Times New Roman" w:hAnsi="Times New Roman"/>
          <w:noProof/>
          <w:lang w:val="fr-BE"/>
        </w:rPr>
        <w:t xml:space="preserve"> </w:t>
      </w:r>
      <w:r>
        <w:rPr>
          <w:rFonts w:ascii="Times New Roman" w:hAnsi="Times New Roman"/>
          <w:noProof/>
        </w:rPr>
        <w:t>служби</w:t>
      </w:r>
      <w:r>
        <w:rPr>
          <w:rFonts w:ascii="Times New Roman" w:hAnsi="Times New Roman"/>
          <w:noProof/>
          <w:lang w:val="fr-BE"/>
        </w:rPr>
        <w:t xml:space="preserve"> </w:t>
      </w:r>
      <w:r>
        <w:rPr>
          <w:rFonts w:ascii="Times New Roman" w:hAnsi="Times New Roman"/>
          <w:noProof/>
        </w:rPr>
        <w:t>работят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екипи</w:t>
      </w:r>
      <w:r>
        <w:rPr>
          <w:rFonts w:ascii="Times New Roman" w:hAnsi="Times New Roman"/>
          <w:noProof/>
          <w:lang w:val="fr-BE"/>
        </w:rPr>
        <w:t xml:space="preserve">, </w:t>
      </w:r>
      <w:r>
        <w:rPr>
          <w:rFonts w:ascii="Times New Roman" w:hAnsi="Times New Roman"/>
          <w:noProof/>
        </w:rPr>
        <w:t>съсредоточени</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определени</w:t>
      </w:r>
      <w:r>
        <w:rPr>
          <w:rFonts w:ascii="Times New Roman" w:hAnsi="Times New Roman"/>
          <w:noProof/>
          <w:lang w:val="fr-BE"/>
        </w:rPr>
        <w:t xml:space="preserve"> </w:t>
      </w:r>
      <w:r>
        <w:rPr>
          <w:rFonts w:ascii="Times New Roman" w:hAnsi="Times New Roman"/>
          <w:noProof/>
        </w:rPr>
        <w:t>случаи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гарантира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цялата</w:t>
      </w:r>
      <w:r>
        <w:rPr>
          <w:rFonts w:ascii="Times New Roman" w:hAnsi="Times New Roman"/>
          <w:noProof/>
          <w:lang w:val="fr-BE"/>
        </w:rPr>
        <w:t xml:space="preserve"> </w:t>
      </w:r>
      <w:r>
        <w:rPr>
          <w:rFonts w:ascii="Times New Roman" w:hAnsi="Times New Roman"/>
          <w:noProof/>
        </w:rPr>
        <w:t>информация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компетентност</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концентрирани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едно</w:t>
      </w:r>
      <w:r>
        <w:rPr>
          <w:rFonts w:ascii="Times New Roman" w:hAnsi="Times New Roman"/>
          <w:noProof/>
          <w:lang w:val="fr-BE"/>
        </w:rPr>
        <w:t xml:space="preserve"> </w:t>
      </w:r>
      <w:r>
        <w:rPr>
          <w:rFonts w:ascii="Times New Roman" w:hAnsi="Times New Roman"/>
          <w:noProof/>
        </w:rPr>
        <w:t>място</w:t>
      </w:r>
      <w:r>
        <w:rPr>
          <w:rFonts w:ascii="Times New Roman" w:hAnsi="Times New Roman"/>
          <w:noProof/>
          <w:lang w:val="fr-BE"/>
        </w:rPr>
        <w:t xml:space="preserve">, </w:t>
      </w:r>
      <w:r>
        <w:rPr>
          <w:rFonts w:ascii="Times New Roman" w:hAnsi="Times New Roman"/>
          <w:noProof/>
        </w:rPr>
        <w:t>докато</w:t>
      </w:r>
      <w:r>
        <w:rPr>
          <w:rFonts w:ascii="Times New Roman" w:hAnsi="Times New Roman"/>
          <w:noProof/>
          <w:lang w:val="fr-BE"/>
        </w:rPr>
        <w:t xml:space="preserve"> </w:t>
      </w:r>
      <w:r>
        <w:rPr>
          <w:rFonts w:ascii="Times New Roman" w:hAnsi="Times New Roman"/>
          <w:noProof/>
        </w:rPr>
        <w:t>същевременно</w:t>
      </w:r>
      <w:r>
        <w:rPr>
          <w:rFonts w:ascii="Times New Roman" w:hAnsi="Times New Roman"/>
          <w:noProof/>
          <w:lang w:val="fr-BE"/>
        </w:rPr>
        <w:t xml:space="preserve"> </w:t>
      </w:r>
      <w:r>
        <w:rPr>
          <w:rFonts w:ascii="Times New Roman" w:hAnsi="Times New Roman"/>
          <w:noProof/>
        </w:rPr>
        <w:t>достъпът</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информация</w:t>
      </w:r>
      <w:r>
        <w:rPr>
          <w:rFonts w:ascii="Times New Roman" w:hAnsi="Times New Roman"/>
          <w:noProof/>
          <w:lang w:val="fr-BE"/>
        </w:rPr>
        <w:t xml:space="preserve"> </w:t>
      </w:r>
      <w:r>
        <w:rPr>
          <w:rFonts w:ascii="Times New Roman" w:hAnsi="Times New Roman"/>
          <w:noProof/>
        </w:rPr>
        <w:t>продължава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ограничен</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малка</w:t>
      </w:r>
      <w:r>
        <w:rPr>
          <w:rFonts w:ascii="Times New Roman" w:hAnsi="Times New Roman"/>
          <w:noProof/>
          <w:lang w:val="fr-BE"/>
        </w:rPr>
        <w:t xml:space="preserve"> </w:t>
      </w:r>
      <w:r>
        <w:rPr>
          <w:rFonts w:ascii="Times New Roman" w:hAnsi="Times New Roman"/>
          <w:noProof/>
        </w:rPr>
        <w:t>група</w:t>
      </w:r>
      <w:r>
        <w:rPr>
          <w:rFonts w:ascii="Times New Roman" w:hAnsi="Times New Roman"/>
          <w:noProof/>
          <w:lang w:val="fr-BE"/>
        </w:rPr>
        <w:t xml:space="preserve"> </w:t>
      </w:r>
      <w:r>
        <w:rPr>
          <w:rFonts w:ascii="Times New Roman" w:hAnsi="Times New Roman"/>
          <w:noProof/>
        </w:rPr>
        <w:t>хора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предоставя</w:t>
      </w:r>
      <w:r>
        <w:rPr>
          <w:rFonts w:ascii="Times New Roman" w:hAnsi="Times New Roman"/>
          <w:noProof/>
          <w:lang w:val="fr-BE"/>
        </w:rPr>
        <w:t xml:space="preserve"> </w:t>
      </w:r>
      <w:r>
        <w:rPr>
          <w:rFonts w:ascii="Times New Roman" w:hAnsi="Times New Roman"/>
          <w:noProof/>
        </w:rPr>
        <w:t>въз</w:t>
      </w:r>
      <w:r>
        <w:rPr>
          <w:rFonts w:ascii="Times New Roman" w:hAnsi="Times New Roman"/>
          <w:noProof/>
          <w:lang w:val="fr-BE"/>
        </w:rPr>
        <w:t xml:space="preserve"> </w:t>
      </w:r>
      <w:r>
        <w:rPr>
          <w:rFonts w:ascii="Times New Roman" w:hAnsi="Times New Roman"/>
          <w:noProof/>
        </w:rPr>
        <w:t>основа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принципа</w:t>
      </w:r>
      <w:r>
        <w:rPr>
          <w:rFonts w:ascii="Times New Roman" w:hAnsi="Times New Roman"/>
          <w:noProof/>
          <w:lang w:val="fr-BE"/>
        </w:rPr>
        <w:t xml:space="preserve"> „</w:t>
      </w:r>
      <w:r>
        <w:rPr>
          <w:rFonts w:ascii="Times New Roman" w:hAnsi="Times New Roman"/>
          <w:noProof/>
        </w:rPr>
        <w:t>необходимост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знае</w:t>
      </w:r>
      <w:r>
        <w:rPr>
          <w:rFonts w:ascii="Times New Roman" w:hAnsi="Times New Roman"/>
          <w:noProof/>
          <w:lang w:val="fr-BE"/>
        </w:rPr>
        <w:t xml:space="preserve">“. </w:t>
      </w:r>
      <w:r>
        <w:rPr>
          <w:rFonts w:ascii="Times New Roman" w:hAnsi="Times New Roman"/>
          <w:noProof/>
        </w:rPr>
        <w:t>Работата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екипите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наблюдава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прокурори</w:t>
      </w:r>
      <w:r>
        <w:rPr>
          <w:rFonts w:ascii="Times New Roman" w:hAnsi="Times New Roman"/>
          <w:noProof/>
          <w:lang w:val="fr-BE"/>
        </w:rPr>
        <w:t xml:space="preserve">. </w:t>
      </w:r>
      <w:r>
        <w:rPr>
          <w:rFonts w:ascii="Times New Roman" w:hAnsi="Times New Roman"/>
          <w:noProof/>
        </w:rPr>
        <w:t>Съставът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звеното</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значително</w:t>
      </w:r>
      <w:r>
        <w:rPr>
          <w:rFonts w:ascii="Times New Roman" w:hAnsi="Times New Roman"/>
          <w:noProof/>
          <w:lang w:val="fr-BE"/>
        </w:rPr>
        <w:t xml:space="preserve"> </w:t>
      </w:r>
      <w:r>
        <w:rPr>
          <w:rFonts w:ascii="Times New Roman" w:hAnsi="Times New Roman"/>
          <w:noProof/>
        </w:rPr>
        <w:t>подсилен</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сравнение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предишните</w:t>
      </w:r>
      <w:r>
        <w:rPr>
          <w:rFonts w:ascii="Times New Roman" w:hAnsi="Times New Roman"/>
          <w:noProof/>
          <w:lang w:val="fr-BE"/>
        </w:rPr>
        <w:t xml:space="preserve"> </w:t>
      </w:r>
      <w:r>
        <w:rPr>
          <w:rFonts w:ascii="Times New Roman" w:hAnsi="Times New Roman"/>
          <w:noProof/>
        </w:rPr>
        <w:t>две</w:t>
      </w:r>
      <w:r>
        <w:rPr>
          <w:rFonts w:ascii="Times New Roman" w:hAnsi="Times New Roman"/>
          <w:noProof/>
          <w:lang w:val="fr-BE"/>
        </w:rPr>
        <w:t xml:space="preserve"> </w:t>
      </w:r>
      <w:r>
        <w:rPr>
          <w:rFonts w:ascii="Times New Roman" w:hAnsi="Times New Roman"/>
          <w:noProof/>
        </w:rPr>
        <w:t>звена</w:t>
      </w:r>
      <w:r>
        <w:rPr>
          <w:rFonts w:ascii="Times New Roman" w:hAnsi="Times New Roman"/>
          <w:noProof/>
          <w:lang w:val="fr-BE"/>
        </w:rPr>
        <w:t xml:space="preserve">, </w:t>
      </w:r>
      <w:r>
        <w:rPr>
          <w:rFonts w:ascii="Times New Roman" w:hAnsi="Times New Roman"/>
          <w:noProof/>
        </w:rPr>
        <w:t>разследващи</w:t>
      </w:r>
      <w:r>
        <w:rPr>
          <w:rFonts w:ascii="Times New Roman" w:hAnsi="Times New Roman"/>
          <w:noProof/>
          <w:lang w:val="fr-BE"/>
        </w:rPr>
        <w:t xml:space="preserve"> </w:t>
      </w:r>
      <w:r>
        <w:rPr>
          <w:rFonts w:ascii="Times New Roman" w:hAnsi="Times New Roman"/>
          <w:noProof/>
        </w:rPr>
        <w:t>магистратите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местно</w:t>
      </w:r>
      <w:r>
        <w:rPr>
          <w:rFonts w:ascii="Times New Roman" w:hAnsi="Times New Roman"/>
          <w:noProof/>
          <w:lang w:val="fr-BE"/>
        </w:rPr>
        <w:t xml:space="preserve"> </w:t>
      </w:r>
      <w:r>
        <w:rPr>
          <w:rFonts w:ascii="Times New Roman" w:hAnsi="Times New Roman"/>
          <w:noProof/>
        </w:rPr>
        <w:t>равнище</w:t>
      </w:r>
      <w:r>
        <w:rPr>
          <w:rStyle w:val="FootnoteReference"/>
          <w:rFonts w:ascii="Times New Roman" w:hAnsi="Times New Roman"/>
          <w:noProof/>
        </w:rPr>
        <w:footnoteReference w:id="117"/>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Едно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посочените</w:t>
      </w:r>
      <w:r>
        <w:rPr>
          <w:rFonts w:ascii="Times New Roman" w:hAnsi="Times New Roman"/>
          <w:noProof/>
          <w:lang w:val="fr-BE"/>
        </w:rPr>
        <w:t xml:space="preserve"> </w:t>
      </w:r>
      <w:r>
        <w:rPr>
          <w:rFonts w:ascii="Times New Roman" w:hAnsi="Times New Roman"/>
          <w:noProof/>
        </w:rPr>
        <w:t>предимства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новата</w:t>
      </w:r>
      <w:r>
        <w:rPr>
          <w:rFonts w:ascii="Times New Roman" w:hAnsi="Times New Roman"/>
          <w:noProof/>
          <w:lang w:val="fr-BE"/>
        </w:rPr>
        <w:t xml:space="preserve"> </w:t>
      </w:r>
      <w:r>
        <w:rPr>
          <w:rFonts w:ascii="Times New Roman" w:hAnsi="Times New Roman"/>
          <w:noProof/>
        </w:rPr>
        <w:t>структура</w:t>
      </w:r>
      <w:r>
        <w:rPr>
          <w:rFonts w:ascii="Times New Roman" w:hAnsi="Times New Roman"/>
          <w:noProof/>
          <w:lang w:val="fr-BE"/>
        </w:rPr>
        <w:t xml:space="preserve"> </w:t>
      </w:r>
      <w:r>
        <w:rPr>
          <w:rFonts w:ascii="Times New Roman" w:hAnsi="Times New Roman"/>
          <w:noProof/>
        </w:rPr>
        <w:t>следва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общонационалният</w:t>
      </w:r>
      <w:r>
        <w:rPr>
          <w:rFonts w:ascii="Times New Roman" w:hAnsi="Times New Roman"/>
          <w:noProof/>
          <w:lang w:val="fr-BE"/>
        </w:rPr>
        <w:t xml:space="preserve"> </w:t>
      </w:r>
      <w:r>
        <w:rPr>
          <w:rFonts w:ascii="Times New Roman" w:hAnsi="Times New Roman"/>
          <w:noProof/>
        </w:rPr>
        <w:t>обхват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действията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специализираното</w:t>
      </w:r>
      <w:r>
        <w:rPr>
          <w:rFonts w:ascii="Times New Roman" w:hAnsi="Times New Roman"/>
          <w:noProof/>
          <w:lang w:val="fr-BE"/>
        </w:rPr>
        <w:t xml:space="preserve"> </w:t>
      </w:r>
      <w:r>
        <w:rPr>
          <w:rFonts w:ascii="Times New Roman" w:hAnsi="Times New Roman"/>
          <w:noProof/>
        </w:rPr>
        <w:t>звено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начин</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избягват</w:t>
      </w:r>
      <w:r>
        <w:rPr>
          <w:rFonts w:ascii="Times New Roman" w:hAnsi="Times New Roman"/>
          <w:noProof/>
          <w:lang w:val="fr-BE"/>
        </w:rPr>
        <w:t xml:space="preserve"> </w:t>
      </w:r>
      <w:r>
        <w:rPr>
          <w:rFonts w:ascii="Times New Roman" w:hAnsi="Times New Roman"/>
          <w:noProof/>
        </w:rPr>
        <w:t>зависимостта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натискът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местно</w:t>
      </w:r>
      <w:r>
        <w:rPr>
          <w:rFonts w:ascii="Times New Roman" w:hAnsi="Times New Roman"/>
          <w:noProof/>
          <w:lang w:val="fr-BE"/>
        </w:rPr>
        <w:t xml:space="preserve"> </w:t>
      </w:r>
      <w:r>
        <w:rPr>
          <w:rFonts w:ascii="Times New Roman" w:hAnsi="Times New Roman"/>
          <w:noProof/>
        </w:rPr>
        <w:t>равнище</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известно</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миналото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възпрепятствали</w:t>
      </w:r>
      <w:r>
        <w:rPr>
          <w:rFonts w:ascii="Times New Roman" w:hAnsi="Times New Roman"/>
          <w:noProof/>
          <w:lang w:val="fr-BE"/>
        </w:rPr>
        <w:t xml:space="preserve"> </w:t>
      </w:r>
      <w:r>
        <w:rPr>
          <w:rFonts w:ascii="Times New Roman" w:hAnsi="Times New Roman"/>
          <w:noProof/>
        </w:rPr>
        <w:t>разследванията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твърдения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Д</w:t>
      </w:r>
      <w:r>
        <w:rPr>
          <w:rFonts w:ascii="Times New Roman" w:hAnsi="Times New Roman"/>
          <w:noProof/>
        </w:rPr>
        <w:t>руго</w:t>
      </w:r>
      <w:r>
        <w:rPr>
          <w:rFonts w:ascii="Times New Roman" w:hAnsi="Times New Roman"/>
          <w:noProof/>
          <w:lang w:val="fr-BE"/>
        </w:rPr>
        <w:t xml:space="preserve"> </w:t>
      </w:r>
      <w:r>
        <w:rPr>
          <w:rFonts w:ascii="Times New Roman" w:hAnsi="Times New Roman"/>
          <w:noProof/>
        </w:rPr>
        <w:t>предимство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тясното</w:t>
      </w:r>
      <w:r>
        <w:rPr>
          <w:rFonts w:ascii="Times New Roman" w:hAnsi="Times New Roman"/>
          <w:noProof/>
          <w:lang w:val="fr-BE"/>
        </w:rPr>
        <w:t xml:space="preserve"> </w:t>
      </w:r>
      <w:r>
        <w:rPr>
          <w:rFonts w:ascii="Times New Roman" w:hAnsi="Times New Roman"/>
          <w:noProof/>
        </w:rPr>
        <w:t>сътрудничество</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прокурорите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следователите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рамките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звеното</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дава</w:t>
      </w:r>
      <w:r>
        <w:rPr>
          <w:rFonts w:ascii="Times New Roman" w:hAnsi="Times New Roman"/>
          <w:noProof/>
          <w:lang w:val="fr-BE"/>
        </w:rPr>
        <w:t xml:space="preserve"> </w:t>
      </w:r>
      <w:r>
        <w:rPr>
          <w:rFonts w:ascii="Times New Roman" w:hAnsi="Times New Roman"/>
          <w:noProof/>
        </w:rPr>
        <w:t>възможност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екипен</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специализиран</w:t>
      </w:r>
      <w:r>
        <w:rPr>
          <w:rFonts w:ascii="Times New Roman" w:hAnsi="Times New Roman"/>
          <w:noProof/>
          <w:lang w:val="fr-BE"/>
        </w:rPr>
        <w:t xml:space="preserve"> </w:t>
      </w:r>
      <w:r>
        <w:rPr>
          <w:rFonts w:ascii="Times New Roman" w:hAnsi="Times New Roman"/>
          <w:noProof/>
        </w:rPr>
        <w:t>подход</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същевременно</w:t>
      </w:r>
      <w:r>
        <w:rPr>
          <w:rFonts w:ascii="Times New Roman" w:hAnsi="Times New Roman"/>
          <w:noProof/>
          <w:lang w:val="fr-BE"/>
        </w:rPr>
        <w:t xml:space="preserve"> </w:t>
      </w:r>
      <w:r>
        <w:rPr>
          <w:rFonts w:ascii="Times New Roman" w:hAnsi="Times New Roman"/>
          <w:noProof/>
        </w:rPr>
        <w:t>осигурява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солидна</w:t>
      </w:r>
      <w:r>
        <w:rPr>
          <w:rFonts w:ascii="Times New Roman" w:hAnsi="Times New Roman"/>
          <w:noProof/>
          <w:lang w:val="fr-BE"/>
        </w:rPr>
        <w:t xml:space="preserve"> </w:t>
      </w:r>
      <w:r>
        <w:rPr>
          <w:rFonts w:ascii="Times New Roman" w:hAnsi="Times New Roman"/>
          <w:noProof/>
        </w:rPr>
        <w:t>защита</w:t>
      </w:r>
      <w:r>
        <w:rPr>
          <w:rFonts w:ascii="Times New Roman" w:hAnsi="Times New Roman"/>
          <w:noProof/>
          <w:lang w:val="fr-BE"/>
        </w:rPr>
        <w:t xml:space="preserve"> </w:t>
      </w:r>
      <w:r>
        <w:rPr>
          <w:rFonts w:ascii="Times New Roman" w:hAnsi="Times New Roman"/>
          <w:noProof/>
        </w:rPr>
        <w:t>срещу</w:t>
      </w:r>
      <w:r>
        <w:rPr>
          <w:rFonts w:ascii="Times New Roman" w:hAnsi="Times New Roman"/>
          <w:noProof/>
          <w:lang w:val="fr-BE"/>
        </w:rPr>
        <w:t xml:space="preserve"> </w:t>
      </w:r>
      <w:r>
        <w:rPr>
          <w:rFonts w:ascii="Times New Roman" w:hAnsi="Times New Roman"/>
          <w:noProof/>
        </w:rPr>
        <w:t>риска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изтичане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информация</w:t>
      </w:r>
      <w:r>
        <w:rPr>
          <w:rStyle w:val="FootnoteReference"/>
          <w:rFonts w:ascii="Times New Roman" w:hAnsi="Times New Roman"/>
          <w:noProof/>
        </w:rPr>
        <w:footnoteReference w:id="118"/>
      </w:r>
      <w:r>
        <w:rPr>
          <w:rFonts w:ascii="Times New Roman" w:hAnsi="Times New Roman"/>
          <w:noProof/>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властите</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модел</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специализирано</w:t>
      </w:r>
      <w:r>
        <w:rPr>
          <w:rFonts w:ascii="Times New Roman" w:hAnsi="Times New Roman"/>
          <w:noProof/>
          <w:lang w:val="fr-BE"/>
        </w:rPr>
        <w:t xml:space="preserve"> </w:t>
      </w:r>
      <w:r>
        <w:rPr>
          <w:rFonts w:ascii="Times New Roman" w:hAnsi="Times New Roman"/>
          <w:noProof/>
        </w:rPr>
        <w:t>сътрудничество</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службите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постигнал</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известна</w:t>
      </w:r>
      <w:r>
        <w:rPr>
          <w:rFonts w:ascii="Times New Roman" w:hAnsi="Times New Roman"/>
          <w:noProof/>
          <w:lang w:val="fr-BE"/>
        </w:rPr>
        <w:t xml:space="preserve"> </w:t>
      </w:r>
      <w:r>
        <w:rPr>
          <w:rFonts w:ascii="Times New Roman" w:hAnsi="Times New Roman"/>
          <w:noProof/>
        </w:rPr>
        <w:t>степен</w:t>
      </w:r>
      <w:r>
        <w:rPr>
          <w:rFonts w:ascii="Times New Roman" w:hAnsi="Times New Roman"/>
          <w:noProof/>
          <w:lang w:val="fr-BE"/>
        </w:rPr>
        <w:t xml:space="preserve"> </w:t>
      </w:r>
      <w:r>
        <w:rPr>
          <w:rFonts w:ascii="Times New Roman" w:hAnsi="Times New Roman"/>
          <w:noProof/>
        </w:rPr>
        <w:t>успех</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разследванията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тежки</w:t>
      </w:r>
      <w:r>
        <w:rPr>
          <w:rFonts w:ascii="Times New Roman" w:hAnsi="Times New Roman"/>
          <w:noProof/>
          <w:lang w:val="fr-BE"/>
        </w:rPr>
        <w:t xml:space="preserve"> </w:t>
      </w:r>
      <w:r>
        <w:rPr>
          <w:rFonts w:ascii="Times New Roman" w:hAnsi="Times New Roman"/>
          <w:noProof/>
        </w:rPr>
        <w:t>случаи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корупция</w:t>
      </w:r>
      <w:r>
        <w:rPr>
          <w:rFonts w:ascii="Times New Roman" w:hAnsi="Times New Roman"/>
          <w:noProof/>
          <w:lang w:val="fr-BE"/>
        </w:rPr>
        <w:t xml:space="preserve">. </w:t>
      </w:r>
      <w:r>
        <w:rPr>
          <w:rFonts w:ascii="Times New Roman" w:hAnsi="Times New Roman"/>
          <w:noProof/>
        </w:rPr>
        <w:t>Редица</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внесени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число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срещу</w:t>
      </w:r>
      <w:r>
        <w:rPr>
          <w:rFonts w:ascii="Times New Roman" w:hAnsi="Times New Roman"/>
          <w:noProof/>
          <w:lang w:val="fr-BE"/>
        </w:rPr>
        <w:t xml:space="preserve"> </w:t>
      </w:r>
      <w:r>
        <w:rPr>
          <w:rFonts w:ascii="Times New Roman" w:hAnsi="Times New Roman"/>
          <w:noProof/>
        </w:rPr>
        <w:t>магистрати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бивши</w:t>
      </w:r>
      <w:r>
        <w:rPr>
          <w:rFonts w:ascii="Times New Roman" w:hAnsi="Times New Roman"/>
          <w:noProof/>
          <w:lang w:val="fr-BE"/>
        </w:rPr>
        <w:t xml:space="preserve"> </w:t>
      </w:r>
      <w:r>
        <w:rPr>
          <w:rFonts w:ascii="Times New Roman" w:hAnsi="Times New Roman"/>
          <w:noProof/>
        </w:rPr>
        <w:t>политици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местно</w:t>
      </w:r>
      <w:r>
        <w:rPr>
          <w:rFonts w:ascii="Times New Roman" w:hAnsi="Times New Roman"/>
          <w:noProof/>
          <w:lang w:val="fr-BE"/>
        </w:rPr>
        <w:t xml:space="preserve"> </w:t>
      </w:r>
      <w:r>
        <w:rPr>
          <w:rFonts w:ascii="Times New Roman" w:hAnsi="Times New Roman"/>
          <w:noProof/>
        </w:rPr>
        <w:t>равнище</w:t>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разследване</w:t>
      </w:r>
      <w:r>
        <w:rPr>
          <w:rStyle w:val="FootnoteReference"/>
          <w:rFonts w:ascii="Times New Roman" w:hAnsi="Times New Roman"/>
          <w:noProof/>
        </w:rPr>
        <w:footnoteReference w:id="119"/>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Тепърва</w:t>
      </w:r>
      <w:r>
        <w:rPr>
          <w:rFonts w:ascii="Times New Roman" w:hAnsi="Times New Roman"/>
          <w:noProof/>
          <w:lang w:val="fr-BE"/>
        </w:rPr>
        <w:t xml:space="preserve"> </w:t>
      </w:r>
      <w:r>
        <w:rPr>
          <w:rFonts w:ascii="Times New Roman" w:hAnsi="Times New Roman"/>
          <w:noProof/>
        </w:rPr>
        <w:t>предстои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види</w:t>
      </w:r>
      <w:r>
        <w:rPr>
          <w:rFonts w:ascii="Times New Roman" w:hAnsi="Times New Roman"/>
          <w:noProof/>
          <w:lang w:val="fr-BE"/>
        </w:rPr>
        <w:t xml:space="preserve"> </w:t>
      </w:r>
      <w:r>
        <w:rPr>
          <w:rFonts w:ascii="Times New Roman" w:hAnsi="Times New Roman"/>
          <w:noProof/>
        </w:rPr>
        <w:t>дали</w:t>
      </w:r>
      <w:r>
        <w:rPr>
          <w:rFonts w:ascii="Times New Roman" w:hAnsi="Times New Roman"/>
          <w:noProof/>
          <w:lang w:val="fr-BE"/>
        </w:rPr>
        <w:t xml:space="preserve"> </w:t>
      </w:r>
      <w:r>
        <w:rPr>
          <w:rFonts w:ascii="Times New Roman" w:hAnsi="Times New Roman"/>
          <w:noProof/>
        </w:rPr>
        <w:t>новото</w:t>
      </w:r>
      <w:r>
        <w:rPr>
          <w:rFonts w:ascii="Times New Roman" w:hAnsi="Times New Roman"/>
          <w:noProof/>
          <w:lang w:val="fr-BE"/>
        </w:rPr>
        <w:t xml:space="preserve"> </w:t>
      </w:r>
      <w:r>
        <w:rPr>
          <w:rFonts w:ascii="Times New Roman" w:hAnsi="Times New Roman"/>
          <w:noProof/>
        </w:rPr>
        <w:t>звено</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състояние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увеличи</w:t>
      </w:r>
      <w:r>
        <w:rPr>
          <w:rFonts w:ascii="Times New Roman" w:hAnsi="Times New Roman"/>
          <w:noProof/>
          <w:lang w:val="fr-BE"/>
        </w:rPr>
        <w:t xml:space="preserve"> </w:t>
      </w:r>
      <w:r>
        <w:rPr>
          <w:rFonts w:ascii="Times New Roman" w:hAnsi="Times New Roman"/>
          <w:noProof/>
        </w:rPr>
        <w:t>броя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операциите</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идните</w:t>
      </w:r>
      <w:r>
        <w:rPr>
          <w:rFonts w:ascii="Times New Roman" w:hAnsi="Times New Roman"/>
          <w:noProof/>
          <w:lang w:val="fr-BE"/>
        </w:rPr>
        <w:t xml:space="preserve"> </w:t>
      </w:r>
      <w:r>
        <w:rPr>
          <w:rFonts w:ascii="Times New Roman" w:hAnsi="Times New Roman"/>
          <w:noProof/>
        </w:rPr>
        <w:t>месеци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дали</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съумее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проведе</w:t>
      </w:r>
      <w:r>
        <w:rPr>
          <w:rFonts w:ascii="Times New Roman" w:hAnsi="Times New Roman"/>
          <w:noProof/>
          <w:lang w:val="fr-BE"/>
        </w:rPr>
        <w:t xml:space="preserve"> </w:t>
      </w:r>
      <w:r>
        <w:rPr>
          <w:rFonts w:ascii="Times New Roman" w:hAnsi="Times New Roman"/>
          <w:noProof/>
        </w:rPr>
        <w:t>широкомащабни</w:t>
      </w:r>
      <w:r>
        <w:rPr>
          <w:rFonts w:ascii="Times New Roman" w:hAnsi="Times New Roman"/>
          <w:noProof/>
          <w:lang w:val="fr-BE"/>
        </w:rPr>
        <w:t xml:space="preserve"> </w:t>
      </w:r>
      <w:r>
        <w:rPr>
          <w:rFonts w:ascii="Times New Roman" w:hAnsi="Times New Roman"/>
          <w:noProof/>
        </w:rPr>
        <w:t>разследвания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организирани</w:t>
      </w:r>
      <w:r>
        <w:rPr>
          <w:rFonts w:ascii="Times New Roman" w:hAnsi="Times New Roman"/>
          <w:noProof/>
          <w:lang w:val="fr-BE"/>
        </w:rPr>
        <w:t xml:space="preserve"> </w:t>
      </w:r>
      <w:r>
        <w:rPr>
          <w:rFonts w:ascii="Times New Roman" w:hAnsi="Times New Roman"/>
          <w:noProof/>
        </w:rPr>
        <w:t>корупционни</w:t>
      </w:r>
      <w:r>
        <w:rPr>
          <w:rFonts w:ascii="Times New Roman" w:hAnsi="Times New Roman"/>
          <w:noProof/>
          <w:lang w:val="fr-BE"/>
        </w:rPr>
        <w:t xml:space="preserve"> </w:t>
      </w:r>
      <w:r>
        <w:rPr>
          <w:rFonts w:ascii="Times New Roman" w:hAnsi="Times New Roman"/>
          <w:noProof/>
        </w:rPr>
        <w:t>схеми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замесени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големи</w:t>
      </w:r>
      <w:r>
        <w:rPr>
          <w:rFonts w:ascii="Times New Roman" w:hAnsi="Times New Roman"/>
          <w:noProof/>
          <w:lang w:val="fr-BE"/>
        </w:rPr>
        <w:t xml:space="preserve"> </w:t>
      </w:r>
      <w:r>
        <w:rPr>
          <w:rFonts w:ascii="Times New Roman" w:hAnsi="Times New Roman"/>
          <w:noProof/>
        </w:rPr>
        <w:t>групи</w:t>
      </w:r>
      <w:r>
        <w:rPr>
          <w:rFonts w:ascii="Times New Roman" w:hAnsi="Times New Roman"/>
          <w:noProof/>
          <w:lang w:val="fr-BE"/>
        </w:rPr>
        <w:t xml:space="preserve"> </w:t>
      </w:r>
      <w:r>
        <w:rPr>
          <w:rFonts w:ascii="Times New Roman" w:hAnsi="Times New Roman"/>
          <w:noProof/>
        </w:rPr>
        <w:t>извършители</w:t>
      </w:r>
      <w:r>
        <w:rPr>
          <w:rStyle w:val="FootnoteReference"/>
          <w:rFonts w:ascii="Times New Roman" w:hAnsi="Times New Roman"/>
          <w:noProof/>
        </w:rPr>
        <w:footnoteReference w:id="120"/>
      </w:r>
      <w:r>
        <w:rPr>
          <w:rFonts w:ascii="Times New Roman" w:hAnsi="Times New Roman"/>
          <w:noProof/>
          <w:lang w:val="fr-BE"/>
        </w:rPr>
        <w:t xml:space="preserve">. </w:t>
      </w:r>
      <w:r>
        <w:rPr>
          <w:rFonts w:ascii="Times New Roman" w:hAnsi="Times New Roman"/>
          <w:noProof/>
        </w:rPr>
        <w:t>Наред</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оценката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направеното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срещу</w:t>
      </w:r>
      <w:r>
        <w:rPr>
          <w:rFonts w:ascii="Times New Roman" w:hAnsi="Times New Roman"/>
          <w:noProof/>
          <w:lang w:val="fr-BE"/>
        </w:rPr>
        <w:t xml:space="preserve"> </w:t>
      </w:r>
      <w:r>
        <w:rPr>
          <w:rFonts w:ascii="Times New Roman" w:hAnsi="Times New Roman"/>
          <w:noProof/>
        </w:rPr>
        <w:t>корупцията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високите</w:t>
      </w:r>
      <w:r>
        <w:rPr>
          <w:rFonts w:ascii="Times New Roman" w:hAnsi="Times New Roman"/>
          <w:noProof/>
          <w:lang w:val="fr-BE"/>
        </w:rPr>
        <w:t xml:space="preserve"> </w:t>
      </w:r>
      <w:r>
        <w:rPr>
          <w:rFonts w:ascii="Times New Roman" w:hAnsi="Times New Roman"/>
          <w:noProof/>
        </w:rPr>
        <w:t>етажи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властта</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зависи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действията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съдебните</w:t>
      </w:r>
      <w:r>
        <w:rPr>
          <w:rFonts w:ascii="Times New Roman" w:hAnsi="Times New Roman"/>
          <w:noProof/>
          <w:lang w:val="fr-BE"/>
        </w:rPr>
        <w:t xml:space="preserve"> </w:t>
      </w:r>
      <w:r>
        <w:rPr>
          <w:rFonts w:ascii="Times New Roman" w:hAnsi="Times New Roman"/>
          <w:noProof/>
        </w:rPr>
        <w:t>органи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способността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постигне</w:t>
      </w:r>
      <w:r>
        <w:rPr>
          <w:rFonts w:ascii="Times New Roman" w:hAnsi="Times New Roman"/>
          <w:noProof/>
          <w:lang w:val="fr-BE"/>
        </w:rPr>
        <w:t xml:space="preserve"> </w:t>
      </w:r>
      <w:r>
        <w:rPr>
          <w:rFonts w:ascii="Times New Roman" w:hAnsi="Times New Roman"/>
          <w:noProof/>
        </w:rPr>
        <w:t>налагане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съда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окончателни</w:t>
      </w:r>
      <w:r>
        <w:rPr>
          <w:rFonts w:ascii="Times New Roman" w:hAnsi="Times New Roman"/>
          <w:noProof/>
          <w:lang w:val="fr-BE"/>
        </w:rPr>
        <w:t xml:space="preserve"> </w:t>
      </w:r>
      <w:r>
        <w:rPr>
          <w:rFonts w:ascii="Times New Roman" w:hAnsi="Times New Roman"/>
          <w:noProof/>
        </w:rPr>
        <w:t>осъдителни</w:t>
      </w:r>
      <w:r>
        <w:rPr>
          <w:rFonts w:ascii="Times New Roman" w:hAnsi="Times New Roman"/>
          <w:noProof/>
          <w:lang w:val="fr-BE"/>
        </w:rPr>
        <w:t xml:space="preserve"> </w:t>
      </w:r>
      <w:r>
        <w:rPr>
          <w:rFonts w:ascii="Times New Roman" w:hAnsi="Times New Roman"/>
          <w:noProof/>
        </w:rPr>
        <w:t>присъди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извършителите</w:t>
      </w:r>
      <w:r>
        <w:rPr>
          <w:rFonts w:ascii="Times New Roman" w:hAnsi="Times New Roman"/>
          <w:noProof/>
          <w:lang w:val="fr-BE"/>
        </w:rPr>
        <w:t>.</w:t>
      </w:r>
    </w:p>
    <w:p w:rsidR="00AE34AC" w:rsidRDefault="00A02EBB">
      <w:pPr>
        <w:spacing w:line="240" w:lineRule="auto"/>
        <w:jc w:val="both"/>
        <w:rPr>
          <w:rFonts w:ascii="Times New Roman" w:hAnsi="Times New Roman"/>
          <w:b/>
          <w:bCs/>
          <w:smallCaps/>
          <w:noProof/>
          <w:lang w:val="fr-BE"/>
        </w:rPr>
      </w:pPr>
      <w:r>
        <w:rPr>
          <w:rFonts w:ascii="Times New Roman" w:hAnsi="Times New Roman"/>
          <w:b/>
          <w:smallCaps/>
          <w:noProof/>
          <w:lang w:val="fr-BE"/>
        </w:rPr>
        <w:t>VI</w:t>
      </w:r>
      <w:r>
        <w:rPr>
          <w:noProof/>
          <w:lang w:val="fr-BE"/>
        </w:rPr>
        <w:tab/>
      </w:r>
      <w:r>
        <w:rPr>
          <w:rFonts w:ascii="Times New Roman" w:hAnsi="Times New Roman"/>
          <w:b/>
          <w:smallCaps/>
          <w:noProof/>
        </w:rPr>
        <w:t>Борба</w:t>
      </w:r>
      <w:r>
        <w:rPr>
          <w:rFonts w:ascii="Times New Roman" w:hAnsi="Times New Roman"/>
          <w:b/>
          <w:smallCaps/>
          <w:noProof/>
          <w:lang w:val="fr-BE"/>
        </w:rPr>
        <w:t xml:space="preserve"> </w:t>
      </w:r>
      <w:r>
        <w:rPr>
          <w:rFonts w:ascii="Times New Roman" w:hAnsi="Times New Roman"/>
          <w:b/>
          <w:smallCaps/>
          <w:noProof/>
        </w:rPr>
        <w:t>с</w:t>
      </w:r>
      <w:r>
        <w:rPr>
          <w:rFonts w:ascii="Times New Roman" w:hAnsi="Times New Roman"/>
          <w:b/>
          <w:smallCaps/>
          <w:noProof/>
          <w:lang w:val="fr-BE"/>
        </w:rPr>
        <w:t xml:space="preserve"> </w:t>
      </w:r>
      <w:r>
        <w:rPr>
          <w:rFonts w:ascii="Times New Roman" w:hAnsi="Times New Roman"/>
          <w:b/>
          <w:smallCaps/>
          <w:noProof/>
        </w:rPr>
        <w:t>организираната</w:t>
      </w:r>
      <w:r>
        <w:rPr>
          <w:rFonts w:ascii="Times New Roman" w:hAnsi="Times New Roman"/>
          <w:b/>
          <w:smallCaps/>
          <w:noProof/>
          <w:lang w:val="fr-BE"/>
        </w:rPr>
        <w:t xml:space="preserve"> </w:t>
      </w:r>
      <w:r>
        <w:rPr>
          <w:rFonts w:ascii="Times New Roman" w:hAnsi="Times New Roman"/>
          <w:b/>
          <w:smallCaps/>
          <w:noProof/>
        </w:rPr>
        <w:t>престъпност</w:t>
      </w:r>
    </w:p>
    <w:p w:rsidR="00AE34AC" w:rsidRDefault="00A02EBB">
      <w:pPr>
        <w:spacing w:line="240" w:lineRule="auto"/>
        <w:jc w:val="both"/>
        <w:rPr>
          <w:rFonts w:ascii="Times New Roman" w:hAnsi="Times New Roman"/>
          <w:noProof/>
          <w:lang w:val="fr-BE"/>
        </w:rPr>
      </w:pPr>
      <w:r>
        <w:rPr>
          <w:rFonts w:ascii="Times New Roman" w:hAnsi="Times New Roman"/>
          <w:noProof/>
        </w:rPr>
        <w:t>Шестият</w:t>
      </w:r>
      <w:r>
        <w:rPr>
          <w:rFonts w:ascii="Times New Roman" w:hAnsi="Times New Roman"/>
          <w:noProof/>
          <w:lang w:val="fr-BE"/>
        </w:rPr>
        <w:t xml:space="preserve"> </w:t>
      </w:r>
      <w:r>
        <w:rPr>
          <w:rFonts w:ascii="Times New Roman" w:hAnsi="Times New Roman"/>
          <w:noProof/>
        </w:rPr>
        <w:t>показател</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поставя</w:t>
      </w:r>
      <w:r>
        <w:rPr>
          <w:rFonts w:ascii="Times New Roman" w:hAnsi="Times New Roman"/>
          <w:noProof/>
          <w:lang w:val="fr-BE"/>
        </w:rPr>
        <w:t xml:space="preserve"> </w:t>
      </w:r>
      <w:r>
        <w:rPr>
          <w:rFonts w:ascii="Times New Roman" w:hAnsi="Times New Roman"/>
          <w:noProof/>
        </w:rPr>
        <w:t>фокуса</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способността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българските</w:t>
      </w:r>
      <w:r>
        <w:rPr>
          <w:rFonts w:ascii="Times New Roman" w:hAnsi="Times New Roman"/>
          <w:noProof/>
          <w:lang w:val="fr-BE"/>
        </w:rPr>
        <w:t xml:space="preserve"> </w:t>
      </w:r>
      <w:r>
        <w:rPr>
          <w:rFonts w:ascii="Times New Roman" w:hAnsi="Times New Roman"/>
          <w:noProof/>
        </w:rPr>
        <w:t>съдебни</w:t>
      </w:r>
      <w:r>
        <w:rPr>
          <w:rFonts w:ascii="Times New Roman" w:hAnsi="Times New Roman"/>
          <w:noProof/>
          <w:lang w:val="fr-BE"/>
        </w:rPr>
        <w:t xml:space="preserve"> </w:t>
      </w:r>
      <w:r>
        <w:rPr>
          <w:rFonts w:ascii="Times New Roman" w:hAnsi="Times New Roman"/>
          <w:noProof/>
        </w:rPr>
        <w:t>институции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борят</w:t>
      </w:r>
      <w:r>
        <w:rPr>
          <w:rFonts w:ascii="Times New Roman" w:hAnsi="Times New Roman"/>
          <w:noProof/>
          <w:lang w:val="fr-BE"/>
        </w:rPr>
        <w:t xml:space="preserve"> </w:t>
      </w:r>
      <w:r>
        <w:rPr>
          <w:rFonts w:ascii="Times New Roman" w:hAnsi="Times New Roman"/>
          <w:noProof/>
        </w:rPr>
        <w:t>ефективно</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миналите</w:t>
      </w:r>
      <w:r>
        <w:rPr>
          <w:rFonts w:ascii="Times New Roman" w:hAnsi="Times New Roman"/>
          <w:noProof/>
          <w:lang w:val="fr-BE"/>
        </w:rPr>
        <w:t xml:space="preserve"> </w:t>
      </w:r>
      <w:r>
        <w:rPr>
          <w:rFonts w:ascii="Times New Roman" w:hAnsi="Times New Roman"/>
          <w:noProof/>
        </w:rPr>
        <w:t>доклади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отбелязани</w:t>
      </w:r>
      <w:r>
        <w:rPr>
          <w:rFonts w:ascii="Times New Roman" w:hAnsi="Times New Roman"/>
          <w:noProof/>
          <w:lang w:val="fr-BE"/>
        </w:rPr>
        <w:t xml:space="preserve"> </w:t>
      </w:r>
      <w:r>
        <w:rPr>
          <w:rFonts w:ascii="Times New Roman" w:hAnsi="Times New Roman"/>
          <w:noProof/>
        </w:rPr>
        <w:t>сериозни</w:t>
      </w:r>
      <w:r>
        <w:rPr>
          <w:rFonts w:ascii="Times New Roman" w:hAnsi="Times New Roman"/>
          <w:noProof/>
          <w:lang w:val="fr-BE"/>
        </w:rPr>
        <w:t xml:space="preserve"> </w:t>
      </w:r>
      <w:r>
        <w:rPr>
          <w:rFonts w:ascii="Times New Roman" w:hAnsi="Times New Roman"/>
          <w:noProof/>
        </w:rPr>
        <w:t>проблеми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област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която</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трудно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установят</w:t>
      </w:r>
      <w:r>
        <w:rPr>
          <w:rFonts w:ascii="Times New Roman" w:hAnsi="Times New Roman"/>
          <w:noProof/>
          <w:lang w:val="fr-BE"/>
        </w:rPr>
        <w:t xml:space="preserve"> </w:t>
      </w:r>
      <w:r>
        <w:rPr>
          <w:rFonts w:ascii="Times New Roman" w:hAnsi="Times New Roman"/>
          <w:noProof/>
        </w:rPr>
        <w:t>съществени</w:t>
      </w:r>
      <w:r>
        <w:rPr>
          <w:rFonts w:ascii="Times New Roman" w:hAnsi="Times New Roman"/>
          <w:noProof/>
          <w:lang w:val="fr-BE"/>
        </w:rPr>
        <w:t xml:space="preserve"> </w:t>
      </w:r>
      <w:r>
        <w:rPr>
          <w:rFonts w:ascii="Times New Roman" w:hAnsi="Times New Roman"/>
          <w:noProof/>
        </w:rPr>
        <w:t>резултати</w:t>
      </w:r>
      <w:r>
        <w:rPr>
          <w:rFonts w:ascii="Times New Roman" w:hAnsi="Times New Roman"/>
          <w:noProof/>
          <w:lang w:val="fr-BE"/>
        </w:rPr>
        <w:t xml:space="preserve">, </w:t>
      </w:r>
      <w:r>
        <w:rPr>
          <w:rFonts w:ascii="Times New Roman" w:hAnsi="Times New Roman"/>
          <w:noProof/>
        </w:rPr>
        <w:t>изразяващи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окончателни</w:t>
      </w:r>
      <w:r>
        <w:rPr>
          <w:rFonts w:ascii="Times New Roman" w:hAnsi="Times New Roman"/>
          <w:noProof/>
          <w:lang w:val="fr-BE"/>
        </w:rPr>
        <w:t xml:space="preserve"> </w:t>
      </w:r>
      <w:r>
        <w:rPr>
          <w:rFonts w:ascii="Times New Roman" w:hAnsi="Times New Roman"/>
          <w:noProof/>
        </w:rPr>
        <w:t>осъдителни</w:t>
      </w:r>
      <w:r>
        <w:rPr>
          <w:rFonts w:ascii="Times New Roman" w:hAnsi="Times New Roman"/>
          <w:noProof/>
          <w:lang w:val="fr-BE"/>
        </w:rPr>
        <w:t xml:space="preserve"> </w:t>
      </w:r>
      <w:r>
        <w:rPr>
          <w:rFonts w:ascii="Times New Roman" w:hAnsi="Times New Roman"/>
          <w:noProof/>
        </w:rPr>
        <w:t>присъди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срещу</w:t>
      </w:r>
      <w:r>
        <w:rPr>
          <w:rFonts w:ascii="Times New Roman" w:hAnsi="Times New Roman"/>
          <w:noProof/>
          <w:lang w:val="fr-BE"/>
        </w:rPr>
        <w:t xml:space="preserve"> </w:t>
      </w:r>
      <w:r>
        <w:rPr>
          <w:rFonts w:ascii="Times New Roman" w:hAnsi="Times New Roman"/>
          <w:noProof/>
        </w:rPr>
        <w:t>лица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високите</w:t>
      </w:r>
      <w:r>
        <w:rPr>
          <w:rFonts w:ascii="Times New Roman" w:hAnsi="Times New Roman"/>
          <w:noProof/>
          <w:lang w:val="fr-BE"/>
        </w:rPr>
        <w:t xml:space="preserve"> </w:t>
      </w:r>
      <w:r>
        <w:rPr>
          <w:rFonts w:ascii="Times New Roman" w:hAnsi="Times New Roman"/>
          <w:noProof/>
        </w:rPr>
        <w:t>етажи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властта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отговор</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предизвикателства</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2012 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създадени</w:t>
      </w:r>
      <w:r>
        <w:rPr>
          <w:rFonts w:ascii="Times New Roman" w:hAnsi="Times New Roman"/>
          <w:noProof/>
          <w:lang w:val="fr-BE"/>
        </w:rPr>
        <w:t xml:space="preserve"> </w:t>
      </w:r>
      <w:r>
        <w:rPr>
          <w:rFonts w:ascii="Times New Roman" w:hAnsi="Times New Roman"/>
          <w:noProof/>
        </w:rPr>
        <w:t>специализирана</w:t>
      </w:r>
      <w:r>
        <w:rPr>
          <w:rFonts w:ascii="Times New Roman" w:hAnsi="Times New Roman"/>
          <w:noProof/>
          <w:lang w:val="fr-BE"/>
        </w:rPr>
        <w:t xml:space="preserve"> </w:t>
      </w:r>
      <w:r>
        <w:rPr>
          <w:rFonts w:ascii="Times New Roman" w:hAnsi="Times New Roman"/>
          <w:noProof/>
        </w:rPr>
        <w:t>прокуратура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специализиран</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работят</w:t>
      </w:r>
      <w:r>
        <w:rPr>
          <w:rFonts w:ascii="Times New Roman" w:hAnsi="Times New Roman"/>
          <w:noProof/>
          <w:lang w:val="fr-BE"/>
        </w:rPr>
        <w:t xml:space="preserve"> </w:t>
      </w:r>
      <w:r>
        <w:rPr>
          <w:rFonts w:ascii="Times New Roman" w:hAnsi="Times New Roman"/>
          <w:noProof/>
        </w:rPr>
        <w:t>единствено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организирана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Специализираното</w:t>
      </w:r>
      <w:r>
        <w:rPr>
          <w:rFonts w:ascii="Times New Roman" w:hAnsi="Times New Roman"/>
          <w:noProof/>
          <w:lang w:val="fr-BE"/>
        </w:rPr>
        <w:t xml:space="preserve"> </w:t>
      </w:r>
      <w:r>
        <w:rPr>
          <w:rFonts w:ascii="Times New Roman" w:hAnsi="Times New Roman"/>
          <w:noProof/>
        </w:rPr>
        <w:t>наказателно</w:t>
      </w:r>
      <w:r>
        <w:rPr>
          <w:rFonts w:ascii="Times New Roman" w:hAnsi="Times New Roman"/>
          <w:noProof/>
          <w:lang w:val="fr-BE"/>
        </w:rPr>
        <w:t xml:space="preserve"> </w:t>
      </w:r>
      <w:r>
        <w:rPr>
          <w:rFonts w:ascii="Times New Roman" w:hAnsi="Times New Roman"/>
          <w:noProof/>
        </w:rPr>
        <w:t>преследване</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зависи</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правна</w:t>
      </w:r>
      <w:r>
        <w:rPr>
          <w:rFonts w:ascii="Times New Roman" w:hAnsi="Times New Roman"/>
          <w:noProof/>
        </w:rPr>
        <w:t>та</w:t>
      </w:r>
      <w:r>
        <w:rPr>
          <w:rFonts w:ascii="Times New Roman" w:hAnsi="Times New Roman"/>
          <w:noProof/>
          <w:lang w:val="fr-BE"/>
        </w:rPr>
        <w:t xml:space="preserve"> </w:t>
      </w:r>
      <w:r>
        <w:rPr>
          <w:rFonts w:ascii="Times New Roman" w:hAnsi="Times New Roman"/>
          <w:noProof/>
        </w:rPr>
        <w:t>структура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широк</w:t>
      </w:r>
      <w:r>
        <w:rPr>
          <w:rFonts w:ascii="Times New Roman" w:hAnsi="Times New Roman"/>
          <w:noProof/>
          <w:lang w:val="fr-BE"/>
        </w:rPr>
        <w:t xml:space="preserve"> </w:t>
      </w:r>
      <w:r>
        <w:rPr>
          <w:rFonts w:ascii="Times New Roman" w:hAnsi="Times New Roman"/>
          <w:noProof/>
        </w:rPr>
        <w:t>аспект</w:t>
      </w:r>
      <w:r>
        <w:rPr>
          <w:rFonts w:ascii="Times New Roman" w:hAnsi="Times New Roman"/>
          <w:noProof/>
          <w:lang w:val="fr-BE"/>
        </w:rPr>
        <w:t xml:space="preserve">. </w:t>
      </w:r>
      <w:r>
        <w:rPr>
          <w:rFonts w:ascii="Times New Roman" w:hAnsi="Times New Roman"/>
          <w:noProof/>
        </w:rPr>
        <w:t>Тежката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силно</w:t>
      </w:r>
      <w:r>
        <w:rPr>
          <w:rFonts w:ascii="Times New Roman" w:hAnsi="Times New Roman"/>
          <w:noProof/>
          <w:lang w:val="fr-BE"/>
        </w:rPr>
        <w:t xml:space="preserve"> </w:t>
      </w:r>
      <w:r>
        <w:rPr>
          <w:rFonts w:ascii="Times New Roman" w:hAnsi="Times New Roman"/>
          <w:noProof/>
        </w:rPr>
        <w:t>формализирана</w:t>
      </w:r>
      <w:r>
        <w:rPr>
          <w:rFonts w:ascii="Times New Roman" w:hAnsi="Times New Roman"/>
          <w:noProof/>
          <w:lang w:val="fr-BE"/>
        </w:rPr>
        <w:t xml:space="preserve"> </w:t>
      </w:r>
      <w:r>
        <w:rPr>
          <w:rFonts w:ascii="Times New Roman" w:hAnsi="Times New Roman"/>
          <w:noProof/>
        </w:rPr>
        <w:t>нормативна</w:t>
      </w:r>
      <w:r>
        <w:rPr>
          <w:rFonts w:ascii="Times New Roman" w:hAnsi="Times New Roman"/>
          <w:noProof/>
          <w:lang w:val="fr-BE"/>
        </w:rPr>
        <w:t xml:space="preserve"> </w:t>
      </w:r>
      <w:r>
        <w:rPr>
          <w:rFonts w:ascii="Times New Roman" w:hAnsi="Times New Roman"/>
          <w:noProof/>
        </w:rPr>
        <w:t>уредба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поражда</w:t>
      </w:r>
      <w:r>
        <w:rPr>
          <w:rFonts w:ascii="Times New Roman" w:hAnsi="Times New Roman"/>
          <w:noProof/>
          <w:lang w:val="fr-BE"/>
        </w:rPr>
        <w:t xml:space="preserve"> </w:t>
      </w:r>
      <w:r>
        <w:rPr>
          <w:rFonts w:ascii="Times New Roman" w:hAnsi="Times New Roman"/>
          <w:noProof/>
        </w:rPr>
        <w:t>немалко</w:t>
      </w:r>
      <w:r>
        <w:rPr>
          <w:rFonts w:ascii="Times New Roman" w:hAnsi="Times New Roman"/>
          <w:noProof/>
          <w:lang w:val="fr-BE"/>
        </w:rPr>
        <w:t xml:space="preserve"> </w:t>
      </w:r>
      <w:r>
        <w:rPr>
          <w:rFonts w:ascii="Times New Roman" w:hAnsi="Times New Roman"/>
          <w:noProof/>
        </w:rPr>
        <w:t>предизвикателства</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наказателното</w:t>
      </w:r>
      <w:r>
        <w:rPr>
          <w:rFonts w:ascii="Times New Roman" w:hAnsi="Times New Roman"/>
          <w:noProof/>
          <w:lang w:val="fr-BE"/>
        </w:rPr>
        <w:t xml:space="preserve"> </w:t>
      </w:r>
      <w:r>
        <w:rPr>
          <w:rFonts w:ascii="Times New Roman" w:hAnsi="Times New Roman"/>
          <w:noProof/>
        </w:rPr>
        <w:t>преследване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сложни</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организирана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Взаимодействието</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различните</w:t>
      </w:r>
      <w:r>
        <w:rPr>
          <w:rFonts w:ascii="Times New Roman" w:hAnsi="Times New Roman"/>
          <w:noProof/>
          <w:lang w:val="fr-BE"/>
        </w:rPr>
        <w:t xml:space="preserve"> </w:t>
      </w:r>
      <w:r>
        <w:rPr>
          <w:rFonts w:ascii="Times New Roman" w:hAnsi="Times New Roman"/>
          <w:noProof/>
        </w:rPr>
        <w:t>служби</w:t>
      </w:r>
      <w:r>
        <w:rPr>
          <w:rFonts w:ascii="Times New Roman" w:hAnsi="Times New Roman"/>
          <w:noProof/>
          <w:lang w:val="fr-BE"/>
        </w:rPr>
        <w:t xml:space="preserve"> </w:t>
      </w:r>
      <w:r>
        <w:rPr>
          <w:rFonts w:ascii="Times New Roman" w:hAnsi="Times New Roman"/>
          <w:noProof/>
        </w:rPr>
        <w:t>често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било</w:t>
      </w:r>
      <w:r>
        <w:rPr>
          <w:rFonts w:ascii="Times New Roman" w:hAnsi="Times New Roman"/>
          <w:noProof/>
          <w:lang w:val="fr-BE"/>
        </w:rPr>
        <w:t xml:space="preserve"> </w:t>
      </w:r>
      <w:r>
        <w:rPr>
          <w:rFonts w:ascii="Times New Roman" w:hAnsi="Times New Roman"/>
          <w:noProof/>
        </w:rPr>
        <w:t>сочено</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област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която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необходими</w:t>
      </w:r>
      <w:r>
        <w:rPr>
          <w:rFonts w:ascii="Times New Roman" w:hAnsi="Times New Roman"/>
          <w:noProof/>
          <w:lang w:val="fr-BE"/>
        </w:rPr>
        <w:t xml:space="preserve"> </w:t>
      </w:r>
      <w:r>
        <w:rPr>
          <w:rFonts w:ascii="Times New Roman" w:hAnsi="Times New Roman"/>
          <w:noProof/>
        </w:rPr>
        <w:t>подобрения</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докаже</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постига</w:t>
      </w:r>
      <w:r>
        <w:rPr>
          <w:rFonts w:ascii="Times New Roman" w:hAnsi="Times New Roman"/>
          <w:noProof/>
          <w:lang w:val="fr-BE"/>
        </w:rPr>
        <w:t xml:space="preserve"> </w:t>
      </w:r>
      <w:r>
        <w:rPr>
          <w:rFonts w:ascii="Times New Roman" w:hAnsi="Times New Roman"/>
          <w:noProof/>
        </w:rPr>
        <w:t>резултати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организирана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трябва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постановени</w:t>
      </w:r>
      <w:r>
        <w:rPr>
          <w:rFonts w:ascii="Times New Roman" w:hAnsi="Times New Roman"/>
          <w:noProof/>
          <w:lang w:val="fr-BE"/>
        </w:rPr>
        <w:t xml:space="preserve"> </w:t>
      </w:r>
      <w:r>
        <w:rPr>
          <w:rFonts w:ascii="Times New Roman" w:hAnsi="Times New Roman"/>
          <w:noProof/>
        </w:rPr>
        <w:t>окончателни</w:t>
      </w:r>
      <w:r>
        <w:rPr>
          <w:rFonts w:ascii="Times New Roman" w:hAnsi="Times New Roman"/>
          <w:noProof/>
          <w:lang w:val="fr-BE"/>
        </w:rPr>
        <w:t xml:space="preserve"> </w:t>
      </w:r>
      <w:r>
        <w:rPr>
          <w:rFonts w:ascii="Times New Roman" w:hAnsi="Times New Roman"/>
          <w:noProof/>
        </w:rPr>
        <w:t>съдебни</w:t>
      </w:r>
      <w:r>
        <w:rPr>
          <w:rFonts w:ascii="Times New Roman" w:hAnsi="Times New Roman"/>
          <w:noProof/>
          <w:lang w:val="fr-BE"/>
        </w:rPr>
        <w:t xml:space="preserve"> </w:t>
      </w:r>
      <w:r>
        <w:rPr>
          <w:rFonts w:ascii="Times New Roman" w:hAnsi="Times New Roman"/>
          <w:noProof/>
        </w:rPr>
        <w:t>решения</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бъдат</w:t>
      </w:r>
      <w:r>
        <w:rPr>
          <w:rFonts w:ascii="Times New Roman" w:hAnsi="Times New Roman"/>
          <w:noProof/>
          <w:lang w:val="fr-BE"/>
        </w:rPr>
        <w:t xml:space="preserve"> </w:t>
      </w:r>
      <w:r>
        <w:rPr>
          <w:rFonts w:ascii="Times New Roman" w:hAnsi="Times New Roman"/>
          <w:noProof/>
        </w:rPr>
        <w:t>приведени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изпълнение</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покаже</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способна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своята</w:t>
      </w:r>
      <w:r>
        <w:rPr>
          <w:rFonts w:ascii="Times New Roman" w:hAnsi="Times New Roman"/>
          <w:noProof/>
          <w:lang w:val="fr-BE"/>
        </w:rPr>
        <w:t xml:space="preserve"> </w:t>
      </w:r>
      <w:r>
        <w:rPr>
          <w:rFonts w:ascii="Times New Roman" w:hAnsi="Times New Roman"/>
          <w:noProof/>
        </w:rPr>
        <w:t>цялост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справи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проблема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постига</w:t>
      </w:r>
      <w:r>
        <w:rPr>
          <w:rFonts w:ascii="Times New Roman" w:hAnsi="Times New Roman"/>
          <w:noProof/>
          <w:lang w:val="fr-BE"/>
        </w:rPr>
        <w:t xml:space="preserve"> </w:t>
      </w:r>
      <w:r>
        <w:rPr>
          <w:rFonts w:ascii="Times New Roman" w:hAnsi="Times New Roman"/>
          <w:noProof/>
        </w:rPr>
        <w:t>възпиращо</w:t>
      </w:r>
      <w:r>
        <w:rPr>
          <w:rFonts w:ascii="Times New Roman" w:hAnsi="Times New Roman"/>
          <w:noProof/>
          <w:lang w:val="fr-BE"/>
        </w:rPr>
        <w:t xml:space="preserve"> </w:t>
      </w:r>
      <w:r>
        <w:rPr>
          <w:rFonts w:ascii="Times New Roman" w:hAnsi="Times New Roman"/>
          <w:noProof/>
        </w:rPr>
        <w:t>въздействие</w:t>
      </w:r>
      <w:r>
        <w:rPr>
          <w:rStyle w:val="FootnoteReference"/>
          <w:rFonts w:ascii="Times New Roman" w:hAnsi="Times New Roman"/>
          <w:noProof/>
        </w:rPr>
        <w:footnoteReference w:id="121"/>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възможно</w:t>
      </w:r>
      <w:r>
        <w:rPr>
          <w:rFonts w:ascii="Times New Roman" w:hAnsi="Times New Roman"/>
          <w:noProof/>
          <w:lang w:val="fr-BE"/>
        </w:rPr>
        <w:t xml:space="preserve"> </w:t>
      </w:r>
      <w:r>
        <w:rPr>
          <w:rFonts w:ascii="Times New Roman" w:hAnsi="Times New Roman"/>
          <w:noProof/>
        </w:rPr>
        <w:t>единствено</w:t>
      </w:r>
      <w:r>
        <w:rPr>
          <w:rFonts w:ascii="Times New Roman" w:hAnsi="Times New Roman"/>
          <w:noProof/>
          <w:lang w:val="fr-BE"/>
        </w:rPr>
        <w:t xml:space="preserve"> </w:t>
      </w:r>
      <w:r>
        <w:rPr>
          <w:rFonts w:ascii="Times New Roman" w:hAnsi="Times New Roman"/>
          <w:noProof/>
        </w:rPr>
        <w:t>когато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налагат</w:t>
      </w:r>
      <w:r>
        <w:rPr>
          <w:rFonts w:ascii="Times New Roman" w:hAnsi="Times New Roman"/>
          <w:noProof/>
          <w:lang w:val="fr-BE"/>
        </w:rPr>
        <w:t xml:space="preserve"> </w:t>
      </w:r>
      <w:r>
        <w:rPr>
          <w:rFonts w:ascii="Times New Roman" w:hAnsi="Times New Roman"/>
          <w:noProof/>
        </w:rPr>
        <w:t>присъди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лишаване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свобода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незаконно</w:t>
      </w:r>
      <w:r>
        <w:rPr>
          <w:rFonts w:ascii="Times New Roman" w:hAnsi="Times New Roman"/>
          <w:noProof/>
          <w:lang w:val="fr-BE"/>
        </w:rPr>
        <w:t xml:space="preserve"> </w:t>
      </w:r>
      <w:r>
        <w:rPr>
          <w:rFonts w:ascii="Times New Roman" w:hAnsi="Times New Roman"/>
          <w:noProof/>
        </w:rPr>
        <w:t>придобитото</w:t>
      </w:r>
      <w:r>
        <w:rPr>
          <w:rFonts w:ascii="Times New Roman" w:hAnsi="Times New Roman"/>
          <w:noProof/>
          <w:lang w:val="fr-BE"/>
        </w:rPr>
        <w:t xml:space="preserve"> </w:t>
      </w:r>
      <w:r>
        <w:rPr>
          <w:rFonts w:ascii="Times New Roman" w:hAnsi="Times New Roman"/>
          <w:noProof/>
        </w:rPr>
        <w:t>имущество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конфискува</w:t>
      </w:r>
      <w:r>
        <w:rPr>
          <w:rFonts w:ascii="Times New Roman" w:hAnsi="Times New Roman"/>
          <w:noProof/>
          <w:lang w:val="fr-BE"/>
        </w:rPr>
        <w:t xml:space="preserve">. </w:t>
      </w:r>
      <w:r>
        <w:rPr>
          <w:rFonts w:ascii="Times New Roman" w:hAnsi="Times New Roman"/>
          <w:noProof/>
        </w:rPr>
        <w:t>Един</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проблемите</w:t>
      </w:r>
      <w:r>
        <w:rPr>
          <w:rFonts w:ascii="Times New Roman" w:hAnsi="Times New Roman"/>
          <w:noProof/>
          <w:lang w:val="fr-BE"/>
        </w:rPr>
        <w:t xml:space="preserve">, </w:t>
      </w:r>
      <w:r>
        <w:rPr>
          <w:rFonts w:ascii="Times New Roman" w:hAnsi="Times New Roman"/>
          <w:noProof/>
        </w:rPr>
        <w:t>изтъквани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миналото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отнася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осъдени</w:t>
      </w:r>
      <w:r>
        <w:rPr>
          <w:rFonts w:ascii="Times New Roman" w:hAnsi="Times New Roman"/>
          <w:noProof/>
          <w:lang w:val="fr-BE"/>
        </w:rPr>
        <w:t xml:space="preserve"> </w:t>
      </w:r>
      <w:r>
        <w:rPr>
          <w:rFonts w:ascii="Times New Roman" w:hAnsi="Times New Roman"/>
          <w:noProof/>
        </w:rPr>
        <w:t>престъпници</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изплъзват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правосъдието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укриват</w:t>
      </w:r>
      <w:r>
        <w:rPr>
          <w:rFonts w:ascii="Times New Roman" w:hAnsi="Times New Roman"/>
          <w:noProof/>
          <w:lang w:val="fr-BE"/>
        </w:rPr>
        <w:t xml:space="preserve">, </w:t>
      </w:r>
      <w:r>
        <w:rPr>
          <w:rFonts w:ascii="Times New Roman" w:hAnsi="Times New Roman"/>
          <w:noProof/>
        </w:rPr>
        <w:t>преди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постановено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изпълнено</w:t>
      </w:r>
      <w:r>
        <w:rPr>
          <w:rFonts w:ascii="Times New Roman" w:hAnsi="Times New Roman"/>
          <w:noProof/>
          <w:lang w:val="fr-BE"/>
        </w:rPr>
        <w:t xml:space="preserve"> </w:t>
      </w:r>
      <w:r>
        <w:rPr>
          <w:rFonts w:ascii="Times New Roman" w:hAnsi="Times New Roman"/>
          <w:noProof/>
        </w:rPr>
        <w:t>съдебно</w:t>
      </w:r>
      <w:r>
        <w:rPr>
          <w:rFonts w:ascii="Times New Roman" w:hAnsi="Times New Roman"/>
          <w:noProof/>
          <w:lang w:val="fr-BE"/>
        </w:rPr>
        <w:t xml:space="preserve"> </w:t>
      </w:r>
      <w:r>
        <w:rPr>
          <w:rFonts w:ascii="Times New Roman" w:hAnsi="Times New Roman"/>
          <w:noProof/>
        </w:rPr>
        <w:t>решение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задържане</w:t>
      </w:r>
      <w:r>
        <w:rPr>
          <w:rFonts w:ascii="Times New Roman" w:hAnsi="Times New Roman"/>
          <w:noProof/>
          <w:lang w:val="fr-BE"/>
        </w:rPr>
        <w:t xml:space="preserve"> </w:t>
      </w:r>
      <w:r>
        <w:rPr>
          <w:rFonts w:ascii="Times New Roman" w:hAnsi="Times New Roman"/>
          <w:noProof/>
        </w:rPr>
        <w:t>под</w:t>
      </w:r>
      <w:r>
        <w:rPr>
          <w:rFonts w:ascii="Times New Roman" w:hAnsi="Times New Roman"/>
          <w:noProof/>
          <w:lang w:val="fr-BE"/>
        </w:rPr>
        <w:t xml:space="preserve"> </w:t>
      </w:r>
      <w:r>
        <w:rPr>
          <w:rFonts w:ascii="Times New Roman" w:hAnsi="Times New Roman"/>
          <w:noProof/>
        </w:rPr>
        <w:t>стража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отношение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предприети</w:t>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а</w:t>
      </w:r>
      <w:r>
        <w:rPr>
          <w:rFonts w:ascii="Times New Roman" w:hAnsi="Times New Roman"/>
          <w:noProof/>
          <w:lang w:val="fr-BE"/>
        </w:rPr>
        <w:t xml:space="preserve"> </w:t>
      </w:r>
      <w:r>
        <w:rPr>
          <w:rFonts w:ascii="Times New Roman" w:hAnsi="Times New Roman"/>
          <w:noProof/>
        </w:rPr>
        <w:t>много</w:t>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подготовка</w:t>
      </w:r>
      <w:r>
        <w:rPr>
          <w:rFonts w:ascii="Times New Roman" w:hAnsi="Times New Roman"/>
          <w:noProof/>
          <w:lang w:val="fr-BE"/>
        </w:rPr>
        <w:t xml:space="preserve">. </w:t>
      </w:r>
      <w:r>
        <w:rPr>
          <w:rFonts w:ascii="Times New Roman" w:hAnsi="Times New Roman"/>
          <w:noProof/>
        </w:rPr>
        <w:t>Що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отнася</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конфискуването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незаконно</w:t>
      </w:r>
      <w:r>
        <w:rPr>
          <w:rFonts w:ascii="Times New Roman" w:hAnsi="Times New Roman"/>
          <w:noProof/>
          <w:lang w:val="fr-BE"/>
        </w:rPr>
        <w:t xml:space="preserve"> </w:t>
      </w:r>
      <w:r>
        <w:rPr>
          <w:rFonts w:ascii="Times New Roman" w:hAnsi="Times New Roman"/>
          <w:noProof/>
        </w:rPr>
        <w:t>придобитото</w:t>
      </w:r>
      <w:r>
        <w:rPr>
          <w:rFonts w:ascii="Times New Roman" w:hAnsi="Times New Roman"/>
          <w:noProof/>
          <w:lang w:val="fr-BE"/>
        </w:rPr>
        <w:t xml:space="preserve"> </w:t>
      </w:r>
      <w:r>
        <w:rPr>
          <w:rFonts w:ascii="Times New Roman" w:hAnsi="Times New Roman"/>
          <w:noProof/>
        </w:rPr>
        <w:t>имущество</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2012 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приет</w:t>
      </w:r>
      <w:r>
        <w:rPr>
          <w:rFonts w:ascii="Times New Roman" w:hAnsi="Times New Roman"/>
          <w:noProof/>
          <w:lang w:val="fr-BE"/>
        </w:rPr>
        <w:t xml:space="preserve"> </w:t>
      </w:r>
      <w:r>
        <w:rPr>
          <w:rFonts w:ascii="Times New Roman" w:hAnsi="Times New Roman"/>
          <w:noProof/>
        </w:rPr>
        <w:t>нов</w:t>
      </w:r>
      <w:r>
        <w:rPr>
          <w:rFonts w:ascii="Times New Roman" w:hAnsi="Times New Roman"/>
          <w:noProof/>
          <w:lang w:val="fr-BE"/>
        </w:rPr>
        <w:t xml:space="preserve"> </w:t>
      </w:r>
      <w:r>
        <w:rPr>
          <w:rFonts w:ascii="Times New Roman" w:hAnsi="Times New Roman"/>
          <w:noProof/>
        </w:rPr>
        <w:t>закон</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въведени</w:t>
      </w:r>
      <w:r>
        <w:rPr>
          <w:rFonts w:ascii="Times New Roman" w:hAnsi="Times New Roman"/>
          <w:noProof/>
          <w:lang w:val="fr-BE"/>
        </w:rPr>
        <w:t xml:space="preserve"> </w:t>
      </w:r>
      <w:r>
        <w:rPr>
          <w:rFonts w:ascii="Times New Roman" w:hAnsi="Times New Roman"/>
          <w:noProof/>
        </w:rPr>
        <w:t>известни</w:t>
      </w:r>
      <w:r>
        <w:rPr>
          <w:rFonts w:ascii="Times New Roman" w:hAnsi="Times New Roman"/>
          <w:noProof/>
          <w:lang w:val="fr-BE"/>
        </w:rPr>
        <w:t xml:space="preserve"> </w:t>
      </w:r>
      <w:r>
        <w:rPr>
          <w:rFonts w:ascii="Times New Roman" w:hAnsi="Times New Roman"/>
          <w:noProof/>
        </w:rPr>
        <w:t>подобрения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правната</w:t>
      </w:r>
      <w:r>
        <w:rPr>
          <w:rFonts w:ascii="Times New Roman" w:hAnsi="Times New Roman"/>
          <w:noProof/>
          <w:lang w:val="fr-BE"/>
        </w:rPr>
        <w:t xml:space="preserve"> </w:t>
      </w:r>
      <w:r>
        <w:rPr>
          <w:rFonts w:ascii="Times New Roman" w:hAnsi="Times New Roman"/>
          <w:noProof/>
        </w:rPr>
        <w:t>уредба</w:t>
      </w:r>
      <w:r>
        <w:rPr>
          <w:rFonts w:ascii="Times New Roman" w:hAnsi="Times New Roman"/>
          <w:noProof/>
          <w:lang w:val="fr-BE"/>
        </w:rPr>
        <w:t xml:space="preserve"> </w:t>
      </w:r>
      <w:r>
        <w:rPr>
          <w:rFonts w:ascii="Times New Roman" w:hAnsi="Times New Roman"/>
          <w:noProof/>
        </w:rPr>
        <w:t>относно</w:t>
      </w:r>
      <w:r>
        <w:rPr>
          <w:rFonts w:ascii="Times New Roman" w:hAnsi="Times New Roman"/>
          <w:noProof/>
          <w:lang w:val="fr-BE"/>
        </w:rPr>
        <w:t xml:space="preserve"> </w:t>
      </w:r>
      <w:r>
        <w:rPr>
          <w:rFonts w:ascii="Times New Roman" w:hAnsi="Times New Roman"/>
          <w:noProof/>
        </w:rPr>
        <w:t>отнемането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незаконно</w:t>
      </w:r>
      <w:r>
        <w:rPr>
          <w:rFonts w:ascii="Times New Roman" w:hAnsi="Times New Roman"/>
          <w:noProof/>
          <w:lang w:val="fr-BE"/>
        </w:rPr>
        <w:t xml:space="preserve"> </w:t>
      </w:r>
      <w:r>
        <w:rPr>
          <w:rFonts w:ascii="Times New Roman" w:hAnsi="Times New Roman"/>
          <w:noProof/>
        </w:rPr>
        <w:t>придобито</w:t>
      </w:r>
      <w:r>
        <w:rPr>
          <w:rFonts w:ascii="Times New Roman" w:hAnsi="Times New Roman"/>
          <w:noProof/>
          <w:lang w:val="fr-BE"/>
        </w:rPr>
        <w:t xml:space="preserve"> </w:t>
      </w:r>
      <w:r>
        <w:rPr>
          <w:rFonts w:ascii="Times New Roman" w:hAnsi="Times New Roman"/>
          <w:noProof/>
        </w:rPr>
        <w:t>имущество</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същевременно</w:t>
      </w:r>
      <w:r>
        <w:rPr>
          <w:rFonts w:ascii="Times New Roman" w:hAnsi="Times New Roman"/>
          <w:noProof/>
          <w:lang w:val="fr-BE"/>
        </w:rPr>
        <w:t xml:space="preserve"> </w:t>
      </w:r>
      <w:r>
        <w:rPr>
          <w:rFonts w:ascii="Times New Roman" w:hAnsi="Times New Roman"/>
          <w:noProof/>
        </w:rPr>
        <w:t>т</w:t>
      </w:r>
      <w:r>
        <w:rPr>
          <w:rFonts w:ascii="Times New Roman" w:hAnsi="Times New Roman"/>
          <w:noProof/>
        </w:rPr>
        <w:t>ова</w:t>
      </w:r>
      <w:r>
        <w:rPr>
          <w:rFonts w:ascii="Times New Roman" w:hAnsi="Times New Roman"/>
          <w:noProof/>
          <w:lang w:val="fr-BE"/>
        </w:rPr>
        <w:t xml:space="preserve"> </w:t>
      </w:r>
      <w:r>
        <w:rPr>
          <w:rFonts w:ascii="Times New Roman" w:hAnsi="Times New Roman"/>
          <w:noProof/>
        </w:rPr>
        <w:t>явно</w:t>
      </w:r>
      <w:r>
        <w:rPr>
          <w:rFonts w:ascii="Times New Roman" w:hAnsi="Times New Roman"/>
          <w:noProof/>
          <w:lang w:val="fr-BE"/>
        </w:rPr>
        <w:t xml:space="preserve"> </w:t>
      </w:r>
      <w:r>
        <w:rPr>
          <w:rFonts w:ascii="Times New Roman" w:hAnsi="Times New Roman"/>
          <w:noProof/>
        </w:rPr>
        <w:t>породи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нови</w:t>
      </w:r>
      <w:r>
        <w:rPr>
          <w:rFonts w:ascii="Times New Roman" w:hAnsi="Times New Roman"/>
          <w:noProof/>
          <w:lang w:val="fr-BE"/>
        </w:rPr>
        <w:t xml:space="preserve"> </w:t>
      </w:r>
      <w:r>
        <w:rPr>
          <w:rFonts w:ascii="Times New Roman" w:hAnsi="Times New Roman"/>
          <w:noProof/>
        </w:rPr>
        <w:t>предизвикателства</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w:t>
      </w:r>
      <w:r>
        <w:rPr>
          <w:rFonts w:ascii="Times New Roman" w:hAnsi="Times New Roman"/>
          <w:noProof/>
          <w:lang w:val="fr-BE"/>
        </w:rPr>
        <w:t xml:space="preserve"> </w:t>
      </w:r>
      <w:r>
        <w:rPr>
          <w:rFonts w:ascii="Times New Roman" w:hAnsi="Times New Roman"/>
          <w:noProof/>
        </w:rPr>
        <w:t>доклада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МСП</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януари</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отправени</w:t>
      </w:r>
      <w:r>
        <w:rPr>
          <w:rFonts w:ascii="Times New Roman" w:hAnsi="Times New Roman"/>
          <w:noProof/>
          <w:lang w:val="fr-BE"/>
        </w:rPr>
        <w:t xml:space="preserve"> </w:t>
      </w:r>
      <w:r>
        <w:rPr>
          <w:rFonts w:ascii="Times New Roman" w:hAnsi="Times New Roman"/>
          <w:noProof/>
        </w:rPr>
        <w:t>препоръки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създаде</w:t>
      </w:r>
      <w:r>
        <w:rPr>
          <w:rFonts w:ascii="Times New Roman" w:hAnsi="Times New Roman"/>
          <w:noProof/>
          <w:lang w:val="fr-BE"/>
        </w:rPr>
        <w:t xml:space="preserve"> </w:t>
      </w:r>
      <w:r>
        <w:rPr>
          <w:rFonts w:ascii="Times New Roman" w:hAnsi="Times New Roman"/>
          <w:noProof/>
        </w:rPr>
        <w:t>условия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могат</w:t>
      </w:r>
      <w:r>
        <w:rPr>
          <w:rFonts w:ascii="Times New Roman" w:hAnsi="Times New Roman"/>
          <w:noProof/>
          <w:lang w:val="fr-BE"/>
        </w:rPr>
        <w:t xml:space="preserve"> </w:t>
      </w:r>
      <w:r>
        <w:rPr>
          <w:rFonts w:ascii="Times New Roman" w:hAnsi="Times New Roman"/>
          <w:noProof/>
        </w:rPr>
        <w:t>специализираните</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прокуратура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съсредоточат</w:t>
      </w:r>
      <w:r>
        <w:rPr>
          <w:rFonts w:ascii="Times New Roman" w:hAnsi="Times New Roman"/>
          <w:noProof/>
          <w:lang w:val="fr-BE"/>
        </w:rPr>
        <w:t xml:space="preserve"> </w:t>
      </w:r>
      <w:r>
        <w:rPr>
          <w:rFonts w:ascii="Times New Roman" w:hAnsi="Times New Roman"/>
          <w:noProof/>
        </w:rPr>
        <w:t>усилията</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знакови</w:t>
      </w:r>
      <w:r>
        <w:rPr>
          <w:rFonts w:ascii="Times New Roman" w:hAnsi="Times New Roman"/>
          <w:noProof/>
          <w:lang w:val="fr-BE"/>
        </w:rPr>
        <w:t xml:space="preserve"> </w:t>
      </w:r>
      <w:r>
        <w:rPr>
          <w:rFonts w:ascii="Times New Roman" w:hAnsi="Times New Roman"/>
          <w:noProof/>
        </w:rPr>
        <w:t>сложни</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следи</w:t>
      </w:r>
      <w:r>
        <w:rPr>
          <w:rFonts w:ascii="Times New Roman" w:hAnsi="Times New Roman"/>
          <w:noProof/>
          <w:lang w:val="fr-BE"/>
        </w:rPr>
        <w:t xml:space="preserve"> </w:t>
      </w:r>
      <w:r>
        <w:rPr>
          <w:rFonts w:ascii="Times New Roman" w:hAnsi="Times New Roman"/>
          <w:noProof/>
        </w:rPr>
        <w:t>напредъка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организирана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високите</w:t>
      </w:r>
      <w:r>
        <w:rPr>
          <w:rFonts w:ascii="Times New Roman" w:hAnsi="Times New Roman"/>
          <w:noProof/>
          <w:lang w:val="fr-BE"/>
        </w:rPr>
        <w:t xml:space="preserve"> </w:t>
      </w:r>
      <w:r>
        <w:rPr>
          <w:rFonts w:ascii="Times New Roman" w:hAnsi="Times New Roman"/>
          <w:noProof/>
        </w:rPr>
        <w:t>етажи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властта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предприеме</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избягване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използването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процесуалните</w:t>
      </w:r>
      <w:r>
        <w:rPr>
          <w:rFonts w:ascii="Times New Roman" w:hAnsi="Times New Roman"/>
          <w:noProof/>
          <w:lang w:val="fr-BE"/>
        </w:rPr>
        <w:t xml:space="preserve"> „</w:t>
      </w:r>
      <w:r>
        <w:rPr>
          <w:rFonts w:ascii="Times New Roman" w:hAnsi="Times New Roman"/>
          <w:noProof/>
        </w:rPr>
        <w:t>вратички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предприеме</w:t>
      </w:r>
      <w:r>
        <w:rPr>
          <w:rFonts w:ascii="Times New Roman" w:hAnsi="Times New Roman"/>
          <w:noProof/>
          <w:lang w:val="fr-BE"/>
        </w:rPr>
        <w:t xml:space="preserve"> </w:t>
      </w:r>
      <w:r>
        <w:rPr>
          <w:rFonts w:ascii="Times New Roman" w:hAnsi="Times New Roman"/>
          <w:noProof/>
        </w:rPr>
        <w:t>предпазни</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предотвратяване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възможността</w:t>
      </w:r>
      <w:r>
        <w:rPr>
          <w:rFonts w:ascii="Times New Roman" w:hAnsi="Times New Roman"/>
          <w:noProof/>
          <w:lang w:val="fr-BE"/>
        </w:rPr>
        <w:t xml:space="preserve"> </w:t>
      </w:r>
      <w:r>
        <w:rPr>
          <w:rFonts w:ascii="Times New Roman" w:hAnsi="Times New Roman"/>
          <w:noProof/>
        </w:rPr>
        <w:t>осъдените</w:t>
      </w:r>
      <w:r>
        <w:rPr>
          <w:rFonts w:ascii="Times New Roman" w:hAnsi="Times New Roman"/>
          <w:noProof/>
          <w:lang w:val="fr-BE"/>
        </w:rPr>
        <w:t xml:space="preserve"> </w:t>
      </w:r>
      <w:r>
        <w:rPr>
          <w:rFonts w:ascii="Times New Roman" w:hAnsi="Times New Roman"/>
          <w:noProof/>
        </w:rPr>
        <w:t>престъпници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укрият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улесняване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конфискуването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незаконно</w:t>
      </w:r>
      <w:r>
        <w:rPr>
          <w:rFonts w:ascii="Times New Roman" w:hAnsi="Times New Roman"/>
          <w:noProof/>
          <w:lang w:val="fr-BE"/>
        </w:rPr>
        <w:t xml:space="preserve"> </w:t>
      </w:r>
      <w:r>
        <w:rPr>
          <w:rFonts w:ascii="Times New Roman" w:hAnsi="Times New Roman"/>
          <w:noProof/>
        </w:rPr>
        <w:t>придобитото</w:t>
      </w:r>
      <w:r>
        <w:rPr>
          <w:rFonts w:ascii="Times New Roman" w:hAnsi="Times New Roman"/>
          <w:noProof/>
          <w:lang w:val="fr-BE"/>
        </w:rPr>
        <w:t xml:space="preserve"> </w:t>
      </w:r>
      <w:r>
        <w:rPr>
          <w:rFonts w:ascii="Times New Roman" w:hAnsi="Times New Roman"/>
          <w:noProof/>
        </w:rPr>
        <w:t>имущество</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гарантира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промените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разследващите</w:t>
      </w:r>
      <w:r>
        <w:rPr>
          <w:rFonts w:ascii="Times New Roman" w:hAnsi="Times New Roman"/>
          <w:noProof/>
          <w:lang w:val="fr-BE"/>
        </w:rPr>
        <w:t xml:space="preserve"> </w:t>
      </w:r>
      <w:r>
        <w:rPr>
          <w:rFonts w:ascii="Times New Roman" w:hAnsi="Times New Roman"/>
          <w:noProof/>
        </w:rPr>
        <w:t>структури</w:t>
      </w:r>
      <w:r>
        <w:rPr>
          <w:rFonts w:ascii="Times New Roman" w:hAnsi="Times New Roman"/>
          <w:noProof/>
          <w:lang w:val="fr-BE"/>
        </w:rPr>
        <w:t xml:space="preserve">, </w:t>
      </w:r>
      <w:r>
        <w:rPr>
          <w:rFonts w:ascii="Times New Roman" w:hAnsi="Times New Roman"/>
          <w:noProof/>
        </w:rPr>
        <w:t>занимаващи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извършват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начин</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гарантира</w:t>
      </w:r>
      <w:r>
        <w:rPr>
          <w:rFonts w:ascii="Times New Roman" w:hAnsi="Times New Roman"/>
          <w:noProof/>
          <w:lang w:val="fr-BE"/>
        </w:rPr>
        <w:t xml:space="preserve"> </w:t>
      </w:r>
      <w:r>
        <w:rPr>
          <w:rFonts w:ascii="Times New Roman" w:hAnsi="Times New Roman"/>
          <w:noProof/>
        </w:rPr>
        <w:t>оперативната</w:t>
      </w:r>
      <w:r>
        <w:rPr>
          <w:rFonts w:ascii="Times New Roman" w:hAnsi="Times New Roman"/>
          <w:noProof/>
          <w:lang w:val="fr-BE"/>
        </w:rPr>
        <w:t xml:space="preserve"> </w:t>
      </w:r>
      <w:r>
        <w:rPr>
          <w:rFonts w:ascii="Times New Roman" w:hAnsi="Times New Roman"/>
          <w:noProof/>
        </w:rPr>
        <w:t>приемственост</w:t>
      </w:r>
      <w:r>
        <w:rPr>
          <w:rFonts w:ascii="Times New Roman" w:hAnsi="Times New Roman"/>
          <w:noProof/>
          <w:lang w:val="fr-BE"/>
        </w:rPr>
        <w:t xml:space="preserve">. </w:t>
      </w:r>
    </w:p>
    <w:p w:rsidR="00AE34AC" w:rsidRDefault="00A02EBB">
      <w:pPr>
        <w:spacing w:line="240" w:lineRule="auto"/>
        <w:jc w:val="both"/>
        <w:rPr>
          <w:rFonts w:ascii="Times New Roman" w:hAnsi="Times New Roman"/>
          <w:b/>
          <w:noProof/>
          <w:lang w:val="fr-BE"/>
        </w:rPr>
      </w:pPr>
      <w:r>
        <w:rPr>
          <w:rFonts w:ascii="Times New Roman" w:hAnsi="Times New Roman"/>
          <w:b/>
          <w:noProof/>
          <w:lang w:val="fr-BE"/>
        </w:rPr>
        <w:t>6.1.</w:t>
      </w:r>
      <w:r>
        <w:rPr>
          <w:noProof/>
          <w:lang w:val="fr-BE"/>
        </w:rPr>
        <w:tab/>
      </w:r>
      <w:r>
        <w:rPr>
          <w:rFonts w:ascii="Times New Roman" w:hAnsi="Times New Roman"/>
          <w:b/>
          <w:noProof/>
        </w:rPr>
        <w:t>Специализиран</w:t>
      </w:r>
      <w:r>
        <w:rPr>
          <w:rFonts w:ascii="Times New Roman" w:hAnsi="Times New Roman"/>
          <w:b/>
          <w:noProof/>
          <w:lang w:val="fr-BE"/>
        </w:rPr>
        <w:t xml:space="preserve"> </w:t>
      </w:r>
      <w:r>
        <w:rPr>
          <w:rFonts w:ascii="Times New Roman" w:hAnsi="Times New Roman"/>
          <w:b/>
          <w:noProof/>
        </w:rPr>
        <w:t>съд</w:t>
      </w:r>
      <w:r>
        <w:rPr>
          <w:rFonts w:ascii="Times New Roman" w:hAnsi="Times New Roman"/>
          <w:b/>
          <w:noProof/>
          <w:lang w:val="fr-BE"/>
        </w:rPr>
        <w:t xml:space="preserve"> </w:t>
      </w:r>
      <w:r>
        <w:rPr>
          <w:rFonts w:ascii="Times New Roman" w:hAnsi="Times New Roman"/>
          <w:b/>
          <w:noProof/>
        </w:rPr>
        <w:t>и</w:t>
      </w:r>
      <w:r>
        <w:rPr>
          <w:rFonts w:ascii="Times New Roman" w:hAnsi="Times New Roman"/>
          <w:b/>
          <w:noProof/>
          <w:lang w:val="fr-BE"/>
        </w:rPr>
        <w:t xml:space="preserve"> </w:t>
      </w:r>
      <w:r>
        <w:rPr>
          <w:rFonts w:ascii="Times New Roman" w:hAnsi="Times New Roman"/>
          <w:b/>
          <w:noProof/>
        </w:rPr>
        <w:t>специализирана</w:t>
      </w:r>
      <w:r>
        <w:rPr>
          <w:rFonts w:ascii="Times New Roman" w:hAnsi="Times New Roman"/>
          <w:b/>
          <w:noProof/>
          <w:lang w:val="fr-BE"/>
        </w:rPr>
        <w:t xml:space="preserve"> </w:t>
      </w:r>
      <w:r>
        <w:rPr>
          <w:rFonts w:ascii="Times New Roman" w:hAnsi="Times New Roman"/>
          <w:b/>
          <w:noProof/>
        </w:rPr>
        <w:t>прокуратура</w:t>
      </w:r>
      <w:r>
        <w:rPr>
          <w:rFonts w:ascii="Times New Roman" w:hAnsi="Times New Roman"/>
          <w:b/>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Специализираните</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прокуратура</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създадени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началото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2012 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осигури</w:t>
      </w:r>
      <w:r>
        <w:rPr>
          <w:rFonts w:ascii="Times New Roman" w:hAnsi="Times New Roman"/>
          <w:noProof/>
          <w:lang w:val="fr-BE"/>
        </w:rPr>
        <w:t xml:space="preserve"> </w:t>
      </w:r>
      <w:r>
        <w:rPr>
          <w:rFonts w:ascii="Times New Roman" w:hAnsi="Times New Roman"/>
          <w:noProof/>
        </w:rPr>
        <w:t>основата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целенасочено</w:t>
      </w:r>
      <w:r>
        <w:rPr>
          <w:rFonts w:ascii="Times New Roman" w:hAnsi="Times New Roman"/>
          <w:noProof/>
          <w:lang w:val="fr-BE"/>
        </w:rPr>
        <w:t xml:space="preserve"> </w:t>
      </w:r>
      <w:r>
        <w:rPr>
          <w:rFonts w:ascii="Times New Roman" w:hAnsi="Times New Roman"/>
          <w:noProof/>
        </w:rPr>
        <w:t>разследване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наказателно</w:t>
      </w:r>
      <w:r>
        <w:rPr>
          <w:rFonts w:ascii="Times New Roman" w:hAnsi="Times New Roman"/>
          <w:noProof/>
          <w:lang w:val="fr-BE"/>
        </w:rPr>
        <w:t xml:space="preserve"> </w:t>
      </w:r>
      <w:r>
        <w:rPr>
          <w:rFonts w:ascii="Times New Roman" w:hAnsi="Times New Roman"/>
          <w:noProof/>
        </w:rPr>
        <w:t>преследване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Едно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предимствата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специализирани</w:t>
      </w:r>
      <w:r>
        <w:rPr>
          <w:rFonts w:ascii="Times New Roman" w:hAnsi="Times New Roman"/>
          <w:noProof/>
          <w:lang w:val="fr-BE"/>
        </w:rPr>
        <w:t xml:space="preserve"> </w:t>
      </w:r>
      <w:r>
        <w:rPr>
          <w:rFonts w:ascii="Times New Roman" w:hAnsi="Times New Roman"/>
          <w:noProof/>
        </w:rPr>
        <w:t>институции</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компетентността</w:t>
      </w:r>
      <w:r>
        <w:rPr>
          <w:rFonts w:ascii="Times New Roman" w:hAnsi="Times New Roman"/>
          <w:noProof/>
          <w:lang w:val="fr-BE"/>
        </w:rPr>
        <w:t xml:space="preserve"> </w:t>
      </w:r>
      <w:r>
        <w:rPr>
          <w:rFonts w:ascii="Times New Roman" w:hAnsi="Times New Roman"/>
          <w:noProof/>
        </w:rPr>
        <w:t>им</w:t>
      </w:r>
      <w:r>
        <w:rPr>
          <w:rFonts w:ascii="Times New Roman" w:hAnsi="Times New Roman"/>
          <w:noProof/>
          <w:lang w:val="fr-BE"/>
        </w:rPr>
        <w:t xml:space="preserve"> </w:t>
      </w:r>
      <w:r>
        <w:rPr>
          <w:rFonts w:ascii="Times New Roman" w:hAnsi="Times New Roman"/>
          <w:noProof/>
        </w:rPr>
        <w:t>обхваща</w:t>
      </w:r>
      <w:r>
        <w:rPr>
          <w:rFonts w:ascii="Times New Roman" w:hAnsi="Times New Roman"/>
          <w:noProof/>
          <w:lang w:val="fr-BE"/>
        </w:rPr>
        <w:t xml:space="preserve"> </w:t>
      </w:r>
      <w:r>
        <w:rPr>
          <w:rFonts w:ascii="Times New Roman" w:hAnsi="Times New Roman"/>
          <w:noProof/>
        </w:rPr>
        <w:t>цялата</w:t>
      </w:r>
      <w:r>
        <w:rPr>
          <w:rFonts w:ascii="Times New Roman" w:hAnsi="Times New Roman"/>
          <w:noProof/>
          <w:lang w:val="fr-BE"/>
        </w:rPr>
        <w:t xml:space="preserve"> </w:t>
      </w:r>
      <w:r>
        <w:rPr>
          <w:rFonts w:ascii="Times New Roman" w:hAnsi="Times New Roman"/>
          <w:noProof/>
        </w:rPr>
        <w:t>територия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страната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дава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цялостна</w:t>
      </w:r>
      <w:r>
        <w:rPr>
          <w:rFonts w:ascii="Times New Roman" w:hAnsi="Times New Roman"/>
          <w:noProof/>
          <w:lang w:val="fr-BE"/>
        </w:rPr>
        <w:t xml:space="preserve"> </w:t>
      </w:r>
      <w:r>
        <w:rPr>
          <w:rFonts w:ascii="Times New Roman" w:hAnsi="Times New Roman"/>
          <w:noProof/>
        </w:rPr>
        <w:t>картина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престъпна</w:t>
      </w:r>
      <w:r>
        <w:rPr>
          <w:rFonts w:ascii="Times New Roman" w:hAnsi="Times New Roman"/>
          <w:noProof/>
          <w:lang w:val="fr-BE"/>
        </w:rPr>
        <w:t xml:space="preserve"> </w:t>
      </w:r>
      <w:r>
        <w:rPr>
          <w:rFonts w:ascii="Times New Roman" w:hAnsi="Times New Roman"/>
          <w:noProof/>
        </w:rPr>
        <w:t>дейност</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ѝ</w:t>
      </w:r>
      <w:r>
        <w:rPr>
          <w:rFonts w:ascii="Times New Roman" w:hAnsi="Times New Roman"/>
          <w:noProof/>
          <w:lang w:val="fr-BE"/>
        </w:rPr>
        <w:t xml:space="preserve"> </w:t>
      </w:r>
      <w:r>
        <w:rPr>
          <w:rFonts w:ascii="Times New Roman" w:hAnsi="Times New Roman"/>
          <w:noProof/>
        </w:rPr>
        <w:t>позволява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свързва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добре</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различни</w:t>
      </w:r>
      <w:r>
        <w:rPr>
          <w:rFonts w:ascii="Times New Roman" w:hAnsi="Times New Roman"/>
          <w:noProof/>
          <w:lang w:val="fr-BE"/>
        </w:rPr>
        <w:t xml:space="preserve"> </w:t>
      </w:r>
      <w:r>
        <w:rPr>
          <w:rFonts w:ascii="Times New Roman" w:hAnsi="Times New Roman"/>
          <w:noProof/>
        </w:rPr>
        <w:t>райони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различно</w:t>
      </w:r>
      <w:r>
        <w:rPr>
          <w:rFonts w:ascii="Times New Roman" w:hAnsi="Times New Roman"/>
          <w:noProof/>
          <w:lang w:val="fr-BE"/>
        </w:rPr>
        <w:t xml:space="preserve"> </w:t>
      </w:r>
      <w:r>
        <w:rPr>
          <w:rFonts w:ascii="Times New Roman" w:hAnsi="Times New Roman"/>
          <w:noProof/>
        </w:rPr>
        <w:t>време</w:t>
      </w:r>
      <w:r>
        <w:rPr>
          <w:rFonts w:ascii="Times New Roman" w:hAnsi="Times New Roman"/>
          <w:noProof/>
          <w:lang w:val="fr-BE"/>
        </w:rPr>
        <w:t xml:space="preserve">. </w:t>
      </w:r>
      <w:r>
        <w:rPr>
          <w:rFonts w:ascii="Times New Roman" w:hAnsi="Times New Roman"/>
          <w:noProof/>
        </w:rPr>
        <w:t>Друго</w:t>
      </w:r>
      <w:r>
        <w:rPr>
          <w:rFonts w:ascii="Times New Roman" w:hAnsi="Times New Roman"/>
          <w:noProof/>
          <w:lang w:val="fr-BE"/>
        </w:rPr>
        <w:t xml:space="preserve"> </w:t>
      </w:r>
      <w:r>
        <w:rPr>
          <w:rFonts w:ascii="Times New Roman" w:hAnsi="Times New Roman"/>
          <w:noProof/>
        </w:rPr>
        <w:t>предимство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установяването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известна</w:t>
      </w:r>
      <w:r>
        <w:rPr>
          <w:rFonts w:ascii="Times New Roman" w:hAnsi="Times New Roman"/>
          <w:noProof/>
          <w:lang w:val="fr-BE"/>
        </w:rPr>
        <w:t xml:space="preserve"> </w:t>
      </w:r>
      <w:r>
        <w:rPr>
          <w:rFonts w:ascii="Times New Roman" w:hAnsi="Times New Roman"/>
          <w:noProof/>
        </w:rPr>
        <w:t>дистанция</w:t>
      </w:r>
      <w:r>
        <w:rPr>
          <w:rFonts w:ascii="Times New Roman" w:hAnsi="Times New Roman"/>
          <w:noProof/>
          <w:lang w:val="fr-BE"/>
        </w:rPr>
        <w:t xml:space="preserve"> </w:t>
      </w:r>
      <w:r>
        <w:rPr>
          <w:rFonts w:ascii="Times New Roman" w:hAnsi="Times New Roman"/>
          <w:noProof/>
        </w:rPr>
        <w:t>спрямо</w:t>
      </w:r>
      <w:r>
        <w:rPr>
          <w:rFonts w:ascii="Times New Roman" w:hAnsi="Times New Roman"/>
          <w:noProof/>
          <w:lang w:val="fr-BE"/>
        </w:rPr>
        <w:t xml:space="preserve"> </w:t>
      </w:r>
      <w:r>
        <w:rPr>
          <w:rFonts w:ascii="Times New Roman" w:hAnsi="Times New Roman"/>
          <w:noProof/>
        </w:rPr>
        <w:t>натиска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местно</w:t>
      </w:r>
      <w:r>
        <w:rPr>
          <w:rFonts w:ascii="Times New Roman" w:hAnsi="Times New Roman"/>
          <w:noProof/>
          <w:lang w:val="fr-BE"/>
        </w:rPr>
        <w:t xml:space="preserve"> </w:t>
      </w:r>
      <w:r>
        <w:rPr>
          <w:rFonts w:ascii="Times New Roman" w:hAnsi="Times New Roman"/>
          <w:noProof/>
        </w:rPr>
        <w:t>ниво</w:t>
      </w:r>
      <w:r>
        <w:rPr>
          <w:rFonts w:ascii="Times New Roman" w:hAnsi="Times New Roman"/>
          <w:noProof/>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събраните</w:t>
      </w:r>
      <w:r>
        <w:rPr>
          <w:rFonts w:ascii="Times New Roman" w:hAnsi="Times New Roman"/>
          <w:noProof/>
          <w:lang w:val="fr-BE"/>
        </w:rPr>
        <w:t xml:space="preserve"> </w:t>
      </w:r>
      <w:r>
        <w:rPr>
          <w:rFonts w:ascii="Times New Roman" w:hAnsi="Times New Roman"/>
          <w:noProof/>
        </w:rPr>
        <w:t>сведения</w:t>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организирани</w:t>
      </w:r>
      <w:r>
        <w:rPr>
          <w:rFonts w:ascii="Times New Roman" w:hAnsi="Times New Roman"/>
          <w:noProof/>
          <w:lang w:val="fr-BE"/>
        </w:rPr>
        <w:t xml:space="preserve"> </w:t>
      </w:r>
      <w:r>
        <w:rPr>
          <w:rFonts w:ascii="Times New Roman" w:hAnsi="Times New Roman"/>
          <w:noProof/>
        </w:rPr>
        <w:t>престъпни</w:t>
      </w:r>
      <w:r>
        <w:rPr>
          <w:rFonts w:ascii="Times New Roman" w:hAnsi="Times New Roman"/>
          <w:noProof/>
          <w:lang w:val="fr-BE"/>
        </w:rPr>
        <w:t xml:space="preserve"> </w:t>
      </w:r>
      <w:r>
        <w:rPr>
          <w:rFonts w:ascii="Times New Roman" w:hAnsi="Times New Roman"/>
          <w:noProof/>
        </w:rPr>
        <w:t>групи</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състояние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осъществяват</w:t>
      </w:r>
      <w:r>
        <w:rPr>
          <w:rFonts w:ascii="Times New Roman" w:hAnsi="Times New Roman"/>
          <w:noProof/>
          <w:lang w:val="fr-BE"/>
        </w:rPr>
        <w:t xml:space="preserve"> </w:t>
      </w:r>
      <w:r>
        <w:rPr>
          <w:rFonts w:ascii="Times New Roman" w:hAnsi="Times New Roman"/>
          <w:noProof/>
        </w:rPr>
        <w:t>дейността</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относителна</w:t>
      </w:r>
      <w:r>
        <w:rPr>
          <w:rFonts w:ascii="Times New Roman" w:hAnsi="Times New Roman"/>
          <w:noProof/>
          <w:lang w:val="fr-BE"/>
        </w:rPr>
        <w:t xml:space="preserve"> </w:t>
      </w:r>
      <w:r>
        <w:rPr>
          <w:rFonts w:ascii="Times New Roman" w:hAnsi="Times New Roman"/>
          <w:noProof/>
        </w:rPr>
        <w:t>безнаказаност</w:t>
      </w:r>
      <w:r>
        <w:rPr>
          <w:rFonts w:ascii="Times New Roman" w:hAnsi="Times New Roman"/>
          <w:noProof/>
          <w:lang w:val="fr-BE"/>
        </w:rPr>
        <w:t xml:space="preserve">, </w:t>
      </w:r>
      <w:r>
        <w:rPr>
          <w:rFonts w:ascii="Times New Roman" w:hAnsi="Times New Roman"/>
          <w:noProof/>
        </w:rPr>
        <w:t>благодарение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способността</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упражняват</w:t>
      </w:r>
      <w:r>
        <w:rPr>
          <w:rFonts w:ascii="Times New Roman" w:hAnsi="Times New Roman"/>
          <w:noProof/>
          <w:lang w:val="fr-BE"/>
        </w:rPr>
        <w:t xml:space="preserve"> </w:t>
      </w:r>
      <w:r>
        <w:rPr>
          <w:rFonts w:ascii="Times New Roman" w:hAnsi="Times New Roman"/>
          <w:noProof/>
        </w:rPr>
        <w:t>натиск</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съдебните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правоприлагащите</w:t>
      </w:r>
      <w:r>
        <w:rPr>
          <w:rFonts w:ascii="Times New Roman" w:hAnsi="Times New Roman"/>
          <w:noProof/>
          <w:lang w:val="fr-BE"/>
        </w:rPr>
        <w:t xml:space="preserve"> </w:t>
      </w:r>
      <w:r>
        <w:rPr>
          <w:rFonts w:ascii="Times New Roman" w:hAnsi="Times New Roman"/>
          <w:noProof/>
        </w:rPr>
        <w:t>институции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местно</w:t>
      </w:r>
      <w:r>
        <w:rPr>
          <w:rFonts w:ascii="Times New Roman" w:hAnsi="Times New Roman"/>
          <w:noProof/>
          <w:lang w:val="fr-BE"/>
        </w:rPr>
        <w:t xml:space="preserve"> </w:t>
      </w:r>
      <w:r>
        <w:rPr>
          <w:rFonts w:ascii="Times New Roman" w:hAnsi="Times New Roman"/>
          <w:noProof/>
        </w:rPr>
        <w:t>равнище</w:t>
      </w:r>
      <w:r>
        <w:rPr>
          <w:rStyle w:val="FootnoteReference"/>
          <w:rFonts w:ascii="Times New Roman" w:hAnsi="Times New Roman"/>
          <w:noProof/>
        </w:rPr>
        <w:footnoteReference w:id="122"/>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Първите</w:t>
      </w:r>
      <w:r>
        <w:rPr>
          <w:rFonts w:ascii="Times New Roman" w:hAnsi="Times New Roman"/>
          <w:noProof/>
          <w:lang w:val="fr-BE"/>
        </w:rPr>
        <w:t xml:space="preserve"> </w:t>
      </w:r>
      <w:r>
        <w:rPr>
          <w:rFonts w:ascii="Times New Roman" w:hAnsi="Times New Roman"/>
          <w:noProof/>
        </w:rPr>
        <w:t>години</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белязани</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известна</w:t>
      </w:r>
      <w:r>
        <w:rPr>
          <w:rFonts w:ascii="Times New Roman" w:hAnsi="Times New Roman"/>
          <w:noProof/>
          <w:lang w:val="fr-BE"/>
        </w:rPr>
        <w:t xml:space="preserve"> </w:t>
      </w:r>
      <w:r>
        <w:rPr>
          <w:rFonts w:ascii="Times New Roman" w:hAnsi="Times New Roman"/>
          <w:noProof/>
        </w:rPr>
        <w:t>степен</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процедурни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организационни</w:t>
      </w:r>
      <w:r>
        <w:rPr>
          <w:rFonts w:ascii="Times New Roman" w:hAnsi="Times New Roman"/>
          <w:noProof/>
          <w:lang w:val="fr-BE"/>
        </w:rPr>
        <w:t xml:space="preserve"> </w:t>
      </w:r>
      <w:r>
        <w:rPr>
          <w:rFonts w:ascii="Times New Roman" w:hAnsi="Times New Roman"/>
          <w:noProof/>
        </w:rPr>
        <w:t>въпроси</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тях</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определянето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правомощията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необходимостта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изграждане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капацитет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работа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сложни</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Изглежда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проблеми</w:t>
      </w:r>
      <w:r>
        <w:rPr>
          <w:rFonts w:ascii="Times New Roman" w:hAnsi="Times New Roman"/>
          <w:noProof/>
          <w:lang w:val="fr-BE"/>
        </w:rPr>
        <w:t xml:space="preserve"> </w:t>
      </w:r>
      <w:r>
        <w:rPr>
          <w:rFonts w:ascii="Times New Roman" w:hAnsi="Times New Roman"/>
          <w:noProof/>
        </w:rPr>
        <w:t>вече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намерили</w:t>
      </w:r>
      <w:r>
        <w:rPr>
          <w:rFonts w:ascii="Times New Roman" w:hAnsi="Times New Roman"/>
          <w:noProof/>
          <w:lang w:val="fr-BE"/>
        </w:rPr>
        <w:t xml:space="preserve"> </w:t>
      </w:r>
      <w:r>
        <w:rPr>
          <w:rFonts w:ascii="Times New Roman" w:hAnsi="Times New Roman"/>
          <w:noProof/>
        </w:rPr>
        <w:t>решение</w:t>
      </w:r>
      <w:r>
        <w:rPr>
          <w:rFonts w:ascii="Times New Roman" w:hAnsi="Times New Roman"/>
          <w:noProof/>
          <w:lang w:val="fr-BE"/>
        </w:rPr>
        <w:t xml:space="preserve">. </w:t>
      </w:r>
      <w:r>
        <w:rPr>
          <w:rFonts w:ascii="Times New Roman" w:hAnsi="Times New Roman"/>
          <w:noProof/>
        </w:rPr>
        <w:t>Остават</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предизвикателства</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правната</w:t>
      </w:r>
      <w:r>
        <w:rPr>
          <w:rFonts w:ascii="Times New Roman" w:hAnsi="Times New Roman"/>
          <w:noProof/>
          <w:lang w:val="fr-BE"/>
        </w:rPr>
        <w:t xml:space="preserve"> </w:t>
      </w:r>
      <w:r>
        <w:rPr>
          <w:rFonts w:ascii="Times New Roman" w:hAnsi="Times New Roman"/>
          <w:noProof/>
        </w:rPr>
        <w:t>уредба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широк</w:t>
      </w:r>
      <w:r>
        <w:rPr>
          <w:rFonts w:ascii="Times New Roman" w:hAnsi="Times New Roman"/>
          <w:noProof/>
          <w:lang w:val="fr-BE"/>
        </w:rPr>
        <w:t xml:space="preserve"> </w:t>
      </w:r>
      <w:r>
        <w:rPr>
          <w:rFonts w:ascii="Times New Roman" w:hAnsi="Times New Roman"/>
          <w:noProof/>
        </w:rPr>
        <w:t>аспект</w:t>
      </w:r>
      <w:r>
        <w:rPr>
          <w:rStyle w:val="FootnoteReference"/>
          <w:rFonts w:ascii="Times New Roman" w:hAnsi="Times New Roman"/>
          <w:noProof/>
        </w:rPr>
        <w:footnoteReference w:id="123"/>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резултат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официалното</w:t>
      </w:r>
      <w:r>
        <w:rPr>
          <w:rFonts w:ascii="Times New Roman" w:hAnsi="Times New Roman"/>
          <w:noProof/>
          <w:lang w:val="fr-BE"/>
        </w:rPr>
        <w:t xml:space="preserve"> </w:t>
      </w:r>
      <w:r>
        <w:rPr>
          <w:rFonts w:ascii="Times New Roman" w:hAnsi="Times New Roman"/>
          <w:noProof/>
        </w:rPr>
        <w:t>определение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компетентността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специализираната</w:t>
      </w:r>
      <w:r>
        <w:rPr>
          <w:rFonts w:ascii="Times New Roman" w:hAnsi="Times New Roman"/>
          <w:noProof/>
          <w:lang w:val="fr-BE"/>
        </w:rPr>
        <w:t xml:space="preserve"> </w:t>
      </w:r>
      <w:r>
        <w:rPr>
          <w:rFonts w:ascii="Times New Roman" w:hAnsi="Times New Roman"/>
          <w:noProof/>
        </w:rPr>
        <w:t>прокуратура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миналото</w:t>
      </w:r>
      <w:r>
        <w:rPr>
          <w:rFonts w:ascii="Times New Roman" w:hAnsi="Times New Roman"/>
          <w:noProof/>
          <w:lang w:val="fr-BE"/>
        </w:rPr>
        <w:t xml:space="preserve"> </w:t>
      </w:r>
      <w:r>
        <w:rPr>
          <w:rFonts w:ascii="Times New Roman" w:hAnsi="Times New Roman"/>
          <w:noProof/>
        </w:rPr>
        <w:t>тя</w:t>
      </w:r>
      <w:r>
        <w:rPr>
          <w:rFonts w:ascii="Times New Roman" w:hAnsi="Times New Roman"/>
          <w:noProof/>
          <w:lang w:val="fr-BE"/>
        </w:rPr>
        <w:t xml:space="preserve"> </w:t>
      </w:r>
      <w:r>
        <w:rPr>
          <w:rFonts w:ascii="Times New Roman" w:hAnsi="Times New Roman"/>
          <w:noProof/>
        </w:rPr>
        <w:t>изглежда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била</w:t>
      </w:r>
      <w:r>
        <w:rPr>
          <w:rFonts w:ascii="Times New Roman" w:hAnsi="Times New Roman"/>
          <w:noProof/>
          <w:lang w:val="fr-BE"/>
        </w:rPr>
        <w:t xml:space="preserve"> </w:t>
      </w:r>
      <w:r>
        <w:rPr>
          <w:rFonts w:ascii="Times New Roman" w:hAnsi="Times New Roman"/>
          <w:noProof/>
        </w:rPr>
        <w:t>натоварвана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точно</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включително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дребни</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срещу</w:t>
      </w:r>
      <w:r>
        <w:rPr>
          <w:rFonts w:ascii="Times New Roman" w:hAnsi="Times New Roman"/>
          <w:noProof/>
          <w:lang w:val="fr-BE"/>
        </w:rPr>
        <w:t xml:space="preserve"> </w:t>
      </w:r>
      <w:r>
        <w:rPr>
          <w:rFonts w:ascii="Times New Roman" w:hAnsi="Times New Roman"/>
          <w:noProof/>
        </w:rPr>
        <w:t>служители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Министерство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вътрешните</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лица</w:t>
      </w:r>
      <w:r>
        <w:rPr>
          <w:rFonts w:ascii="Times New Roman" w:hAnsi="Times New Roman"/>
          <w:noProof/>
          <w:lang w:val="fr-BE"/>
        </w:rPr>
        <w:t xml:space="preserve">, </w:t>
      </w:r>
      <w:r>
        <w:rPr>
          <w:rFonts w:ascii="Times New Roman" w:hAnsi="Times New Roman"/>
          <w:noProof/>
        </w:rPr>
        <w:t>работещи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охранителни</w:t>
      </w:r>
      <w:r>
        <w:rPr>
          <w:rFonts w:ascii="Times New Roman" w:hAnsi="Times New Roman"/>
          <w:noProof/>
          <w:lang w:val="fr-BE"/>
        </w:rPr>
        <w:t xml:space="preserve"> </w:t>
      </w:r>
      <w:r>
        <w:rPr>
          <w:rFonts w:ascii="Times New Roman" w:hAnsi="Times New Roman"/>
          <w:noProof/>
        </w:rPr>
        <w:t>фирми</w:t>
      </w:r>
      <w:r>
        <w:rPr>
          <w:rFonts w:ascii="Times New Roman" w:hAnsi="Times New Roman"/>
          <w:noProof/>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получените</w:t>
      </w:r>
      <w:r>
        <w:rPr>
          <w:rFonts w:ascii="Times New Roman" w:hAnsi="Times New Roman"/>
          <w:noProof/>
          <w:lang w:val="fr-BE"/>
        </w:rPr>
        <w:t xml:space="preserve"> </w:t>
      </w:r>
      <w:r>
        <w:rPr>
          <w:rFonts w:ascii="Times New Roman" w:hAnsi="Times New Roman"/>
          <w:noProof/>
        </w:rPr>
        <w:t>сведения</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дребни</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ангажирали</w:t>
      </w:r>
      <w:r>
        <w:rPr>
          <w:rFonts w:ascii="Times New Roman" w:hAnsi="Times New Roman"/>
          <w:noProof/>
          <w:lang w:val="fr-BE"/>
        </w:rPr>
        <w:t xml:space="preserve"> </w:t>
      </w:r>
      <w:r>
        <w:rPr>
          <w:rFonts w:ascii="Times New Roman" w:hAnsi="Times New Roman"/>
          <w:noProof/>
        </w:rPr>
        <w:t>голяма</w:t>
      </w:r>
      <w:r>
        <w:rPr>
          <w:rFonts w:ascii="Times New Roman" w:hAnsi="Times New Roman"/>
          <w:noProof/>
          <w:lang w:val="fr-BE"/>
        </w:rPr>
        <w:t xml:space="preserve"> </w:t>
      </w:r>
      <w:r>
        <w:rPr>
          <w:rFonts w:ascii="Times New Roman" w:hAnsi="Times New Roman"/>
          <w:noProof/>
        </w:rPr>
        <w:t>част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наличните</w:t>
      </w:r>
      <w:r>
        <w:rPr>
          <w:rFonts w:ascii="Times New Roman" w:hAnsi="Times New Roman"/>
          <w:noProof/>
          <w:lang w:val="fr-BE"/>
        </w:rPr>
        <w:t xml:space="preserve"> </w:t>
      </w:r>
      <w:r>
        <w:rPr>
          <w:rFonts w:ascii="Times New Roman" w:hAnsi="Times New Roman"/>
          <w:noProof/>
        </w:rPr>
        <w:t>човешки</w:t>
      </w:r>
      <w:r>
        <w:rPr>
          <w:rFonts w:ascii="Times New Roman" w:hAnsi="Times New Roman"/>
          <w:noProof/>
          <w:lang w:val="fr-BE"/>
        </w:rPr>
        <w:t xml:space="preserve"> </w:t>
      </w:r>
      <w:r>
        <w:rPr>
          <w:rFonts w:ascii="Times New Roman" w:hAnsi="Times New Roman"/>
          <w:noProof/>
        </w:rPr>
        <w:t>ресурси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измененията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Наказателно</w:t>
      </w:r>
      <w:r>
        <w:rPr>
          <w:rFonts w:ascii="Times New Roman" w:hAnsi="Times New Roman"/>
          <w:noProof/>
          <w:lang w:val="fr-BE"/>
        </w:rPr>
        <w:t>-</w:t>
      </w:r>
      <w:r>
        <w:rPr>
          <w:rFonts w:ascii="Times New Roman" w:hAnsi="Times New Roman"/>
          <w:noProof/>
        </w:rPr>
        <w:t>процесуалния</w:t>
      </w:r>
      <w:r>
        <w:rPr>
          <w:rFonts w:ascii="Times New Roman" w:hAnsi="Times New Roman"/>
          <w:noProof/>
          <w:lang w:val="fr-BE"/>
        </w:rPr>
        <w:t xml:space="preserve"> </w:t>
      </w:r>
      <w:r>
        <w:rPr>
          <w:rFonts w:ascii="Times New Roman" w:hAnsi="Times New Roman"/>
          <w:noProof/>
        </w:rPr>
        <w:t>кодекс</w:t>
      </w:r>
      <w:r>
        <w:rPr>
          <w:rFonts w:ascii="Times New Roman" w:hAnsi="Times New Roman"/>
          <w:noProof/>
          <w:lang w:val="fr-BE"/>
        </w:rPr>
        <w:t xml:space="preserve">, </w:t>
      </w:r>
      <w:r>
        <w:rPr>
          <w:rFonts w:ascii="Times New Roman" w:hAnsi="Times New Roman"/>
          <w:noProof/>
        </w:rPr>
        <w:t>направени</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пролетта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компетентността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специали</w:t>
      </w:r>
      <w:r>
        <w:rPr>
          <w:rFonts w:ascii="Times New Roman" w:hAnsi="Times New Roman"/>
          <w:noProof/>
        </w:rPr>
        <w:t>зираните</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прокуратура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такива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дребни</w:t>
      </w:r>
      <w:r>
        <w:rPr>
          <w:rFonts w:ascii="Times New Roman" w:hAnsi="Times New Roman"/>
          <w:noProof/>
          <w:lang w:val="fr-BE"/>
        </w:rPr>
        <w:t xml:space="preserve"> </w:t>
      </w:r>
      <w:r>
        <w:rPr>
          <w:rFonts w:ascii="Times New Roman" w:hAnsi="Times New Roman"/>
          <w:noProof/>
        </w:rPr>
        <w:t>случаи</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премахната</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би</w:t>
      </w:r>
      <w:r>
        <w:rPr>
          <w:rFonts w:ascii="Times New Roman" w:hAnsi="Times New Roman"/>
          <w:noProof/>
          <w:lang w:val="fr-BE"/>
        </w:rPr>
        <w:t xml:space="preserve"> </w:t>
      </w:r>
      <w:r>
        <w:rPr>
          <w:rFonts w:ascii="Times New Roman" w:hAnsi="Times New Roman"/>
          <w:noProof/>
        </w:rPr>
        <w:t>следвало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спомогне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фокусиране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вниманието</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тежка</w:t>
      </w:r>
      <w:r>
        <w:rPr>
          <w:rFonts w:ascii="Times New Roman" w:hAnsi="Times New Roman"/>
          <w:noProof/>
          <w:lang w:val="fr-BE"/>
        </w:rPr>
        <w:t xml:space="preserve"> </w:t>
      </w:r>
      <w:r>
        <w:rPr>
          <w:rFonts w:ascii="Times New Roman" w:hAnsi="Times New Roman"/>
          <w:noProof/>
        </w:rPr>
        <w:t>организирана</w:t>
      </w:r>
      <w:r>
        <w:rPr>
          <w:rFonts w:ascii="Times New Roman" w:hAnsi="Times New Roman"/>
          <w:noProof/>
          <w:lang w:val="fr-BE"/>
        </w:rPr>
        <w:t xml:space="preserve"> </w:t>
      </w:r>
      <w:r>
        <w:rPr>
          <w:rFonts w:ascii="Times New Roman" w:hAnsi="Times New Roman"/>
          <w:noProof/>
        </w:rPr>
        <w:t>престъпност</w:t>
      </w:r>
      <w:r>
        <w:rPr>
          <w:rStyle w:val="FootnoteReference"/>
          <w:rFonts w:ascii="Times New Roman" w:hAnsi="Times New Roman"/>
          <w:noProof/>
        </w:rPr>
        <w:footnoteReference w:id="124"/>
      </w:r>
      <w:r>
        <w:rPr>
          <w:rFonts w:ascii="Times New Roman" w:hAnsi="Times New Roman"/>
          <w:noProof/>
          <w:lang w:val="fr-BE"/>
        </w:rPr>
        <w:t xml:space="preserve">. </w:t>
      </w:r>
      <w:r>
        <w:rPr>
          <w:rFonts w:ascii="Times New Roman" w:hAnsi="Times New Roman"/>
          <w:noProof/>
        </w:rPr>
        <w:t>Независимо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правните</w:t>
      </w:r>
      <w:r>
        <w:rPr>
          <w:rFonts w:ascii="Times New Roman" w:hAnsi="Times New Roman"/>
          <w:noProof/>
          <w:lang w:val="fr-BE"/>
        </w:rPr>
        <w:t xml:space="preserve"> </w:t>
      </w:r>
      <w:r>
        <w:rPr>
          <w:rFonts w:ascii="Times New Roman" w:hAnsi="Times New Roman"/>
          <w:noProof/>
        </w:rPr>
        <w:t>разпоредби</w:t>
      </w:r>
      <w:r>
        <w:rPr>
          <w:rFonts w:ascii="Times New Roman" w:hAnsi="Times New Roman"/>
          <w:noProof/>
          <w:lang w:val="fr-BE"/>
        </w:rPr>
        <w:t xml:space="preserve">, </w:t>
      </w:r>
      <w:r>
        <w:rPr>
          <w:rFonts w:ascii="Times New Roman" w:hAnsi="Times New Roman"/>
          <w:noProof/>
        </w:rPr>
        <w:t>способността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фокусиране</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най</w:t>
      </w:r>
      <w:r>
        <w:rPr>
          <w:rFonts w:ascii="Times New Roman" w:hAnsi="Times New Roman"/>
          <w:noProof/>
          <w:lang w:val="fr-BE"/>
        </w:rPr>
        <w:t>-</w:t>
      </w:r>
      <w:r>
        <w:rPr>
          <w:rFonts w:ascii="Times New Roman" w:hAnsi="Times New Roman"/>
          <w:noProof/>
        </w:rPr>
        <w:t>сложните</w:t>
      </w:r>
      <w:r>
        <w:rPr>
          <w:rFonts w:ascii="Times New Roman" w:hAnsi="Times New Roman"/>
          <w:noProof/>
          <w:lang w:val="fr-BE"/>
        </w:rPr>
        <w:t xml:space="preserve"> </w:t>
      </w:r>
      <w:r>
        <w:rPr>
          <w:rFonts w:ascii="Times New Roman" w:hAnsi="Times New Roman"/>
          <w:noProof/>
        </w:rPr>
        <w:t>престъпления</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само</w:t>
      </w:r>
      <w:r>
        <w:rPr>
          <w:rFonts w:ascii="Times New Roman" w:hAnsi="Times New Roman"/>
          <w:noProof/>
          <w:lang w:val="fr-BE"/>
        </w:rPr>
        <w:t xml:space="preserve"> </w:t>
      </w:r>
      <w:r>
        <w:rPr>
          <w:rFonts w:ascii="Times New Roman" w:hAnsi="Times New Roman"/>
          <w:noProof/>
        </w:rPr>
        <w:t>въпрос</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компетентност</w:t>
      </w:r>
      <w:r>
        <w:rPr>
          <w:rFonts w:ascii="Times New Roman" w:hAnsi="Times New Roman"/>
          <w:noProof/>
          <w:lang w:val="fr-BE"/>
        </w:rPr>
        <w:t xml:space="preserve"> </w:t>
      </w:r>
      <w:r>
        <w:rPr>
          <w:rFonts w:ascii="Times New Roman" w:hAnsi="Times New Roman"/>
          <w:noProof/>
        </w:rPr>
        <w:t>съгласно</w:t>
      </w:r>
      <w:r>
        <w:rPr>
          <w:rFonts w:ascii="Times New Roman" w:hAnsi="Times New Roman"/>
          <w:noProof/>
          <w:lang w:val="fr-BE"/>
        </w:rPr>
        <w:t xml:space="preserve"> </w:t>
      </w:r>
      <w:r>
        <w:rPr>
          <w:rFonts w:ascii="Times New Roman" w:hAnsi="Times New Roman"/>
          <w:noProof/>
        </w:rPr>
        <w:t>закона</w:t>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ежедневно</w:t>
      </w:r>
      <w:r>
        <w:rPr>
          <w:rFonts w:ascii="Times New Roman" w:hAnsi="Times New Roman"/>
          <w:noProof/>
          <w:lang w:val="fr-BE"/>
        </w:rPr>
        <w:t xml:space="preserve"> </w:t>
      </w:r>
      <w:r>
        <w:rPr>
          <w:rFonts w:ascii="Times New Roman" w:hAnsi="Times New Roman"/>
          <w:noProof/>
        </w:rPr>
        <w:t>приоритизиране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наличните</w:t>
      </w:r>
      <w:r>
        <w:rPr>
          <w:rFonts w:ascii="Times New Roman" w:hAnsi="Times New Roman"/>
          <w:noProof/>
          <w:lang w:val="fr-BE"/>
        </w:rPr>
        <w:t xml:space="preserve"> </w:t>
      </w:r>
      <w:r>
        <w:rPr>
          <w:rFonts w:ascii="Times New Roman" w:hAnsi="Times New Roman"/>
          <w:noProof/>
        </w:rPr>
        <w:t>ресурси</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първите</w:t>
      </w:r>
      <w:r>
        <w:rPr>
          <w:rFonts w:ascii="Times New Roman" w:hAnsi="Times New Roman"/>
          <w:noProof/>
          <w:lang w:val="fr-BE"/>
        </w:rPr>
        <w:t xml:space="preserve"> </w:t>
      </w:r>
      <w:r>
        <w:rPr>
          <w:rFonts w:ascii="Times New Roman" w:hAnsi="Times New Roman"/>
          <w:noProof/>
        </w:rPr>
        <w:t>години</w:t>
      </w:r>
      <w:r>
        <w:rPr>
          <w:rFonts w:ascii="Times New Roman" w:hAnsi="Times New Roman"/>
          <w:noProof/>
          <w:lang w:val="fr-BE"/>
        </w:rPr>
        <w:t xml:space="preserve"> </w:t>
      </w:r>
      <w:r>
        <w:rPr>
          <w:rFonts w:ascii="Times New Roman" w:hAnsi="Times New Roman"/>
          <w:noProof/>
        </w:rPr>
        <w:t>специализираната</w:t>
      </w:r>
      <w:r>
        <w:rPr>
          <w:rFonts w:ascii="Times New Roman" w:hAnsi="Times New Roman"/>
          <w:noProof/>
          <w:lang w:val="fr-BE"/>
        </w:rPr>
        <w:t xml:space="preserve"> </w:t>
      </w:r>
      <w:r>
        <w:rPr>
          <w:rFonts w:ascii="Times New Roman" w:hAnsi="Times New Roman"/>
          <w:noProof/>
        </w:rPr>
        <w:t>прокуратура</w:t>
      </w:r>
      <w:r>
        <w:rPr>
          <w:rFonts w:ascii="Times New Roman" w:hAnsi="Times New Roman"/>
          <w:noProof/>
          <w:lang w:val="fr-BE"/>
        </w:rPr>
        <w:t xml:space="preserve"> </w:t>
      </w:r>
      <w:r>
        <w:rPr>
          <w:rFonts w:ascii="Times New Roman" w:hAnsi="Times New Roman"/>
          <w:noProof/>
        </w:rPr>
        <w:t>изпитваше</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затруднения</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работата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престъпления</w:t>
      </w:r>
      <w:r>
        <w:rPr>
          <w:rFonts w:ascii="Times New Roman" w:hAnsi="Times New Roman"/>
          <w:noProof/>
          <w:lang w:val="fr-BE"/>
        </w:rPr>
        <w:t xml:space="preserve"> </w:t>
      </w:r>
      <w:r>
        <w:rPr>
          <w:rFonts w:ascii="Times New Roman" w:hAnsi="Times New Roman"/>
          <w:noProof/>
        </w:rPr>
        <w:t>против</w:t>
      </w:r>
      <w:r>
        <w:rPr>
          <w:rFonts w:ascii="Times New Roman" w:hAnsi="Times New Roman"/>
          <w:noProof/>
          <w:lang w:val="fr-BE"/>
        </w:rPr>
        <w:t xml:space="preserve"> </w:t>
      </w:r>
      <w:r>
        <w:rPr>
          <w:rFonts w:ascii="Times New Roman" w:hAnsi="Times New Roman"/>
          <w:noProof/>
        </w:rPr>
        <w:t>стопанството</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данъчни</w:t>
      </w:r>
      <w:r>
        <w:rPr>
          <w:rFonts w:ascii="Times New Roman" w:hAnsi="Times New Roman"/>
          <w:noProof/>
          <w:lang w:val="fr-BE"/>
        </w:rPr>
        <w:t xml:space="preserve"> </w:t>
      </w:r>
      <w:r>
        <w:rPr>
          <w:rFonts w:ascii="Times New Roman" w:hAnsi="Times New Roman"/>
          <w:noProof/>
        </w:rPr>
        <w:t>престъпления</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често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особено</w:t>
      </w:r>
      <w:r>
        <w:rPr>
          <w:rFonts w:ascii="Times New Roman" w:hAnsi="Times New Roman"/>
          <w:noProof/>
          <w:lang w:val="fr-BE"/>
        </w:rPr>
        <w:t xml:space="preserve"> </w:t>
      </w:r>
      <w:r>
        <w:rPr>
          <w:rFonts w:ascii="Times New Roman" w:hAnsi="Times New Roman"/>
          <w:noProof/>
        </w:rPr>
        <w:t>сложни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изискват</w:t>
      </w:r>
      <w:r>
        <w:rPr>
          <w:rFonts w:ascii="Times New Roman" w:hAnsi="Times New Roman"/>
          <w:noProof/>
          <w:lang w:val="fr-BE"/>
        </w:rPr>
        <w:t xml:space="preserve"> </w:t>
      </w:r>
      <w:r>
        <w:rPr>
          <w:rFonts w:ascii="Times New Roman" w:hAnsi="Times New Roman"/>
          <w:noProof/>
        </w:rPr>
        <w:t>специализирани</w:t>
      </w:r>
      <w:r>
        <w:rPr>
          <w:rFonts w:ascii="Times New Roman" w:hAnsi="Times New Roman"/>
          <w:noProof/>
          <w:lang w:val="fr-BE"/>
        </w:rPr>
        <w:t xml:space="preserve"> </w:t>
      </w:r>
      <w:r>
        <w:rPr>
          <w:rFonts w:ascii="Times New Roman" w:hAnsi="Times New Roman"/>
          <w:noProof/>
        </w:rPr>
        <w:t>познания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областта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финансите</w:t>
      </w:r>
      <w:r>
        <w:rPr>
          <w:rFonts w:ascii="Times New Roman" w:hAnsi="Times New Roman"/>
          <w:noProof/>
          <w:lang w:val="fr-BE"/>
        </w:rPr>
        <w:t xml:space="preserve">. </w:t>
      </w:r>
      <w:r>
        <w:rPr>
          <w:rFonts w:ascii="Times New Roman" w:hAnsi="Times New Roman"/>
          <w:noProof/>
        </w:rPr>
        <w:t>Тя</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стреми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отстрани</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проблем</w:t>
      </w:r>
      <w:r>
        <w:rPr>
          <w:rFonts w:ascii="Times New Roman" w:hAnsi="Times New Roman"/>
          <w:noProof/>
          <w:lang w:val="fr-BE"/>
        </w:rPr>
        <w:t xml:space="preserve"> </w:t>
      </w:r>
      <w:r>
        <w:rPr>
          <w:rFonts w:ascii="Times New Roman" w:hAnsi="Times New Roman"/>
          <w:noProof/>
        </w:rPr>
        <w:t>посредством</w:t>
      </w:r>
      <w:r>
        <w:rPr>
          <w:rFonts w:ascii="Times New Roman" w:hAnsi="Times New Roman"/>
          <w:noProof/>
          <w:lang w:val="fr-BE"/>
        </w:rPr>
        <w:t xml:space="preserve"> </w:t>
      </w:r>
      <w:r>
        <w:rPr>
          <w:rFonts w:ascii="Times New Roman" w:hAnsi="Times New Roman"/>
          <w:noProof/>
        </w:rPr>
        <w:t>създадения</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април</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специален</w:t>
      </w:r>
      <w:r>
        <w:rPr>
          <w:rFonts w:ascii="Times New Roman" w:hAnsi="Times New Roman"/>
          <w:noProof/>
          <w:lang w:val="fr-BE"/>
        </w:rPr>
        <w:t xml:space="preserve"> </w:t>
      </w:r>
      <w:r>
        <w:rPr>
          <w:rFonts w:ascii="Times New Roman" w:hAnsi="Times New Roman"/>
          <w:noProof/>
        </w:rPr>
        <w:t>отдел</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данъчни</w:t>
      </w:r>
      <w:r>
        <w:rPr>
          <w:rFonts w:ascii="Times New Roman" w:hAnsi="Times New Roman"/>
          <w:noProof/>
          <w:lang w:val="fr-BE"/>
        </w:rPr>
        <w:t xml:space="preserve"> </w:t>
      </w:r>
      <w:r>
        <w:rPr>
          <w:rFonts w:ascii="Times New Roman" w:hAnsi="Times New Roman"/>
          <w:noProof/>
        </w:rPr>
        <w:t>престъпления</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тясно</w:t>
      </w:r>
      <w:r>
        <w:rPr>
          <w:rFonts w:ascii="Times New Roman" w:hAnsi="Times New Roman"/>
          <w:noProof/>
          <w:lang w:val="fr-BE"/>
        </w:rPr>
        <w:t xml:space="preserve"> </w:t>
      </w:r>
      <w:r>
        <w:rPr>
          <w:rFonts w:ascii="Times New Roman" w:hAnsi="Times New Roman"/>
          <w:noProof/>
        </w:rPr>
        <w:t>сътрудничество</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Националната</w:t>
      </w:r>
      <w:r>
        <w:rPr>
          <w:rFonts w:ascii="Times New Roman" w:hAnsi="Times New Roman"/>
          <w:noProof/>
          <w:lang w:val="fr-BE"/>
        </w:rPr>
        <w:t xml:space="preserve"> </w:t>
      </w:r>
      <w:r>
        <w:rPr>
          <w:rFonts w:ascii="Times New Roman" w:hAnsi="Times New Roman"/>
          <w:noProof/>
        </w:rPr>
        <w:t>агенция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приходите</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Що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отнася</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вече</w:t>
      </w:r>
      <w:r>
        <w:rPr>
          <w:rFonts w:ascii="Times New Roman" w:hAnsi="Times New Roman"/>
          <w:noProof/>
          <w:lang w:val="fr-BE"/>
        </w:rPr>
        <w:t xml:space="preserve"> </w:t>
      </w:r>
      <w:r>
        <w:rPr>
          <w:rFonts w:ascii="Times New Roman" w:hAnsi="Times New Roman"/>
          <w:noProof/>
        </w:rPr>
        <w:t>постигнатото</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признаци</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специализираните</w:t>
      </w:r>
      <w:r>
        <w:rPr>
          <w:rFonts w:ascii="Times New Roman" w:hAnsi="Times New Roman"/>
          <w:noProof/>
          <w:lang w:val="fr-BE"/>
        </w:rPr>
        <w:t xml:space="preserve"> </w:t>
      </w:r>
      <w:r>
        <w:rPr>
          <w:rFonts w:ascii="Times New Roman" w:hAnsi="Times New Roman"/>
          <w:noProof/>
        </w:rPr>
        <w:t>институции</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започнали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дават</w:t>
      </w:r>
      <w:r>
        <w:rPr>
          <w:rFonts w:ascii="Times New Roman" w:hAnsi="Times New Roman"/>
          <w:noProof/>
          <w:lang w:val="fr-BE"/>
        </w:rPr>
        <w:t xml:space="preserve"> </w:t>
      </w:r>
      <w:r>
        <w:rPr>
          <w:rFonts w:ascii="Times New Roman" w:hAnsi="Times New Roman"/>
          <w:noProof/>
        </w:rPr>
        <w:t>известни</w:t>
      </w:r>
      <w:r>
        <w:rPr>
          <w:rFonts w:ascii="Times New Roman" w:hAnsi="Times New Roman"/>
          <w:noProof/>
          <w:lang w:val="fr-BE"/>
        </w:rPr>
        <w:t xml:space="preserve"> </w:t>
      </w:r>
      <w:r>
        <w:rPr>
          <w:rFonts w:ascii="Times New Roman" w:hAnsi="Times New Roman"/>
          <w:noProof/>
        </w:rPr>
        <w:t>резултати</w:t>
      </w:r>
      <w:r>
        <w:rPr>
          <w:rFonts w:ascii="Times New Roman" w:hAnsi="Times New Roman"/>
          <w:noProof/>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получените</w:t>
      </w:r>
      <w:r>
        <w:rPr>
          <w:rFonts w:ascii="Times New Roman" w:hAnsi="Times New Roman"/>
          <w:noProof/>
          <w:lang w:val="fr-BE"/>
        </w:rPr>
        <w:t xml:space="preserve"> </w:t>
      </w:r>
      <w:r>
        <w:rPr>
          <w:rFonts w:ascii="Times New Roman" w:hAnsi="Times New Roman"/>
          <w:noProof/>
        </w:rPr>
        <w:t>сведения</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тенденция</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нарастване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w:t>
      </w:r>
      <w:r>
        <w:rPr>
          <w:rFonts w:ascii="Times New Roman" w:hAnsi="Times New Roman"/>
          <w:noProof/>
        </w:rPr>
        <w:t>роя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внесените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съда</w:t>
      </w:r>
      <w:r>
        <w:rPr>
          <w:rFonts w:ascii="Times New Roman" w:hAnsi="Times New Roman"/>
          <w:noProof/>
          <w:lang w:val="fr-BE"/>
        </w:rPr>
        <w:t xml:space="preserve"> </w:t>
      </w:r>
      <w:r>
        <w:rPr>
          <w:rFonts w:ascii="Times New Roman" w:hAnsi="Times New Roman"/>
          <w:noProof/>
        </w:rPr>
        <w:t>обвинителни</w:t>
      </w:r>
      <w:r>
        <w:rPr>
          <w:rFonts w:ascii="Times New Roman" w:hAnsi="Times New Roman"/>
          <w:noProof/>
          <w:lang w:val="fr-BE"/>
        </w:rPr>
        <w:t xml:space="preserve"> </w:t>
      </w:r>
      <w:r>
        <w:rPr>
          <w:rFonts w:ascii="Times New Roman" w:hAnsi="Times New Roman"/>
          <w:noProof/>
        </w:rPr>
        <w:t>актове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постановените</w:t>
      </w:r>
      <w:r>
        <w:rPr>
          <w:rFonts w:ascii="Times New Roman" w:hAnsi="Times New Roman"/>
          <w:noProof/>
          <w:lang w:val="fr-BE"/>
        </w:rPr>
        <w:t xml:space="preserve"> </w:t>
      </w:r>
      <w:r>
        <w:rPr>
          <w:rFonts w:ascii="Times New Roman" w:hAnsi="Times New Roman"/>
          <w:noProof/>
        </w:rPr>
        <w:t>осъдителни</w:t>
      </w:r>
      <w:r>
        <w:rPr>
          <w:rFonts w:ascii="Times New Roman" w:hAnsi="Times New Roman"/>
          <w:noProof/>
          <w:lang w:val="fr-BE"/>
        </w:rPr>
        <w:t xml:space="preserve"> </w:t>
      </w:r>
      <w:r>
        <w:rPr>
          <w:rFonts w:ascii="Times New Roman" w:hAnsi="Times New Roman"/>
          <w:noProof/>
        </w:rPr>
        <w:t>присъди</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намаляване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броя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оправдателните</w:t>
      </w:r>
      <w:r>
        <w:rPr>
          <w:rFonts w:ascii="Times New Roman" w:hAnsi="Times New Roman"/>
          <w:noProof/>
          <w:lang w:val="fr-BE"/>
        </w:rPr>
        <w:t xml:space="preserve"> </w:t>
      </w:r>
      <w:r>
        <w:rPr>
          <w:rFonts w:ascii="Times New Roman" w:hAnsi="Times New Roman"/>
          <w:noProof/>
        </w:rPr>
        <w:t>присъди</w:t>
      </w:r>
      <w:r>
        <w:rPr>
          <w:rFonts w:ascii="Times New Roman" w:hAnsi="Times New Roman"/>
          <w:noProof/>
          <w:lang w:val="fr-BE"/>
        </w:rPr>
        <w:t xml:space="preserve">. </w:t>
      </w:r>
      <w:r>
        <w:rPr>
          <w:rFonts w:ascii="Times New Roman" w:hAnsi="Times New Roman"/>
          <w:noProof/>
        </w:rPr>
        <w:t>Все</w:t>
      </w:r>
      <w:r>
        <w:rPr>
          <w:rFonts w:ascii="Times New Roman" w:hAnsi="Times New Roman"/>
          <w:noProof/>
          <w:lang w:val="fr-BE"/>
        </w:rPr>
        <w:t xml:space="preserve"> </w:t>
      </w:r>
      <w:r>
        <w:rPr>
          <w:rFonts w:ascii="Times New Roman" w:hAnsi="Times New Roman"/>
          <w:noProof/>
        </w:rPr>
        <w:t>още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факт</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постигнати</w:t>
      </w:r>
      <w:r>
        <w:rPr>
          <w:rFonts w:ascii="Times New Roman" w:hAnsi="Times New Roman"/>
          <w:noProof/>
          <w:lang w:val="fr-BE"/>
        </w:rPr>
        <w:t xml:space="preserve"> </w:t>
      </w:r>
      <w:r>
        <w:rPr>
          <w:rFonts w:ascii="Times New Roman" w:hAnsi="Times New Roman"/>
          <w:noProof/>
        </w:rPr>
        <w:t>много</w:t>
      </w:r>
      <w:r>
        <w:rPr>
          <w:rFonts w:ascii="Times New Roman" w:hAnsi="Times New Roman"/>
          <w:noProof/>
          <w:lang w:val="fr-BE"/>
        </w:rPr>
        <w:t xml:space="preserve"> </w:t>
      </w:r>
      <w:r>
        <w:rPr>
          <w:rFonts w:ascii="Times New Roman" w:hAnsi="Times New Roman"/>
          <w:noProof/>
        </w:rPr>
        <w:t>ограничени</w:t>
      </w:r>
      <w:r>
        <w:rPr>
          <w:rFonts w:ascii="Times New Roman" w:hAnsi="Times New Roman"/>
          <w:noProof/>
          <w:lang w:val="fr-BE"/>
        </w:rPr>
        <w:t xml:space="preserve"> </w:t>
      </w:r>
      <w:r>
        <w:rPr>
          <w:rFonts w:ascii="Times New Roman" w:hAnsi="Times New Roman"/>
          <w:noProof/>
        </w:rPr>
        <w:t>резултати</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постановяването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окончателни</w:t>
      </w:r>
      <w:r>
        <w:rPr>
          <w:rFonts w:ascii="Times New Roman" w:hAnsi="Times New Roman"/>
          <w:noProof/>
          <w:lang w:val="fr-BE"/>
        </w:rPr>
        <w:t xml:space="preserve"> </w:t>
      </w:r>
      <w:r>
        <w:rPr>
          <w:rFonts w:ascii="Times New Roman" w:hAnsi="Times New Roman"/>
          <w:noProof/>
        </w:rPr>
        <w:t>осъдителни</w:t>
      </w:r>
      <w:r>
        <w:rPr>
          <w:rFonts w:ascii="Times New Roman" w:hAnsi="Times New Roman"/>
          <w:noProof/>
          <w:lang w:val="fr-BE"/>
        </w:rPr>
        <w:t xml:space="preserve"> </w:t>
      </w:r>
      <w:r>
        <w:rPr>
          <w:rFonts w:ascii="Times New Roman" w:hAnsi="Times New Roman"/>
          <w:noProof/>
        </w:rPr>
        <w:t>присъди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срещу</w:t>
      </w:r>
      <w:r>
        <w:rPr>
          <w:rFonts w:ascii="Times New Roman" w:hAnsi="Times New Roman"/>
          <w:noProof/>
          <w:lang w:val="fr-BE"/>
        </w:rPr>
        <w:t xml:space="preserve"> </w:t>
      </w:r>
      <w:r>
        <w:rPr>
          <w:rFonts w:ascii="Times New Roman" w:hAnsi="Times New Roman"/>
          <w:noProof/>
        </w:rPr>
        <w:t>лица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високите</w:t>
      </w:r>
      <w:r>
        <w:rPr>
          <w:rFonts w:ascii="Times New Roman" w:hAnsi="Times New Roman"/>
          <w:noProof/>
          <w:lang w:val="fr-BE"/>
        </w:rPr>
        <w:t xml:space="preserve"> </w:t>
      </w:r>
      <w:r>
        <w:rPr>
          <w:rFonts w:ascii="Times New Roman" w:hAnsi="Times New Roman"/>
          <w:noProof/>
        </w:rPr>
        <w:t>етажи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властта</w:t>
      </w:r>
      <w:r>
        <w:rPr>
          <w:rFonts w:ascii="Times New Roman" w:hAnsi="Times New Roman"/>
          <w:noProof/>
          <w:lang w:val="fr-BE"/>
        </w:rPr>
        <w:t xml:space="preserve">. </w:t>
      </w:r>
      <w:r>
        <w:rPr>
          <w:rFonts w:ascii="Times New Roman" w:hAnsi="Times New Roman"/>
          <w:noProof/>
        </w:rPr>
        <w:t>Голям</w:t>
      </w:r>
      <w:r>
        <w:rPr>
          <w:rFonts w:ascii="Times New Roman" w:hAnsi="Times New Roman"/>
          <w:noProof/>
          <w:lang w:val="fr-BE"/>
        </w:rPr>
        <w:t xml:space="preserve"> </w:t>
      </w:r>
      <w:r>
        <w:rPr>
          <w:rFonts w:ascii="Times New Roman" w:hAnsi="Times New Roman"/>
          <w:noProof/>
        </w:rPr>
        <w:t>брой</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висящи</w:t>
      </w:r>
      <w:r>
        <w:rPr>
          <w:rFonts w:ascii="Times New Roman" w:hAnsi="Times New Roman"/>
          <w:noProof/>
          <w:lang w:val="fr-BE"/>
        </w:rPr>
        <w:t xml:space="preserve"> </w:t>
      </w:r>
      <w:r>
        <w:rPr>
          <w:rFonts w:ascii="Times New Roman" w:hAnsi="Times New Roman"/>
          <w:noProof/>
        </w:rPr>
        <w:t>пред</w:t>
      </w:r>
      <w:r>
        <w:rPr>
          <w:rFonts w:ascii="Times New Roman" w:hAnsi="Times New Roman"/>
          <w:noProof/>
          <w:lang w:val="fr-BE"/>
        </w:rPr>
        <w:t xml:space="preserve"> </w:t>
      </w:r>
      <w:r>
        <w:rPr>
          <w:rFonts w:ascii="Times New Roman" w:hAnsi="Times New Roman"/>
          <w:noProof/>
        </w:rPr>
        <w:t>въззивна</w:t>
      </w:r>
      <w:r>
        <w:rPr>
          <w:rFonts w:ascii="Times New Roman" w:hAnsi="Times New Roman"/>
          <w:noProof/>
          <w:lang w:val="fr-BE"/>
        </w:rPr>
        <w:t xml:space="preserve"> </w:t>
      </w:r>
      <w:r>
        <w:rPr>
          <w:rFonts w:ascii="Times New Roman" w:hAnsi="Times New Roman"/>
          <w:noProof/>
        </w:rPr>
        <w:t>инстанция</w:t>
      </w:r>
      <w:r>
        <w:rPr>
          <w:rFonts w:ascii="Times New Roman" w:hAnsi="Times New Roman"/>
          <w:noProof/>
          <w:lang w:val="fr-BE"/>
        </w:rPr>
        <w:t xml:space="preserve"> </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досъдебна</w:t>
      </w:r>
      <w:r>
        <w:rPr>
          <w:rFonts w:ascii="Times New Roman" w:hAnsi="Times New Roman"/>
          <w:noProof/>
          <w:lang w:val="fr-BE"/>
        </w:rPr>
        <w:t xml:space="preserve"> </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съдебна</w:t>
      </w:r>
      <w:r>
        <w:rPr>
          <w:rFonts w:ascii="Times New Roman" w:hAnsi="Times New Roman"/>
          <w:noProof/>
          <w:lang w:val="fr-BE"/>
        </w:rPr>
        <w:t xml:space="preserve"> </w:t>
      </w:r>
      <w:r>
        <w:rPr>
          <w:rFonts w:ascii="Times New Roman" w:hAnsi="Times New Roman"/>
          <w:noProof/>
        </w:rPr>
        <w:t>фаза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производството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немалко</w:t>
      </w:r>
      <w:r>
        <w:rPr>
          <w:rFonts w:ascii="Times New Roman" w:hAnsi="Times New Roman"/>
          <w:noProof/>
          <w:lang w:val="fr-BE"/>
        </w:rPr>
        <w:t xml:space="preserve"> </w:t>
      </w:r>
      <w:r>
        <w:rPr>
          <w:rFonts w:ascii="Times New Roman" w:hAnsi="Times New Roman"/>
          <w:noProof/>
        </w:rPr>
        <w:t>случаи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обвиняемите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сключени</w:t>
      </w:r>
      <w:r>
        <w:rPr>
          <w:rFonts w:ascii="Times New Roman" w:hAnsi="Times New Roman"/>
          <w:noProof/>
          <w:lang w:val="fr-BE"/>
        </w:rPr>
        <w:t xml:space="preserve"> </w:t>
      </w:r>
      <w:r>
        <w:rPr>
          <w:rFonts w:ascii="Times New Roman" w:hAnsi="Times New Roman"/>
          <w:noProof/>
        </w:rPr>
        <w:t>споразумения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решаване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делото</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резултат</w:t>
      </w:r>
      <w:r>
        <w:rPr>
          <w:rFonts w:ascii="Times New Roman" w:hAnsi="Times New Roman"/>
          <w:noProof/>
          <w:lang w:val="fr-BE"/>
        </w:rPr>
        <w:t xml:space="preserve"> </w:t>
      </w:r>
      <w:r>
        <w:rPr>
          <w:rFonts w:ascii="Times New Roman" w:hAnsi="Times New Roman"/>
          <w:noProof/>
        </w:rPr>
        <w:t>налагане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условно</w:t>
      </w:r>
      <w:r>
        <w:rPr>
          <w:rFonts w:ascii="Times New Roman" w:hAnsi="Times New Roman"/>
          <w:noProof/>
          <w:lang w:val="fr-BE"/>
        </w:rPr>
        <w:t xml:space="preserve"> </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относително</w:t>
      </w:r>
      <w:r>
        <w:rPr>
          <w:rFonts w:ascii="Times New Roman" w:hAnsi="Times New Roman"/>
          <w:noProof/>
          <w:lang w:val="fr-BE"/>
        </w:rPr>
        <w:t xml:space="preserve"> </w:t>
      </w:r>
      <w:r>
        <w:rPr>
          <w:rFonts w:ascii="Times New Roman" w:hAnsi="Times New Roman"/>
          <w:noProof/>
        </w:rPr>
        <w:t>кратко</w:t>
      </w:r>
      <w:r>
        <w:rPr>
          <w:rFonts w:ascii="Times New Roman" w:hAnsi="Times New Roman"/>
          <w:noProof/>
          <w:lang w:val="fr-BE"/>
        </w:rPr>
        <w:t xml:space="preserve"> </w:t>
      </w:r>
      <w:r>
        <w:rPr>
          <w:rFonts w:ascii="Times New Roman" w:hAnsi="Times New Roman"/>
          <w:noProof/>
        </w:rPr>
        <w:t>наказание</w:t>
      </w:r>
      <w:r>
        <w:rPr>
          <w:rFonts w:ascii="Times New Roman" w:hAnsi="Times New Roman"/>
          <w:noProof/>
          <w:lang w:val="fr-BE"/>
        </w:rPr>
        <w:t xml:space="preserve"> </w:t>
      </w:r>
      <w:r>
        <w:rPr>
          <w:rFonts w:ascii="Times New Roman" w:hAnsi="Times New Roman"/>
          <w:noProof/>
        </w:rPr>
        <w:t>лишаване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свобода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малко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3 </w:t>
      </w:r>
      <w:r>
        <w:rPr>
          <w:rFonts w:ascii="Times New Roman" w:hAnsi="Times New Roman"/>
          <w:noProof/>
        </w:rPr>
        <w:t>години</w:t>
      </w:r>
      <w:r>
        <w:rPr>
          <w:rFonts w:ascii="Times New Roman" w:hAnsi="Times New Roman"/>
          <w:noProof/>
          <w:lang w:val="fr-BE"/>
        </w:rPr>
        <w:t>)</w:t>
      </w:r>
      <w:r>
        <w:rPr>
          <w:rStyle w:val="FootnoteReference"/>
          <w:rFonts w:ascii="Times New Roman" w:hAnsi="Times New Roman"/>
          <w:noProof/>
        </w:rPr>
        <w:footnoteReference w:id="125"/>
      </w:r>
      <w:r>
        <w:rPr>
          <w:rFonts w:ascii="Times New Roman" w:hAnsi="Times New Roman"/>
          <w:noProof/>
          <w:lang w:val="fr-BE"/>
        </w:rPr>
        <w:t xml:space="preserve">. </w:t>
      </w:r>
      <w:r>
        <w:rPr>
          <w:rFonts w:ascii="Times New Roman" w:hAnsi="Times New Roman"/>
          <w:noProof/>
        </w:rPr>
        <w:t>Остава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види</w:t>
      </w:r>
      <w:r>
        <w:rPr>
          <w:rFonts w:ascii="Times New Roman" w:hAnsi="Times New Roman"/>
          <w:noProof/>
          <w:lang w:val="fr-BE"/>
        </w:rPr>
        <w:t xml:space="preserve"> </w:t>
      </w:r>
      <w:r>
        <w:rPr>
          <w:rFonts w:ascii="Times New Roman" w:hAnsi="Times New Roman"/>
          <w:noProof/>
        </w:rPr>
        <w:t>дали</w:t>
      </w:r>
      <w:r>
        <w:rPr>
          <w:rFonts w:ascii="Times New Roman" w:hAnsi="Times New Roman"/>
          <w:noProof/>
          <w:lang w:val="fr-BE"/>
        </w:rPr>
        <w:t xml:space="preserve"> </w:t>
      </w:r>
      <w:r>
        <w:rPr>
          <w:rFonts w:ascii="Times New Roman" w:hAnsi="Times New Roman"/>
          <w:noProof/>
        </w:rPr>
        <w:t>наблюдаваните</w:t>
      </w:r>
      <w:r>
        <w:rPr>
          <w:rFonts w:ascii="Times New Roman" w:hAnsi="Times New Roman"/>
          <w:noProof/>
          <w:lang w:val="fr-BE"/>
        </w:rPr>
        <w:t xml:space="preserve"> </w:t>
      </w:r>
      <w:r>
        <w:rPr>
          <w:rFonts w:ascii="Times New Roman" w:hAnsi="Times New Roman"/>
          <w:noProof/>
        </w:rPr>
        <w:t>досега</w:t>
      </w:r>
      <w:r>
        <w:rPr>
          <w:rFonts w:ascii="Times New Roman" w:hAnsi="Times New Roman"/>
          <w:noProof/>
          <w:lang w:val="fr-BE"/>
        </w:rPr>
        <w:t xml:space="preserve"> </w:t>
      </w:r>
      <w:r>
        <w:rPr>
          <w:rFonts w:ascii="Times New Roman" w:hAnsi="Times New Roman"/>
          <w:noProof/>
        </w:rPr>
        <w:t>положителни</w:t>
      </w:r>
      <w:r>
        <w:rPr>
          <w:rFonts w:ascii="Times New Roman" w:hAnsi="Times New Roman"/>
          <w:noProof/>
          <w:lang w:val="fr-BE"/>
        </w:rPr>
        <w:t xml:space="preserve"> </w:t>
      </w:r>
      <w:r>
        <w:rPr>
          <w:rFonts w:ascii="Times New Roman" w:hAnsi="Times New Roman"/>
          <w:noProof/>
        </w:rPr>
        <w:t>тенденции</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изграждане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все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ефективна</w:t>
      </w:r>
      <w:r>
        <w:rPr>
          <w:rFonts w:ascii="Times New Roman" w:hAnsi="Times New Roman"/>
          <w:noProof/>
          <w:lang w:val="fr-BE"/>
        </w:rPr>
        <w:t xml:space="preserve"> </w:t>
      </w:r>
      <w:r>
        <w:rPr>
          <w:rFonts w:ascii="Times New Roman" w:hAnsi="Times New Roman"/>
          <w:noProof/>
        </w:rPr>
        <w:t>специализирана</w:t>
      </w:r>
      <w:r>
        <w:rPr>
          <w:rFonts w:ascii="Times New Roman" w:hAnsi="Times New Roman"/>
          <w:noProof/>
          <w:lang w:val="fr-BE"/>
        </w:rPr>
        <w:t xml:space="preserve"> </w:t>
      </w:r>
      <w:r>
        <w:rPr>
          <w:rFonts w:ascii="Times New Roman" w:hAnsi="Times New Roman"/>
          <w:noProof/>
        </w:rPr>
        <w:t>прокуратура</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продължат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следващите</w:t>
      </w:r>
      <w:r>
        <w:rPr>
          <w:rFonts w:ascii="Times New Roman" w:hAnsi="Times New Roman"/>
          <w:noProof/>
          <w:lang w:val="fr-BE"/>
        </w:rPr>
        <w:t xml:space="preserve"> </w:t>
      </w:r>
      <w:r>
        <w:rPr>
          <w:rFonts w:ascii="Times New Roman" w:hAnsi="Times New Roman"/>
          <w:noProof/>
        </w:rPr>
        <w:t>години</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крайна</w:t>
      </w:r>
      <w:r>
        <w:rPr>
          <w:rFonts w:ascii="Times New Roman" w:hAnsi="Times New Roman"/>
          <w:noProof/>
          <w:lang w:val="fr-BE"/>
        </w:rPr>
        <w:t xml:space="preserve"> </w:t>
      </w:r>
      <w:r>
        <w:rPr>
          <w:rFonts w:ascii="Times New Roman" w:hAnsi="Times New Roman"/>
          <w:noProof/>
        </w:rPr>
        <w:t>сметка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доведат</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значителни</w:t>
      </w:r>
      <w:r>
        <w:rPr>
          <w:rFonts w:ascii="Times New Roman" w:hAnsi="Times New Roman"/>
          <w:noProof/>
          <w:lang w:val="fr-BE"/>
        </w:rPr>
        <w:t xml:space="preserve"> </w:t>
      </w:r>
      <w:r>
        <w:rPr>
          <w:rFonts w:ascii="Times New Roman" w:hAnsi="Times New Roman"/>
          <w:noProof/>
        </w:rPr>
        <w:t>резултати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борбата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тежката</w:t>
      </w:r>
      <w:r>
        <w:rPr>
          <w:rFonts w:ascii="Times New Roman" w:hAnsi="Times New Roman"/>
          <w:noProof/>
          <w:lang w:val="fr-BE"/>
        </w:rPr>
        <w:t xml:space="preserve"> </w:t>
      </w:r>
      <w:r>
        <w:rPr>
          <w:rFonts w:ascii="Times New Roman" w:hAnsi="Times New Roman"/>
          <w:noProof/>
        </w:rPr>
        <w:t>организирана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изправянето</w:t>
      </w:r>
      <w:r>
        <w:rPr>
          <w:rFonts w:ascii="Times New Roman" w:hAnsi="Times New Roman"/>
          <w:noProof/>
          <w:lang w:val="fr-BE"/>
        </w:rPr>
        <w:t xml:space="preserve"> </w:t>
      </w:r>
      <w:r>
        <w:rPr>
          <w:rFonts w:ascii="Times New Roman" w:hAnsi="Times New Roman"/>
          <w:noProof/>
        </w:rPr>
        <w:t>пред</w:t>
      </w:r>
      <w:r>
        <w:rPr>
          <w:rFonts w:ascii="Times New Roman" w:hAnsi="Times New Roman"/>
          <w:noProof/>
          <w:lang w:val="fr-BE"/>
        </w:rPr>
        <w:t xml:space="preserve"> </w:t>
      </w:r>
      <w:r>
        <w:rPr>
          <w:rFonts w:ascii="Times New Roman" w:hAnsi="Times New Roman"/>
          <w:noProof/>
        </w:rPr>
        <w:t>правосъдието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високопоставени</w:t>
      </w:r>
      <w:r>
        <w:rPr>
          <w:rFonts w:ascii="Times New Roman" w:hAnsi="Times New Roman"/>
          <w:noProof/>
          <w:lang w:val="fr-BE"/>
        </w:rPr>
        <w:t xml:space="preserve"> </w:t>
      </w:r>
      <w:r>
        <w:rPr>
          <w:rFonts w:ascii="Times New Roman" w:hAnsi="Times New Roman"/>
          <w:noProof/>
        </w:rPr>
        <w:t>престъпни</w:t>
      </w:r>
      <w:r>
        <w:rPr>
          <w:rFonts w:ascii="Times New Roman" w:hAnsi="Times New Roman"/>
          <w:noProof/>
          <w:lang w:val="fr-BE"/>
        </w:rPr>
        <w:t xml:space="preserve"> </w:t>
      </w:r>
      <w:r>
        <w:rPr>
          <w:rFonts w:ascii="Times New Roman" w:hAnsi="Times New Roman"/>
          <w:noProof/>
        </w:rPr>
        <w:t>фигури</w:t>
      </w:r>
      <w:r>
        <w:rPr>
          <w:rFonts w:ascii="Times New Roman" w:hAnsi="Times New Roman"/>
          <w:noProof/>
          <w:lang w:val="fr-BE"/>
        </w:rPr>
        <w:t xml:space="preserve">. </w:t>
      </w:r>
    </w:p>
    <w:p w:rsidR="00AE34AC" w:rsidRDefault="00A02EBB">
      <w:pPr>
        <w:spacing w:after="0" w:line="240" w:lineRule="auto"/>
        <w:jc w:val="both"/>
        <w:rPr>
          <w:rFonts w:ascii="Times New Roman" w:hAnsi="Times New Roman"/>
          <w:noProof/>
          <w:lang w:val="fr-BE"/>
        </w:rPr>
      </w:pP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годините</w:t>
      </w:r>
      <w:r>
        <w:rPr>
          <w:rFonts w:ascii="Times New Roman" w:hAnsi="Times New Roman"/>
          <w:noProof/>
          <w:lang w:val="fr-BE"/>
        </w:rPr>
        <w:t xml:space="preserve"> </w:t>
      </w:r>
      <w:r>
        <w:rPr>
          <w:rFonts w:ascii="Times New Roman" w:hAnsi="Times New Roman"/>
          <w:noProof/>
        </w:rPr>
        <w:t>след</w:t>
      </w:r>
      <w:r>
        <w:rPr>
          <w:rFonts w:ascii="Times New Roman" w:hAnsi="Times New Roman"/>
          <w:noProof/>
          <w:lang w:val="fr-BE"/>
        </w:rPr>
        <w:t xml:space="preserve"> </w:t>
      </w:r>
      <w:r>
        <w:rPr>
          <w:rFonts w:ascii="Times New Roman" w:hAnsi="Times New Roman"/>
          <w:noProof/>
        </w:rPr>
        <w:t>присъединяването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ЕС</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нея</w:t>
      </w:r>
      <w:r>
        <w:rPr>
          <w:rFonts w:ascii="Times New Roman" w:hAnsi="Times New Roman"/>
          <w:noProof/>
          <w:lang w:val="fr-BE"/>
        </w:rPr>
        <w:t xml:space="preserve"> </w:t>
      </w:r>
      <w:r>
        <w:rPr>
          <w:rFonts w:ascii="Times New Roman" w:hAnsi="Times New Roman"/>
          <w:noProof/>
        </w:rPr>
        <w:t>настъпи</w:t>
      </w:r>
      <w:r>
        <w:rPr>
          <w:rFonts w:ascii="Times New Roman" w:hAnsi="Times New Roman"/>
          <w:noProof/>
          <w:lang w:val="fr-BE"/>
        </w:rPr>
        <w:t xml:space="preserve"> </w:t>
      </w:r>
      <w:r>
        <w:rPr>
          <w:rFonts w:ascii="Times New Roman" w:hAnsi="Times New Roman"/>
          <w:noProof/>
        </w:rPr>
        <w:t>промяна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естеството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Традиционните</w:t>
      </w:r>
      <w:r>
        <w:rPr>
          <w:rFonts w:ascii="Times New Roman" w:hAnsi="Times New Roman"/>
          <w:noProof/>
          <w:lang w:val="fr-BE"/>
        </w:rPr>
        <w:t xml:space="preserve"> </w:t>
      </w:r>
      <w:r>
        <w:rPr>
          <w:rFonts w:ascii="Times New Roman" w:hAnsi="Times New Roman"/>
          <w:noProof/>
        </w:rPr>
        <w:t>йерархични</w:t>
      </w:r>
      <w:r>
        <w:rPr>
          <w:rFonts w:ascii="Times New Roman" w:hAnsi="Times New Roman"/>
          <w:noProof/>
          <w:lang w:val="fr-BE"/>
        </w:rPr>
        <w:t xml:space="preserve"> </w:t>
      </w:r>
      <w:r>
        <w:rPr>
          <w:rFonts w:ascii="Times New Roman" w:hAnsi="Times New Roman"/>
          <w:noProof/>
        </w:rPr>
        <w:t>престъпни</w:t>
      </w:r>
      <w:r>
        <w:rPr>
          <w:rFonts w:ascii="Times New Roman" w:hAnsi="Times New Roman"/>
          <w:noProof/>
          <w:lang w:val="fr-BE"/>
        </w:rPr>
        <w:t xml:space="preserve"> </w:t>
      </w:r>
      <w:r>
        <w:rPr>
          <w:rFonts w:ascii="Times New Roman" w:hAnsi="Times New Roman"/>
          <w:noProof/>
        </w:rPr>
        <w:t>организации</w:t>
      </w:r>
      <w:r>
        <w:rPr>
          <w:rFonts w:ascii="Times New Roman" w:hAnsi="Times New Roman"/>
          <w:noProof/>
          <w:lang w:val="fr-BE"/>
        </w:rPr>
        <w:t xml:space="preserve">, </w:t>
      </w:r>
      <w:r>
        <w:rPr>
          <w:rFonts w:ascii="Times New Roman" w:hAnsi="Times New Roman"/>
          <w:noProof/>
        </w:rPr>
        <w:t>надпреварващи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контрол</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определени</w:t>
      </w:r>
      <w:r>
        <w:rPr>
          <w:rFonts w:ascii="Times New Roman" w:hAnsi="Times New Roman"/>
          <w:noProof/>
          <w:lang w:val="fr-BE"/>
        </w:rPr>
        <w:t xml:space="preserve"> </w:t>
      </w:r>
      <w:r>
        <w:rPr>
          <w:rFonts w:ascii="Times New Roman" w:hAnsi="Times New Roman"/>
          <w:noProof/>
        </w:rPr>
        <w:t>територии</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известна</w:t>
      </w:r>
      <w:r>
        <w:rPr>
          <w:rFonts w:ascii="Times New Roman" w:hAnsi="Times New Roman"/>
          <w:noProof/>
          <w:lang w:val="fr-BE"/>
        </w:rPr>
        <w:t xml:space="preserve"> </w:t>
      </w:r>
      <w:r>
        <w:rPr>
          <w:rFonts w:ascii="Times New Roman" w:hAnsi="Times New Roman"/>
          <w:noProof/>
        </w:rPr>
        <w:t>степен</w:t>
      </w:r>
      <w:r>
        <w:rPr>
          <w:rFonts w:ascii="Times New Roman" w:hAnsi="Times New Roman"/>
          <w:noProof/>
          <w:lang w:val="fr-BE"/>
        </w:rPr>
        <w:t xml:space="preserve"> </w:t>
      </w:r>
      <w:r>
        <w:rPr>
          <w:rFonts w:ascii="Times New Roman" w:hAnsi="Times New Roman"/>
          <w:noProof/>
        </w:rPr>
        <w:t>заменени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свободни</w:t>
      </w:r>
      <w:r>
        <w:rPr>
          <w:rFonts w:ascii="Times New Roman" w:hAnsi="Times New Roman"/>
          <w:noProof/>
          <w:lang w:val="fr-BE"/>
        </w:rPr>
        <w:t xml:space="preserve"> </w:t>
      </w:r>
      <w:r>
        <w:rPr>
          <w:rFonts w:ascii="Times New Roman" w:hAnsi="Times New Roman"/>
          <w:noProof/>
        </w:rPr>
        <w:t>мрежи</w:t>
      </w:r>
      <w:r>
        <w:rPr>
          <w:rFonts w:ascii="Times New Roman" w:hAnsi="Times New Roman"/>
          <w:noProof/>
          <w:lang w:val="fr-BE"/>
        </w:rPr>
        <w:t xml:space="preserve">, </w:t>
      </w:r>
      <w:r>
        <w:rPr>
          <w:rFonts w:ascii="Times New Roman" w:hAnsi="Times New Roman"/>
          <w:noProof/>
        </w:rPr>
        <w:t>работещи</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граница</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отчасти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общите</w:t>
      </w:r>
      <w:r>
        <w:rPr>
          <w:rFonts w:ascii="Times New Roman" w:hAnsi="Times New Roman"/>
          <w:noProof/>
          <w:lang w:val="fr-BE"/>
        </w:rPr>
        <w:t xml:space="preserve"> </w:t>
      </w:r>
      <w:r>
        <w:rPr>
          <w:rFonts w:ascii="Times New Roman" w:hAnsi="Times New Roman"/>
          <w:noProof/>
        </w:rPr>
        <w:t>фактори</w:t>
      </w:r>
      <w:r>
        <w:rPr>
          <w:rFonts w:ascii="Times New Roman" w:hAnsi="Times New Roman"/>
          <w:noProof/>
          <w:lang w:val="fr-BE"/>
        </w:rPr>
        <w:t xml:space="preserve">, </w:t>
      </w:r>
      <w:r>
        <w:rPr>
          <w:rFonts w:ascii="Times New Roman" w:hAnsi="Times New Roman"/>
          <w:noProof/>
        </w:rPr>
        <w:t>оказващи</w:t>
      </w:r>
      <w:r>
        <w:rPr>
          <w:rFonts w:ascii="Times New Roman" w:hAnsi="Times New Roman"/>
          <w:noProof/>
          <w:lang w:val="fr-BE"/>
        </w:rPr>
        <w:t xml:space="preserve"> </w:t>
      </w:r>
      <w:r>
        <w:rPr>
          <w:rFonts w:ascii="Times New Roman" w:hAnsi="Times New Roman"/>
          <w:noProof/>
        </w:rPr>
        <w:t>влияние</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рисковете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възможностите</w:t>
      </w:r>
      <w:r>
        <w:rPr>
          <w:rFonts w:ascii="Times New Roman" w:hAnsi="Times New Roman"/>
          <w:noProof/>
          <w:lang w:val="fr-BE"/>
        </w:rPr>
        <w:t xml:space="preserve"> </w:t>
      </w:r>
      <w:r>
        <w:rPr>
          <w:rFonts w:ascii="Times New Roman" w:hAnsi="Times New Roman"/>
          <w:noProof/>
        </w:rPr>
        <w:t>пред</w:t>
      </w:r>
      <w:r>
        <w:rPr>
          <w:rFonts w:ascii="Times New Roman" w:hAnsi="Times New Roman"/>
          <w:noProof/>
          <w:lang w:val="fr-BE"/>
        </w:rPr>
        <w:t xml:space="preserve"> </w:t>
      </w:r>
      <w:r>
        <w:rPr>
          <w:rFonts w:ascii="Times New Roman" w:hAnsi="Times New Roman"/>
          <w:noProof/>
        </w:rPr>
        <w:t>организираните</w:t>
      </w:r>
      <w:r>
        <w:rPr>
          <w:rFonts w:ascii="Times New Roman" w:hAnsi="Times New Roman"/>
          <w:noProof/>
          <w:lang w:val="fr-BE"/>
        </w:rPr>
        <w:t xml:space="preserve"> </w:t>
      </w:r>
      <w:r>
        <w:rPr>
          <w:rFonts w:ascii="Times New Roman" w:hAnsi="Times New Roman"/>
          <w:noProof/>
        </w:rPr>
        <w:t>престъпни</w:t>
      </w:r>
      <w:r>
        <w:rPr>
          <w:rFonts w:ascii="Times New Roman" w:hAnsi="Times New Roman"/>
          <w:noProof/>
          <w:lang w:val="fr-BE"/>
        </w:rPr>
        <w:t xml:space="preserve"> </w:t>
      </w:r>
      <w:r>
        <w:rPr>
          <w:rFonts w:ascii="Times New Roman" w:hAnsi="Times New Roman"/>
          <w:noProof/>
        </w:rPr>
        <w:t>групи</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съвсем</w:t>
      </w:r>
      <w:r>
        <w:rPr>
          <w:rFonts w:ascii="Times New Roman" w:hAnsi="Times New Roman"/>
          <w:noProof/>
          <w:lang w:val="fr-BE"/>
        </w:rPr>
        <w:t xml:space="preserve"> </w:t>
      </w:r>
      <w:r>
        <w:rPr>
          <w:rFonts w:ascii="Times New Roman" w:hAnsi="Times New Roman"/>
          <w:noProof/>
        </w:rPr>
        <w:t>естествено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фокусират</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най</w:t>
      </w:r>
      <w:r>
        <w:rPr>
          <w:rFonts w:ascii="Times New Roman" w:hAnsi="Times New Roman"/>
          <w:noProof/>
          <w:lang w:val="fr-BE"/>
        </w:rPr>
        <w:t>-</w:t>
      </w:r>
      <w:r>
        <w:rPr>
          <w:rFonts w:ascii="Times New Roman" w:hAnsi="Times New Roman"/>
          <w:noProof/>
        </w:rPr>
        <w:t>доходните</w:t>
      </w:r>
      <w:r>
        <w:rPr>
          <w:rFonts w:ascii="Times New Roman" w:hAnsi="Times New Roman"/>
          <w:noProof/>
          <w:lang w:val="fr-BE"/>
        </w:rPr>
        <w:t xml:space="preserve"> </w:t>
      </w:r>
      <w:r>
        <w:rPr>
          <w:rFonts w:ascii="Times New Roman" w:hAnsi="Times New Roman"/>
          <w:noProof/>
        </w:rPr>
        <w:t>форми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престъпна</w:t>
      </w:r>
      <w:r>
        <w:rPr>
          <w:rFonts w:ascii="Times New Roman" w:hAnsi="Times New Roman"/>
          <w:noProof/>
          <w:lang w:val="fr-BE"/>
        </w:rPr>
        <w:t xml:space="preserve"> </w:t>
      </w:r>
      <w:r>
        <w:rPr>
          <w:rFonts w:ascii="Times New Roman" w:hAnsi="Times New Roman"/>
          <w:noProof/>
        </w:rPr>
        <w:t>дейност</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най</w:t>
      </w:r>
      <w:r>
        <w:rPr>
          <w:rFonts w:ascii="Times New Roman" w:hAnsi="Times New Roman"/>
          <w:noProof/>
          <w:lang w:val="fr-BE"/>
        </w:rPr>
        <w:t>-</w:t>
      </w:r>
      <w:r>
        <w:rPr>
          <w:rFonts w:ascii="Times New Roman" w:hAnsi="Times New Roman"/>
          <w:noProof/>
        </w:rPr>
        <w:t>малък</w:t>
      </w:r>
      <w:r>
        <w:rPr>
          <w:rFonts w:ascii="Times New Roman" w:hAnsi="Times New Roman"/>
          <w:noProof/>
          <w:lang w:val="fr-BE"/>
        </w:rPr>
        <w:t xml:space="preserve"> </w:t>
      </w:r>
      <w:r>
        <w:rPr>
          <w:rFonts w:ascii="Times New Roman" w:hAnsi="Times New Roman"/>
          <w:noProof/>
        </w:rPr>
        <w:t>риск</w:t>
      </w:r>
      <w:r>
        <w:rPr>
          <w:rFonts w:ascii="Times New Roman" w:hAnsi="Times New Roman"/>
          <w:noProof/>
          <w:lang w:val="fr-BE"/>
        </w:rPr>
        <w:t xml:space="preserve">. </w:t>
      </w:r>
      <w:r>
        <w:rPr>
          <w:rFonts w:ascii="Times New Roman" w:hAnsi="Times New Roman"/>
          <w:noProof/>
        </w:rPr>
        <w:t>Поради</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каже</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понастоящем</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толкова</w:t>
      </w:r>
      <w:r>
        <w:rPr>
          <w:rFonts w:ascii="Times New Roman" w:hAnsi="Times New Roman"/>
          <w:noProof/>
          <w:lang w:val="fr-BE"/>
        </w:rPr>
        <w:t xml:space="preserve"> </w:t>
      </w:r>
      <w:r>
        <w:rPr>
          <w:rFonts w:ascii="Times New Roman" w:hAnsi="Times New Roman"/>
          <w:noProof/>
        </w:rPr>
        <w:t>видима</w:t>
      </w:r>
      <w:r>
        <w:rPr>
          <w:rFonts w:ascii="Times New Roman" w:hAnsi="Times New Roman"/>
          <w:noProof/>
          <w:lang w:val="fr-BE"/>
        </w:rPr>
        <w:t xml:space="preserve">, </w:t>
      </w:r>
      <w:r>
        <w:rPr>
          <w:rFonts w:ascii="Times New Roman" w:hAnsi="Times New Roman"/>
          <w:noProof/>
        </w:rPr>
        <w:t>колкото</w:t>
      </w:r>
      <w:r>
        <w:rPr>
          <w:rFonts w:ascii="Times New Roman" w:hAnsi="Times New Roman"/>
          <w:noProof/>
          <w:lang w:val="fr-BE"/>
        </w:rPr>
        <w:t xml:space="preserve"> </w:t>
      </w:r>
      <w:r>
        <w:rPr>
          <w:rFonts w:ascii="Times New Roman" w:hAnsi="Times New Roman"/>
          <w:noProof/>
        </w:rPr>
        <w:t>преди</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години</w:t>
      </w:r>
      <w:r>
        <w:rPr>
          <w:rStyle w:val="FootnoteReference"/>
          <w:rFonts w:ascii="Times New Roman" w:hAnsi="Times New Roman"/>
          <w:noProof/>
        </w:rPr>
        <w:footnoteReference w:id="126"/>
      </w:r>
      <w:r>
        <w:rPr>
          <w:rFonts w:ascii="Times New Roman" w:hAnsi="Times New Roman"/>
          <w:noProof/>
          <w:lang w:val="fr-BE"/>
        </w:rPr>
        <w:t>.</w:t>
      </w:r>
      <w:r>
        <w:rPr>
          <w:rFonts w:ascii="Times New Roman" w:hAnsi="Times New Roman"/>
          <w:noProof/>
          <w:sz w:val="24"/>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наличните</w:t>
      </w:r>
      <w:r>
        <w:rPr>
          <w:rFonts w:ascii="Times New Roman" w:hAnsi="Times New Roman"/>
          <w:noProof/>
          <w:lang w:val="fr-BE"/>
        </w:rPr>
        <w:t xml:space="preserve"> </w:t>
      </w:r>
      <w:r>
        <w:rPr>
          <w:rFonts w:ascii="Times New Roman" w:hAnsi="Times New Roman"/>
          <w:noProof/>
        </w:rPr>
        <w:t>данни</w:t>
      </w:r>
      <w:r>
        <w:rPr>
          <w:rFonts w:ascii="Times New Roman" w:hAnsi="Times New Roman"/>
          <w:noProof/>
          <w:lang w:val="fr-BE"/>
        </w:rPr>
        <w:t xml:space="preserve"> </w:t>
      </w:r>
      <w:r>
        <w:rPr>
          <w:rFonts w:ascii="Times New Roman" w:hAnsi="Times New Roman"/>
          <w:noProof/>
        </w:rPr>
        <w:t>организираните</w:t>
      </w:r>
      <w:r>
        <w:rPr>
          <w:rFonts w:ascii="Times New Roman" w:hAnsi="Times New Roman"/>
          <w:noProof/>
          <w:lang w:val="fr-BE"/>
        </w:rPr>
        <w:t xml:space="preserve"> </w:t>
      </w:r>
      <w:r>
        <w:rPr>
          <w:rFonts w:ascii="Times New Roman" w:hAnsi="Times New Roman"/>
          <w:noProof/>
        </w:rPr>
        <w:t>престъпни</w:t>
      </w:r>
      <w:r>
        <w:rPr>
          <w:rFonts w:ascii="Times New Roman" w:hAnsi="Times New Roman"/>
          <w:noProof/>
          <w:lang w:val="fr-BE"/>
        </w:rPr>
        <w:t xml:space="preserve"> </w:t>
      </w:r>
      <w:r>
        <w:rPr>
          <w:rFonts w:ascii="Times New Roman" w:hAnsi="Times New Roman"/>
          <w:noProof/>
        </w:rPr>
        <w:t>групи</w:t>
      </w:r>
      <w:r>
        <w:rPr>
          <w:rFonts w:ascii="Times New Roman" w:hAnsi="Times New Roman"/>
          <w:noProof/>
          <w:lang w:val="fr-BE"/>
        </w:rPr>
        <w:t xml:space="preserve"> </w:t>
      </w:r>
      <w:r>
        <w:rPr>
          <w:rFonts w:ascii="Times New Roman" w:hAnsi="Times New Roman"/>
          <w:noProof/>
        </w:rPr>
        <w:t>действат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редица</w:t>
      </w:r>
      <w:r>
        <w:rPr>
          <w:rFonts w:ascii="Times New Roman" w:hAnsi="Times New Roman"/>
          <w:noProof/>
          <w:lang w:val="fr-BE"/>
        </w:rPr>
        <w:t xml:space="preserve"> </w:t>
      </w:r>
      <w:r>
        <w:rPr>
          <w:rFonts w:ascii="Times New Roman" w:hAnsi="Times New Roman"/>
          <w:noProof/>
        </w:rPr>
        <w:t>сфери</w:t>
      </w:r>
      <w:r>
        <w:rPr>
          <w:rFonts w:ascii="Times New Roman" w:hAnsi="Times New Roman"/>
          <w:noProof/>
          <w:lang w:val="fr-BE"/>
        </w:rPr>
        <w:t xml:space="preserve">, </w:t>
      </w:r>
      <w:r>
        <w:rPr>
          <w:rFonts w:ascii="Times New Roman" w:hAnsi="Times New Roman"/>
          <w:noProof/>
        </w:rPr>
        <w:t>включително</w:t>
      </w:r>
      <w:r>
        <w:rPr>
          <w:rFonts w:ascii="Times New Roman" w:hAnsi="Times New Roman"/>
          <w:noProof/>
          <w:lang w:val="fr-BE"/>
        </w:rPr>
        <w:t xml:space="preserve"> </w:t>
      </w:r>
      <w:r>
        <w:rPr>
          <w:rFonts w:ascii="Times New Roman" w:hAnsi="Times New Roman"/>
          <w:noProof/>
        </w:rPr>
        <w:t>улесняването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незаконната</w:t>
      </w:r>
      <w:r>
        <w:rPr>
          <w:rFonts w:ascii="Times New Roman" w:hAnsi="Times New Roman"/>
          <w:noProof/>
          <w:lang w:val="fr-BE"/>
        </w:rPr>
        <w:t xml:space="preserve"> </w:t>
      </w:r>
      <w:r>
        <w:rPr>
          <w:rFonts w:ascii="Times New Roman" w:hAnsi="Times New Roman"/>
          <w:noProof/>
        </w:rPr>
        <w:t>миграция</w:t>
      </w:r>
      <w:r>
        <w:rPr>
          <w:rFonts w:ascii="Times New Roman" w:hAnsi="Times New Roman"/>
          <w:noProof/>
          <w:lang w:val="fr-BE"/>
        </w:rPr>
        <w:t xml:space="preserve">, </w:t>
      </w:r>
      <w:r>
        <w:rPr>
          <w:rFonts w:ascii="Times New Roman" w:hAnsi="Times New Roman"/>
          <w:noProof/>
        </w:rPr>
        <w:t>измамите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ДДС</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акцизи</w:t>
      </w:r>
      <w:r>
        <w:rPr>
          <w:rFonts w:ascii="Times New Roman" w:hAnsi="Times New Roman"/>
          <w:noProof/>
          <w:lang w:val="fr-BE"/>
        </w:rPr>
        <w:t xml:space="preserve">, </w:t>
      </w:r>
      <w:r>
        <w:rPr>
          <w:rFonts w:ascii="Times New Roman" w:hAnsi="Times New Roman"/>
          <w:noProof/>
        </w:rPr>
        <w:t>измамите</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обществени</w:t>
      </w:r>
      <w:r>
        <w:rPr>
          <w:rFonts w:ascii="Times New Roman" w:hAnsi="Times New Roman"/>
          <w:noProof/>
          <w:lang w:val="fr-BE"/>
        </w:rPr>
        <w:t xml:space="preserve"> </w:t>
      </w:r>
      <w:r>
        <w:rPr>
          <w:rFonts w:ascii="Times New Roman" w:hAnsi="Times New Roman"/>
          <w:noProof/>
        </w:rPr>
        <w:t>поръчки</w:t>
      </w:r>
      <w:r>
        <w:rPr>
          <w:rFonts w:ascii="Times New Roman" w:hAnsi="Times New Roman"/>
          <w:noProof/>
          <w:lang w:val="fr-BE"/>
        </w:rPr>
        <w:t xml:space="preserve">, </w:t>
      </w:r>
      <w:r>
        <w:rPr>
          <w:rFonts w:ascii="Times New Roman" w:hAnsi="Times New Roman"/>
          <w:noProof/>
        </w:rPr>
        <w:t>трафика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хора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наркотици</w:t>
      </w:r>
      <w:r>
        <w:rPr>
          <w:rFonts w:ascii="Times New Roman" w:hAnsi="Times New Roman"/>
          <w:noProof/>
          <w:lang w:val="fr-BE"/>
        </w:rPr>
        <w:t xml:space="preserve">, </w:t>
      </w:r>
      <w:r>
        <w:rPr>
          <w:rFonts w:ascii="Times New Roman" w:hAnsi="Times New Roman"/>
          <w:noProof/>
        </w:rPr>
        <w:t>контрабандата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цигари</w:t>
      </w:r>
      <w:r>
        <w:rPr>
          <w:rFonts w:ascii="Times New Roman" w:hAnsi="Times New Roman"/>
          <w:noProof/>
          <w:lang w:val="fr-BE"/>
        </w:rPr>
        <w:t xml:space="preserve">, </w:t>
      </w:r>
      <w:r>
        <w:rPr>
          <w:rFonts w:ascii="Times New Roman" w:hAnsi="Times New Roman"/>
          <w:noProof/>
        </w:rPr>
        <w:t>измамите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кредитни</w:t>
      </w:r>
      <w:r>
        <w:rPr>
          <w:rFonts w:ascii="Times New Roman" w:hAnsi="Times New Roman"/>
          <w:noProof/>
          <w:lang w:val="fr-BE"/>
        </w:rPr>
        <w:t xml:space="preserve"> </w:t>
      </w:r>
      <w:r>
        <w:rPr>
          <w:rFonts w:ascii="Times New Roman" w:hAnsi="Times New Roman"/>
          <w:noProof/>
        </w:rPr>
        <w:t>карти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т</w:t>
      </w:r>
      <w:r>
        <w:rPr>
          <w:rFonts w:ascii="Times New Roman" w:hAnsi="Times New Roman"/>
          <w:noProof/>
          <w:lang w:val="fr-BE"/>
        </w:rPr>
        <w:t>.</w:t>
      </w:r>
      <w:r>
        <w:rPr>
          <w:rFonts w:ascii="Times New Roman" w:hAnsi="Times New Roman"/>
          <w:noProof/>
        </w:rPr>
        <w:t>н</w:t>
      </w:r>
      <w:r>
        <w:rPr>
          <w:rFonts w:ascii="Times New Roman" w:hAnsi="Times New Roman"/>
          <w:noProof/>
          <w:lang w:val="fr-BE"/>
        </w:rPr>
        <w:t>.</w:t>
      </w:r>
    </w:p>
    <w:p w:rsidR="00AE34AC" w:rsidRDefault="00AE34AC">
      <w:pPr>
        <w:spacing w:after="0" w:line="240" w:lineRule="auto"/>
        <w:rPr>
          <w:rFonts w:ascii="Times New Roman" w:hAnsi="Times New Roman"/>
          <w:noProof/>
          <w:lang w:val="fr-BE"/>
        </w:rPr>
      </w:pPr>
    </w:p>
    <w:p w:rsidR="00AE34AC" w:rsidRDefault="00A02EBB">
      <w:pPr>
        <w:spacing w:line="240" w:lineRule="auto"/>
        <w:jc w:val="both"/>
        <w:rPr>
          <w:rFonts w:ascii="Times New Roman" w:hAnsi="Times New Roman"/>
          <w:b/>
          <w:noProof/>
          <w:lang w:val="fr-BE"/>
        </w:rPr>
      </w:pPr>
      <w:r>
        <w:rPr>
          <w:rFonts w:ascii="Times New Roman" w:hAnsi="Times New Roman"/>
          <w:b/>
          <w:noProof/>
          <w:lang w:val="fr-BE"/>
        </w:rPr>
        <w:t xml:space="preserve">6.2. </w:t>
      </w:r>
      <w:r>
        <w:rPr>
          <w:noProof/>
          <w:lang w:val="fr-BE"/>
        </w:rPr>
        <w:tab/>
      </w:r>
      <w:r>
        <w:rPr>
          <w:rFonts w:ascii="Times New Roman" w:hAnsi="Times New Roman"/>
          <w:b/>
          <w:noProof/>
        </w:rPr>
        <w:t>Следствени</w:t>
      </w:r>
      <w:r>
        <w:rPr>
          <w:rFonts w:ascii="Times New Roman" w:hAnsi="Times New Roman"/>
          <w:b/>
          <w:noProof/>
          <w:lang w:val="fr-BE"/>
        </w:rPr>
        <w:t xml:space="preserve"> </w:t>
      </w:r>
      <w:r>
        <w:rPr>
          <w:rFonts w:ascii="Times New Roman" w:hAnsi="Times New Roman"/>
          <w:b/>
          <w:noProof/>
        </w:rPr>
        <w:t>органи</w:t>
      </w:r>
    </w:p>
    <w:p w:rsidR="00AE34AC" w:rsidRDefault="00A02EBB">
      <w:pPr>
        <w:spacing w:line="240" w:lineRule="auto"/>
        <w:jc w:val="both"/>
        <w:rPr>
          <w:rFonts w:ascii="Times New Roman" w:hAnsi="Times New Roman"/>
          <w:noProof/>
          <w:lang w:val="fr-BE"/>
        </w:rPr>
      </w:pP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сложна</w:t>
      </w:r>
      <w:r>
        <w:rPr>
          <w:rFonts w:ascii="Times New Roman" w:hAnsi="Times New Roman"/>
          <w:noProof/>
          <w:lang w:val="fr-BE"/>
        </w:rPr>
        <w:t xml:space="preserve"> </w:t>
      </w:r>
      <w:r>
        <w:rPr>
          <w:rFonts w:ascii="Times New Roman" w:hAnsi="Times New Roman"/>
          <w:noProof/>
        </w:rPr>
        <w:t>структура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наказателни</w:t>
      </w:r>
      <w:r>
        <w:rPr>
          <w:rFonts w:ascii="Times New Roman" w:hAnsi="Times New Roman"/>
          <w:noProof/>
          <w:lang w:val="fr-BE"/>
        </w:rPr>
        <w:t xml:space="preserve"> </w:t>
      </w:r>
      <w:r>
        <w:rPr>
          <w:rFonts w:ascii="Times New Roman" w:hAnsi="Times New Roman"/>
          <w:noProof/>
        </w:rPr>
        <w:t>следствени</w:t>
      </w:r>
      <w:r>
        <w:rPr>
          <w:rFonts w:ascii="Times New Roman" w:hAnsi="Times New Roman"/>
          <w:noProof/>
          <w:lang w:val="fr-BE"/>
        </w:rPr>
        <w:t xml:space="preserve"> </w:t>
      </w:r>
      <w:r>
        <w:rPr>
          <w:rFonts w:ascii="Times New Roman" w:hAnsi="Times New Roman"/>
          <w:noProof/>
        </w:rPr>
        <w:t>служби</w:t>
      </w:r>
      <w:r>
        <w:rPr>
          <w:rFonts w:ascii="Times New Roman" w:hAnsi="Times New Roman"/>
          <w:noProof/>
          <w:lang w:val="fr-BE"/>
        </w:rPr>
        <w:t xml:space="preserve">, </w:t>
      </w:r>
      <w:r>
        <w:rPr>
          <w:rFonts w:ascii="Times New Roman" w:hAnsi="Times New Roman"/>
          <w:noProof/>
        </w:rPr>
        <w:t>разполагащи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правомощия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различни</w:t>
      </w:r>
      <w:r>
        <w:rPr>
          <w:rFonts w:ascii="Times New Roman" w:hAnsi="Times New Roman"/>
          <w:noProof/>
          <w:lang w:val="fr-BE"/>
        </w:rPr>
        <w:t xml:space="preserve"> </w:t>
      </w:r>
      <w:r>
        <w:rPr>
          <w:rFonts w:ascii="Times New Roman" w:hAnsi="Times New Roman"/>
          <w:noProof/>
        </w:rPr>
        <w:t>области</w:t>
      </w:r>
      <w:r>
        <w:rPr>
          <w:rFonts w:ascii="Times New Roman" w:hAnsi="Times New Roman"/>
          <w:noProof/>
          <w:lang w:val="fr-BE"/>
        </w:rPr>
        <w:t xml:space="preserve">, </w:t>
      </w:r>
      <w:r>
        <w:rPr>
          <w:rFonts w:ascii="Times New Roman" w:hAnsi="Times New Roman"/>
          <w:noProof/>
        </w:rPr>
        <w:t>включително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престъпност</w:t>
      </w:r>
      <w:r>
        <w:rPr>
          <w:rStyle w:val="FootnoteReference"/>
          <w:rFonts w:ascii="Times New Roman" w:hAnsi="Times New Roman"/>
          <w:noProof/>
        </w:rPr>
        <w:footnoteReference w:id="127"/>
      </w:r>
      <w:r>
        <w:rPr>
          <w:rFonts w:ascii="Times New Roman" w:hAnsi="Times New Roman"/>
          <w:noProof/>
          <w:lang w:val="fr-BE"/>
        </w:rPr>
        <w:t xml:space="preserve">. </w:t>
      </w:r>
      <w:r>
        <w:rPr>
          <w:rFonts w:ascii="Times New Roman" w:hAnsi="Times New Roman"/>
          <w:noProof/>
        </w:rPr>
        <w:t>Централната</w:t>
      </w:r>
      <w:r>
        <w:rPr>
          <w:rFonts w:ascii="Times New Roman" w:hAnsi="Times New Roman"/>
          <w:noProof/>
          <w:lang w:val="fr-BE"/>
        </w:rPr>
        <w:t xml:space="preserve"> </w:t>
      </w:r>
      <w:r>
        <w:rPr>
          <w:rFonts w:ascii="Times New Roman" w:hAnsi="Times New Roman"/>
          <w:noProof/>
        </w:rPr>
        <w:t>ос</w:t>
      </w:r>
      <w:r>
        <w:rPr>
          <w:rFonts w:ascii="Times New Roman" w:hAnsi="Times New Roman"/>
          <w:noProof/>
          <w:lang w:val="fr-BE"/>
        </w:rPr>
        <w:t xml:space="preserve">, </w:t>
      </w:r>
      <w:r>
        <w:rPr>
          <w:rFonts w:ascii="Times New Roman" w:hAnsi="Times New Roman"/>
          <w:noProof/>
        </w:rPr>
        <w:t>занимаваща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организирана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състои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специализираната</w:t>
      </w:r>
      <w:r>
        <w:rPr>
          <w:rFonts w:ascii="Times New Roman" w:hAnsi="Times New Roman"/>
          <w:noProof/>
          <w:lang w:val="fr-BE"/>
        </w:rPr>
        <w:t xml:space="preserve"> </w:t>
      </w:r>
      <w:r>
        <w:rPr>
          <w:rFonts w:ascii="Times New Roman" w:hAnsi="Times New Roman"/>
          <w:noProof/>
        </w:rPr>
        <w:t>прокуратура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Главна</w:t>
      </w:r>
      <w:r>
        <w:rPr>
          <w:rFonts w:ascii="Times New Roman" w:hAnsi="Times New Roman"/>
          <w:noProof/>
          <w:lang w:val="fr-BE"/>
        </w:rPr>
        <w:t xml:space="preserve"> </w:t>
      </w:r>
      <w:r>
        <w:rPr>
          <w:rFonts w:ascii="Times New Roman" w:hAnsi="Times New Roman"/>
          <w:noProof/>
        </w:rPr>
        <w:t>дирекция</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w:t>
      </w:r>
      <w:r>
        <w:rPr>
          <w:rFonts w:ascii="Times New Roman" w:hAnsi="Times New Roman"/>
          <w:noProof/>
        </w:rPr>
        <w:t>ГДБОП</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Министерство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вътрешните</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МВР</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2013 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ГДБОП</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прехвърлена</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Държавна</w:t>
      </w:r>
      <w:r>
        <w:rPr>
          <w:rFonts w:ascii="Times New Roman" w:hAnsi="Times New Roman"/>
          <w:noProof/>
          <w:lang w:val="fr-BE"/>
        </w:rPr>
        <w:t xml:space="preserve"> </w:t>
      </w:r>
      <w:r>
        <w:rPr>
          <w:rFonts w:ascii="Times New Roman" w:hAnsi="Times New Roman"/>
          <w:noProof/>
        </w:rPr>
        <w:t>агенция</w:t>
      </w:r>
      <w:r>
        <w:rPr>
          <w:rFonts w:ascii="Times New Roman" w:hAnsi="Times New Roman"/>
          <w:noProof/>
          <w:lang w:val="fr-BE"/>
        </w:rPr>
        <w:t xml:space="preserve"> „</w:t>
      </w:r>
      <w:r>
        <w:rPr>
          <w:rFonts w:ascii="Times New Roman" w:hAnsi="Times New Roman"/>
          <w:noProof/>
        </w:rPr>
        <w:t>Национална</w:t>
      </w:r>
      <w:r>
        <w:rPr>
          <w:rFonts w:ascii="Times New Roman" w:hAnsi="Times New Roman"/>
          <w:noProof/>
          <w:lang w:val="fr-BE"/>
        </w:rPr>
        <w:t xml:space="preserve"> </w:t>
      </w:r>
      <w:r>
        <w:rPr>
          <w:rFonts w:ascii="Times New Roman" w:hAnsi="Times New Roman"/>
          <w:noProof/>
        </w:rPr>
        <w:t>сигурност</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част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голямо</w:t>
      </w:r>
      <w:r>
        <w:rPr>
          <w:rFonts w:ascii="Times New Roman" w:hAnsi="Times New Roman"/>
          <w:noProof/>
          <w:lang w:val="fr-BE"/>
        </w:rPr>
        <w:t xml:space="preserve"> </w:t>
      </w:r>
      <w:r>
        <w:rPr>
          <w:rFonts w:ascii="Times New Roman" w:hAnsi="Times New Roman"/>
          <w:noProof/>
        </w:rPr>
        <w:t>преструктуриране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следствените</w:t>
      </w:r>
      <w:r>
        <w:rPr>
          <w:rFonts w:ascii="Times New Roman" w:hAnsi="Times New Roman"/>
          <w:noProof/>
          <w:lang w:val="fr-BE"/>
        </w:rPr>
        <w:t xml:space="preserve"> </w:t>
      </w:r>
      <w:r>
        <w:rPr>
          <w:rFonts w:ascii="Times New Roman" w:hAnsi="Times New Roman"/>
          <w:noProof/>
        </w:rPr>
        <w:t>служби</w:t>
      </w:r>
      <w:r>
        <w:rPr>
          <w:rFonts w:ascii="Times New Roman" w:hAnsi="Times New Roman"/>
          <w:noProof/>
          <w:lang w:val="fr-BE"/>
        </w:rPr>
        <w:t xml:space="preserve">. </w:t>
      </w:r>
      <w:r>
        <w:rPr>
          <w:rFonts w:ascii="Times New Roman" w:hAnsi="Times New Roman"/>
          <w:noProof/>
        </w:rPr>
        <w:t>Настоящото</w:t>
      </w:r>
      <w:r>
        <w:rPr>
          <w:rFonts w:ascii="Times New Roman" w:hAnsi="Times New Roman"/>
          <w:noProof/>
          <w:lang w:val="fr-BE"/>
        </w:rPr>
        <w:t xml:space="preserve"> </w:t>
      </w:r>
      <w:r>
        <w:rPr>
          <w:rFonts w:ascii="Times New Roman" w:hAnsi="Times New Roman"/>
          <w:noProof/>
        </w:rPr>
        <w:t>правителство</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реши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я</w:t>
      </w:r>
      <w:r>
        <w:rPr>
          <w:rFonts w:ascii="Times New Roman" w:hAnsi="Times New Roman"/>
          <w:noProof/>
          <w:lang w:val="fr-BE"/>
        </w:rPr>
        <w:t xml:space="preserve"> </w:t>
      </w:r>
      <w:r>
        <w:rPr>
          <w:rFonts w:ascii="Times New Roman" w:hAnsi="Times New Roman"/>
          <w:noProof/>
        </w:rPr>
        <w:t>върне</w:t>
      </w:r>
      <w:r>
        <w:rPr>
          <w:rFonts w:ascii="Times New Roman" w:hAnsi="Times New Roman"/>
          <w:noProof/>
          <w:lang w:val="fr-BE"/>
        </w:rPr>
        <w:t xml:space="preserve"> </w:t>
      </w:r>
      <w:r>
        <w:rPr>
          <w:rFonts w:ascii="Times New Roman" w:hAnsi="Times New Roman"/>
          <w:noProof/>
        </w:rPr>
        <w:t>отново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Министерство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вътрешните</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Прехвърлянето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правомощия</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ДАНС</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МВР</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подготвено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добре</w:t>
      </w:r>
      <w:r>
        <w:rPr>
          <w:rFonts w:ascii="Times New Roman" w:hAnsi="Times New Roman"/>
          <w:noProof/>
          <w:lang w:val="fr-BE"/>
        </w:rPr>
        <w:t xml:space="preserve">, </w:t>
      </w:r>
      <w:r>
        <w:rPr>
          <w:rFonts w:ascii="Times New Roman" w:hAnsi="Times New Roman"/>
          <w:noProof/>
        </w:rPr>
        <w:t>отколкото</w:t>
      </w:r>
      <w:r>
        <w:rPr>
          <w:rFonts w:ascii="Times New Roman" w:hAnsi="Times New Roman"/>
          <w:noProof/>
          <w:lang w:val="fr-BE"/>
        </w:rPr>
        <w:t xml:space="preserve"> </w:t>
      </w:r>
      <w:r>
        <w:rPr>
          <w:rFonts w:ascii="Times New Roman" w:hAnsi="Times New Roman"/>
          <w:noProof/>
        </w:rPr>
        <w:t>първоначалното</w:t>
      </w:r>
      <w:r>
        <w:rPr>
          <w:rFonts w:ascii="Times New Roman" w:hAnsi="Times New Roman"/>
          <w:noProof/>
          <w:lang w:val="fr-BE"/>
        </w:rPr>
        <w:t xml:space="preserve"> </w:t>
      </w:r>
      <w:r>
        <w:rPr>
          <w:rFonts w:ascii="Times New Roman" w:hAnsi="Times New Roman"/>
          <w:noProof/>
        </w:rPr>
        <w:t>прехвърляне</w:t>
      </w:r>
      <w:r>
        <w:rPr>
          <w:rFonts w:ascii="Times New Roman" w:hAnsi="Times New Roman"/>
          <w:noProof/>
          <w:lang w:val="fr-BE"/>
        </w:rPr>
        <w:t xml:space="preserve"> </w:t>
      </w:r>
      <w:r>
        <w:rPr>
          <w:rFonts w:ascii="Times New Roman" w:hAnsi="Times New Roman"/>
          <w:noProof/>
        </w:rPr>
        <w:t>към</w:t>
      </w:r>
      <w:r>
        <w:rPr>
          <w:rFonts w:ascii="Times New Roman" w:hAnsi="Times New Roman"/>
          <w:noProof/>
          <w:lang w:val="fr-BE"/>
        </w:rPr>
        <w:t xml:space="preserve"> </w:t>
      </w:r>
      <w:r>
        <w:rPr>
          <w:rFonts w:ascii="Times New Roman" w:hAnsi="Times New Roman"/>
          <w:noProof/>
        </w:rPr>
        <w:t>ДАНС</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2013 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Една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забележимите</w:t>
      </w:r>
      <w:r>
        <w:rPr>
          <w:rFonts w:ascii="Times New Roman" w:hAnsi="Times New Roman"/>
          <w:noProof/>
          <w:lang w:val="fr-BE"/>
        </w:rPr>
        <w:t xml:space="preserve"> </w:t>
      </w:r>
      <w:r>
        <w:rPr>
          <w:rFonts w:ascii="Times New Roman" w:hAnsi="Times New Roman"/>
          <w:noProof/>
        </w:rPr>
        <w:t>разлики</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служителите</w:t>
      </w:r>
      <w:r>
        <w:rPr>
          <w:rFonts w:ascii="Times New Roman" w:hAnsi="Times New Roman"/>
          <w:noProof/>
          <w:lang w:val="fr-BE"/>
        </w:rPr>
        <w:t xml:space="preserve">, </w:t>
      </w:r>
      <w:r>
        <w:rPr>
          <w:rFonts w:ascii="Times New Roman" w:hAnsi="Times New Roman"/>
          <w:noProof/>
        </w:rPr>
        <w:t>работещи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конкретни</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автоматично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възлагаше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продължат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работят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тях</w:t>
      </w:r>
      <w:r>
        <w:rPr>
          <w:rFonts w:ascii="Times New Roman" w:hAnsi="Times New Roman"/>
          <w:noProof/>
          <w:lang w:val="fr-BE"/>
        </w:rPr>
        <w:t xml:space="preserve">, </w:t>
      </w:r>
      <w:r>
        <w:rPr>
          <w:rFonts w:ascii="Times New Roman" w:hAnsi="Times New Roman"/>
          <w:noProof/>
        </w:rPr>
        <w:t>докато</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предишното</w:t>
      </w:r>
      <w:r>
        <w:rPr>
          <w:rFonts w:ascii="Times New Roman" w:hAnsi="Times New Roman"/>
          <w:noProof/>
          <w:lang w:val="fr-BE"/>
        </w:rPr>
        <w:t xml:space="preserve"> </w:t>
      </w:r>
      <w:r>
        <w:rPr>
          <w:rFonts w:ascii="Times New Roman" w:hAnsi="Times New Roman"/>
          <w:noProof/>
        </w:rPr>
        <w:t>преструктуриране</w:t>
      </w:r>
      <w:r>
        <w:rPr>
          <w:rFonts w:ascii="Times New Roman" w:hAnsi="Times New Roman"/>
          <w:noProof/>
          <w:lang w:val="fr-BE"/>
        </w:rPr>
        <w:t xml:space="preserve"> </w:t>
      </w:r>
      <w:r>
        <w:rPr>
          <w:rFonts w:ascii="Times New Roman" w:hAnsi="Times New Roman"/>
          <w:noProof/>
        </w:rPr>
        <w:t>случаят</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такъв</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резултат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въпреки</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лятото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все</w:t>
      </w:r>
      <w:r>
        <w:rPr>
          <w:rFonts w:ascii="Times New Roman" w:hAnsi="Times New Roman"/>
          <w:noProof/>
          <w:lang w:val="fr-BE"/>
        </w:rPr>
        <w:t xml:space="preserve"> </w:t>
      </w:r>
      <w:r>
        <w:rPr>
          <w:rFonts w:ascii="Times New Roman" w:hAnsi="Times New Roman"/>
          <w:noProof/>
        </w:rPr>
        <w:t>пак</w:t>
      </w:r>
      <w:r>
        <w:rPr>
          <w:rFonts w:ascii="Times New Roman" w:hAnsi="Times New Roman"/>
          <w:noProof/>
          <w:lang w:val="fr-BE"/>
        </w:rPr>
        <w:t xml:space="preserve"> </w:t>
      </w:r>
      <w:r>
        <w:rPr>
          <w:rFonts w:ascii="Times New Roman" w:hAnsi="Times New Roman"/>
          <w:noProof/>
        </w:rPr>
        <w:t>изглежда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имало</w:t>
      </w:r>
      <w:r>
        <w:rPr>
          <w:rFonts w:ascii="Times New Roman" w:hAnsi="Times New Roman"/>
          <w:noProof/>
          <w:lang w:val="fr-BE"/>
        </w:rPr>
        <w:t xml:space="preserve"> </w:t>
      </w:r>
      <w:r>
        <w:rPr>
          <w:rFonts w:ascii="Times New Roman" w:hAnsi="Times New Roman"/>
          <w:noProof/>
        </w:rPr>
        <w:t>определени</w:t>
      </w:r>
      <w:r>
        <w:rPr>
          <w:rFonts w:ascii="Times New Roman" w:hAnsi="Times New Roman"/>
          <w:noProof/>
          <w:lang w:val="fr-BE"/>
        </w:rPr>
        <w:t xml:space="preserve"> </w:t>
      </w:r>
      <w:r>
        <w:rPr>
          <w:rFonts w:ascii="Times New Roman" w:hAnsi="Times New Roman"/>
          <w:noProof/>
        </w:rPr>
        <w:t>сътресения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време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прехода</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значително</w:t>
      </w:r>
      <w:r>
        <w:rPr>
          <w:rFonts w:ascii="Times New Roman" w:hAnsi="Times New Roman"/>
          <w:noProof/>
          <w:lang w:val="fr-BE"/>
        </w:rPr>
        <w:t xml:space="preserve"> </w:t>
      </w:r>
      <w:r>
        <w:rPr>
          <w:rFonts w:ascii="Times New Roman" w:hAnsi="Times New Roman"/>
          <w:noProof/>
        </w:rPr>
        <w:t>намаляване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състава</w:t>
      </w:r>
      <w:r>
        <w:rPr>
          <w:rStyle w:val="FootnoteReference"/>
          <w:rFonts w:ascii="Times New Roman" w:hAnsi="Times New Roman"/>
          <w:noProof/>
        </w:rPr>
        <w:footnoteReference w:id="128"/>
      </w:r>
      <w:r>
        <w:rPr>
          <w:rFonts w:ascii="Times New Roman" w:hAnsi="Times New Roman"/>
          <w:noProof/>
          <w:lang w:val="fr-BE"/>
        </w:rPr>
        <w:t xml:space="preserve">, </w:t>
      </w:r>
      <w:r>
        <w:rPr>
          <w:rFonts w:ascii="Times New Roman" w:hAnsi="Times New Roman"/>
          <w:noProof/>
        </w:rPr>
        <w:t>понастоящем</w:t>
      </w:r>
      <w:r>
        <w:rPr>
          <w:rFonts w:ascii="Times New Roman" w:hAnsi="Times New Roman"/>
          <w:noProof/>
          <w:lang w:val="fr-BE"/>
        </w:rPr>
        <w:t xml:space="preserve"> </w:t>
      </w:r>
      <w:r>
        <w:rPr>
          <w:rFonts w:ascii="Times New Roman" w:hAnsi="Times New Roman"/>
          <w:noProof/>
        </w:rPr>
        <w:t>преструктурирането</w:t>
      </w:r>
      <w:r>
        <w:rPr>
          <w:rFonts w:ascii="Times New Roman" w:hAnsi="Times New Roman"/>
          <w:noProof/>
          <w:lang w:val="fr-BE"/>
        </w:rPr>
        <w:t xml:space="preserve"> </w:t>
      </w:r>
      <w:r>
        <w:rPr>
          <w:rFonts w:ascii="Times New Roman" w:hAnsi="Times New Roman"/>
          <w:noProof/>
        </w:rPr>
        <w:t>изглежда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завършило</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Новото</w:t>
      </w:r>
      <w:r>
        <w:rPr>
          <w:rFonts w:ascii="Times New Roman" w:hAnsi="Times New Roman"/>
          <w:noProof/>
          <w:lang w:val="fr-BE"/>
        </w:rPr>
        <w:t xml:space="preserve"> </w:t>
      </w:r>
      <w:r>
        <w:rPr>
          <w:rFonts w:ascii="Times New Roman" w:hAnsi="Times New Roman"/>
          <w:noProof/>
        </w:rPr>
        <w:t>правителство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предприело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организационни</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подобряване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борбата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специално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митническите</w:t>
      </w:r>
      <w:r>
        <w:rPr>
          <w:rFonts w:ascii="Times New Roman" w:hAnsi="Times New Roman"/>
          <w:noProof/>
          <w:lang w:val="fr-BE"/>
        </w:rPr>
        <w:t xml:space="preserve"> </w:t>
      </w:r>
      <w:r>
        <w:rPr>
          <w:rFonts w:ascii="Times New Roman" w:hAnsi="Times New Roman"/>
          <w:noProof/>
        </w:rPr>
        <w:t>служители</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предоставени</w:t>
      </w:r>
      <w:r>
        <w:rPr>
          <w:rFonts w:ascii="Times New Roman" w:hAnsi="Times New Roman"/>
          <w:noProof/>
          <w:lang w:val="fr-BE"/>
        </w:rPr>
        <w:t xml:space="preserve"> </w:t>
      </w:r>
      <w:r>
        <w:rPr>
          <w:rFonts w:ascii="Times New Roman" w:hAnsi="Times New Roman"/>
          <w:noProof/>
        </w:rPr>
        <w:t>полицейски</w:t>
      </w:r>
      <w:r>
        <w:rPr>
          <w:rFonts w:ascii="Times New Roman" w:hAnsi="Times New Roman"/>
          <w:noProof/>
          <w:lang w:val="fr-BE"/>
        </w:rPr>
        <w:t xml:space="preserve"> </w:t>
      </w:r>
      <w:r>
        <w:rPr>
          <w:rFonts w:ascii="Times New Roman" w:hAnsi="Times New Roman"/>
          <w:noProof/>
        </w:rPr>
        <w:t>правомощия</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определени</w:t>
      </w:r>
      <w:r>
        <w:rPr>
          <w:rFonts w:ascii="Times New Roman" w:hAnsi="Times New Roman"/>
          <w:noProof/>
          <w:lang w:val="fr-BE"/>
        </w:rPr>
        <w:t xml:space="preserve"> </w:t>
      </w:r>
      <w:r>
        <w:rPr>
          <w:rFonts w:ascii="Times New Roman" w:hAnsi="Times New Roman"/>
          <w:noProof/>
        </w:rPr>
        <w:t>случаи</w:t>
      </w:r>
      <w:r>
        <w:rPr>
          <w:rFonts w:ascii="Times New Roman" w:hAnsi="Times New Roman"/>
          <w:noProof/>
          <w:lang w:val="fr-BE"/>
        </w:rPr>
        <w:t xml:space="preserve">, </w:t>
      </w:r>
      <w:r>
        <w:rPr>
          <w:rFonts w:ascii="Times New Roman" w:hAnsi="Times New Roman"/>
          <w:noProof/>
        </w:rPr>
        <w:t>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Националната</w:t>
      </w:r>
      <w:r>
        <w:rPr>
          <w:rFonts w:ascii="Times New Roman" w:hAnsi="Times New Roman"/>
          <w:noProof/>
          <w:lang w:val="fr-BE"/>
        </w:rPr>
        <w:t xml:space="preserve"> </w:t>
      </w:r>
      <w:r>
        <w:rPr>
          <w:rFonts w:ascii="Times New Roman" w:hAnsi="Times New Roman"/>
          <w:noProof/>
        </w:rPr>
        <w:t>агенция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приходите</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дадени</w:t>
      </w:r>
      <w:r>
        <w:rPr>
          <w:rFonts w:ascii="Times New Roman" w:hAnsi="Times New Roman"/>
          <w:noProof/>
          <w:lang w:val="fr-BE"/>
        </w:rPr>
        <w:t xml:space="preserve"> </w:t>
      </w:r>
      <w:r>
        <w:rPr>
          <w:rFonts w:ascii="Times New Roman" w:hAnsi="Times New Roman"/>
          <w:noProof/>
        </w:rPr>
        <w:t>административни</w:t>
      </w:r>
      <w:r>
        <w:rPr>
          <w:rFonts w:ascii="Times New Roman" w:hAnsi="Times New Roman"/>
          <w:noProof/>
          <w:lang w:val="fr-BE"/>
        </w:rPr>
        <w:t xml:space="preserve"> </w:t>
      </w:r>
      <w:r>
        <w:rPr>
          <w:rFonts w:ascii="Times New Roman" w:hAnsi="Times New Roman"/>
          <w:noProof/>
        </w:rPr>
        <w:t>правомощия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разследване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предотвратяване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справяне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отклоненията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данъчно</w:t>
      </w:r>
      <w:r>
        <w:rPr>
          <w:rFonts w:ascii="Times New Roman" w:hAnsi="Times New Roman"/>
          <w:noProof/>
          <w:lang w:val="fr-BE"/>
        </w:rPr>
        <w:t xml:space="preserve"> </w:t>
      </w:r>
      <w:r>
        <w:rPr>
          <w:rFonts w:ascii="Times New Roman" w:hAnsi="Times New Roman"/>
          <w:noProof/>
        </w:rPr>
        <w:t>облагане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данъчните</w:t>
      </w:r>
      <w:r>
        <w:rPr>
          <w:rFonts w:ascii="Times New Roman" w:hAnsi="Times New Roman"/>
          <w:noProof/>
          <w:lang w:val="fr-BE"/>
        </w:rPr>
        <w:t xml:space="preserve"> </w:t>
      </w:r>
      <w:r>
        <w:rPr>
          <w:rFonts w:ascii="Times New Roman" w:hAnsi="Times New Roman"/>
          <w:noProof/>
        </w:rPr>
        <w:t>измами</w:t>
      </w:r>
      <w:r>
        <w:rPr>
          <w:rFonts w:ascii="Times New Roman" w:hAnsi="Times New Roman"/>
          <w:noProof/>
          <w:lang w:val="fr-BE"/>
        </w:rPr>
        <w:t xml:space="preserve">. </w:t>
      </w:r>
      <w:r>
        <w:rPr>
          <w:rFonts w:ascii="Times New Roman" w:hAnsi="Times New Roman"/>
          <w:noProof/>
        </w:rPr>
        <w:t>Създадена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нова</w:t>
      </w:r>
      <w:r>
        <w:rPr>
          <w:rFonts w:ascii="Times New Roman" w:hAnsi="Times New Roman"/>
          <w:noProof/>
          <w:lang w:val="fr-BE"/>
        </w:rPr>
        <w:t xml:space="preserve"> </w:t>
      </w:r>
      <w:r>
        <w:rPr>
          <w:rFonts w:ascii="Times New Roman" w:hAnsi="Times New Roman"/>
          <w:noProof/>
        </w:rPr>
        <w:t>целева</w:t>
      </w:r>
      <w:r>
        <w:rPr>
          <w:rFonts w:ascii="Times New Roman" w:hAnsi="Times New Roman"/>
          <w:noProof/>
          <w:lang w:val="fr-BE"/>
        </w:rPr>
        <w:t xml:space="preserve"> </w:t>
      </w:r>
      <w:r>
        <w:rPr>
          <w:rFonts w:ascii="Times New Roman" w:hAnsi="Times New Roman"/>
          <w:noProof/>
        </w:rPr>
        <w:t>структура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трафика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контрабандата</w:t>
      </w:r>
      <w:r>
        <w:rPr>
          <w:rFonts w:ascii="Times New Roman" w:hAnsi="Times New Roman"/>
          <w:noProof/>
          <w:lang w:val="fr-BE"/>
        </w:rPr>
        <w:t xml:space="preserve">, </w:t>
      </w:r>
      <w:r>
        <w:rPr>
          <w:rFonts w:ascii="Times New Roman" w:hAnsi="Times New Roman"/>
          <w:noProof/>
        </w:rPr>
        <w:t>обединяваща</w:t>
      </w:r>
      <w:r>
        <w:rPr>
          <w:rFonts w:ascii="Times New Roman" w:hAnsi="Times New Roman"/>
          <w:noProof/>
          <w:lang w:val="fr-BE"/>
        </w:rPr>
        <w:t xml:space="preserve"> </w:t>
      </w:r>
      <w:r>
        <w:rPr>
          <w:rFonts w:ascii="Times New Roman" w:hAnsi="Times New Roman"/>
          <w:noProof/>
        </w:rPr>
        <w:t>ресурсите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компетентните</w:t>
      </w:r>
      <w:r>
        <w:rPr>
          <w:rFonts w:ascii="Times New Roman" w:hAnsi="Times New Roman"/>
          <w:noProof/>
          <w:lang w:val="fr-BE"/>
        </w:rPr>
        <w:t xml:space="preserve"> </w:t>
      </w:r>
      <w:r>
        <w:rPr>
          <w:rFonts w:ascii="Times New Roman" w:hAnsi="Times New Roman"/>
          <w:noProof/>
        </w:rPr>
        <w:t>правоприлагащи</w:t>
      </w:r>
      <w:r>
        <w:rPr>
          <w:rFonts w:ascii="Times New Roman" w:hAnsi="Times New Roman"/>
          <w:noProof/>
          <w:lang w:val="fr-BE"/>
        </w:rPr>
        <w:t xml:space="preserve"> </w:t>
      </w:r>
      <w:r>
        <w:rPr>
          <w:rFonts w:ascii="Times New Roman" w:hAnsi="Times New Roman"/>
          <w:noProof/>
        </w:rPr>
        <w:t>институции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едно</w:t>
      </w:r>
      <w:r>
        <w:rPr>
          <w:rFonts w:ascii="Times New Roman" w:hAnsi="Times New Roman"/>
          <w:noProof/>
          <w:lang w:val="fr-BE"/>
        </w:rPr>
        <w:t xml:space="preserve"> </w:t>
      </w:r>
      <w:r>
        <w:rPr>
          <w:rFonts w:ascii="Times New Roman" w:hAnsi="Times New Roman"/>
          <w:noProof/>
        </w:rPr>
        <w:t>звено</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подобри</w:t>
      </w:r>
      <w:r>
        <w:rPr>
          <w:rFonts w:ascii="Times New Roman" w:hAnsi="Times New Roman"/>
          <w:noProof/>
          <w:lang w:val="fr-BE"/>
        </w:rPr>
        <w:t xml:space="preserve"> </w:t>
      </w:r>
      <w:r>
        <w:rPr>
          <w:rFonts w:ascii="Times New Roman" w:hAnsi="Times New Roman"/>
          <w:noProof/>
        </w:rPr>
        <w:t>координацията</w:t>
      </w:r>
      <w:r>
        <w:rPr>
          <w:rStyle w:val="FootnoteReference"/>
          <w:rFonts w:ascii="Times New Roman" w:hAnsi="Times New Roman"/>
          <w:noProof/>
        </w:rPr>
        <w:footnoteReference w:id="129"/>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сътрудничи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правоприлагащите</w:t>
      </w:r>
      <w:r>
        <w:rPr>
          <w:rFonts w:ascii="Times New Roman" w:hAnsi="Times New Roman"/>
          <w:noProof/>
          <w:lang w:val="fr-BE"/>
        </w:rPr>
        <w:t xml:space="preserve"> </w:t>
      </w:r>
      <w:r>
        <w:rPr>
          <w:rFonts w:ascii="Times New Roman" w:hAnsi="Times New Roman"/>
          <w:noProof/>
        </w:rPr>
        <w:t>органи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държави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решаване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проблема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трансграничната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с</w:t>
      </w:r>
      <w:r>
        <w:rPr>
          <w:rFonts w:ascii="Times New Roman" w:hAnsi="Times New Roman"/>
          <w:noProof/>
        </w:rPr>
        <w:t>ведения</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изявява</w:t>
      </w:r>
      <w:r>
        <w:rPr>
          <w:rFonts w:ascii="Times New Roman" w:hAnsi="Times New Roman"/>
          <w:noProof/>
          <w:lang w:val="fr-BE"/>
        </w:rPr>
        <w:t xml:space="preserve"> </w:t>
      </w:r>
      <w:r>
        <w:rPr>
          <w:rFonts w:ascii="Times New Roman" w:hAnsi="Times New Roman"/>
          <w:noProof/>
        </w:rPr>
        <w:t>активно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Европол</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приоритетни</w:t>
      </w:r>
      <w:r>
        <w:rPr>
          <w:rFonts w:ascii="Times New Roman" w:hAnsi="Times New Roman"/>
          <w:noProof/>
          <w:lang w:val="fr-BE"/>
        </w:rPr>
        <w:t xml:space="preserve"> </w:t>
      </w:r>
      <w:r>
        <w:rPr>
          <w:rFonts w:ascii="Times New Roman" w:hAnsi="Times New Roman"/>
          <w:noProof/>
        </w:rPr>
        <w:t>области</w:t>
      </w:r>
      <w:r>
        <w:rPr>
          <w:rStyle w:val="FootnoteReference"/>
          <w:rFonts w:ascii="Times New Roman" w:hAnsi="Times New Roman"/>
          <w:noProof/>
        </w:rPr>
        <w:footnoteReference w:id="130"/>
      </w:r>
      <w:r>
        <w:rPr>
          <w:rFonts w:ascii="Times New Roman" w:hAnsi="Times New Roman"/>
          <w:noProof/>
          <w:lang w:val="fr-BE"/>
        </w:rPr>
        <w:t xml:space="preserve">. </w:t>
      </w:r>
      <w:r>
        <w:rPr>
          <w:rFonts w:ascii="Times New Roman" w:hAnsi="Times New Roman"/>
          <w:noProof/>
        </w:rPr>
        <w:t>Българските</w:t>
      </w:r>
      <w:r>
        <w:rPr>
          <w:rFonts w:ascii="Times New Roman" w:hAnsi="Times New Roman"/>
          <w:noProof/>
          <w:lang w:val="fr-BE"/>
        </w:rPr>
        <w:t xml:space="preserve"> </w:t>
      </w:r>
      <w:r>
        <w:rPr>
          <w:rFonts w:ascii="Times New Roman" w:hAnsi="Times New Roman"/>
          <w:noProof/>
        </w:rPr>
        <w:t>власти</w:t>
      </w:r>
      <w:r>
        <w:rPr>
          <w:rFonts w:ascii="Times New Roman" w:hAnsi="Times New Roman"/>
          <w:noProof/>
          <w:lang w:val="fr-BE"/>
        </w:rPr>
        <w:t xml:space="preserve"> </w:t>
      </w:r>
      <w:r>
        <w:rPr>
          <w:rFonts w:ascii="Times New Roman" w:hAnsi="Times New Roman"/>
          <w:noProof/>
        </w:rPr>
        <w:t>съобщават</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предприети</w:t>
      </w:r>
      <w:r>
        <w:rPr>
          <w:rFonts w:ascii="Times New Roman" w:hAnsi="Times New Roman"/>
          <w:noProof/>
          <w:lang w:val="fr-BE"/>
        </w:rPr>
        <w:t xml:space="preserve"> </w:t>
      </w:r>
      <w:r>
        <w:rPr>
          <w:rFonts w:ascii="Times New Roman" w:hAnsi="Times New Roman"/>
          <w:noProof/>
        </w:rPr>
        <w:t>редица</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обучение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повишаване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аналитичния</w:t>
      </w:r>
      <w:r>
        <w:rPr>
          <w:rFonts w:ascii="Times New Roman" w:hAnsi="Times New Roman"/>
          <w:noProof/>
          <w:lang w:val="fr-BE"/>
        </w:rPr>
        <w:t xml:space="preserve"> </w:t>
      </w:r>
      <w:r>
        <w:rPr>
          <w:rFonts w:ascii="Times New Roman" w:hAnsi="Times New Roman"/>
          <w:noProof/>
        </w:rPr>
        <w:t>капацитет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полицията</w:t>
      </w:r>
      <w:r>
        <w:rPr>
          <w:rFonts w:ascii="Times New Roman" w:hAnsi="Times New Roman"/>
          <w:noProof/>
          <w:lang w:val="fr-BE"/>
        </w:rPr>
        <w:t xml:space="preserve">. </w:t>
      </w:r>
      <w:r>
        <w:rPr>
          <w:rFonts w:ascii="Times New Roman" w:hAnsi="Times New Roman"/>
          <w:noProof/>
        </w:rPr>
        <w:t>Добър</w:t>
      </w:r>
      <w:r>
        <w:rPr>
          <w:rFonts w:ascii="Times New Roman" w:hAnsi="Times New Roman"/>
          <w:noProof/>
          <w:lang w:val="fr-BE"/>
        </w:rPr>
        <w:t xml:space="preserve"> </w:t>
      </w:r>
      <w:r>
        <w:rPr>
          <w:rFonts w:ascii="Times New Roman" w:hAnsi="Times New Roman"/>
          <w:noProof/>
        </w:rPr>
        <w:t>пример</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насока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създаването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център</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обучение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експерти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криминалистика</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академията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МВР</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засили</w:t>
      </w:r>
      <w:r>
        <w:rPr>
          <w:rFonts w:ascii="Times New Roman" w:hAnsi="Times New Roman"/>
          <w:noProof/>
          <w:lang w:val="fr-BE"/>
        </w:rPr>
        <w:t xml:space="preserve"> </w:t>
      </w:r>
      <w:r>
        <w:rPr>
          <w:rFonts w:ascii="Times New Roman" w:hAnsi="Times New Roman"/>
          <w:noProof/>
        </w:rPr>
        <w:t>капацитетът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области</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анализ</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ДНК</w:t>
      </w:r>
      <w:r>
        <w:rPr>
          <w:rFonts w:ascii="Times New Roman" w:hAnsi="Times New Roman"/>
          <w:noProof/>
          <w:lang w:val="fr-BE"/>
        </w:rPr>
        <w:t xml:space="preserve">, </w:t>
      </w:r>
      <w:r>
        <w:rPr>
          <w:rFonts w:ascii="Times New Roman" w:hAnsi="Times New Roman"/>
          <w:noProof/>
        </w:rPr>
        <w:t>анализ</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документи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балистика</w:t>
      </w:r>
      <w:r>
        <w:rPr>
          <w:rStyle w:val="FootnoteReference"/>
          <w:rFonts w:ascii="Times New Roman" w:hAnsi="Times New Roman"/>
          <w:noProof/>
        </w:rPr>
        <w:footnoteReference w:id="131"/>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Въпреки</w:t>
      </w:r>
      <w:r>
        <w:rPr>
          <w:rFonts w:ascii="Times New Roman" w:hAnsi="Times New Roman"/>
          <w:noProof/>
          <w:lang w:val="fr-BE"/>
        </w:rPr>
        <w:t xml:space="preserve"> </w:t>
      </w:r>
      <w:r>
        <w:rPr>
          <w:rFonts w:ascii="Times New Roman" w:hAnsi="Times New Roman"/>
          <w:noProof/>
        </w:rPr>
        <w:t>подобренията</w:t>
      </w:r>
      <w:r>
        <w:rPr>
          <w:rFonts w:ascii="Times New Roman" w:hAnsi="Times New Roman"/>
          <w:noProof/>
          <w:lang w:val="fr-BE"/>
        </w:rPr>
        <w:t xml:space="preserve">, </w:t>
      </w:r>
      <w:r>
        <w:rPr>
          <w:rFonts w:ascii="Times New Roman" w:hAnsi="Times New Roman"/>
          <w:noProof/>
        </w:rPr>
        <w:t>направени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области</w:t>
      </w:r>
      <w:r>
        <w:rPr>
          <w:rFonts w:ascii="Times New Roman" w:hAnsi="Times New Roman"/>
          <w:noProof/>
          <w:lang w:val="fr-BE"/>
        </w:rPr>
        <w:t xml:space="preserve">, </w:t>
      </w:r>
      <w:r>
        <w:rPr>
          <w:rFonts w:ascii="Times New Roman" w:hAnsi="Times New Roman"/>
          <w:noProof/>
        </w:rPr>
        <w:t>напредъкът</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организирана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продължава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спъван</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редица</w:t>
      </w:r>
      <w:r>
        <w:rPr>
          <w:rFonts w:ascii="Times New Roman" w:hAnsi="Times New Roman"/>
          <w:noProof/>
          <w:lang w:val="fr-BE"/>
        </w:rPr>
        <w:t xml:space="preserve"> </w:t>
      </w:r>
      <w:r>
        <w:rPr>
          <w:rFonts w:ascii="Times New Roman" w:hAnsi="Times New Roman"/>
          <w:noProof/>
        </w:rPr>
        <w:t>предизвикателства</w:t>
      </w:r>
      <w:r>
        <w:rPr>
          <w:rFonts w:ascii="Times New Roman" w:hAnsi="Times New Roman"/>
          <w:noProof/>
          <w:lang w:val="fr-BE"/>
        </w:rPr>
        <w:t xml:space="preserve">. </w:t>
      </w:r>
      <w:r>
        <w:rPr>
          <w:rFonts w:ascii="Times New Roman" w:hAnsi="Times New Roman"/>
          <w:noProof/>
        </w:rPr>
        <w:t>Вече</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посочени</w:t>
      </w:r>
      <w:r>
        <w:rPr>
          <w:rFonts w:ascii="Times New Roman" w:hAnsi="Times New Roman"/>
          <w:noProof/>
          <w:lang w:val="fr-BE"/>
        </w:rPr>
        <w:t xml:space="preserve"> </w:t>
      </w:r>
      <w:r>
        <w:rPr>
          <w:rFonts w:ascii="Times New Roman" w:hAnsi="Times New Roman"/>
          <w:noProof/>
        </w:rPr>
        <w:t>проблемите</w:t>
      </w:r>
      <w:r>
        <w:rPr>
          <w:rFonts w:ascii="Times New Roman" w:hAnsi="Times New Roman"/>
          <w:noProof/>
          <w:lang w:val="fr-BE"/>
        </w:rPr>
        <w:t xml:space="preserve">, </w:t>
      </w:r>
      <w:r>
        <w:rPr>
          <w:rFonts w:ascii="Times New Roman" w:hAnsi="Times New Roman"/>
          <w:noProof/>
        </w:rPr>
        <w:t>срещани</w:t>
      </w:r>
      <w:r>
        <w:rPr>
          <w:rFonts w:ascii="Times New Roman" w:hAnsi="Times New Roman"/>
          <w:noProof/>
          <w:lang w:val="fr-BE"/>
        </w:rPr>
        <w:t xml:space="preserve"> </w:t>
      </w:r>
      <w:r>
        <w:rPr>
          <w:rFonts w:ascii="Times New Roman" w:hAnsi="Times New Roman"/>
          <w:noProof/>
        </w:rPr>
        <w:t>при</w:t>
      </w:r>
      <w:r>
        <w:rPr>
          <w:rFonts w:ascii="Times New Roman" w:hAnsi="Times New Roman"/>
          <w:noProof/>
          <w:lang w:val="fr-BE"/>
        </w:rPr>
        <w:t xml:space="preserve"> </w:t>
      </w:r>
      <w:r>
        <w:rPr>
          <w:rFonts w:ascii="Times New Roman" w:hAnsi="Times New Roman"/>
          <w:noProof/>
        </w:rPr>
        <w:t>съдебните</w:t>
      </w:r>
      <w:r>
        <w:rPr>
          <w:rFonts w:ascii="Times New Roman" w:hAnsi="Times New Roman"/>
          <w:noProof/>
          <w:lang w:val="fr-BE"/>
        </w:rPr>
        <w:t xml:space="preserve"> </w:t>
      </w:r>
      <w:r>
        <w:rPr>
          <w:rFonts w:ascii="Times New Roman" w:hAnsi="Times New Roman"/>
          <w:noProof/>
        </w:rPr>
        <w:t>процеси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сложни</w:t>
      </w:r>
      <w:r>
        <w:rPr>
          <w:rFonts w:ascii="Times New Roman" w:hAnsi="Times New Roman"/>
          <w:noProof/>
          <w:lang w:val="fr-BE"/>
        </w:rPr>
        <w:t xml:space="preserve"> </w:t>
      </w:r>
      <w:r>
        <w:rPr>
          <w:rFonts w:ascii="Times New Roman" w:hAnsi="Times New Roman"/>
          <w:noProof/>
        </w:rPr>
        <w:t>наказателни</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поради</w:t>
      </w:r>
      <w:r>
        <w:rPr>
          <w:rFonts w:ascii="Times New Roman" w:hAnsi="Times New Roman"/>
          <w:noProof/>
          <w:lang w:val="fr-BE"/>
        </w:rPr>
        <w:t xml:space="preserve"> </w:t>
      </w:r>
      <w:r>
        <w:rPr>
          <w:rFonts w:ascii="Times New Roman" w:hAnsi="Times New Roman"/>
          <w:noProof/>
        </w:rPr>
        <w:t>прекалено</w:t>
      </w:r>
      <w:r>
        <w:rPr>
          <w:rFonts w:ascii="Times New Roman" w:hAnsi="Times New Roman"/>
          <w:noProof/>
          <w:lang w:val="fr-BE"/>
        </w:rPr>
        <w:t xml:space="preserve"> </w:t>
      </w:r>
      <w:r>
        <w:rPr>
          <w:rFonts w:ascii="Times New Roman" w:hAnsi="Times New Roman"/>
          <w:noProof/>
        </w:rPr>
        <w:t>формалните</w:t>
      </w:r>
      <w:r>
        <w:rPr>
          <w:rFonts w:ascii="Times New Roman" w:hAnsi="Times New Roman"/>
          <w:noProof/>
          <w:lang w:val="fr-BE"/>
        </w:rPr>
        <w:t xml:space="preserve"> </w:t>
      </w:r>
      <w:r>
        <w:rPr>
          <w:rFonts w:ascii="Times New Roman" w:hAnsi="Times New Roman"/>
          <w:noProof/>
        </w:rPr>
        <w:t>наказателни</w:t>
      </w:r>
      <w:r>
        <w:rPr>
          <w:rFonts w:ascii="Times New Roman" w:hAnsi="Times New Roman"/>
          <w:noProof/>
          <w:lang w:val="fr-BE"/>
        </w:rPr>
        <w:t xml:space="preserve"> </w:t>
      </w:r>
      <w:r>
        <w:rPr>
          <w:rFonts w:ascii="Times New Roman" w:hAnsi="Times New Roman"/>
          <w:noProof/>
        </w:rPr>
        <w:t>процедури</w:t>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проблеми</w:t>
      </w:r>
      <w:r>
        <w:rPr>
          <w:rFonts w:ascii="Times New Roman" w:hAnsi="Times New Roman"/>
          <w:noProof/>
          <w:lang w:val="fr-BE"/>
        </w:rPr>
        <w:t xml:space="preserve"> </w:t>
      </w:r>
      <w:r>
        <w:rPr>
          <w:rFonts w:ascii="Times New Roman" w:hAnsi="Times New Roman"/>
          <w:noProof/>
        </w:rPr>
        <w:t>засягат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фазата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разследването</w:t>
      </w:r>
      <w:r>
        <w:rPr>
          <w:rFonts w:ascii="Times New Roman" w:hAnsi="Times New Roman"/>
          <w:noProof/>
          <w:lang w:val="fr-BE"/>
        </w:rPr>
        <w:t xml:space="preserve">. </w:t>
      </w:r>
      <w:r>
        <w:rPr>
          <w:rFonts w:ascii="Times New Roman" w:hAnsi="Times New Roman"/>
          <w:noProof/>
        </w:rPr>
        <w:t>Понякога</w:t>
      </w:r>
      <w:r>
        <w:rPr>
          <w:rFonts w:ascii="Times New Roman" w:hAnsi="Times New Roman"/>
          <w:noProof/>
          <w:lang w:val="fr-BE"/>
        </w:rPr>
        <w:t xml:space="preserve"> </w:t>
      </w:r>
      <w:r>
        <w:rPr>
          <w:rFonts w:ascii="Times New Roman" w:hAnsi="Times New Roman"/>
          <w:noProof/>
        </w:rPr>
        <w:t>формалните</w:t>
      </w:r>
      <w:r>
        <w:rPr>
          <w:rFonts w:ascii="Times New Roman" w:hAnsi="Times New Roman"/>
          <w:noProof/>
          <w:lang w:val="fr-BE"/>
        </w:rPr>
        <w:t xml:space="preserve"> </w:t>
      </w:r>
      <w:r>
        <w:rPr>
          <w:rFonts w:ascii="Times New Roman" w:hAnsi="Times New Roman"/>
          <w:noProof/>
        </w:rPr>
        <w:t>изисквания</w:t>
      </w:r>
      <w:r>
        <w:rPr>
          <w:rFonts w:ascii="Times New Roman" w:hAnsi="Times New Roman"/>
          <w:noProof/>
          <w:lang w:val="fr-BE"/>
        </w:rPr>
        <w:t xml:space="preserve"> </w:t>
      </w:r>
      <w:r>
        <w:rPr>
          <w:rFonts w:ascii="Times New Roman" w:hAnsi="Times New Roman"/>
          <w:noProof/>
        </w:rPr>
        <w:t>изглеждат</w:t>
      </w:r>
      <w:r>
        <w:rPr>
          <w:rFonts w:ascii="Times New Roman" w:hAnsi="Times New Roman"/>
          <w:noProof/>
          <w:lang w:val="fr-BE"/>
        </w:rPr>
        <w:t xml:space="preserve"> </w:t>
      </w:r>
      <w:r>
        <w:rPr>
          <w:rFonts w:ascii="Times New Roman" w:hAnsi="Times New Roman"/>
          <w:noProof/>
        </w:rPr>
        <w:t>ограничителни</w:t>
      </w:r>
      <w:r>
        <w:rPr>
          <w:rFonts w:ascii="Times New Roman" w:hAnsi="Times New Roman"/>
          <w:noProof/>
          <w:lang w:val="fr-BE"/>
        </w:rPr>
        <w:t xml:space="preserve">, </w:t>
      </w:r>
      <w:r>
        <w:rPr>
          <w:rFonts w:ascii="Times New Roman" w:hAnsi="Times New Roman"/>
          <w:noProof/>
        </w:rPr>
        <w:t>но</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правила</w:t>
      </w:r>
      <w:r>
        <w:rPr>
          <w:rFonts w:ascii="Times New Roman" w:hAnsi="Times New Roman"/>
          <w:noProof/>
          <w:lang w:val="fr-BE"/>
        </w:rPr>
        <w:t xml:space="preserve"> </w:t>
      </w:r>
      <w:r>
        <w:rPr>
          <w:rFonts w:ascii="Times New Roman" w:hAnsi="Times New Roman"/>
          <w:noProof/>
        </w:rPr>
        <w:t>често</w:t>
      </w:r>
      <w:r>
        <w:rPr>
          <w:rFonts w:ascii="Times New Roman" w:hAnsi="Times New Roman"/>
          <w:noProof/>
          <w:lang w:val="fr-BE"/>
        </w:rPr>
        <w:t xml:space="preserve"> </w:t>
      </w:r>
      <w:r>
        <w:rPr>
          <w:rFonts w:ascii="Times New Roman" w:hAnsi="Times New Roman"/>
          <w:noProof/>
        </w:rPr>
        <w:t>отразяват</w:t>
      </w:r>
      <w:r>
        <w:rPr>
          <w:rFonts w:ascii="Times New Roman" w:hAnsi="Times New Roman"/>
          <w:noProof/>
          <w:lang w:val="fr-BE"/>
        </w:rPr>
        <w:t xml:space="preserve"> </w:t>
      </w:r>
      <w:r>
        <w:rPr>
          <w:rFonts w:ascii="Times New Roman" w:hAnsi="Times New Roman"/>
          <w:noProof/>
        </w:rPr>
        <w:t>загрижеността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законните</w:t>
      </w:r>
      <w:r>
        <w:rPr>
          <w:rFonts w:ascii="Times New Roman" w:hAnsi="Times New Roman"/>
          <w:noProof/>
          <w:lang w:val="fr-BE"/>
        </w:rPr>
        <w:t xml:space="preserve"> </w:t>
      </w:r>
      <w:r>
        <w:rPr>
          <w:rFonts w:ascii="Times New Roman" w:hAnsi="Times New Roman"/>
          <w:noProof/>
        </w:rPr>
        <w:t>права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обвиняемите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заподозрените</w:t>
      </w:r>
      <w:r>
        <w:rPr>
          <w:rFonts w:ascii="Times New Roman" w:hAnsi="Times New Roman"/>
          <w:noProof/>
          <w:lang w:val="fr-BE"/>
        </w:rPr>
        <w:t xml:space="preserve"> </w:t>
      </w:r>
      <w:r>
        <w:rPr>
          <w:rFonts w:ascii="Times New Roman" w:hAnsi="Times New Roman"/>
          <w:noProof/>
        </w:rPr>
        <w:t>лица</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цяло</w:t>
      </w:r>
      <w:r>
        <w:rPr>
          <w:rFonts w:ascii="Times New Roman" w:hAnsi="Times New Roman"/>
          <w:noProof/>
          <w:lang w:val="fr-BE"/>
        </w:rPr>
        <w:t xml:space="preserve"> </w:t>
      </w:r>
      <w:r>
        <w:rPr>
          <w:rFonts w:ascii="Times New Roman" w:hAnsi="Times New Roman"/>
          <w:noProof/>
        </w:rPr>
        <w:t>все</w:t>
      </w:r>
      <w:r>
        <w:rPr>
          <w:rFonts w:ascii="Times New Roman" w:hAnsi="Times New Roman"/>
          <w:noProof/>
          <w:lang w:val="fr-BE"/>
        </w:rPr>
        <w:t xml:space="preserve"> </w:t>
      </w:r>
      <w:r>
        <w:rPr>
          <w:rFonts w:ascii="Times New Roman" w:hAnsi="Times New Roman"/>
          <w:noProof/>
        </w:rPr>
        <w:t>пак</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създава</w:t>
      </w:r>
      <w:r>
        <w:rPr>
          <w:rFonts w:ascii="Times New Roman" w:hAnsi="Times New Roman"/>
          <w:noProof/>
          <w:lang w:val="fr-BE"/>
        </w:rPr>
        <w:t xml:space="preserve"> </w:t>
      </w:r>
      <w:r>
        <w:rPr>
          <w:rFonts w:ascii="Times New Roman" w:hAnsi="Times New Roman"/>
          <w:noProof/>
        </w:rPr>
        <w:t>усещането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скоро</w:t>
      </w:r>
      <w:r>
        <w:rPr>
          <w:rFonts w:ascii="Times New Roman" w:hAnsi="Times New Roman"/>
          <w:noProof/>
          <w:lang w:val="fr-BE"/>
        </w:rPr>
        <w:t xml:space="preserve"> </w:t>
      </w:r>
      <w:r>
        <w:rPr>
          <w:rFonts w:ascii="Times New Roman" w:hAnsi="Times New Roman"/>
          <w:noProof/>
        </w:rPr>
        <w:t>строга</w:t>
      </w:r>
      <w:r>
        <w:rPr>
          <w:rFonts w:ascii="Times New Roman" w:hAnsi="Times New Roman"/>
          <w:noProof/>
          <w:lang w:val="fr-BE"/>
        </w:rPr>
        <w:t xml:space="preserve"> </w:t>
      </w:r>
      <w:r>
        <w:rPr>
          <w:rFonts w:ascii="Times New Roman" w:hAnsi="Times New Roman"/>
          <w:noProof/>
        </w:rPr>
        <w:t>среда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провеждане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наказателните</w:t>
      </w:r>
      <w:r>
        <w:rPr>
          <w:rFonts w:ascii="Times New Roman" w:hAnsi="Times New Roman"/>
          <w:noProof/>
          <w:lang w:val="fr-BE"/>
        </w:rPr>
        <w:t xml:space="preserve"> </w:t>
      </w:r>
      <w:r>
        <w:rPr>
          <w:rFonts w:ascii="Times New Roman" w:hAnsi="Times New Roman"/>
          <w:noProof/>
        </w:rPr>
        <w:t>разследвания</w:t>
      </w:r>
      <w:r>
        <w:rPr>
          <w:rFonts w:ascii="Times New Roman" w:hAnsi="Times New Roman"/>
          <w:noProof/>
          <w:lang w:val="fr-BE"/>
        </w:rPr>
        <w:t xml:space="preserve">, </w:t>
      </w:r>
      <w:r>
        <w:rPr>
          <w:rFonts w:ascii="Times New Roman" w:hAnsi="Times New Roman"/>
          <w:noProof/>
        </w:rPr>
        <w:t>особено</w:t>
      </w:r>
      <w:r>
        <w:rPr>
          <w:rFonts w:ascii="Times New Roman" w:hAnsi="Times New Roman"/>
          <w:noProof/>
          <w:lang w:val="fr-BE"/>
        </w:rPr>
        <w:t xml:space="preserve"> </w:t>
      </w:r>
      <w:r>
        <w:rPr>
          <w:rFonts w:ascii="Times New Roman" w:hAnsi="Times New Roman"/>
          <w:noProof/>
        </w:rPr>
        <w:t>когато</w:t>
      </w:r>
      <w:r>
        <w:rPr>
          <w:rFonts w:ascii="Times New Roman" w:hAnsi="Times New Roman"/>
          <w:noProof/>
          <w:lang w:val="fr-BE"/>
        </w:rPr>
        <w:t xml:space="preserve"> </w:t>
      </w:r>
      <w:r>
        <w:rPr>
          <w:rFonts w:ascii="Times New Roman" w:hAnsi="Times New Roman"/>
          <w:noProof/>
        </w:rPr>
        <w:t>става</w:t>
      </w:r>
      <w:r>
        <w:rPr>
          <w:rFonts w:ascii="Times New Roman" w:hAnsi="Times New Roman"/>
          <w:noProof/>
          <w:lang w:val="fr-BE"/>
        </w:rPr>
        <w:t xml:space="preserve"> </w:t>
      </w:r>
      <w:r>
        <w:rPr>
          <w:rFonts w:ascii="Times New Roman" w:hAnsi="Times New Roman"/>
          <w:noProof/>
        </w:rPr>
        <w:t>дума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сложни</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каквито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организирана</w:t>
      </w:r>
      <w:r>
        <w:rPr>
          <w:rFonts w:ascii="Times New Roman" w:hAnsi="Times New Roman"/>
          <w:noProof/>
          <w:lang w:val="fr-BE"/>
        </w:rPr>
        <w:t xml:space="preserve"> </w:t>
      </w:r>
      <w:r>
        <w:rPr>
          <w:rFonts w:ascii="Times New Roman" w:hAnsi="Times New Roman"/>
          <w:noProof/>
        </w:rPr>
        <w:t>престъпност</w:t>
      </w:r>
      <w:r>
        <w:rPr>
          <w:rStyle w:val="FootnoteReference"/>
          <w:rFonts w:ascii="Times New Roman" w:hAnsi="Times New Roman"/>
          <w:noProof/>
        </w:rPr>
        <w:footnoteReference w:id="132"/>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последното</w:t>
      </w:r>
      <w:r>
        <w:rPr>
          <w:rFonts w:ascii="Times New Roman" w:hAnsi="Times New Roman"/>
          <w:noProof/>
          <w:lang w:val="fr-BE"/>
        </w:rPr>
        <w:t xml:space="preserve"> </w:t>
      </w:r>
      <w:r>
        <w:rPr>
          <w:rFonts w:ascii="Times New Roman" w:hAnsi="Times New Roman"/>
          <w:noProof/>
        </w:rPr>
        <w:t>преструктуриране</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изглежда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възникнали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допълнителни</w:t>
      </w:r>
      <w:r>
        <w:rPr>
          <w:rFonts w:ascii="Times New Roman" w:hAnsi="Times New Roman"/>
          <w:noProof/>
          <w:lang w:val="fr-BE"/>
        </w:rPr>
        <w:t xml:space="preserve"> </w:t>
      </w:r>
      <w:r>
        <w:rPr>
          <w:rFonts w:ascii="Times New Roman" w:hAnsi="Times New Roman"/>
          <w:noProof/>
        </w:rPr>
        <w:t>пречки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правно</w:t>
      </w:r>
      <w:r>
        <w:rPr>
          <w:rFonts w:ascii="Times New Roman" w:hAnsi="Times New Roman"/>
          <w:noProof/>
          <w:lang w:val="fr-BE"/>
        </w:rPr>
        <w:t xml:space="preserve"> </w:t>
      </w:r>
      <w:r>
        <w:rPr>
          <w:rFonts w:ascii="Times New Roman" w:hAnsi="Times New Roman"/>
          <w:noProof/>
        </w:rPr>
        <w:t>естество</w:t>
      </w:r>
      <w:r>
        <w:rPr>
          <w:rFonts w:ascii="Times New Roman" w:hAnsi="Times New Roman"/>
          <w:noProof/>
          <w:lang w:val="fr-BE"/>
        </w:rPr>
        <w:t xml:space="preserve">, </w:t>
      </w:r>
      <w:r>
        <w:rPr>
          <w:rFonts w:ascii="Times New Roman" w:hAnsi="Times New Roman"/>
          <w:noProof/>
        </w:rPr>
        <w:t>дължащи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непредвидени</w:t>
      </w:r>
      <w:r>
        <w:rPr>
          <w:rFonts w:ascii="Times New Roman" w:hAnsi="Times New Roman"/>
          <w:noProof/>
          <w:lang w:val="fr-BE"/>
        </w:rPr>
        <w:t xml:space="preserve"> </w:t>
      </w:r>
      <w:r>
        <w:rPr>
          <w:rFonts w:ascii="Times New Roman" w:hAnsi="Times New Roman"/>
          <w:noProof/>
        </w:rPr>
        <w:t>последици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правната</w:t>
      </w:r>
      <w:r>
        <w:rPr>
          <w:rFonts w:ascii="Times New Roman" w:hAnsi="Times New Roman"/>
          <w:noProof/>
          <w:lang w:val="fr-BE"/>
        </w:rPr>
        <w:t xml:space="preserve"> </w:t>
      </w:r>
      <w:r>
        <w:rPr>
          <w:rFonts w:ascii="Times New Roman" w:hAnsi="Times New Roman"/>
          <w:noProof/>
        </w:rPr>
        <w:t>уредба</w:t>
      </w:r>
      <w:r>
        <w:rPr>
          <w:rFonts w:ascii="Times New Roman" w:hAnsi="Times New Roman"/>
          <w:noProof/>
          <w:lang w:val="fr-BE"/>
        </w:rPr>
        <w:t xml:space="preserve">. </w:t>
      </w:r>
      <w:r>
        <w:rPr>
          <w:rFonts w:ascii="Times New Roman" w:hAnsi="Times New Roman"/>
          <w:noProof/>
        </w:rPr>
        <w:t>Приетият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парламента</w:t>
      </w:r>
      <w:r>
        <w:rPr>
          <w:rFonts w:ascii="Times New Roman" w:hAnsi="Times New Roman"/>
          <w:noProof/>
          <w:lang w:val="fr-BE"/>
        </w:rPr>
        <w:t xml:space="preserve"> </w:t>
      </w:r>
      <w:r>
        <w:rPr>
          <w:rFonts w:ascii="Times New Roman" w:hAnsi="Times New Roman"/>
          <w:noProof/>
        </w:rPr>
        <w:t>нов</w:t>
      </w:r>
      <w:r>
        <w:rPr>
          <w:rFonts w:ascii="Times New Roman" w:hAnsi="Times New Roman"/>
          <w:noProof/>
          <w:lang w:val="fr-BE"/>
        </w:rPr>
        <w:t xml:space="preserve"> </w:t>
      </w:r>
      <w:r>
        <w:rPr>
          <w:rFonts w:ascii="Times New Roman" w:hAnsi="Times New Roman"/>
          <w:noProof/>
        </w:rPr>
        <w:t>Закон</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Министерството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вътрешните</w:t>
      </w:r>
      <w:r>
        <w:rPr>
          <w:rFonts w:ascii="Times New Roman" w:hAnsi="Times New Roman"/>
          <w:noProof/>
          <w:lang w:val="fr-BE"/>
        </w:rPr>
        <w:t xml:space="preserve"> </w:t>
      </w:r>
      <w:r>
        <w:rPr>
          <w:rFonts w:ascii="Times New Roman" w:hAnsi="Times New Roman"/>
          <w:noProof/>
        </w:rPr>
        <w:t>работи</w:t>
      </w:r>
      <w:r>
        <w:rPr>
          <w:rFonts w:ascii="Times New Roman" w:hAnsi="Times New Roman"/>
          <w:noProof/>
          <w:lang w:val="fr-BE"/>
        </w:rPr>
        <w:t xml:space="preserve"> </w:t>
      </w:r>
      <w:r>
        <w:rPr>
          <w:rFonts w:ascii="Times New Roman" w:hAnsi="Times New Roman"/>
          <w:noProof/>
        </w:rPr>
        <w:t>предоставя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дирекцията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правомощия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работа</w:t>
      </w:r>
      <w:r>
        <w:rPr>
          <w:rFonts w:ascii="Times New Roman" w:hAnsi="Times New Roman"/>
          <w:noProof/>
          <w:lang w:val="fr-BE"/>
        </w:rPr>
        <w:t xml:space="preserve"> </w:t>
      </w:r>
      <w:r>
        <w:rPr>
          <w:rFonts w:ascii="Times New Roman" w:hAnsi="Times New Roman"/>
          <w:noProof/>
        </w:rPr>
        <w:t>само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криминални</w:t>
      </w:r>
      <w:r>
        <w:rPr>
          <w:rFonts w:ascii="Times New Roman" w:hAnsi="Times New Roman"/>
          <w:noProof/>
          <w:lang w:val="fr-BE"/>
        </w:rPr>
        <w:t xml:space="preserve"> </w:t>
      </w:r>
      <w:r>
        <w:rPr>
          <w:rFonts w:ascii="Times New Roman" w:hAnsi="Times New Roman"/>
          <w:noProof/>
        </w:rPr>
        <w:t>случаи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уст</w:t>
      </w:r>
      <w:r>
        <w:rPr>
          <w:rFonts w:ascii="Times New Roman" w:hAnsi="Times New Roman"/>
          <w:noProof/>
        </w:rPr>
        <w:t>ановена</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позволява</w:t>
      </w:r>
      <w:r>
        <w:rPr>
          <w:rFonts w:ascii="Times New Roman" w:hAnsi="Times New Roman"/>
          <w:noProof/>
          <w:lang w:val="fr-BE"/>
        </w:rPr>
        <w:t xml:space="preserve"> </w:t>
      </w:r>
      <w:r>
        <w:rPr>
          <w:rFonts w:ascii="Times New Roman" w:hAnsi="Times New Roman"/>
          <w:noProof/>
        </w:rPr>
        <w:t>тя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поема</w:t>
      </w:r>
      <w:r>
        <w:rPr>
          <w:rFonts w:ascii="Times New Roman" w:hAnsi="Times New Roman"/>
          <w:noProof/>
          <w:lang w:val="fr-BE"/>
        </w:rPr>
        <w:t xml:space="preserve"> </w:t>
      </w:r>
      <w:r>
        <w:rPr>
          <w:rFonts w:ascii="Times New Roman" w:hAnsi="Times New Roman"/>
          <w:noProof/>
        </w:rPr>
        <w:t>разследвания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леки</w:t>
      </w:r>
      <w:r>
        <w:rPr>
          <w:rFonts w:ascii="Times New Roman" w:hAnsi="Times New Roman"/>
          <w:noProof/>
          <w:lang w:val="fr-BE"/>
        </w:rPr>
        <w:t xml:space="preserve"> </w:t>
      </w:r>
      <w:r>
        <w:rPr>
          <w:rFonts w:ascii="Times New Roman" w:hAnsi="Times New Roman"/>
          <w:noProof/>
        </w:rPr>
        <w:t>престъпления</w:t>
      </w:r>
      <w:r>
        <w:rPr>
          <w:rFonts w:ascii="Times New Roman" w:hAnsi="Times New Roman"/>
          <w:noProof/>
          <w:lang w:val="fr-BE"/>
        </w:rPr>
        <w:t xml:space="preserve">. </w:t>
      </w:r>
      <w:r>
        <w:rPr>
          <w:rFonts w:ascii="Times New Roman" w:hAnsi="Times New Roman"/>
          <w:noProof/>
        </w:rPr>
        <w:t>Вместо</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установяването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ясна</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отделни</w:t>
      </w:r>
      <w:r>
        <w:rPr>
          <w:rFonts w:ascii="Times New Roman" w:hAnsi="Times New Roman"/>
          <w:noProof/>
          <w:lang w:val="fr-BE"/>
        </w:rPr>
        <w:t xml:space="preserve"> </w:t>
      </w:r>
      <w:r>
        <w:rPr>
          <w:rFonts w:ascii="Times New Roman" w:hAnsi="Times New Roman"/>
          <w:noProof/>
        </w:rPr>
        <w:t>престъпления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дадена</w:t>
      </w:r>
      <w:r>
        <w:rPr>
          <w:rFonts w:ascii="Times New Roman" w:hAnsi="Times New Roman"/>
          <w:noProof/>
          <w:lang w:val="fr-BE"/>
        </w:rPr>
        <w:t xml:space="preserve"> </w:t>
      </w:r>
      <w:r>
        <w:rPr>
          <w:rFonts w:ascii="Times New Roman" w:hAnsi="Times New Roman"/>
          <w:noProof/>
        </w:rPr>
        <w:t>организирана</w:t>
      </w:r>
      <w:r>
        <w:rPr>
          <w:rFonts w:ascii="Times New Roman" w:hAnsi="Times New Roman"/>
          <w:noProof/>
          <w:lang w:val="fr-BE"/>
        </w:rPr>
        <w:t xml:space="preserve"> </w:t>
      </w:r>
      <w:r>
        <w:rPr>
          <w:rFonts w:ascii="Times New Roman" w:hAnsi="Times New Roman"/>
          <w:noProof/>
        </w:rPr>
        <w:t>престъпна</w:t>
      </w:r>
      <w:r>
        <w:rPr>
          <w:rFonts w:ascii="Times New Roman" w:hAnsi="Times New Roman"/>
          <w:noProof/>
          <w:lang w:val="fr-BE"/>
        </w:rPr>
        <w:t xml:space="preserve"> </w:t>
      </w:r>
      <w:r>
        <w:rPr>
          <w:rFonts w:ascii="Times New Roman" w:hAnsi="Times New Roman"/>
          <w:noProof/>
        </w:rPr>
        <w:t>група</w:t>
      </w:r>
      <w:r>
        <w:rPr>
          <w:rFonts w:ascii="Times New Roman" w:hAnsi="Times New Roman"/>
          <w:noProof/>
          <w:lang w:val="fr-BE"/>
        </w:rPr>
        <w:t xml:space="preserve">, </w:t>
      </w:r>
      <w:r>
        <w:rPr>
          <w:rFonts w:ascii="Times New Roman" w:hAnsi="Times New Roman"/>
          <w:noProof/>
        </w:rPr>
        <w:t>разследването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компетентността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националната</w:t>
      </w:r>
      <w:r>
        <w:rPr>
          <w:rFonts w:ascii="Times New Roman" w:hAnsi="Times New Roman"/>
          <w:noProof/>
          <w:lang w:val="fr-BE"/>
        </w:rPr>
        <w:t xml:space="preserve"> </w:t>
      </w:r>
      <w:r>
        <w:rPr>
          <w:rFonts w:ascii="Times New Roman" w:hAnsi="Times New Roman"/>
          <w:noProof/>
        </w:rPr>
        <w:t>полиция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принцип</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необичайно</w:t>
      </w:r>
      <w:r>
        <w:rPr>
          <w:rFonts w:ascii="Times New Roman" w:hAnsi="Times New Roman"/>
          <w:noProof/>
          <w:lang w:val="fr-BE"/>
        </w:rPr>
        <w:t xml:space="preserve">. </w:t>
      </w:r>
      <w:r>
        <w:rPr>
          <w:rFonts w:ascii="Times New Roman" w:hAnsi="Times New Roman"/>
          <w:noProof/>
        </w:rPr>
        <w:t>Наличието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ясна</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обикновените</w:t>
      </w:r>
      <w:r>
        <w:rPr>
          <w:rFonts w:ascii="Times New Roman" w:hAnsi="Times New Roman"/>
          <w:noProof/>
          <w:lang w:val="fr-BE"/>
        </w:rPr>
        <w:t xml:space="preserve"> </w:t>
      </w:r>
      <w:r>
        <w:rPr>
          <w:rFonts w:ascii="Times New Roman" w:hAnsi="Times New Roman"/>
          <w:noProof/>
        </w:rPr>
        <w:t>престъпления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големите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тежки</w:t>
      </w:r>
      <w:r>
        <w:rPr>
          <w:rFonts w:ascii="Times New Roman" w:hAnsi="Times New Roman"/>
          <w:noProof/>
          <w:lang w:val="fr-BE"/>
        </w:rPr>
        <w:t xml:space="preserve"> </w:t>
      </w:r>
      <w:r>
        <w:rPr>
          <w:rFonts w:ascii="Times New Roman" w:hAnsi="Times New Roman"/>
          <w:noProof/>
        </w:rPr>
        <w:t>престъпления</w:t>
      </w:r>
      <w:r>
        <w:rPr>
          <w:rFonts w:ascii="Times New Roman" w:hAnsi="Times New Roman"/>
          <w:noProof/>
          <w:lang w:val="fr-BE"/>
        </w:rPr>
        <w:t xml:space="preserve"> </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трафик</w:t>
      </w:r>
      <w:r>
        <w:rPr>
          <w:rFonts w:ascii="Times New Roman" w:hAnsi="Times New Roman"/>
          <w:noProof/>
          <w:lang w:val="fr-BE"/>
        </w:rPr>
        <w:t xml:space="preserve"> </w:t>
      </w:r>
      <w:r>
        <w:rPr>
          <w:rFonts w:ascii="Times New Roman" w:hAnsi="Times New Roman"/>
          <w:noProof/>
        </w:rPr>
        <w:t>рядко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очевидно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самото</w:t>
      </w:r>
      <w:r>
        <w:rPr>
          <w:rFonts w:ascii="Times New Roman" w:hAnsi="Times New Roman"/>
          <w:noProof/>
          <w:lang w:val="fr-BE"/>
        </w:rPr>
        <w:t xml:space="preserve"> </w:t>
      </w:r>
      <w:r>
        <w:rPr>
          <w:rFonts w:ascii="Times New Roman" w:hAnsi="Times New Roman"/>
          <w:noProof/>
        </w:rPr>
        <w:t>начало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разследването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почти</w:t>
      </w:r>
      <w:r>
        <w:rPr>
          <w:rFonts w:ascii="Times New Roman" w:hAnsi="Times New Roman"/>
          <w:noProof/>
          <w:lang w:val="fr-BE"/>
        </w:rPr>
        <w:t xml:space="preserve"> </w:t>
      </w:r>
      <w:r>
        <w:rPr>
          <w:rFonts w:ascii="Times New Roman" w:hAnsi="Times New Roman"/>
          <w:noProof/>
        </w:rPr>
        <w:t>навсякъде</w:t>
      </w:r>
      <w:r>
        <w:rPr>
          <w:rFonts w:ascii="Times New Roman" w:hAnsi="Times New Roman"/>
          <w:noProof/>
          <w:lang w:val="fr-BE"/>
        </w:rPr>
        <w:t xml:space="preserve"> </w:t>
      </w:r>
      <w:r>
        <w:rPr>
          <w:rFonts w:ascii="Times New Roman" w:hAnsi="Times New Roman"/>
          <w:noProof/>
        </w:rPr>
        <w:t>другаде</w:t>
      </w:r>
      <w:r>
        <w:rPr>
          <w:rFonts w:ascii="Times New Roman" w:hAnsi="Times New Roman"/>
          <w:noProof/>
          <w:lang w:val="fr-BE"/>
        </w:rPr>
        <w:t xml:space="preserve"> </w:t>
      </w:r>
      <w:r>
        <w:rPr>
          <w:rFonts w:ascii="Times New Roman" w:hAnsi="Times New Roman"/>
          <w:noProof/>
        </w:rPr>
        <w:t>първите</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разследването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извършват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местната</w:t>
      </w:r>
      <w:r>
        <w:rPr>
          <w:rFonts w:ascii="Times New Roman" w:hAnsi="Times New Roman"/>
          <w:noProof/>
          <w:lang w:val="fr-BE"/>
        </w:rPr>
        <w:t xml:space="preserve"> </w:t>
      </w:r>
      <w:r>
        <w:rPr>
          <w:rFonts w:ascii="Times New Roman" w:hAnsi="Times New Roman"/>
          <w:noProof/>
        </w:rPr>
        <w:t>или</w:t>
      </w:r>
      <w:r>
        <w:rPr>
          <w:rFonts w:ascii="Times New Roman" w:hAnsi="Times New Roman"/>
          <w:noProof/>
          <w:lang w:val="fr-BE"/>
        </w:rPr>
        <w:t xml:space="preserve"> </w:t>
      </w:r>
      <w:r>
        <w:rPr>
          <w:rFonts w:ascii="Times New Roman" w:hAnsi="Times New Roman"/>
          <w:noProof/>
        </w:rPr>
        <w:t>униформената</w:t>
      </w:r>
      <w:r>
        <w:rPr>
          <w:rFonts w:ascii="Times New Roman" w:hAnsi="Times New Roman"/>
          <w:noProof/>
          <w:lang w:val="fr-BE"/>
        </w:rPr>
        <w:t xml:space="preserve"> </w:t>
      </w:r>
      <w:r>
        <w:rPr>
          <w:rFonts w:ascii="Times New Roman" w:hAnsi="Times New Roman"/>
          <w:noProof/>
        </w:rPr>
        <w:t>полиция</w:t>
      </w:r>
      <w:r>
        <w:rPr>
          <w:rFonts w:ascii="Times New Roman" w:hAnsi="Times New Roman"/>
          <w:noProof/>
          <w:lang w:val="fr-BE"/>
        </w:rPr>
        <w:t xml:space="preserve">, </w:t>
      </w:r>
      <w:r>
        <w:rPr>
          <w:rFonts w:ascii="Times New Roman" w:hAnsi="Times New Roman"/>
          <w:noProof/>
        </w:rPr>
        <w:t>а</w:t>
      </w:r>
      <w:r>
        <w:rPr>
          <w:rFonts w:ascii="Times New Roman" w:hAnsi="Times New Roman"/>
          <w:noProof/>
          <w:lang w:val="fr-BE"/>
        </w:rPr>
        <w:t xml:space="preserve"> </w:t>
      </w:r>
      <w:r>
        <w:rPr>
          <w:rFonts w:ascii="Times New Roman" w:hAnsi="Times New Roman"/>
          <w:noProof/>
        </w:rPr>
        <w:t>специализираните</w:t>
      </w:r>
      <w:r>
        <w:rPr>
          <w:rFonts w:ascii="Times New Roman" w:hAnsi="Times New Roman"/>
          <w:noProof/>
          <w:lang w:val="fr-BE"/>
        </w:rPr>
        <w:t xml:space="preserve"> </w:t>
      </w:r>
      <w:r>
        <w:rPr>
          <w:rFonts w:ascii="Times New Roman" w:hAnsi="Times New Roman"/>
          <w:noProof/>
        </w:rPr>
        <w:t>звена</w:t>
      </w:r>
      <w:r>
        <w:rPr>
          <w:rFonts w:ascii="Times New Roman" w:hAnsi="Times New Roman"/>
          <w:noProof/>
          <w:lang w:val="fr-BE"/>
        </w:rPr>
        <w:t xml:space="preserve"> </w:t>
      </w:r>
      <w:r>
        <w:rPr>
          <w:rFonts w:ascii="Times New Roman" w:hAnsi="Times New Roman"/>
          <w:noProof/>
        </w:rPr>
        <w:t>поемат</w:t>
      </w:r>
      <w:r>
        <w:rPr>
          <w:rFonts w:ascii="Times New Roman" w:hAnsi="Times New Roman"/>
          <w:noProof/>
          <w:lang w:val="fr-BE"/>
        </w:rPr>
        <w:t xml:space="preserve"> </w:t>
      </w:r>
      <w:r>
        <w:rPr>
          <w:rFonts w:ascii="Times New Roman" w:hAnsi="Times New Roman"/>
          <w:noProof/>
        </w:rPr>
        <w:t>разследването</w:t>
      </w:r>
      <w:r>
        <w:rPr>
          <w:rFonts w:ascii="Times New Roman" w:hAnsi="Times New Roman"/>
          <w:noProof/>
          <w:lang w:val="fr-BE"/>
        </w:rPr>
        <w:t xml:space="preserve"> </w:t>
      </w:r>
      <w:r>
        <w:rPr>
          <w:rFonts w:ascii="Times New Roman" w:hAnsi="Times New Roman"/>
          <w:noProof/>
        </w:rPr>
        <w:t>впоследствие</w:t>
      </w:r>
      <w:r>
        <w:rPr>
          <w:rFonts w:ascii="Times New Roman" w:hAnsi="Times New Roman"/>
          <w:noProof/>
          <w:lang w:val="fr-BE"/>
        </w:rPr>
        <w:t xml:space="preserve">, </w:t>
      </w:r>
      <w:r>
        <w:rPr>
          <w:rFonts w:ascii="Times New Roman" w:hAnsi="Times New Roman"/>
          <w:noProof/>
        </w:rPr>
        <w:t>когато</w:t>
      </w:r>
      <w:r>
        <w:rPr>
          <w:rFonts w:ascii="Times New Roman" w:hAnsi="Times New Roman"/>
          <w:noProof/>
          <w:lang w:val="fr-BE"/>
        </w:rPr>
        <w:t xml:space="preserve"> </w:t>
      </w:r>
      <w:r>
        <w:rPr>
          <w:rFonts w:ascii="Times New Roman" w:hAnsi="Times New Roman"/>
          <w:noProof/>
        </w:rPr>
        <w:t>проличат</w:t>
      </w:r>
      <w:r>
        <w:rPr>
          <w:rFonts w:ascii="Times New Roman" w:hAnsi="Times New Roman"/>
          <w:noProof/>
          <w:lang w:val="fr-BE"/>
        </w:rPr>
        <w:t xml:space="preserve"> </w:t>
      </w:r>
      <w:r>
        <w:rPr>
          <w:rFonts w:ascii="Times New Roman" w:hAnsi="Times New Roman"/>
          <w:noProof/>
        </w:rPr>
        <w:t>основните</w:t>
      </w:r>
      <w:r>
        <w:rPr>
          <w:rFonts w:ascii="Times New Roman" w:hAnsi="Times New Roman"/>
          <w:noProof/>
          <w:lang w:val="fr-BE"/>
        </w:rPr>
        <w:t xml:space="preserve"> </w:t>
      </w:r>
      <w:r>
        <w:rPr>
          <w:rFonts w:ascii="Times New Roman" w:hAnsi="Times New Roman"/>
          <w:noProof/>
        </w:rPr>
        <w:t>елементи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престъплението</w:t>
      </w:r>
      <w:r>
        <w:rPr>
          <w:rFonts w:ascii="Times New Roman" w:hAnsi="Times New Roman"/>
          <w:noProof/>
          <w:lang w:val="fr-BE"/>
        </w:rPr>
        <w:t xml:space="preserve">. </w:t>
      </w:r>
      <w:r>
        <w:rPr>
          <w:rFonts w:ascii="Times New Roman" w:hAnsi="Times New Roman"/>
          <w:noProof/>
        </w:rPr>
        <w:t>Онова</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много</w:t>
      </w:r>
      <w:r>
        <w:rPr>
          <w:rFonts w:ascii="Times New Roman" w:hAnsi="Times New Roman"/>
          <w:noProof/>
          <w:lang w:val="fr-BE"/>
        </w:rPr>
        <w:t xml:space="preserve"> </w:t>
      </w:r>
      <w:r>
        <w:rPr>
          <w:rFonts w:ascii="Times New Roman" w:hAnsi="Times New Roman"/>
          <w:noProof/>
        </w:rPr>
        <w:t>правоприлагащи</w:t>
      </w:r>
      <w:r>
        <w:rPr>
          <w:rFonts w:ascii="Times New Roman" w:hAnsi="Times New Roman"/>
          <w:noProof/>
          <w:lang w:val="fr-BE"/>
        </w:rPr>
        <w:t xml:space="preserve"> </w:t>
      </w:r>
      <w:r>
        <w:rPr>
          <w:rFonts w:ascii="Times New Roman" w:hAnsi="Times New Roman"/>
          <w:noProof/>
        </w:rPr>
        <w:t>ведомства</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ЕС</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прост</w:t>
      </w:r>
      <w:r>
        <w:rPr>
          <w:rFonts w:ascii="Times New Roman" w:hAnsi="Times New Roman"/>
          <w:noProof/>
          <w:lang w:val="fr-BE"/>
        </w:rPr>
        <w:t xml:space="preserve"> </w:t>
      </w:r>
      <w:r>
        <w:rPr>
          <w:rFonts w:ascii="Times New Roman" w:hAnsi="Times New Roman"/>
          <w:noProof/>
        </w:rPr>
        <w:t>механизъм</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постигане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добро</w:t>
      </w:r>
      <w:r>
        <w:rPr>
          <w:rFonts w:ascii="Times New Roman" w:hAnsi="Times New Roman"/>
          <w:noProof/>
          <w:lang w:val="fr-BE"/>
        </w:rPr>
        <w:t xml:space="preserve"> </w:t>
      </w:r>
      <w:r>
        <w:rPr>
          <w:rFonts w:ascii="Times New Roman" w:hAnsi="Times New Roman"/>
          <w:noProof/>
        </w:rPr>
        <w:t>организиране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задачите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оказва</w:t>
      </w:r>
      <w:r>
        <w:rPr>
          <w:rFonts w:ascii="Times New Roman" w:hAnsi="Times New Roman"/>
          <w:noProof/>
          <w:lang w:val="fr-BE"/>
        </w:rPr>
        <w:t xml:space="preserve"> </w:t>
      </w:r>
      <w:r>
        <w:rPr>
          <w:rFonts w:ascii="Times New Roman" w:hAnsi="Times New Roman"/>
          <w:noProof/>
        </w:rPr>
        <w:t>правна</w:t>
      </w:r>
      <w:r>
        <w:rPr>
          <w:rFonts w:ascii="Times New Roman" w:hAnsi="Times New Roman"/>
          <w:noProof/>
          <w:lang w:val="fr-BE"/>
        </w:rPr>
        <w:t xml:space="preserve"> </w:t>
      </w:r>
      <w:r>
        <w:rPr>
          <w:rFonts w:ascii="Times New Roman" w:hAnsi="Times New Roman"/>
          <w:noProof/>
        </w:rPr>
        <w:t>пречка</w:t>
      </w:r>
      <w:r>
        <w:rPr>
          <w:rFonts w:ascii="Times New Roman" w:hAnsi="Times New Roman"/>
          <w:noProof/>
          <w:lang w:val="fr-BE"/>
        </w:rPr>
        <w:t xml:space="preserve">, </w:t>
      </w:r>
      <w:r>
        <w:rPr>
          <w:rFonts w:ascii="Times New Roman" w:hAnsi="Times New Roman"/>
          <w:noProof/>
        </w:rPr>
        <w:t>влияеща</w:t>
      </w:r>
      <w:r>
        <w:rPr>
          <w:rFonts w:ascii="Times New Roman" w:hAnsi="Times New Roman"/>
          <w:noProof/>
          <w:lang w:val="fr-BE"/>
        </w:rPr>
        <w:t xml:space="preserve"> </w:t>
      </w:r>
      <w:r>
        <w:rPr>
          <w:rFonts w:ascii="Times New Roman" w:hAnsi="Times New Roman"/>
          <w:noProof/>
        </w:rPr>
        <w:t>например</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възможностите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прилагане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специални</w:t>
      </w:r>
      <w:r>
        <w:rPr>
          <w:rFonts w:ascii="Times New Roman" w:hAnsi="Times New Roman"/>
          <w:noProof/>
          <w:lang w:val="fr-BE"/>
        </w:rPr>
        <w:t xml:space="preserve"> </w:t>
      </w:r>
      <w:r>
        <w:rPr>
          <w:rFonts w:ascii="Times New Roman" w:hAnsi="Times New Roman"/>
          <w:noProof/>
        </w:rPr>
        <w:t>разузнавателни</w:t>
      </w:r>
      <w:r>
        <w:rPr>
          <w:rFonts w:ascii="Times New Roman" w:hAnsi="Times New Roman"/>
          <w:noProof/>
          <w:lang w:val="fr-BE"/>
        </w:rPr>
        <w:t xml:space="preserve"> </w:t>
      </w:r>
      <w:r>
        <w:rPr>
          <w:rFonts w:ascii="Times New Roman" w:hAnsi="Times New Roman"/>
          <w:noProof/>
        </w:rPr>
        <w:t>средства</w:t>
      </w:r>
      <w:r>
        <w:rPr>
          <w:rStyle w:val="FootnoteReference"/>
          <w:rFonts w:ascii="Times New Roman" w:hAnsi="Times New Roman"/>
          <w:noProof/>
        </w:rPr>
        <w:footnoteReference w:id="133"/>
      </w:r>
      <w:r>
        <w:rPr>
          <w:rFonts w:ascii="Times New Roman" w:hAnsi="Times New Roman"/>
          <w:noProof/>
          <w:lang w:val="fr-BE"/>
        </w:rPr>
        <w:t>.</w:t>
      </w:r>
      <w:r>
        <w:rPr>
          <w:rStyle w:val="FootnoteReference"/>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С</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проблемът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решен</w:t>
      </w:r>
      <w:r>
        <w:rPr>
          <w:rFonts w:ascii="Times New Roman" w:hAnsi="Times New Roman"/>
          <w:noProof/>
          <w:lang w:val="fr-BE"/>
        </w:rPr>
        <w:t xml:space="preserve"> </w:t>
      </w:r>
      <w:r>
        <w:rPr>
          <w:rFonts w:ascii="Times New Roman" w:hAnsi="Times New Roman"/>
          <w:noProof/>
        </w:rPr>
        <w:t>Министерството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вътрешните</w:t>
      </w:r>
      <w:r>
        <w:rPr>
          <w:rFonts w:ascii="Times New Roman" w:hAnsi="Times New Roman"/>
          <w:noProof/>
          <w:lang w:val="fr-BE"/>
        </w:rPr>
        <w:t xml:space="preserve"> </w:t>
      </w:r>
      <w:r>
        <w:rPr>
          <w:rFonts w:ascii="Times New Roman" w:hAnsi="Times New Roman"/>
          <w:noProof/>
        </w:rPr>
        <w:t>р</w:t>
      </w:r>
      <w:r>
        <w:rPr>
          <w:rFonts w:ascii="Times New Roman" w:hAnsi="Times New Roman"/>
          <w:noProof/>
        </w:rPr>
        <w:t>аботи</w:t>
      </w:r>
      <w:r>
        <w:rPr>
          <w:rFonts w:ascii="Times New Roman" w:hAnsi="Times New Roman"/>
          <w:noProof/>
          <w:lang w:val="fr-BE"/>
        </w:rPr>
        <w:t xml:space="preserve"> </w:t>
      </w:r>
      <w:r>
        <w:rPr>
          <w:rFonts w:ascii="Times New Roman" w:hAnsi="Times New Roman"/>
          <w:noProof/>
        </w:rPr>
        <w:t>изготви</w:t>
      </w:r>
      <w:r>
        <w:rPr>
          <w:rFonts w:ascii="Times New Roman" w:hAnsi="Times New Roman"/>
          <w:noProof/>
          <w:lang w:val="fr-BE"/>
        </w:rPr>
        <w:t xml:space="preserve"> </w:t>
      </w:r>
      <w:r>
        <w:rPr>
          <w:rFonts w:ascii="Times New Roman" w:hAnsi="Times New Roman"/>
          <w:noProof/>
        </w:rPr>
        <w:t>проект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законодателни</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го</w:t>
      </w:r>
      <w:r>
        <w:rPr>
          <w:rFonts w:ascii="Times New Roman" w:hAnsi="Times New Roman"/>
          <w:noProof/>
          <w:lang w:val="fr-BE"/>
        </w:rPr>
        <w:t xml:space="preserve"> </w:t>
      </w:r>
      <w:r>
        <w:rPr>
          <w:rFonts w:ascii="Times New Roman" w:hAnsi="Times New Roman"/>
          <w:noProof/>
        </w:rPr>
        <w:t>внесе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Измененията</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дадат</w:t>
      </w:r>
      <w:r>
        <w:rPr>
          <w:rFonts w:ascii="Times New Roman" w:hAnsi="Times New Roman"/>
          <w:noProof/>
          <w:lang w:val="fr-BE"/>
        </w:rPr>
        <w:t xml:space="preserve"> </w:t>
      </w:r>
      <w:r>
        <w:rPr>
          <w:rFonts w:ascii="Times New Roman" w:hAnsi="Times New Roman"/>
          <w:noProof/>
        </w:rPr>
        <w:t>възможност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дирекцията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получава</w:t>
      </w:r>
      <w:r>
        <w:rPr>
          <w:rFonts w:ascii="Times New Roman" w:hAnsi="Times New Roman"/>
          <w:noProof/>
          <w:lang w:val="fr-BE"/>
        </w:rPr>
        <w:t xml:space="preserve"> </w:t>
      </w:r>
      <w:r>
        <w:rPr>
          <w:rFonts w:ascii="Times New Roman" w:hAnsi="Times New Roman"/>
          <w:noProof/>
        </w:rPr>
        <w:t>разрешение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използване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специални</w:t>
      </w:r>
      <w:r>
        <w:rPr>
          <w:rFonts w:ascii="Times New Roman" w:hAnsi="Times New Roman"/>
          <w:noProof/>
          <w:lang w:val="fr-BE"/>
        </w:rPr>
        <w:t xml:space="preserve"> </w:t>
      </w:r>
      <w:r>
        <w:rPr>
          <w:rFonts w:ascii="Times New Roman" w:hAnsi="Times New Roman"/>
          <w:noProof/>
        </w:rPr>
        <w:t>разузнавателни</w:t>
      </w:r>
      <w:r>
        <w:rPr>
          <w:rFonts w:ascii="Times New Roman" w:hAnsi="Times New Roman"/>
          <w:noProof/>
          <w:lang w:val="fr-BE"/>
        </w:rPr>
        <w:t xml:space="preserve"> </w:t>
      </w:r>
      <w:r>
        <w:rPr>
          <w:rFonts w:ascii="Times New Roman" w:hAnsi="Times New Roman"/>
          <w:noProof/>
        </w:rPr>
        <w:t>средства</w:t>
      </w:r>
      <w:r>
        <w:rPr>
          <w:rFonts w:ascii="Times New Roman" w:hAnsi="Times New Roman"/>
          <w:noProof/>
          <w:lang w:val="fr-BE"/>
        </w:rPr>
        <w:t xml:space="preserve">, </w:t>
      </w:r>
      <w:r>
        <w:rPr>
          <w:rFonts w:ascii="Times New Roman" w:hAnsi="Times New Roman"/>
          <w:noProof/>
        </w:rPr>
        <w:t>ако</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докаже</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налице</w:t>
      </w:r>
      <w:r>
        <w:rPr>
          <w:rFonts w:ascii="Times New Roman" w:hAnsi="Times New Roman"/>
          <w:noProof/>
          <w:lang w:val="fr-BE"/>
        </w:rPr>
        <w:t xml:space="preserve"> „</w:t>
      </w:r>
      <w:r>
        <w:rPr>
          <w:rFonts w:ascii="Times New Roman" w:hAnsi="Times New Roman"/>
          <w:noProof/>
        </w:rPr>
        <w:t>основания</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предполага</w:t>
      </w:r>
      <w:r>
        <w:rPr>
          <w:rFonts w:ascii="Times New Roman" w:hAnsi="Times New Roman"/>
          <w:noProof/>
          <w:lang w:val="fr-BE"/>
        </w:rPr>
        <w:t xml:space="preserve"> </w:t>
      </w:r>
      <w:r>
        <w:rPr>
          <w:rFonts w:ascii="Times New Roman" w:hAnsi="Times New Roman"/>
          <w:noProof/>
        </w:rPr>
        <w:t>организирана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получените</w:t>
      </w:r>
      <w:r>
        <w:rPr>
          <w:rFonts w:ascii="Times New Roman" w:hAnsi="Times New Roman"/>
          <w:noProof/>
          <w:lang w:val="fr-BE"/>
        </w:rPr>
        <w:t xml:space="preserve"> </w:t>
      </w:r>
      <w:r>
        <w:rPr>
          <w:rFonts w:ascii="Times New Roman" w:hAnsi="Times New Roman"/>
          <w:noProof/>
        </w:rPr>
        <w:t>сведения</w:t>
      </w:r>
      <w:r>
        <w:rPr>
          <w:rFonts w:ascii="Times New Roman" w:hAnsi="Times New Roman"/>
          <w:noProof/>
          <w:lang w:val="fr-BE"/>
        </w:rPr>
        <w:t xml:space="preserve"> </w:t>
      </w:r>
      <w:r>
        <w:rPr>
          <w:rFonts w:ascii="Times New Roman" w:hAnsi="Times New Roman"/>
          <w:noProof/>
        </w:rPr>
        <w:t>предложените</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имат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цел</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отстранят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редица</w:t>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проблеми</w:t>
      </w:r>
      <w:r>
        <w:rPr>
          <w:rFonts w:ascii="Times New Roman" w:hAnsi="Times New Roman"/>
          <w:noProof/>
          <w:lang w:val="fr-BE"/>
        </w:rPr>
        <w:t xml:space="preserve">, </w:t>
      </w:r>
      <w:r>
        <w:rPr>
          <w:rFonts w:ascii="Times New Roman" w:hAnsi="Times New Roman"/>
          <w:noProof/>
        </w:rPr>
        <w:t>възникнали</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правомощията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ГДБОП</w:t>
      </w:r>
      <w:r>
        <w:rPr>
          <w:rStyle w:val="FootnoteReference"/>
          <w:rFonts w:ascii="Times New Roman" w:hAnsi="Times New Roman"/>
          <w:noProof/>
        </w:rPr>
        <w:footnoteReference w:id="134"/>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Извън</w:t>
      </w:r>
      <w:r>
        <w:rPr>
          <w:rFonts w:ascii="Times New Roman" w:hAnsi="Times New Roman"/>
          <w:noProof/>
          <w:lang w:val="fr-BE"/>
        </w:rPr>
        <w:t xml:space="preserve"> </w:t>
      </w:r>
      <w:r>
        <w:rPr>
          <w:rFonts w:ascii="Times New Roman" w:hAnsi="Times New Roman"/>
          <w:noProof/>
        </w:rPr>
        <w:t>законодателните</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r>
        <w:rPr>
          <w:rFonts w:ascii="Times New Roman" w:hAnsi="Times New Roman"/>
          <w:noProof/>
        </w:rPr>
        <w:t>остава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види</w:t>
      </w:r>
      <w:r>
        <w:rPr>
          <w:rFonts w:ascii="Times New Roman" w:hAnsi="Times New Roman"/>
          <w:noProof/>
          <w:lang w:val="fr-BE"/>
        </w:rPr>
        <w:t xml:space="preserve"> </w:t>
      </w:r>
      <w:r>
        <w:rPr>
          <w:rFonts w:ascii="Times New Roman" w:hAnsi="Times New Roman"/>
          <w:noProof/>
        </w:rPr>
        <w:t>дали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новата</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версия</w:t>
      </w:r>
      <w:r>
        <w:rPr>
          <w:rFonts w:ascii="Times New Roman" w:hAnsi="Times New Roman"/>
          <w:noProof/>
          <w:lang w:val="fr-BE"/>
        </w:rPr>
        <w:t xml:space="preserve"> </w:t>
      </w:r>
      <w:r>
        <w:rPr>
          <w:rFonts w:ascii="Times New Roman" w:hAnsi="Times New Roman"/>
          <w:noProof/>
        </w:rPr>
        <w:t>дирекцията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състояние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възползва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предоставените</w:t>
      </w:r>
      <w:r>
        <w:rPr>
          <w:rFonts w:ascii="Times New Roman" w:hAnsi="Times New Roman"/>
          <w:noProof/>
          <w:lang w:val="fr-BE"/>
        </w:rPr>
        <w:t xml:space="preserve"> </w:t>
      </w:r>
      <w:r>
        <w:rPr>
          <w:rFonts w:ascii="Times New Roman" w:hAnsi="Times New Roman"/>
          <w:noProof/>
        </w:rPr>
        <w:t>ѝ</w:t>
      </w:r>
      <w:r>
        <w:rPr>
          <w:rFonts w:ascii="Times New Roman" w:hAnsi="Times New Roman"/>
          <w:noProof/>
          <w:lang w:val="fr-BE"/>
        </w:rPr>
        <w:t xml:space="preserve"> </w:t>
      </w:r>
      <w:r>
        <w:rPr>
          <w:rFonts w:ascii="Times New Roman" w:hAnsi="Times New Roman"/>
          <w:noProof/>
        </w:rPr>
        <w:t>ресурси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сътрудничество</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другите</w:t>
      </w:r>
      <w:r>
        <w:rPr>
          <w:rFonts w:ascii="Times New Roman" w:hAnsi="Times New Roman"/>
          <w:noProof/>
          <w:lang w:val="fr-BE"/>
        </w:rPr>
        <w:t xml:space="preserve"> </w:t>
      </w:r>
      <w:r>
        <w:rPr>
          <w:rFonts w:ascii="Times New Roman" w:hAnsi="Times New Roman"/>
          <w:noProof/>
        </w:rPr>
        <w:t>компетентни</w:t>
      </w:r>
      <w:r>
        <w:rPr>
          <w:rFonts w:ascii="Times New Roman" w:hAnsi="Times New Roman"/>
          <w:noProof/>
          <w:lang w:val="fr-BE"/>
        </w:rPr>
        <w:t xml:space="preserve"> </w:t>
      </w:r>
      <w:r>
        <w:rPr>
          <w:rFonts w:ascii="Times New Roman" w:hAnsi="Times New Roman"/>
          <w:noProof/>
        </w:rPr>
        <w:t>ведомства</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постигне</w:t>
      </w:r>
      <w:r>
        <w:rPr>
          <w:rFonts w:ascii="Times New Roman" w:hAnsi="Times New Roman"/>
          <w:noProof/>
          <w:lang w:val="fr-BE"/>
        </w:rPr>
        <w:t xml:space="preserve"> </w:t>
      </w:r>
      <w:r>
        <w:rPr>
          <w:rFonts w:ascii="Times New Roman" w:hAnsi="Times New Roman"/>
          <w:noProof/>
        </w:rPr>
        <w:t>съществен</w:t>
      </w:r>
      <w:r>
        <w:rPr>
          <w:rFonts w:ascii="Times New Roman" w:hAnsi="Times New Roman"/>
          <w:noProof/>
          <w:lang w:val="fr-BE"/>
        </w:rPr>
        <w:t xml:space="preserve"> </w:t>
      </w:r>
      <w:r>
        <w:rPr>
          <w:rFonts w:ascii="Times New Roman" w:hAnsi="Times New Roman"/>
          <w:noProof/>
        </w:rPr>
        <w:t>напредък</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разследването</w:t>
      </w:r>
      <w:r>
        <w:rPr>
          <w:rFonts w:ascii="Times New Roman" w:hAnsi="Times New Roman"/>
          <w:noProof/>
          <w:lang w:val="fr-BE"/>
        </w:rPr>
        <w:t xml:space="preserve">, </w:t>
      </w:r>
      <w:r>
        <w:rPr>
          <w:rFonts w:ascii="Times New Roman" w:hAnsi="Times New Roman"/>
          <w:noProof/>
        </w:rPr>
        <w:t>наказателното</w:t>
      </w:r>
      <w:r>
        <w:rPr>
          <w:rFonts w:ascii="Times New Roman" w:hAnsi="Times New Roman"/>
          <w:noProof/>
          <w:lang w:val="fr-BE"/>
        </w:rPr>
        <w:t xml:space="preserve"> </w:t>
      </w:r>
      <w:r>
        <w:rPr>
          <w:rFonts w:ascii="Times New Roman" w:hAnsi="Times New Roman"/>
          <w:noProof/>
        </w:rPr>
        <w:t>преследване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изправянето</w:t>
      </w:r>
      <w:r>
        <w:rPr>
          <w:rFonts w:ascii="Times New Roman" w:hAnsi="Times New Roman"/>
          <w:noProof/>
          <w:lang w:val="fr-BE"/>
        </w:rPr>
        <w:t xml:space="preserve"> </w:t>
      </w:r>
      <w:r>
        <w:rPr>
          <w:rFonts w:ascii="Times New Roman" w:hAnsi="Times New Roman"/>
          <w:noProof/>
        </w:rPr>
        <w:t>пред</w:t>
      </w:r>
      <w:r>
        <w:rPr>
          <w:rFonts w:ascii="Times New Roman" w:hAnsi="Times New Roman"/>
          <w:noProof/>
          <w:lang w:val="fr-BE"/>
        </w:rPr>
        <w:t xml:space="preserve"> </w:t>
      </w:r>
      <w:r>
        <w:rPr>
          <w:rFonts w:ascii="Times New Roman" w:hAnsi="Times New Roman"/>
          <w:noProof/>
        </w:rPr>
        <w:t>съда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организираните</w:t>
      </w:r>
      <w:r>
        <w:rPr>
          <w:rFonts w:ascii="Times New Roman" w:hAnsi="Times New Roman"/>
          <w:noProof/>
          <w:lang w:val="fr-BE"/>
        </w:rPr>
        <w:t xml:space="preserve"> </w:t>
      </w:r>
      <w:r>
        <w:rPr>
          <w:rFonts w:ascii="Times New Roman" w:hAnsi="Times New Roman"/>
          <w:noProof/>
        </w:rPr>
        <w:t>престъпни</w:t>
      </w:r>
      <w:r>
        <w:rPr>
          <w:rFonts w:ascii="Times New Roman" w:hAnsi="Times New Roman"/>
          <w:noProof/>
          <w:lang w:val="fr-BE"/>
        </w:rPr>
        <w:t xml:space="preserve"> </w:t>
      </w:r>
      <w:r>
        <w:rPr>
          <w:rFonts w:ascii="Times New Roman" w:hAnsi="Times New Roman"/>
          <w:noProof/>
        </w:rPr>
        <w:t>групи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България</w:t>
      </w:r>
      <w:r>
        <w:rPr>
          <w:rFonts w:ascii="Times New Roman" w:hAnsi="Times New Roman"/>
          <w:noProof/>
          <w:lang w:val="fr-BE"/>
        </w:rPr>
        <w:t xml:space="preserve">. </w:t>
      </w:r>
      <w:r>
        <w:rPr>
          <w:rFonts w:ascii="Times New Roman" w:hAnsi="Times New Roman"/>
          <w:noProof/>
        </w:rPr>
        <w:t>Сътрудничеството</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дирекцията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борба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организираната</w:t>
      </w:r>
      <w:r>
        <w:rPr>
          <w:rFonts w:ascii="Times New Roman" w:hAnsi="Times New Roman"/>
          <w:noProof/>
          <w:lang w:val="fr-BE"/>
        </w:rPr>
        <w:t xml:space="preserve"> </w:t>
      </w:r>
      <w:r>
        <w:rPr>
          <w:rFonts w:ascii="Times New Roman" w:hAnsi="Times New Roman"/>
          <w:noProof/>
        </w:rPr>
        <w:t>престъпност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специализираната</w:t>
      </w:r>
      <w:r>
        <w:rPr>
          <w:rFonts w:ascii="Times New Roman" w:hAnsi="Times New Roman"/>
          <w:noProof/>
          <w:lang w:val="fr-BE"/>
        </w:rPr>
        <w:t xml:space="preserve"> </w:t>
      </w:r>
      <w:r>
        <w:rPr>
          <w:rFonts w:ascii="Times New Roman" w:hAnsi="Times New Roman"/>
          <w:noProof/>
        </w:rPr>
        <w:t>прокуратура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основно</w:t>
      </w:r>
      <w:r>
        <w:rPr>
          <w:rFonts w:ascii="Times New Roman" w:hAnsi="Times New Roman"/>
          <w:noProof/>
          <w:lang w:val="fr-BE"/>
        </w:rPr>
        <w:t xml:space="preserve"> </w:t>
      </w:r>
      <w:r>
        <w:rPr>
          <w:rFonts w:ascii="Times New Roman" w:hAnsi="Times New Roman"/>
          <w:noProof/>
        </w:rPr>
        <w:t>значение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цялостното</w:t>
      </w:r>
      <w:r>
        <w:rPr>
          <w:rFonts w:ascii="Times New Roman" w:hAnsi="Times New Roman"/>
          <w:noProof/>
          <w:lang w:val="fr-BE"/>
        </w:rPr>
        <w:t xml:space="preserve"> </w:t>
      </w:r>
      <w:r>
        <w:rPr>
          <w:rFonts w:ascii="Times New Roman" w:hAnsi="Times New Roman"/>
          <w:noProof/>
        </w:rPr>
        <w:t>функциониране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Макар</w:t>
      </w:r>
      <w:r>
        <w:rPr>
          <w:rFonts w:ascii="Times New Roman" w:hAnsi="Times New Roman"/>
          <w:noProof/>
          <w:lang w:val="fr-BE"/>
        </w:rPr>
        <w:t xml:space="preserve"> </w:t>
      </w:r>
      <w:r>
        <w:rPr>
          <w:rFonts w:ascii="Times New Roman" w:hAnsi="Times New Roman"/>
          <w:noProof/>
        </w:rPr>
        <w:t>разследванията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провеждат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разследващи</w:t>
      </w:r>
      <w:r>
        <w:rPr>
          <w:rFonts w:ascii="Times New Roman" w:hAnsi="Times New Roman"/>
          <w:noProof/>
          <w:lang w:val="fr-BE"/>
        </w:rPr>
        <w:t xml:space="preserve"> </w:t>
      </w:r>
      <w:r>
        <w:rPr>
          <w:rFonts w:ascii="Times New Roman" w:hAnsi="Times New Roman"/>
          <w:noProof/>
        </w:rPr>
        <w:t>полицаи</w:t>
      </w:r>
      <w:r>
        <w:rPr>
          <w:rFonts w:ascii="Times New Roman" w:hAnsi="Times New Roman"/>
          <w:noProof/>
          <w:lang w:val="fr-BE"/>
        </w:rPr>
        <w:t xml:space="preserve">, </w:t>
      </w:r>
      <w:r>
        <w:rPr>
          <w:rFonts w:ascii="Times New Roman" w:hAnsi="Times New Roman"/>
          <w:noProof/>
        </w:rPr>
        <w:t>прокурорите</w:t>
      </w:r>
      <w:r>
        <w:rPr>
          <w:rFonts w:ascii="Times New Roman" w:hAnsi="Times New Roman"/>
          <w:noProof/>
          <w:lang w:val="fr-BE"/>
        </w:rPr>
        <w:t xml:space="preserve"> </w:t>
      </w:r>
      <w:r>
        <w:rPr>
          <w:rFonts w:ascii="Times New Roman" w:hAnsi="Times New Roman"/>
          <w:noProof/>
        </w:rPr>
        <w:t>играят</w:t>
      </w:r>
      <w:r>
        <w:rPr>
          <w:rFonts w:ascii="Times New Roman" w:hAnsi="Times New Roman"/>
          <w:noProof/>
          <w:lang w:val="fr-BE"/>
        </w:rPr>
        <w:t xml:space="preserve"> </w:t>
      </w:r>
      <w:r>
        <w:rPr>
          <w:rFonts w:ascii="Times New Roman" w:hAnsi="Times New Roman"/>
          <w:noProof/>
        </w:rPr>
        <w:t>важна</w:t>
      </w:r>
      <w:r>
        <w:rPr>
          <w:rFonts w:ascii="Times New Roman" w:hAnsi="Times New Roman"/>
          <w:noProof/>
          <w:lang w:val="fr-BE"/>
        </w:rPr>
        <w:t xml:space="preserve"> </w:t>
      </w:r>
      <w:r>
        <w:rPr>
          <w:rFonts w:ascii="Times New Roman" w:hAnsi="Times New Roman"/>
          <w:noProof/>
        </w:rPr>
        <w:t>роля</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ръководят</w:t>
      </w:r>
      <w:r>
        <w:rPr>
          <w:rFonts w:ascii="Times New Roman" w:hAnsi="Times New Roman"/>
          <w:noProof/>
          <w:lang w:val="fr-BE"/>
        </w:rPr>
        <w:t xml:space="preserve"> </w:t>
      </w:r>
      <w:r>
        <w:rPr>
          <w:rFonts w:ascii="Times New Roman" w:hAnsi="Times New Roman"/>
          <w:noProof/>
        </w:rPr>
        <w:t>разследването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подобряване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сътрудничество</w:t>
      </w:r>
      <w:r>
        <w:rPr>
          <w:rFonts w:ascii="Times New Roman" w:hAnsi="Times New Roman"/>
          <w:noProof/>
          <w:lang w:val="fr-BE"/>
        </w:rPr>
        <w:t xml:space="preserve"> </w:t>
      </w:r>
      <w:r>
        <w:rPr>
          <w:rFonts w:ascii="Times New Roman" w:hAnsi="Times New Roman"/>
          <w:noProof/>
        </w:rPr>
        <w:t>българските</w:t>
      </w:r>
      <w:r>
        <w:rPr>
          <w:rFonts w:ascii="Times New Roman" w:hAnsi="Times New Roman"/>
          <w:noProof/>
          <w:lang w:val="fr-BE"/>
        </w:rPr>
        <w:t xml:space="preserve"> </w:t>
      </w:r>
      <w:r>
        <w:rPr>
          <w:rFonts w:ascii="Times New Roman" w:hAnsi="Times New Roman"/>
          <w:noProof/>
        </w:rPr>
        <w:t>органи</w:t>
      </w:r>
      <w:r>
        <w:rPr>
          <w:rFonts w:ascii="Times New Roman" w:hAnsi="Times New Roman"/>
          <w:noProof/>
          <w:lang w:val="fr-BE"/>
        </w:rPr>
        <w:t xml:space="preserve">, </w:t>
      </w:r>
      <w:r>
        <w:rPr>
          <w:rFonts w:ascii="Times New Roman" w:hAnsi="Times New Roman"/>
          <w:noProof/>
        </w:rPr>
        <w:t>със</w:t>
      </w:r>
      <w:r>
        <w:rPr>
          <w:rFonts w:ascii="Times New Roman" w:hAnsi="Times New Roman"/>
          <w:noProof/>
          <w:lang w:val="fr-BE"/>
        </w:rPr>
        <w:t xml:space="preserve"> </w:t>
      </w:r>
      <w:r>
        <w:rPr>
          <w:rFonts w:ascii="Times New Roman" w:hAnsi="Times New Roman"/>
          <w:noProof/>
        </w:rPr>
        <w:t>съдействието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Националния</w:t>
      </w:r>
      <w:r>
        <w:rPr>
          <w:rFonts w:ascii="Times New Roman" w:hAnsi="Times New Roman"/>
          <w:noProof/>
          <w:lang w:val="fr-BE"/>
        </w:rPr>
        <w:t xml:space="preserve"> </w:t>
      </w:r>
      <w:r>
        <w:rPr>
          <w:rFonts w:ascii="Times New Roman" w:hAnsi="Times New Roman"/>
          <w:noProof/>
        </w:rPr>
        <w:t>институт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w:t>
      </w:r>
      <w:r>
        <w:rPr>
          <w:rFonts w:ascii="Times New Roman" w:hAnsi="Times New Roman"/>
          <w:noProof/>
        </w:rPr>
        <w:t>осъдието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разработили</w:t>
      </w:r>
      <w:r>
        <w:rPr>
          <w:rFonts w:ascii="Times New Roman" w:hAnsi="Times New Roman"/>
          <w:noProof/>
          <w:lang w:val="fr-BE"/>
        </w:rPr>
        <w:t xml:space="preserve"> </w:t>
      </w:r>
      <w:r>
        <w:rPr>
          <w:rFonts w:ascii="Times New Roman" w:hAnsi="Times New Roman"/>
          <w:noProof/>
        </w:rPr>
        <w:t>съвместно</w:t>
      </w:r>
      <w:r>
        <w:rPr>
          <w:rFonts w:ascii="Times New Roman" w:hAnsi="Times New Roman"/>
          <w:noProof/>
          <w:lang w:val="fr-BE"/>
        </w:rPr>
        <w:t xml:space="preserve"> </w:t>
      </w:r>
      <w:r>
        <w:rPr>
          <w:rFonts w:ascii="Times New Roman" w:hAnsi="Times New Roman"/>
          <w:noProof/>
        </w:rPr>
        <w:t>обучение</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прокурори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разследващи</w:t>
      </w:r>
      <w:r>
        <w:rPr>
          <w:rFonts w:ascii="Times New Roman" w:hAnsi="Times New Roman"/>
          <w:noProof/>
          <w:lang w:val="fr-BE"/>
        </w:rPr>
        <w:t xml:space="preserve"> </w:t>
      </w:r>
      <w:r>
        <w:rPr>
          <w:rFonts w:ascii="Times New Roman" w:hAnsi="Times New Roman"/>
          <w:noProof/>
        </w:rPr>
        <w:t>полицаи</w:t>
      </w:r>
      <w:r>
        <w:rPr>
          <w:rFonts w:ascii="Times New Roman" w:hAnsi="Times New Roman"/>
          <w:noProof/>
          <w:lang w:val="fr-BE"/>
        </w:rPr>
        <w:t xml:space="preserve">. </w:t>
      </w:r>
      <w:r>
        <w:rPr>
          <w:rFonts w:ascii="Times New Roman" w:hAnsi="Times New Roman"/>
          <w:noProof/>
        </w:rPr>
        <w:t>Вече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въведена</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практика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създаване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съвместни</w:t>
      </w:r>
      <w:r>
        <w:rPr>
          <w:rFonts w:ascii="Times New Roman" w:hAnsi="Times New Roman"/>
          <w:noProof/>
          <w:lang w:val="fr-BE"/>
        </w:rPr>
        <w:t xml:space="preserve"> </w:t>
      </w:r>
      <w:r>
        <w:rPr>
          <w:rFonts w:ascii="Times New Roman" w:hAnsi="Times New Roman"/>
          <w:noProof/>
        </w:rPr>
        <w:t>екипи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разследване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участието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различни</w:t>
      </w:r>
      <w:r>
        <w:rPr>
          <w:rFonts w:ascii="Times New Roman" w:hAnsi="Times New Roman"/>
          <w:noProof/>
          <w:lang w:val="fr-BE"/>
        </w:rPr>
        <w:t xml:space="preserve"> </w:t>
      </w:r>
      <w:r>
        <w:rPr>
          <w:rFonts w:ascii="Times New Roman" w:hAnsi="Times New Roman"/>
          <w:noProof/>
        </w:rPr>
        <w:t>правоприлагащи</w:t>
      </w:r>
      <w:r>
        <w:rPr>
          <w:rFonts w:ascii="Times New Roman" w:hAnsi="Times New Roman"/>
          <w:noProof/>
          <w:lang w:val="fr-BE"/>
        </w:rPr>
        <w:t xml:space="preserve">, </w:t>
      </w:r>
      <w:r>
        <w:rPr>
          <w:rFonts w:ascii="Times New Roman" w:hAnsi="Times New Roman"/>
          <w:noProof/>
        </w:rPr>
        <w:t>съдебни</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административни</w:t>
      </w:r>
      <w:r>
        <w:rPr>
          <w:rFonts w:ascii="Times New Roman" w:hAnsi="Times New Roman"/>
          <w:noProof/>
          <w:lang w:val="fr-BE"/>
        </w:rPr>
        <w:t xml:space="preserve"> </w:t>
      </w:r>
      <w:r>
        <w:rPr>
          <w:rFonts w:ascii="Times New Roman" w:hAnsi="Times New Roman"/>
          <w:noProof/>
        </w:rPr>
        <w:t>органи</w:t>
      </w:r>
      <w:r>
        <w:rPr>
          <w:rFonts w:ascii="Times New Roman" w:hAnsi="Times New Roman"/>
          <w:noProof/>
          <w:lang w:val="fr-BE"/>
        </w:rPr>
        <w:t xml:space="preserve">. </w:t>
      </w:r>
      <w:r>
        <w:rPr>
          <w:rFonts w:ascii="Times New Roman" w:hAnsi="Times New Roman"/>
          <w:noProof/>
        </w:rPr>
        <w:t>Важен</w:t>
      </w:r>
      <w:r>
        <w:rPr>
          <w:rFonts w:ascii="Times New Roman" w:hAnsi="Times New Roman"/>
          <w:noProof/>
          <w:lang w:val="fr-BE"/>
        </w:rPr>
        <w:t xml:space="preserve"> </w:t>
      </w:r>
      <w:r>
        <w:rPr>
          <w:rFonts w:ascii="Times New Roman" w:hAnsi="Times New Roman"/>
          <w:noProof/>
        </w:rPr>
        <w:t>аспект</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сътрудничество</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свързан</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предприемането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ефективни</w:t>
      </w:r>
      <w:r>
        <w:rPr>
          <w:rFonts w:ascii="Times New Roman" w:hAnsi="Times New Roman"/>
          <w:noProof/>
          <w:lang w:val="fr-BE"/>
        </w:rPr>
        <w:t xml:space="preserve"> </w:t>
      </w:r>
      <w:r>
        <w:rPr>
          <w:rFonts w:ascii="Times New Roman" w:hAnsi="Times New Roman"/>
          <w:noProof/>
        </w:rPr>
        <w:t>последващи</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наказателните</w:t>
      </w:r>
      <w:r>
        <w:rPr>
          <w:rFonts w:ascii="Times New Roman" w:hAnsi="Times New Roman"/>
          <w:noProof/>
          <w:lang w:val="fr-BE"/>
        </w:rPr>
        <w:t xml:space="preserve"> </w:t>
      </w:r>
      <w:r>
        <w:rPr>
          <w:rFonts w:ascii="Times New Roman" w:hAnsi="Times New Roman"/>
          <w:noProof/>
        </w:rPr>
        <w:t>разследвания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със</w:t>
      </w:r>
      <w:r>
        <w:rPr>
          <w:rFonts w:ascii="Times New Roman" w:hAnsi="Times New Roman"/>
          <w:noProof/>
          <w:lang w:val="fr-BE"/>
        </w:rPr>
        <w:t xml:space="preserve"> </w:t>
      </w:r>
      <w:r>
        <w:rPr>
          <w:rFonts w:ascii="Times New Roman" w:hAnsi="Times New Roman"/>
          <w:noProof/>
        </w:rPr>
        <w:t>своевременното</w:t>
      </w:r>
      <w:r>
        <w:rPr>
          <w:rFonts w:ascii="Times New Roman" w:hAnsi="Times New Roman"/>
          <w:noProof/>
          <w:lang w:val="fr-BE"/>
        </w:rPr>
        <w:t xml:space="preserve"> </w:t>
      </w:r>
      <w:r>
        <w:rPr>
          <w:rFonts w:ascii="Times New Roman" w:hAnsi="Times New Roman"/>
          <w:noProof/>
        </w:rPr>
        <w:t>започване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процедури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замразяване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незаконно</w:t>
      </w:r>
      <w:r>
        <w:rPr>
          <w:rFonts w:ascii="Times New Roman" w:hAnsi="Times New Roman"/>
          <w:noProof/>
          <w:lang w:val="fr-BE"/>
        </w:rPr>
        <w:t xml:space="preserve"> </w:t>
      </w:r>
      <w:r>
        <w:rPr>
          <w:rFonts w:ascii="Times New Roman" w:hAnsi="Times New Roman"/>
          <w:noProof/>
        </w:rPr>
        <w:t>придобитото</w:t>
      </w:r>
      <w:r>
        <w:rPr>
          <w:rFonts w:ascii="Times New Roman" w:hAnsi="Times New Roman"/>
          <w:noProof/>
          <w:lang w:val="fr-BE"/>
        </w:rPr>
        <w:t xml:space="preserve"> </w:t>
      </w:r>
      <w:r>
        <w:rPr>
          <w:rFonts w:ascii="Times New Roman" w:hAnsi="Times New Roman"/>
          <w:noProof/>
        </w:rPr>
        <w:t>имущество</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наказателни</w:t>
      </w:r>
      <w:r>
        <w:rPr>
          <w:rFonts w:ascii="Times New Roman" w:hAnsi="Times New Roman"/>
          <w:noProof/>
          <w:lang w:val="fr-BE"/>
        </w:rPr>
        <w:t xml:space="preserve"> </w:t>
      </w:r>
      <w:r>
        <w:rPr>
          <w:rFonts w:ascii="Times New Roman" w:hAnsi="Times New Roman"/>
          <w:noProof/>
        </w:rPr>
        <w:t>разследвания</w:t>
      </w:r>
      <w:r>
        <w:rPr>
          <w:rFonts w:ascii="Times New Roman" w:hAnsi="Times New Roman"/>
          <w:noProof/>
          <w:lang w:val="fr-BE"/>
        </w:rPr>
        <w:t xml:space="preserve">. </w:t>
      </w:r>
    </w:p>
    <w:p w:rsidR="00AE34AC" w:rsidRDefault="00A02EBB">
      <w:pPr>
        <w:spacing w:line="240" w:lineRule="auto"/>
        <w:jc w:val="both"/>
        <w:rPr>
          <w:rFonts w:ascii="Times New Roman" w:hAnsi="Times New Roman"/>
          <w:b/>
          <w:noProof/>
          <w:lang w:val="fr-BE"/>
        </w:rPr>
      </w:pPr>
      <w:r>
        <w:rPr>
          <w:rFonts w:ascii="Times New Roman" w:hAnsi="Times New Roman"/>
          <w:b/>
          <w:noProof/>
          <w:lang w:val="fr-BE"/>
        </w:rPr>
        <w:t>6.3.</w:t>
      </w:r>
      <w:r>
        <w:rPr>
          <w:noProof/>
          <w:lang w:val="fr-BE"/>
        </w:rPr>
        <w:tab/>
      </w:r>
      <w:r>
        <w:rPr>
          <w:rFonts w:ascii="Times New Roman" w:hAnsi="Times New Roman"/>
          <w:b/>
          <w:noProof/>
        </w:rPr>
        <w:t>Изпълнение</w:t>
      </w:r>
      <w:r>
        <w:rPr>
          <w:rFonts w:ascii="Times New Roman" w:hAnsi="Times New Roman"/>
          <w:b/>
          <w:noProof/>
          <w:lang w:val="fr-BE"/>
        </w:rPr>
        <w:t xml:space="preserve"> </w:t>
      </w:r>
      <w:r>
        <w:rPr>
          <w:rFonts w:ascii="Times New Roman" w:hAnsi="Times New Roman"/>
          <w:b/>
          <w:noProof/>
        </w:rPr>
        <w:t>на</w:t>
      </w:r>
      <w:r>
        <w:rPr>
          <w:rFonts w:ascii="Times New Roman" w:hAnsi="Times New Roman"/>
          <w:b/>
          <w:noProof/>
          <w:lang w:val="fr-BE"/>
        </w:rPr>
        <w:t xml:space="preserve"> </w:t>
      </w:r>
      <w:r>
        <w:rPr>
          <w:rFonts w:ascii="Times New Roman" w:hAnsi="Times New Roman"/>
          <w:b/>
          <w:noProof/>
        </w:rPr>
        <w:t>осъдителните</w:t>
      </w:r>
      <w:r>
        <w:rPr>
          <w:rFonts w:ascii="Times New Roman" w:hAnsi="Times New Roman"/>
          <w:b/>
          <w:noProof/>
          <w:lang w:val="fr-BE"/>
        </w:rPr>
        <w:t xml:space="preserve"> </w:t>
      </w:r>
      <w:r>
        <w:rPr>
          <w:rFonts w:ascii="Times New Roman" w:hAnsi="Times New Roman"/>
          <w:b/>
          <w:noProof/>
        </w:rPr>
        <w:t>присъди</w:t>
      </w:r>
      <w:r>
        <w:rPr>
          <w:rFonts w:ascii="Times New Roman" w:hAnsi="Times New Roman"/>
          <w:b/>
          <w:noProof/>
          <w:lang w:val="fr-BE"/>
        </w:rPr>
        <w:t xml:space="preserve"> </w:t>
      </w:r>
      <w:r>
        <w:rPr>
          <w:rFonts w:ascii="Times New Roman" w:hAnsi="Times New Roman"/>
          <w:b/>
          <w:noProof/>
        </w:rPr>
        <w:t>и</w:t>
      </w:r>
      <w:r>
        <w:rPr>
          <w:rFonts w:ascii="Times New Roman" w:hAnsi="Times New Roman"/>
          <w:b/>
          <w:noProof/>
          <w:lang w:val="fr-BE"/>
        </w:rPr>
        <w:t xml:space="preserve"> </w:t>
      </w:r>
      <w:r>
        <w:rPr>
          <w:rFonts w:ascii="Times New Roman" w:hAnsi="Times New Roman"/>
          <w:b/>
          <w:noProof/>
        </w:rPr>
        <w:t>отнемане</w:t>
      </w:r>
      <w:r>
        <w:rPr>
          <w:rFonts w:ascii="Times New Roman" w:hAnsi="Times New Roman"/>
          <w:b/>
          <w:noProof/>
          <w:lang w:val="fr-BE"/>
        </w:rPr>
        <w:t xml:space="preserve"> </w:t>
      </w:r>
      <w:r>
        <w:rPr>
          <w:rFonts w:ascii="Times New Roman" w:hAnsi="Times New Roman"/>
          <w:b/>
          <w:noProof/>
        </w:rPr>
        <w:t>на</w:t>
      </w:r>
      <w:r>
        <w:rPr>
          <w:rFonts w:ascii="Times New Roman" w:hAnsi="Times New Roman"/>
          <w:b/>
          <w:noProof/>
          <w:lang w:val="fr-BE"/>
        </w:rPr>
        <w:t xml:space="preserve"> </w:t>
      </w:r>
      <w:r>
        <w:rPr>
          <w:rFonts w:ascii="Times New Roman" w:hAnsi="Times New Roman"/>
          <w:b/>
          <w:noProof/>
        </w:rPr>
        <w:t>незаконно</w:t>
      </w:r>
      <w:r>
        <w:rPr>
          <w:rFonts w:ascii="Times New Roman" w:hAnsi="Times New Roman"/>
          <w:b/>
          <w:noProof/>
          <w:lang w:val="fr-BE"/>
        </w:rPr>
        <w:t xml:space="preserve"> </w:t>
      </w:r>
      <w:r>
        <w:rPr>
          <w:rFonts w:ascii="Times New Roman" w:hAnsi="Times New Roman"/>
          <w:b/>
          <w:noProof/>
        </w:rPr>
        <w:t>придобитото</w:t>
      </w:r>
      <w:r>
        <w:rPr>
          <w:rFonts w:ascii="Times New Roman" w:hAnsi="Times New Roman"/>
          <w:b/>
          <w:noProof/>
          <w:lang w:val="fr-BE"/>
        </w:rPr>
        <w:t xml:space="preserve"> </w:t>
      </w:r>
      <w:r>
        <w:rPr>
          <w:rFonts w:ascii="Times New Roman" w:hAnsi="Times New Roman"/>
          <w:b/>
          <w:noProof/>
        </w:rPr>
        <w:t>имущество</w:t>
      </w:r>
    </w:p>
    <w:p w:rsidR="00AE34AC" w:rsidRDefault="00A02EBB">
      <w:pPr>
        <w:spacing w:line="240" w:lineRule="auto"/>
        <w:jc w:val="both"/>
        <w:rPr>
          <w:rFonts w:ascii="Times New Roman" w:hAnsi="Times New Roman"/>
          <w:noProof/>
          <w:lang w:val="fr-BE"/>
        </w:rPr>
      </w:pPr>
      <w:r>
        <w:rPr>
          <w:rFonts w:ascii="Times New Roman" w:hAnsi="Times New Roman"/>
          <w:noProof/>
        </w:rPr>
        <w:t>Последващите</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наказателните</w:t>
      </w:r>
      <w:r>
        <w:rPr>
          <w:rFonts w:ascii="Times New Roman" w:hAnsi="Times New Roman"/>
          <w:noProof/>
          <w:lang w:val="fr-BE"/>
        </w:rPr>
        <w:t xml:space="preserve"> </w:t>
      </w:r>
      <w:r>
        <w:rPr>
          <w:rFonts w:ascii="Times New Roman" w:hAnsi="Times New Roman"/>
          <w:noProof/>
        </w:rPr>
        <w:t>разследвания</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осъдителните</w:t>
      </w:r>
      <w:r>
        <w:rPr>
          <w:rFonts w:ascii="Times New Roman" w:hAnsi="Times New Roman"/>
          <w:noProof/>
          <w:lang w:val="fr-BE"/>
        </w:rPr>
        <w:t xml:space="preserve"> </w:t>
      </w:r>
      <w:r>
        <w:rPr>
          <w:rFonts w:ascii="Times New Roman" w:hAnsi="Times New Roman"/>
          <w:noProof/>
        </w:rPr>
        <w:t>присъди</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също</w:t>
      </w:r>
      <w:r>
        <w:rPr>
          <w:rFonts w:ascii="Times New Roman" w:hAnsi="Times New Roman"/>
          <w:noProof/>
          <w:lang w:val="fr-BE"/>
        </w:rPr>
        <w:t xml:space="preserve"> </w:t>
      </w:r>
      <w:r>
        <w:rPr>
          <w:rFonts w:ascii="Times New Roman" w:hAnsi="Times New Roman"/>
          <w:noProof/>
        </w:rPr>
        <w:t>толкова</w:t>
      </w:r>
      <w:r>
        <w:rPr>
          <w:rFonts w:ascii="Times New Roman" w:hAnsi="Times New Roman"/>
          <w:noProof/>
          <w:lang w:val="fr-BE"/>
        </w:rPr>
        <w:t xml:space="preserve"> </w:t>
      </w:r>
      <w:r>
        <w:rPr>
          <w:rFonts w:ascii="Times New Roman" w:hAnsi="Times New Roman"/>
          <w:noProof/>
        </w:rPr>
        <w:t>важни</w:t>
      </w:r>
      <w:r>
        <w:rPr>
          <w:rFonts w:ascii="Times New Roman" w:hAnsi="Times New Roman"/>
          <w:noProof/>
          <w:lang w:val="fr-BE"/>
        </w:rPr>
        <w:t xml:space="preserve">, </w:t>
      </w:r>
      <w:r>
        <w:rPr>
          <w:rFonts w:ascii="Times New Roman" w:hAnsi="Times New Roman"/>
          <w:noProof/>
        </w:rPr>
        <w:t>колкото</w:t>
      </w:r>
      <w:r>
        <w:rPr>
          <w:rFonts w:ascii="Times New Roman" w:hAnsi="Times New Roman"/>
          <w:noProof/>
          <w:lang w:val="fr-BE"/>
        </w:rPr>
        <w:t xml:space="preserve"> </w:t>
      </w:r>
      <w:r>
        <w:rPr>
          <w:rFonts w:ascii="Times New Roman" w:hAnsi="Times New Roman"/>
          <w:noProof/>
        </w:rPr>
        <w:t>самото</w:t>
      </w:r>
      <w:r>
        <w:rPr>
          <w:rFonts w:ascii="Times New Roman" w:hAnsi="Times New Roman"/>
          <w:noProof/>
          <w:lang w:val="fr-BE"/>
        </w:rPr>
        <w:t xml:space="preserve"> </w:t>
      </w:r>
      <w:r>
        <w:rPr>
          <w:rFonts w:ascii="Times New Roman" w:hAnsi="Times New Roman"/>
          <w:noProof/>
        </w:rPr>
        <w:t>разследване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съдебният</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включва</w:t>
      </w:r>
      <w:r>
        <w:rPr>
          <w:rFonts w:ascii="Times New Roman" w:hAnsi="Times New Roman"/>
          <w:noProof/>
          <w:lang w:val="fr-BE"/>
        </w:rPr>
        <w:t xml:space="preserve"> </w:t>
      </w:r>
      <w:r>
        <w:rPr>
          <w:rFonts w:ascii="Times New Roman" w:hAnsi="Times New Roman"/>
          <w:noProof/>
        </w:rPr>
        <w:t>въпроси</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своевременното</w:t>
      </w:r>
      <w:r>
        <w:rPr>
          <w:rFonts w:ascii="Times New Roman" w:hAnsi="Times New Roman"/>
          <w:noProof/>
          <w:lang w:val="fr-BE"/>
        </w:rPr>
        <w:t xml:space="preserve"> </w:t>
      </w:r>
      <w:r>
        <w:rPr>
          <w:rFonts w:ascii="Times New Roman" w:hAnsi="Times New Roman"/>
          <w:noProof/>
        </w:rPr>
        <w:t>започване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процедури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налагане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обезпечителни</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върху</w:t>
      </w:r>
      <w:r>
        <w:rPr>
          <w:rFonts w:ascii="Times New Roman" w:hAnsi="Times New Roman"/>
          <w:noProof/>
          <w:lang w:val="fr-BE"/>
        </w:rPr>
        <w:t xml:space="preserve"> </w:t>
      </w:r>
      <w:r>
        <w:rPr>
          <w:rFonts w:ascii="Times New Roman" w:hAnsi="Times New Roman"/>
          <w:noProof/>
        </w:rPr>
        <w:t>имуществото</w:t>
      </w:r>
      <w:r>
        <w:rPr>
          <w:rFonts w:ascii="Times New Roman" w:hAnsi="Times New Roman"/>
          <w:noProof/>
          <w:lang w:val="fr-BE"/>
        </w:rPr>
        <w:t xml:space="preserve">, </w:t>
      </w:r>
      <w:r>
        <w:rPr>
          <w:rFonts w:ascii="Times New Roman" w:hAnsi="Times New Roman"/>
          <w:noProof/>
        </w:rPr>
        <w:t>придобито</w:t>
      </w:r>
      <w:r>
        <w:rPr>
          <w:rFonts w:ascii="Times New Roman" w:hAnsi="Times New Roman"/>
          <w:noProof/>
          <w:lang w:val="fr-BE"/>
        </w:rPr>
        <w:t xml:space="preserve"> </w:t>
      </w:r>
      <w:r>
        <w:rPr>
          <w:rFonts w:ascii="Times New Roman" w:hAnsi="Times New Roman"/>
          <w:noProof/>
        </w:rPr>
        <w:t>незаконно</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престъпна</w:t>
      </w:r>
      <w:r>
        <w:rPr>
          <w:rFonts w:ascii="Times New Roman" w:hAnsi="Times New Roman"/>
          <w:noProof/>
          <w:lang w:val="fr-BE"/>
        </w:rPr>
        <w:t xml:space="preserve"> </w:t>
      </w:r>
      <w:r>
        <w:rPr>
          <w:rFonts w:ascii="Times New Roman" w:hAnsi="Times New Roman"/>
          <w:noProof/>
        </w:rPr>
        <w:t>дейност</w:t>
      </w:r>
      <w:r>
        <w:rPr>
          <w:rFonts w:ascii="Times New Roman" w:hAnsi="Times New Roman"/>
          <w:noProof/>
          <w:lang w:val="fr-BE"/>
        </w:rPr>
        <w:t xml:space="preserve">, </w:t>
      </w:r>
      <w:r>
        <w:rPr>
          <w:rFonts w:ascii="Times New Roman" w:hAnsi="Times New Roman"/>
          <w:noProof/>
        </w:rPr>
        <w:t>осигуряване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задържането</w:t>
      </w:r>
      <w:r>
        <w:rPr>
          <w:rFonts w:ascii="Times New Roman" w:hAnsi="Times New Roman"/>
          <w:noProof/>
          <w:lang w:val="fr-BE"/>
        </w:rPr>
        <w:t xml:space="preserve"> </w:t>
      </w:r>
      <w:r>
        <w:rPr>
          <w:rFonts w:ascii="Times New Roman" w:hAnsi="Times New Roman"/>
          <w:noProof/>
        </w:rPr>
        <w:t>под</w:t>
      </w:r>
      <w:r>
        <w:rPr>
          <w:rFonts w:ascii="Times New Roman" w:hAnsi="Times New Roman"/>
          <w:noProof/>
          <w:lang w:val="fr-BE"/>
        </w:rPr>
        <w:t xml:space="preserve"> </w:t>
      </w:r>
      <w:r>
        <w:rPr>
          <w:rFonts w:ascii="Times New Roman" w:hAnsi="Times New Roman"/>
          <w:noProof/>
        </w:rPr>
        <w:t>стража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престъпниците</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предотвратяване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укриването</w:t>
      </w:r>
      <w:r>
        <w:rPr>
          <w:rFonts w:ascii="Times New Roman" w:hAnsi="Times New Roman"/>
          <w:noProof/>
          <w:lang w:val="fr-BE"/>
        </w:rPr>
        <w:t xml:space="preserve"> </w:t>
      </w:r>
      <w:r>
        <w:rPr>
          <w:rFonts w:ascii="Times New Roman" w:hAnsi="Times New Roman"/>
          <w:noProof/>
        </w:rPr>
        <w:t>им</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правосъдието</w:t>
      </w:r>
      <w:r>
        <w:rPr>
          <w:rStyle w:val="FootnoteReference"/>
          <w:rFonts w:ascii="Times New Roman" w:hAnsi="Times New Roman"/>
          <w:noProof/>
        </w:rPr>
        <w:footnoteReference w:id="135"/>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w:t>
      </w:r>
      <w:r>
        <w:rPr>
          <w:rFonts w:ascii="Times New Roman" w:hAnsi="Times New Roman"/>
          <w:noProof/>
        </w:rPr>
        <w:t>май</w:t>
      </w:r>
      <w:r>
        <w:rPr>
          <w:rFonts w:ascii="Times New Roman" w:hAnsi="Times New Roman"/>
          <w:noProof/>
          <w:lang w:val="fr-BE"/>
        </w:rPr>
        <w:t xml:space="preserve"> 201</w:t>
      </w:r>
      <w:r>
        <w:rPr>
          <w:rFonts w:ascii="Times New Roman" w:hAnsi="Times New Roman"/>
          <w:noProof/>
          <w:lang w:val="fr-BE"/>
        </w:rPr>
        <w:t>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прие</w:t>
      </w:r>
      <w:r>
        <w:rPr>
          <w:rFonts w:ascii="Times New Roman" w:hAnsi="Times New Roman"/>
          <w:noProof/>
          <w:lang w:val="fr-BE"/>
        </w:rPr>
        <w:t xml:space="preserve"> </w:t>
      </w:r>
      <w:r>
        <w:rPr>
          <w:rFonts w:ascii="Times New Roman" w:hAnsi="Times New Roman"/>
          <w:noProof/>
        </w:rPr>
        <w:t>пакет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Наказателно</w:t>
      </w:r>
      <w:r>
        <w:rPr>
          <w:rFonts w:ascii="Times New Roman" w:hAnsi="Times New Roman"/>
          <w:noProof/>
          <w:lang w:val="fr-BE"/>
        </w:rPr>
        <w:t>-</w:t>
      </w:r>
      <w:r>
        <w:rPr>
          <w:rFonts w:ascii="Times New Roman" w:hAnsi="Times New Roman"/>
          <w:noProof/>
        </w:rPr>
        <w:t>процесуалния</w:t>
      </w:r>
      <w:r>
        <w:rPr>
          <w:rFonts w:ascii="Times New Roman" w:hAnsi="Times New Roman"/>
          <w:noProof/>
          <w:lang w:val="fr-BE"/>
        </w:rPr>
        <w:t xml:space="preserve"> </w:t>
      </w:r>
      <w:r>
        <w:rPr>
          <w:rFonts w:ascii="Times New Roman" w:hAnsi="Times New Roman"/>
          <w:noProof/>
        </w:rPr>
        <w:t>кодекс</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свързани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него</w:t>
      </w:r>
      <w:r>
        <w:rPr>
          <w:rFonts w:ascii="Times New Roman" w:hAnsi="Times New Roman"/>
          <w:noProof/>
          <w:lang w:val="fr-BE"/>
        </w:rPr>
        <w:t xml:space="preserve"> </w:t>
      </w:r>
      <w:r>
        <w:rPr>
          <w:rFonts w:ascii="Times New Roman" w:hAnsi="Times New Roman"/>
          <w:noProof/>
        </w:rPr>
        <w:t>кодекси</w:t>
      </w:r>
      <w:r>
        <w:rPr>
          <w:rFonts w:ascii="Times New Roman" w:hAnsi="Times New Roman"/>
          <w:noProof/>
          <w:lang w:val="fr-BE"/>
        </w:rPr>
        <w:t xml:space="preserve">. </w:t>
      </w:r>
      <w:r>
        <w:rPr>
          <w:rFonts w:ascii="Times New Roman" w:hAnsi="Times New Roman"/>
          <w:noProof/>
        </w:rPr>
        <w:t>Една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основните</w:t>
      </w:r>
      <w:r>
        <w:rPr>
          <w:rFonts w:ascii="Times New Roman" w:hAnsi="Times New Roman"/>
          <w:noProof/>
          <w:lang w:val="fr-BE"/>
        </w:rPr>
        <w:t xml:space="preserve"> </w:t>
      </w:r>
      <w:r>
        <w:rPr>
          <w:rFonts w:ascii="Times New Roman" w:hAnsi="Times New Roman"/>
          <w:noProof/>
        </w:rPr>
        <w:t>цели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измененията</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подобри</w:t>
      </w:r>
      <w:r>
        <w:rPr>
          <w:rFonts w:ascii="Times New Roman" w:hAnsi="Times New Roman"/>
          <w:noProof/>
          <w:lang w:val="fr-BE"/>
        </w:rPr>
        <w:t xml:space="preserve"> </w:t>
      </w:r>
      <w:r>
        <w:rPr>
          <w:rFonts w:ascii="Times New Roman" w:hAnsi="Times New Roman"/>
          <w:noProof/>
        </w:rPr>
        <w:t>законодателството</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избегне</w:t>
      </w:r>
      <w:r>
        <w:rPr>
          <w:rFonts w:ascii="Times New Roman" w:hAnsi="Times New Roman"/>
          <w:noProof/>
          <w:lang w:val="fr-BE"/>
        </w:rPr>
        <w:t xml:space="preserve"> </w:t>
      </w:r>
      <w:r>
        <w:rPr>
          <w:rFonts w:ascii="Times New Roman" w:hAnsi="Times New Roman"/>
          <w:noProof/>
        </w:rPr>
        <w:t>рискът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укриване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обвиняемите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правосъдието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специално</w:t>
      </w:r>
      <w:r>
        <w:rPr>
          <w:rFonts w:ascii="Times New Roman" w:hAnsi="Times New Roman"/>
          <w:noProof/>
          <w:lang w:val="fr-BE"/>
        </w:rPr>
        <w:t xml:space="preserve">, </w:t>
      </w:r>
      <w:r>
        <w:rPr>
          <w:rFonts w:ascii="Times New Roman" w:hAnsi="Times New Roman"/>
          <w:noProof/>
        </w:rPr>
        <w:t>въведени</w:t>
      </w:r>
      <w:r>
        <w:rPr>
          <w:rFonts w:ascii="Times New Roman" w:hAnsi="Times New Roman"/>
          <w:noProof/>
          <w:lang w:val="fr-BE"/>
        </w:rPr>
        <w:t xml:space="preserve"> </w:t>
      </w:r>
      <w:r>
        <w:rPr>
          <w:rFonts w:ascii="Times New Roman" w:hAnsi="Times New Roman"/>
          <w:noProof/>
        </w:rPr>
        <w:t>бяха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строги</w:t>
      </w:r>
      <w:r>
        <w:rPr>
          <w:rFonts w:ascii="Times New Roman" w:hAnsi="Times New Roman"/>
          <w:noProof/>
          <w:lang w:val="fr-BE"/>
        </w:rPr>
        <w:t xml:space="preserve"> </w:t>
      </w:r>
      <w:r>
        <w:rPr>
          <w:rFonts w:ascii="Times New Roman" w:hAnsi="Times New Roman"/>
          <w:noProof/>
        </w:rPr>
        <w:t>правила</w:t>
      </w:r>
      <w:r>
        <w:rPr>
          <w:rFonts w:ascii="Times New Roman" w:hAnsi="Times New Roman"/>
          <w:noProof/>
          <w:lang w:val="fr-BE"/>
        </w:rPr>
        <w:t xml:space="preserve"> </w:t>
      </w:r>
      <w:r>
        <w:rPr>
          <w:rFonts w:ascii="Times New Roman" w:hAnsi="Times New Roman"/>
          <w:noProof/>
        </w:rPr>
        <w:t>относно</w:t>
      </w:r>
      <w:r>
        <w:rPr>
          <w:rFonts w:ascii="Times New Roman" w:hAnsi="Times New Roman"/>
          <w:noProof/>
          <w:lang w:val="fr-BE"/>
        </w:rPr>
        <w:t xml:space="preserve"> </w:t>
      </w:r>
      <w:r>
        <w:rPr>
          <w:rFonts w:ascii="Times New Roman" w:hAnsi="Times New Roman"/>
          <w:noProof/>
        </w:rPr>
        <w:t>присъствието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обвиняемите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последното</w:t>
      </w:r>
      <w:r>
        <w:rPr>
          <w:rFonts w:ascii="Times New Roman" w:hAnsi="Times New Roman"/>
          <w:noProof/>
          <w:lang w:val="fr-BE"/>
        </w:rPr>
        <w:t xml:space="preserve"> </w:t>
      </w:r>
      <w:r>
        <w:rPr>
          <w:rFonts w:ascii="Times New Roman" w:hAnsi="Times New Roman"/>
          <w:noProof/>
        </w:rPr>
        <w:t>заседание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делото</w:t>
      </w:r>
      <w:r>
        <w:rPr>
          <w:rFonts w:ascii="Times New Roman" w:hAnsi="Times New Roman"/>
          <w:noProof/>
          <w:lang w:val="fr-BE"/>
        </w:rPr>
        <w:t xml:space="preserve">, </w:t>
      </w:r>
      <w:r>
        <w:rPr>
          <w:rFonts w:ascii="Times New Roman" w:hAnsi="Times New Roman"/>
          <w:noProof/>
        </w:rPr>
        <w:t>възможността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налага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строги</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неотклонение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време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въззивното</w:t>
      </w:r>
      <w:r>
        <w:rPr>
          <w:rFonts w:ascii="Times New Roman" w:hAnsi="Times New Roman"/>
          <w:noProof/>
          <w:lang w:val="fr-BE"/>
        </w:rPr>
        <w:t xml:space="preserve"> </w:t>
      </w:r>
      <w:r>
        <w:rPr>
          <w:rFonts w:ascii="Times New Roman" w:hAnsi="Times New Roman"/>
          <w:noProof/>
        </w:rPr>
        <w:t>производство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въвеждането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допълнителни</w:t>
      </w:r>
      <w:r>
        <w:rPr>
          <w:rFonts w:ascii="Times New Roman" w:hAnsi="Times New Roman"/>
          <w:noProof/>
          <w:lang w:val="fr-BE"/>
        </w:rPr>
        <w:t xml:space="preserve"> </w:t>
      </w:r>
      <w:r>
        <w:rPr>
          <w:rFonts w:ascii="Times New Roman" w:hAnsi="Times New Roman"/>
          <w:noProof/>
        </w:rPr>
        <w:t>гаранции</w:t>
      </w:r>
      <w:r>
        <w:rPr>
          <w:rFonts w:ascii="Times New Roman" w:hAnsi="Times New Roman"/>
          <w:noProof/>
          <w:lang w:val="fr-BE"/>
        </w:rPr>
        <w:t xml:space="preserve"> </w:t>
      </w:r>
      <w:r>
        <w:rPr>
          <w:rFonts w:ascii="Times New Roman" w:hAnsi="Times New Roman"/>
          <w:noProof/>
        </w:rPr>
        <w:t>под</w:t>
      </w:r>
      <w:r>
        <w:rPr>
          <w:rFonts w:ascii="Times New Roman" w:hAnsi="Times New Roman"/>
          <w:noProof/>
          <w:lang w:val="fr-BE"/>
        </w:rPr>
        <w:t xml:space="preserve"> </w:t>
      </w:r>
      <w:r>
        <w:rPr>
          <w:rFonts w:ascii="Times New Roman" w:hAnsi="Times New Roman"/>
          <w:noProof/>
        </w:rPr>
        <w:t>формата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контролиране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местонахождението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обвиняемите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време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съдебния</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например</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електронно</w:t>
      </w:r>
      <w:r>
        <w:rPr>
          <w:rFonts w:ascii="Times New Roman" w:hAnsi="Times New Roman"/>
          <w:noProof/>
          <w:lang w:val="fr-BE"/>
        </w:rPr>
        <w:t xml:space="preserve"> </w:t>
      </w:r>
      <w:r>
        <w:rPr>
          <w:rFonts w:ascii="Times New Roman" w:hAnsi="Times New Roman"/>
          <w:noProof/>
        </w:rPr>
        <w:t>наблюдение</w:t>
      </w:r>
      <w:r>
        <w:rPr>
          <w:rFonts w:ascii="Times New Roman" w:hAnsi="Times New Roman"/>
          <w:noProof/>
          <w:lang w:val="fr-BE"/>
        </w:rPr>
        <w:t xml:space="preserve">. </w:t>
      </w:r>
      <w:r>
        <w:rPr>
          <w:rFonts w:ascii="Times New Roman" w:hAnsi="Times New Roman"/>
          <w:noProof/>
        </w:rPr>
        <w:t>Все</w:t>
      </w:r>
      <w:r>
        <w:rPr>
          <w:rFonts w:ascii="Times New Roman" w:hAnsi="Times New Roman"/>
          <w:noProof/>
          <w:lang w:val="fr-BE"/>
        </w:rPr>
        <w:t xml:space="preserve"> </w:t>
      </w:r>
      <w:r>
        <w:rPr>
          <w:rFonts w:ascii="Times New Roman" w:hAnsi="Times New Roman"/>
          <w:noProof/>
        </w:rPr>
        <w:t>още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твърде</w:t>
      </w:r>
      <w:r>
        <w:rPr>
          <w:rFonts w:ascii="Times New Roman" w:hAnsi="Times New Roman"/>
          <w:noProof/>
          <w:lang w:val="fr-BE"/>
        </w:rPr>
        <w:t xml:space="preserve"> </w:t>
      </w:r>
      <w:r>
        <w:rPr>
          <w:rFonts w:ascii="Times New Roman" w:hAnsi="Times New Roman"/>
          <w:noProof/>
        </w:rPr>
        <w:t>рано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прецени</w:t>
      </w:r>
      <w:r>
        <w:rPr>
          <w:rFonts w:ascii="Times New Roman" w:hAnsi="Times New Roman"/>
          <w:noProof/>
          <w:lang w:val="fr-BE"/>
        </w:rPr>
        <w:t xml:space="preserve"> </w:t>
      </w:r>
      <w:r>
        <w:rPr>
          <w:rFonts w:ascii="Times New Roman" w:hAnsi="Times New Roman"/>
          <w:noProof/>
        </w:rPr>
        <w:t>резултатът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тези</w:t>
      </w:r>
      <w:r>
        <w:rPr>
          <w:rFonts w:ascii="Times New Roman" w:hAnsi="Times New Roman"/>
          <w:noProof/>
          <w:lang w:val="fr-BE"/>
        </w:rPr>
        <w:t xml:space="preserve"> </w:t>
      </w:r>
      <w:r>
        <w:rPr>
          <w:rFonts w:ascii="Times New Roman" w:hAnsi="Times New Roman"/>
          <w:noProof/>
        </w:rPr>
        <w:t>подобрения</w:t>
      </w:r>
      <w:r>
        <w:rPr>
          <w:rFonts w:ascii="Times New Roman" w:hAnsi="Times New Roman"/>
          <w:noProof/>
          <w:lang w:val="fr-BE"/>
        </w:rPr>
        <w:t xml:space="preserve">. </w:t>
      </w:r>
    </w:p>
    <w:p w:rsidR="00AE34AC" w:rsidRDefault="00A02EBB">
      <w:pPr>
        <w:spacing w:line="240" w:lineRule="auto"/>
        <w:jc w:val="both"/>
        <w:rPr>
          <w:rFonts w:ascii="Times New Roman" w:hAnsi="Times New Roman"/>
          <w:noProof/>
          <w:lang w:val="fr-BE"/>
        </w:rPr>
      </w:pPr>
      <w:r>
        <w:rPr>
          <w:rFonts w:ascii="Times New Roman" w:hAnsi="Times New Roman"/>
          <w:noProof/>
        </w:rPr>
        <w:t>Властите</w:t>
      </w:r>
      <w:r>
        <w:rPr>
          <w:rFonts w:ascii="Times New Roman" w:hAnsi="Times New Roman"/>
          <w:noProof/>
          <w:lang w:val="fr-BE"/>
        </w:rPr>
        <w:t xml:space="preserve"> </w:t>
      </w:r>
      <w:r>
        <w:rPr>
          <w:rFonts w:ascii="Times New Roman" w:hAnsi="Times New Roman"/>
          <w:noProof/>
        </w:rPr>
        <w:t>съобщават</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законодателните</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обхващат</w:t>
      </w:r>
      <w:r>
        <w:rPr>
          <w:rFonts w:ascii="Times New Roman" w:hAnsi="Times New Roman"/>
          <w:noProof/>
          <w:lang w:val="fr-BE"/>
        </w:rPr>
        <w:t xml:space="preserve"> </w:t>
      </w:r>
      <w:r>
        <w:rPr>
          <w:rFonts w:ascii="Times New Roman" w:hAnsi="Times New Roman"/>
          <w:noProof/>
        </w:rPr>
        <w:t>всички</w:t>
      </w:r>
      <w:r>
        <w:rPr>
          <w:rFonts w:ascii="Times New Roman" w:hAnsi="Times New Roman"/>
          <w:noProof/>
          <w:lang w:val="fr-BE"/>
        </w:rPr>
        <w:t xml:space="preserve"> </w:t>
      </w:r>
      <w:r>
        <w:rPr>
          <w:rFonts w:ascii="Times New Roman" w:hAnsi="Times New Roman"/>
          <w:noProof/>
        </w:rPr>
        <w:t>аспекти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установените</w:t>
      </w:r>
      <w:r>
        <w:rPr>
          <w:rFonts w:ascii="Times New Roman" w:hAnsi="Times New Roman"/>
          <w:noProof/>
          <w:lang w:val="fr-BE"/>
        </w:rPr>
        <w:t xml:space="preserve"> </w:t>
      </w:r>
      <w:r>
        <w:rPr>
          <w:rFonts w:ascii="Times New Roman" w:hAnsi="Times New Roman"/>
          <w:noProof/>
        </w:rPr>
        <w:t>проблеми</w:t>
      </w:r>
      <w:r>
        <w:rPr>
          <w:rFonts w:ascii="Times New Roman" w:hAnsi="Times New Roman"/>
          <w:noProof/>
          <w:lang w:val="fr-BE"/>
        </w:rPr>
        <w:t xml:space="preserve">, </w:t>
      </w:r>
      <w:r>
        <w:rPr>
          <w:rFonts w:ascii="Times New Roman" w:hAnsi="Times New Roman"/>
          <w:noProof/>
        </w:rPr>
        <w:t>поради</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решаването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последните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обсъждат</w:t>
      </w:r>
      <w:r>
        <w:rPr>
          <w:rFonts w:ascii="Times New Roman" w:hAnsi="Times New Roman"/>
          <w:noProof/>
          <w:lang w:val="fr-BE"/>
        </w:rPr>
        <w:t xml:space="preserve"> </w:t>
      </w:r>
      <w:r>
        <w:rPr>
          <w:rFonts w:ascii="Times New Roman" w:hAnsi="Times New Roman"/>
          <w:noProof/>
        </w:rPr>
        <w:t>допълнителни</w:t>
      </w:r>
      <w:r>
        <w:rPr>
          <w:rFonts w:ascii="Times New Roman" w:hAnsi="Times New Roman"/>
          <w:noProof/>
          <w:lang w:val="fr-BE"/>
        </w:rPr>
        <w:t xml:space="preserve"> </w:t>
      </w:r>
      <w:r>
        <w:rPr>
          <w:rFonts w:ascii="Times New Roman" w:hAnsi="Times New Roman"/>
          <w:noProof/>
        </w:rPr>
        <w:t>мерки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организационен</w:t>
      </w:r>
      <w:r>
        <w:rPr>
          <w:rFonts w:ascii="Times New Roman" w:hAnsi="Times New Roman"/>
          <w:noProof/>
          <w:lang w:val="fr-BE"/>
        </w:rPr>
        <w:t xml:space="preserve"> </w:t>
      </w:r>
      <w:r>
        <w:rPr>
          <w:rFonts w:ascii="Times New Roman" w:hAnsi="Times New Roman"/>
          <w:noProof/>
        </w:rPr>
        <w:t>характер</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същество</w:t>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проблемите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отнасят</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остарели</w:t>
      </w:r>
      <w:r>
        <w:rPr>
          <w:rFonts w:ascii="Times New Roman" w:hAnsi="Times New Roman"/>
          <w:noProof/>
          <w:lang w:val="fr-BE"/>
        </w:rPr>
        <w:t xml:space="preserve"> </w:t>
      </w:r>
      <w:r>
        <w:rPr>
          <w:rFonts w:ascii="Times New Roman" w:hAnsi="Times New Roman"/>
          <w:noProof/>
        </w:rPr>
        <w:t>процедури</w:t>
      </w:r>
      <w:r>
        <w:rPr>
          <w:rFonts w:ascii="Times New Roman" w:hAnsi="Times New Roman"/>
          <w:noProof/>
          <w:lang w:val="fr-BE"/>
        </w:rPr>
        <w:t xml:space="preserve">, </w:t>
      </w:r>
      <w:r>
        <w:rPr>
          <w:rFonts w:ascii="Times New Roman" w:hAnsi="Times New Roman"/>
          <w:noProof/>
        </w:rPr>
        <w:t>ограничаващи</w:t>
      </w:r>
      <w:r>
        <w:rPr>
          <w:rFonts w:ascii="Times New Roman" w:hAnsi="Times New Roman"/>
          <w:noProof/>
          <w:lang w:val="fr-BE"/>
        </w:rPr>
        <w:t xml:space="preserve"> </w:t>
      </w:r>
      <w:r>
        <w:rPr>
          <w:rFonts w:ascii="Times New Roman" w:hAnsi="Times New Roman"/>
          <w:noProof/>
        </w:rPr>
        <w:t>използването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съвременни</w:t>
      </w:r>
      <w:r>
        <w:rPr>
          <w:rFonts w:ascii="Times New Roman" w:hAnsi="Times New Roman"/>
          <w:noProof/>
          <w:lang w:val="fr-BE"/>
        </w:rPr>
        <w:t xml:space="preserve"> </w:t>
      </w:r>
      <w:r>
        <w:rPr>
          <w:rFonts w:ascii="Times New Roman" w:hAnsi="Times New Roman"/>
          <w:noProof/>
        </w:rPr>
        <w:t>средства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комуникация</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различните</w:t>
      </w:r>
      <w:r>
        <w:rPr>
          <w:rFonts w:ascii="Times New Roman" w:hAnsi="Times New Roman"/>
          <w:noProof/>
          <w:lang w:val="fr-BE"/>
        </w:rPr>
        <w:t xml:space="preserve"> </w:t>
      </w:r>
      <w:r>
        <w:rPr>
          <w:rFonts w:ascii="Times New Roman" w:hAnsi="Times New Roman"/>
          <w:noProof/>
        </w:rPr>
        <w:t>органи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съдебната</w:t>
      </w:r>
      <w:r>
        <w:rPr>
          <w:rFonts w:ascii="Times New Roman" w:hAnsi="Times New Roman"/>
          <w:noProof/>
          <w:lang w:val="fr-BE"/>
        </w:rPr>
        <w:t xml:space="preserve"> </w:t>
      </w:r>
      <w:r>
        <w:rPr>
          <w:rFonts w:ascii="Times New Roman" w:hAnsi="Times New Roman"/>
          <w:noProof/>
        </w:rPr>
        <w:t>власт</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правоприлагащите</w:t>
      </w:r>
      <w:r>
        <w:rPr>
          <w:rFonts w:ascii="Times New Roman" w:hAnsi="Times New Roman"/>
          <w:noProof/>
          <w:lang w:val="fr-BE"/>
        </w:rPr>
        <w:t xml:space="preserve"> </w:t>
      </w:r>
      <w:r>
        <w:rPr>
          <w:rFonts w:ascii="Times New Roman" w:hAnsi="Times New Roman"/>
          <w:noProof/>
        </w:rPr>
        <w:t>органи</w:t>
      </w:r>
      <w:r>
        <w:rPr>
          <w:rFonts w:ascii="Times New Roman" w:hAnsi="Times New Roman"/>
          <w:noProof/>
          <w:lang w:val="fr-BE"/>
        </w:rPr>
        <w:t xml:space="preserve">. </w:t>
      </w:r>
      <w:r>
        <w:rPr>
          <w:rFonts w:ascii="Times New Roman" w:hAnsi="Times New Roman"/>
          <w:noProof/>
        </w:rPr>
        <w:t>Така</w:t>
      </w:r>
      <w:r>
        <w:rPr>
          <w:rFonts w:ascii="Times New Roman" w:hAnsi="Times New Roman"/>
          <w:noProof/>
          <w:lang w:val="fr-BE"/>
        </w:rPr>
        <w:t xml:space="preserve"> </w:t>
      </w:r>
      <w:r>
        <w:rPr>
          <w:rFonts w:ascii="Times New Roman" w:hAnsi="Times New Roman"/>
          <w:noProof/>
        </w:rPr>
        <w:t>например</w:t>
      </w:r>
      <w:r>
        <w:rPr>
          <w:rFonts w:ascii="Times New Roman" w:hAnsi="Times New Roman"/>
          <w:noProof/>
          <w:lang w:val="fr-BE"/>
        </w:rPr>
        <w:t xml:space="preserve">, </w:t>
      </w:r>
      <w:r>
        <w:rPr>
          <w:rFonts w:ascii="Times New Roman" w:hAnsi="Times New Roman"/>
          <w:noProof/>
        </w:rPr>
        <w:t>един</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проблемите</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свързан</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процедурата</w:t>
      </w:r>
      <w:r>
        <w:rPr>
          <w:rFonts w:ascii="Times New Roman" w:hAnsi="Times New Roman"/>
          <w:noProof/>
          <w:lang w:val="fr-BE"/>
        </w:rPr>
        <w:t xml:space="preserve">, </w:t>
      </w:r>
      <w:r>
        <w:rPr>
          <w:rFonts w:ascii="Times New Roman" w:hAnsi="Times New Roman"/>
          <w:noProof/>
        </w:rPr>
        <w:t>съгласно</w:t>
      </w:r>
      <w:r>
        <w:rPr>
          <w:rFonts w:ascii="Times New Roman" w:hAnsi="Times New Roman"/>
          <w:noProof/>
          <w:lang w:val="fr-BE"/>
        </w:rPr>
        <w:t xml:space="preserve"> </w:t>
      </w:r>
      <w:r>
        <w:rPr>
          <w:rFonts w:ascii="Times New Roman" w:hAnsi="Times New Roman"/>
          <w:noProof/>
        </w:rPr>
        <w:t>която</w:t>
      </w:r>
      <w:r>
        <w:rPr>
          <w:rFonts w:ascii="Times New Roman" w:hAnsi="Times New Roman"/>
          <w:noProof/>
          <w:lang w:val="fr-BE"/>
        </w:rPr>
        <w:t xml:space="preserve"> </w:t>
      </w:r>
      <w:r>
        <w:rPr>
          <w:rFonts w:ascii="Times New Roman" w:hAnsi="Times New Roman"/>
          <w:noProof/>
        </w:rPr>
        <w:t>Върховният</w:t>
      </w:r>
      <w:r>
        <w:rPr>
          <w:rFonts w:ascii="Times New Roman" w:hAnsi="Times New Roman"/>
          <w:noProof/>
          <w:lang w:val="fr-BE"/>
        </w:rPr>
        <w:t xml:space="preserve"> </w:t>
      </w:r>
      <w:r>
        <w:rPr>
          <w:rFonts w:ascii="Times New Roman" w:hAnsi="Times New Roman"/>
          <w:noProof/>
        </w:rPr>
        <w:t>касационен</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съобщава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резултата</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постановеното</w:t>
      </w:r>
      <w:r>
        <w:rPr>
          <w:rFonts w:ascii="Times New Roman" w:hAnsi="Times New Roman"/>
          <w:noProof/>
          <w:lang w:val="fr-BE"/>
        </w:rPr>
        <w:t xml:space="preserve"> </w:t>
      </w:r>
      <w:r>
        <w:rPr>
          <w:rFonts w:ascii="Times New Roman" w:hAnsi="Times New Roman"/>
          <w:noProof/>
        </w:rPr>
        <w:t>съдебно</w:t>
      </w:r>
      <w:r>
        <w:rPr>
          <w:rFonts w:ascii="Times New Roman" w:hAnsi="Times New Roman"/>
          <w:noProof/>
          <w:lang w:val="fr-BE"/>
        </w:rPr>
        <w:t xml:space="preserve"> </w:t>
      </w:r>
      <w:r>
        <w:rPr>
          <w:rFonts w:ascii="Times New Roman" w:hAnsi="Times New Roman"/>
          <w:noProof/>
        </w:rPr>
        <w:t>решение</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закон</w:t>
      </w:r>
      <w:r>
        <w:rPr>
          <w:rFonts w:ascii="Times New Roman" w:hAnsi="Times New Roman"/>
          <w:noProof/>
          <w:lang w:val="fr-BE"/>
        </w:rPr>
        <w:t xml:space="preserve"> </w:t>
      </w:r>
      <w:r>
        <w:rPr>
          <w:rFonts w:ascii="Times New Roman" w:hAnsi="Times New Roman"/>
          <w:noProof/>
        </w:rPr>
        <w:t>съдилищата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задължени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публикуват</w:t>
      </w:r>
      <w:r>
        <w:rPr>
          <w:rFonts w:ascii="Times New Roman" w:hAnsi="Times New Roman"/>
          <w:noProof/>
          <w:lang w:val="fr-BE"/>
        </w:rPr>
        <w:t xml:space="preserve"> </w:t>
      </w:r>
      <w:r>
        <w:rPr>
          <w:rFonts w:ascii="Times New Roman" w:hAnsi="Times New Roman"/>
          <w:noProof/>
        </w:rPr>
        <w:t>решенията</w:t>
      </w:r>
      <w:r>
        <w:rPr>
          <w:rFonts w:ascii="Times New Roman" w:hAnsi="Times New Roman"/>
          <w:noProof/>
          <w:lang w:val="fr-BE"/>
        </w:rPr>
        <w:t xml:space="preserve"> </w:t>
      </w:r>
      <w:r>
        <w:rPr>
          <w:rFonts w:ascii="Times New Roman" w:hAnsi="Times New Roman"/>
          <w:noProof/>
        </w:rPr>
        <w:t>си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интернет</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това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извършва</w:t>
      </w:r>
      <w:r>
        <w:rPr>
          <w:rFonts w:ascii="Times New Roman" w:hAnsi="Times New Roman"/>
          <w:noProof/>
          <w:lang w:val="fr-BE"/>
        </w:rPr>
        <w:t xml:space="preserve"> </w:t>
      </w:r>
      <w:r>
        <w:rPr>
          <w:rFonts w:ascii="Times New Roman" w:hAnsi="Times New Roman"/>
          <w:noProof/>
        </w:rPr>
        <w:t>незабавно</w:t>
      </w:r>
      <w:r>
        <w:rPr>
          <w:rFonts w:ascii="Times New Roman" w:hAnsi="Times New Roman"/>
          <w:noProof/>
          <w:lang w:val="fr-BE"/>
        </w:rPr>
        <w:t xml:space="preserve">. </w:t>
      </w:r>
      <w:r>
        <w:rPr>
          <w:rFonts w:ascii="Times New Roman" w:hAnsi="Times New Roman"/>
          <w:noProof/>
        </w:rPr>
        <w:t>Същевременно</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различни</w:t>
      </w:r>
      <w:r>
        <w:rPr>
          <w:rFonts w:ascii="Times New Roman" w:hAnsi="Times New Roman"/>
          <w:noProof/>
          <w:lang w:val="fr-BE"/>
        </w:rPr>
        <w:t xml:space="preserve"> </w:t>
      </w:r>
      <w:r>
        <w:rPr>
          <w:rFonts w:ascii="Times New Roman" w:hAnsi="Times New Roman"/>
          <w:noProof/>
        </w:rPr>
        <w:t>правила</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предписват</w:t>
      </w:r>
      <w:r>
        <w:rPr>
          <w:rFonts w:ascii="Times New Roman" w:hAnsi="Times New Roman"/>
          <w:noProof/>
          <w:lang w:val="fr-BE"/>
        </w:rPr>
        <w:t xml:space="preserve"> </w:t>
      </w:r>
      <w:r>
        <w:rPr>
          <w:rFonts w:ascii="Times New Roman" w:hAnsi="Times New Roman"/>
          <w:noProof/>
        </w:rPr>
        <w:t>делото</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предадено</w:t>
      </w:r>
      <w:r>
        <w:rPr>
          <w:rFonts w:ascii="Times New Roman" w:hAnsi="Times New Roman"/>
          <w:noProof/>
          <w:lang w:val="fr-BE"/>
        </w:rPr>
        <w:t xml:space="preserve"> </w:t>
      </w:r>
      <w:r>
        <w:rPr>
          <w:rFonts w:ascii="Times New Roman" w:hAnsi="Times New Roman"/>
          <w:noProof/>
        </w:rPr>
        <w:t>обратно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първоинстанционния</w:t>
      </w:r>
      <w:r>
        <w:rPr>
          <w:rFonts w:ascii="Times New Roman" w:hAnsi="Times New Roman"/>
          <w:noProof/>
          <w:lang w:val="fr-BE"/>
        </w:rPr>
        <w:t xml:space="preserve"> </w:t>
      </w:r>
      <w:r>
        <w:rPr>
          <w:rFonts w:ascii="Times New Roman" w:hAnsi="Times New Roman"/>
          <w:noProof/>
        </w:rPr>
        <w:t>съд</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последният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подготви</w:t>
      </w:r>
      <w:r>
        <w:rPr>
          <w:rFonts w:ascii="Times New Roman" w:hAnsi="Times New Roman"/>
          <w:noProof/>
          <w:lang w:val="fr-BE"/>
        </w:rPr>
        <w:t xml:space="preserve"> </w:t>
      </w:r>
      <w:r>
        <w:rPr>
          <w:rFonts w:ascii="Times New Roman" w:hAnsi="Times New Roman"/>
          <w:noProof/>
        </w:rPr>
        <w:t>документацията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привеждане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решението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изпълнение</w:t>
      </w:r>
      <w:r>
        <w:rPr>
          <w:rFonts w:ascii="Times New Roman" w:hAnsi="Times New Roman"/>
          <w:noProof/>
          <w:lang w:val="fr-BE"/>
        </w:rPr>
        <w:t xml:space="preserve">, </w:t>
      </w:r>
      <w:r>
        <w:rPr>
          <w:rFonts w:ascii="Times New Roman" w:hAnsi="Times New Roman"/>
          <w:noProof/>
        </w:rPr>
        <w:t>както</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информира</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Понастоящем</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процес</w:t>
      </w:r>
      <w:r>
        <w:rPr>
          <w:rFonts w:ascii="Times New Roman" w:hAnsi="Times New Roman"/>
          <w:noProof/>
          <w:lang w:val="fr-BE"/>
        </w:rPr>
        <w:t xml:space="preserve"> </w:t>
      </w:r>
      <w:r>
        <w:rPr>
          <w:rFonts w:ascii="Times New Roman" w:hAnsi="Times New Roman"/>
          <w:noProof/>
        </w:rPr>
        <w:t>може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отнеме</w:t>
      </w:r>
      <w:r>
        <w:rPr>
          <w:rFonts w:ascii="Times New Roman" w:hAnsi="Times New Roman"/>
          <w:noProof/>
          <w:lang w:val="fr-BE"/>
        </w:rPr>
        <w:t xml:space="preserve"> </w:t>
      </w:r>
      <w:r>
        <w:rPr>
          <w:rFonts w:ascii="Times New Roman" w:hAnsi="Times New Roman"/>
          <w:noProof/>
        </w:rPr>
        <w:t>няколко</w:t>
      </w:r>
      <w:r>
        <w:rPr>
          <w:rFonts w:ascii="Times New Roman" w:hAnsi="Times New Roman"/>
          <w:noProof/>
          <w:lang w:val="fr-BE"/>
        </w:rPr>
        <w:t xml:space="preserve"> </w:t>
      </w:r>
      <w:r>
        <w:rPr>
          <w:rFonts w:ascii="Times New Roman" w:hAnsi="Times New Roman"/>
          <w:noProof/>
        </w:rPr>
        <w:t>дни</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оставя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осъдените</w:t>
      </w:r>
      <w:r>
        <w:rPr>
          <w:rFonts w:ascii="Times New Roman" w:hAnsi="Times New Roman"/>
          <w:noProof/>
          <w:lang w:val="fr-BE"/>
        </w:rPr>
        <w:t xml:space="preserve"> </w:t>
      </w:r>
      <w:r>
        <w:rPr>
          <w:rFonts w:ascii="Times New Roman" w:hAnsi="Times New Roman"/>
          <w:noProof/>
        </w:rPr>
        <w:t>престъпници</w:t>
      </w:r>
      <w:r>
        <w:rPr>
          <w:rFonts w:ascii="Times New Roman" w:hAnsi="Times New Roman"/>
          <w:noProof/>
          <w:lang w:val="fr-BE"/>
        </w:rPr>
        <w:t xml:space="preserve"> </w:t>
      </w:r>
      <w:r>
        <w:rPr>
          <w:rFonts w:ascii="Times New Roman" w:hAnsi="Times New Roman"/>
          <w:noProof/>
        </w:rPr>
        <w:t>време</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укрият</w:t>
      </w:r>
      <w:r>
        <w:rPr>
          <w:rStyle w:val="FootnoteReference"/>
          <w:rFonts w:ascii="Times New Roman" w:hAnsi="Times New Roman"/>
          <w:noProof/>
        </w:rPr>
        <w:footnoteReference w:id="136"/>
      </w:r>
      <w:r>
        <w:rPr>
          <w:rFonts w:ascii="Times New Roman" w:hAnsi="Times New Roman"/>
          <w:noProof/>
          <w:lang w:val="fr-BE"/>
        </w:rPr>
        <w:t xml:space="preserve">. </w:t>
      </w:r>
      <w:r>
        <w:rPr>
          <w:rFonts w:ascii="Times New Roman" w:hAnsi="Times New Roman"/>
          <w:noProof/>
        </w:rPr>
        <w:t>Други</w:t>
      </w:r>
      <w:r>
        <w:rPr>
          <w:rFonts w:ascii="Times New Roman" w:hAnsi="Times New Roman"/>
          <w:noProof/>
          <w:lang w:val="fr-BE"/>
        </w:rPr>
        <w:t xml:space="preserve"> </w:t>
      </w:r>
      <w:r>
        <w:rPr>
          <w:rFonts w:ascii="Times New Roman" w:hAnsi="Times New Roman"/>
          <w:noProof/>
        </w:rPr>
        <w:t>организационни</w:t>
      </w:r>
      <w:r>
        <w:rPr>
          <w:rFonts w:ascii="Times New Roman" w:hAnsi="Times New Roman"/>
          <w:noProof/>
          <w:lang w:val="fr-BE"/>
        </w:rPr>
        <w:t xml:space="preserve"> </w:t>
      </w:r>
      <w:r>
        <w:rPr>
          <w:rFonts w:ascii="Times New Roman" w:hAnsi="Times New Roman"/>
          <w:noProof/>
        </w:rPr>
        <w:t>въпроси</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властите</w:t>
      </w:r>
      <w:r>
        <w:rPr>
          <w:rFonts w:ascii="Times New Roman" w:hAnsi="Times New Roman"/>
          <w:noProof/>
          <w:lang w:val="fr-BE"/>
        </w:rPr>
        <w:t xml:space="preserve"> </w:t>
      </w:r>
      <w:r>
        <w:rPr>
          <w:rFonts w:ascii="Times New Roman" w:hAnsi="Times New Roman"/>
          <w:noProof/>
        </w:rPr>
        <w:t>съобщават</w:t>
      </w:r>
      <w:r>
        <w:rPr>
          <w:rFonts w:ascii="Times New Roman" w:hAnsi="Times New Roman"/>
          <w:noProof/>
          <w:lang w:val="fr-BE"/>
        </w:rPr>
        <w:t xml:space="preserve">, </w:t>
      </w:r>
      <w:r>
        <w:rPr>
          <w:rFonts w:ascii="Times New Roman" w:hAnsi="Times New Roman"/>
          <w:noProof/>
        </w:rPr>
        <w:t>че</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дискутира</w:t>
      </w:r>
      <w:r>
        <w:rPr>
          <w:rFonts w:ascii="Times New Roman" w:hAnsi="Times New Roman"/>
          <w:noProof/>
          <w:lang w:val="fr-BE"/>
        </w:rPr>
        <w:t xml:space="preserve">, </w:t>
      </w:r>
      <w:r>
        <w:rPr>
          <w:rFonts w:ascii="Times New Roman" w:hAnsi="Times New Roman"/>
          <w:noProof/>
        </w:rPr>
        <w:t>касаят</w:t>
      </w:r>
      <w:r>
        <w:rPr>
          <w:rFonts w:ascii="Times New Roman" w:hAnsi="Times New Roman"/>
          <w:noProof/>
          <w:lang w:val="fr-BE"/>
        </w:rPr>
        <w:t xml:space="preserve"> </w:t>
      </w:r>
      <w:r>
        <w:rPr>
          <w:rFonts w:ascii="Times New Roman" w:hAnsi="Times New Roman"/>
          <w:noProof/>
        </w:rPr>
        <w:t>комуникацията</w:t>
      </w:r>
      <w:r>
        <w:rPr>
          <w:rFonts w:ascii="Times New Roman" w:hAnsi="Times New Roman"/>
          <w:noProof/>
          <w:lang w:val="fr-BE"/>
        </w:rPr>
        <w:t xml:space="preserve"> </w:t>
      </w:r>
      <w:r>
        <w:rPr>
          <w:rFonts w:ascii="Times New Roman" w:hAnsi="Times New Roman"/>
          <w:noProof/>
        </w:rPr>
        <w:t>между</w:t>
      </w:r>
      <w:r>
        <w:rPr>
          <w:rFonts w:ascii="Times New Roman" w:hAnsi="Times New Roman"/>
          <w:noProof/>
          <w:lang w:val="fr-BE"/>
        </w:rPr>
        <w:t xml:space="preserve"> </w:t>
      </w:r>
      <w:r>
        <w:rPr>
          <w:rFonts w:ascii="Times New Roman" w:hAnsi="Times New Roman"/>
          <w:noProof/>
        </w:rPr>
        <w:t>прокуратурата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Министерство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правосъдието</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със</w:t>
      </w:r>
      <w:r>
        <w:rPr>
          <w:rFonts w:ascii="Times New Roman" w:hAnsi="Times New Roman"/>
          <w:noProof/>
          <w:lang w:val="fr-BE"/>
        </w:rPr>
        <w:t xml:space="preserve"> </w:t>
      </w:r>
      <w:r>
        <w:rPr>
          <w:rFonts w:ascii="Times New Roman" w:hAnsi="Times New Roman"/>
          <w:noProof/>
        </w:rPr>
        <w:t>започването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издирване</w:t>
      </w:r>
      <w:r>
        <w:rPr>
          <w:rFonts w:ascii="Times New Roman" w:hAnsi="Times New Roman"/>
          <w:noProof/>
          <w:lang w:val="fr-BE"/>
        </w:rPr>
        <w:t xml:space="preserve">, </w:t>
      </w:r>
      <w:r>
        <w:rPr>
          <w:rFonts w:ascii="Times New Roman" w:hAnsi="Times New Roman"/>
          <w:noProof/>
        </w:rPr>
        <w:t>когато</w:t>
      </w:r>
      <w:r>
        <w:rPr>
          <w:rFonts w:ascii="Times New Roman" w:hAnsi="Times New Roman"/>
          <w:noProof/>
          <w:lang w:val="fr-BE"/>
        </w:rPr>
        <w:t xml:space="preserve"> </w:t>
      </w:r>
      <w:r>
        <w:rPr>
          <w:rFonts w:ascii="Times New Roman" w:hAnsi="Times New Roman"/>
          <w:noProof/>
        </w:rPr>
        <w:t>обвиняемите</w:t>
      </w:r>
      <w:r>
        <w:rPr>
          <w:rFonts w:ascii="Times New Roman" w:hAnsi="Times New Roman"/>
          <w:noProof/>
          <w:lang w:val="fr-BE"/>
        </w:rPr>
        <w:t xml:space="preserve"> </w:t>
      </w:r>
      <w:r>
        <w:rPr>
          <w:rFonts w:ascii="Times New Roman" w:hAnsi="Times New Roman"/>
          <w:noProof/>
        </w:rPr>
        <w:t>не</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открити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посочения</w:t>
      </w:r>
      <w:r>
        <w:rPr>
          <w:rFonts w:ascii="Times New Roman" w:hAnsi="Times New Roman"/>
          <w:noProof/>
          <w:lang w:val="fr-BE"/>
        </w:rPr>
        <w:t xml:space="preserve"> </w:t>
      </w:r>
      <w:r>
        <w:rPr>
          <w:rFonts w:ascii="Times New Roman" w:hAnsi="Times New Roman"/>
          <w:noProof/>
        </w:rPr>
        <w:t>адрес</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според</w:t>
      </w:r>
      <w:r>
        <w:rPr>
          <w:rFonts w:ascii="Times New Roman" w:hAnsi="Times New Roman"/>
          <w:noProof/>
          <w:lang w:val="fr-BE"/>
        </w:rPr>
        <w:t xml:space="preserve"> </w:t>
      </w:r>
      <w:r>
        <w:rPr>
          <w:rFonts w:ascii="Times New Roman" w:hAnsi="Times New Roman"/>
          <w:noProof/>
        </w:rPr>
        <w:t>сведени</w:t>
      </w:r>
      <w:r>
        <w:rPr>
          <w:rFonts w:ascii="Times New Roman" w:hAnsi="Times New Roman"/>
          <w:noProof/>
        </w:rPr>
        <w:t>ята</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комуникация</w:t>
      </w:r>
      <w:r>
        <w:rPr>
          <w:rFonts w:ascii="Times New Roman" w:hAnsi="Times New Roman"/>
          <w:noProof/>
          <w:lang w:val="fr-BE"/>
        </w:rPr>
        <w:t xml:space="preserve"> </w:t>
      </w:r>
      <w:r>
        <w:rPr>
          <w:rFonts w:ascii="Times New Roman" w:hAnsi="Times New Roman"/>
          <w:noProof/>
        </w:rPr>
        <w:t>все</w:t>
      </w:r>
      <w:r>
        <w:rPr>
          <w:rFonts w:ascii="Times New Roman" w:hAnsi="Times New Roman"/>
          <w:noProof/>
          <w:lang w:val="fr-BE"/>
        </w:rPr>
        <w:t xml:space="preserve"> </w:t>
      </w:r>
      <w:r>
        <w:rPr>
          <w:rFonts w:ascii="Times New Roman" w:hAnsi="Times New Roman"/>
          <w:noProof/>
        </w:rPr>
        <w:t>още</w:t>
      </w:r>
      <w:r>
        <w:rPr>
          <w:rFonts w:ascii="Times New Roman" w:hAnsi="Times New Roman"/>
          <w:noProof/>
          <w:lang w:val="fr-BE"/>
        </w:rPr>
        <w:t xml:space="preserve"> </w:t>
      </w:r>
      <w:r>
        <w:rPr>
          <w:rFonts w:ascii="Times New Roman" w:hAnsi="Times New Roman"/>
          <w:noProof/>
        </w:rPr>
        <w:t>често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осъществява</w:t>
      </w:r>
      <w:r>
        <w:rPr>
          <w:rFonts w:ascii="Times New Roman" w:hAnsi="Times New Roman"/>
          <w:noProof/>
          <w:lang w:val="fr-BE"/>
        </w:rPr>
        <w:t xml:space="preserve"> </w:t>
      </w:r>
      <w:r>
        <w:rPr>
          <w:rFonts w:ascii="Times New Roman" w:hAnsi="Times New Roman"/>
          <w:noProof/>
        </w:rPr>
        <w:t>чрез</w:t>
      </w:r>
      <w:r>
        <w:rPr>
          <w:rFonts w:ascii="Times New Roman" w:hAnsi="Times New Roman"/>
          <w:noProof/>
          <w:lang w:val="fr-BE"/>
        </w:rPr>
        <w:t xml:space="preserve"> </w:t>
      </w:r>
      <w:r>
        <w:rPr>
          <w:rFonts w:ascii="Times New Roman" w:hAnsi="Times New Roman"/>
          <w:noProof/>
        </w:rPr>
        <w:t>физическа</w:t>
      </w:r>
      <w:r>
        <w:rPr>
          <w:rFonts w:ascii="Times New Roman" w:hAnsi="Times New Roman"/>
          <w:noProof/>
          <w:lang w:val="fr-BE"/>
        </w:rPr>
        <w:t xml:space="preserve"> </w:t>
      </w:r>
      <w:r>
        <w:rPr>
          <w:rFonts w:ascii="Times New Roman" w:hAnsi="Times New Roman"/>
          <w:noProof/>
        </w:rPr>
        <w:t>поща</w:t>
      </w:r>
      <w:r>
        <w:rPr>
          <w:rFonts w:ascii="Times New Roman" w:hAnsi="Times New Roman"/>
          <w:noProof/>
          <w:lang w:val="fr-BE"/>
        </w:rPr>
        <w:t>.</w:t>
      </w:r>
    </w:p>
    <w:p w:rsidR="00AE34AC" w:rsidRDefault="00A02EBB">
      <w:pPr>
        <w:spacing w:line="240" w:lineRule="auto"/>
        <w:jc w:val="both"/>
        <w:rPr>
          <w:rFonts w:ascii="Times New Roman" w:hAnsi="Times New Roman"/>
          <w:noProof/>
          <w:lang w:val="fr-BE"/>
        </w:rPr>
      </w:pPr>
      <w:r>
        <w:rPr>
          <w:rFonts w:ascii="Times New Roman" w:hAnsi="Times New Roman"/>
          <w:noProof/>
        </w:rPr>
        <w:t>Наред</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наличието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ефективни</w:t>
      </w:r>
      <w:r>
        <w:rPr>
          <w:rFonts w:ascii="Times New Roman" w:hAnsi="Times New Roman"/>
          <w:noProof/>
          <w:lang w:val="fr-BE"/>
        </w:rPr>
        <w:t xml:space="preserve"> </w:t>
      </w:r>
      <w:r>
        <w:rPr>
          <w:rFonts w:ascii="Times New Roman" w:hAnsi="Times New Roman"/>
          <w:noProof/>
        </w:rPr>
        <w:t>правила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обезпечаване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имуществото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съда</w:t>
      </w:r>
      <w:r>
        <w:rPr>
          <w:rFonts w:ascii="Times New Roman" w:hAnsi="Times New Roman"/>
          <w:noProof/>
          <w:lang w:val="fr-BE"/>
        </w:rPr>
        <w:t xml:space="preserve">, </w:t>
      </w:r>
      <w:r>
        <w:rPr>
          <w:rFonts w:ascii="Times New Roman" w:hAnsi="Times New Roman"/>
          <w:noProof/>
        </w:rPr>
        <w:t>отнемането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облагите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престъпна</w:t>
      </w:r>
      <w:r>
        <w:rPr>
          <w:rFonts w:ascii="Times New Roman" w:hAnsi="Times New Roman"/>
          <w:noProof/>
          <w:lang w:val="fr-BE"/>
        </w:rPr>
        <w:t xml:space="preserve"> </w:t>
      </w:r>
      <w:r>
        <w:rPr>
          <w:rFonts w:ascii="Times New Roman" w:hAnsi="Times New Roman"/>
          <w:noProof/>
        </w:rPr>
        <w:t>дейност</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друг</w:t>
      </w:r>
      <w:r>
        <w:rPr>
          <w:rFonts w:ascii="Times New Roman" w:hAnsi="Times New Roman"/>
          <w:noProof/>
          <w:lang w:val="fr-BE"/>
        </w:rPr>
        <w:t xml:space="preserve"> </w:t>
      </w:r>
      <w:r>
        <w:rPr>
          <w:rFonts w:ascii="Times New Roman" w:hAnsi="Times New Roman"/>
          <w:noProof/>
        </w:rPr>
        <w:t>много</w:t>
      </w:r>
      <w:r>
        <w:rPr>
          <w:rFonts w:ascii="Times New Roman" w:hAnsi="Times New Roman"/>
          <w:noProof/>
          <w:lang w:val="fr-BE"/>
        </w:rPr>
        <w:t xml:space="preserve"> </w:t>
      </w:r>
      <w:r>
        <w:rPr>
          <w:rFonts w:ascii="Times New Roman" w:hAnsi="Times New Roman"/>
          <w:noProof/>
        </w:rPr>
        <w:t>важен</w:t>
      </w:r>
      <w:r>
        <w:rPr>
          <w:rFonts w:ascii="Times New Roman" w:hAnsi="Times New Roman"/>
          <w:noProof/>
          <w:lang w:val="fr-BE"/>
        </w:rPr>
        <w:t xml:space="preserve"> </w:t>
      </w:r>
      <w:r>
        <w:rPr>
          <w:rFonts w:ascii="Times New Roman" w:hAnsi="Times New Roman"/>
          <w:noProof/>
        </w:rPr>
        <w:t>въпрос</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наказателното</w:t>
      </w:r>
      <w:r>
        <w:rPr>
          <w:rFonts w:ascii="Times New Roman" w:hAnsi="Times New Roman"/>
          <w:noProof/>
          <w:lang w:val="fr-BE"/>
        </w:rPr>
        <w:t xml:space="preserve"> </w:t>
      </w:r>
      <w:r>
        <w:rPr>
          <w:rFonts w:ascii="Times New Roman" w:hAnsi="Times New Roman"/>
          <w:noProof/>
        </w:rPr>
        <w:t>производство</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във</w:t>
      </w:r>
      <w:r>
        <w:rPr>
          <w:rFonts w:ascii="Times New Roman" w:hAnsi="Times New Roman"/>
          <w:noProof/>
          <w:lang w:val="fr-BE"/>
        </w:rPr>
        <w:t xml:space="preserve"> </w:t>
      </w:r>
      <w:r>
        <w:rPr>
          <w:rFonts w:ascii="Times New Roman" w:hAnsi="Times New Roman"/>
          <w:noProof/>
        </w:rPr>
        <w:t>връзка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наказателното</w:t>
      </w:r>
      <w:r>
        <w:rPr>
          <w:rFonts w:ascii="Times New Roman" w:hAnsi="Times New Roman"/>
          <w:noProof/>
          <w:lang w:val="fr-BE"/>
        </w:rPr>
        <w:t xml:space="preserve"> </w:t>
      </w:r>
      <w:r>
        <w:rPr>
          <w:rFonts w:ascii="Times New Roman" w:hAnsi="Times New Roman"/>
          <w:noProof/>
        </w:rPr>
        <w:t>разследване</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правоприлагащите</w:t>
      </w:r>
      <w:r>
        <w:rPr>
          <w:rFonts w:ascii="Times New Roman" w:hAnsi="Times New Roman"/>
          <w:noProof/>
          <w:lang w:val="fr-BE"/>
        </w:rPr>
        <w:t xml:space="preserve"> </w:t>
      </w:r>
      <w:r>
        <w:rPr>
          <w:rFonts w:ascii="Times New Roman" w:hAnsi="Times New Roman"/>
          <w:noProof/>
        </w:rPr>
        <w:t>органи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изисква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предприемат</w:t>
      </w:r>
      <w:r>
        <w:rPr>
          <w:rFonts w:ascii="Times New Roman" w:hAnsi="Times New Roman"/>
          <w:noProof/>
          <w:lang w:val="fr-BE"/>
        </w:rPr>
        <w:t xml:space="preserve"> </w:t>
      </w:r>
      <w:r>
        <w:rPr>
          <w:rFonts w:ascii="Times New Roman" w:hAnsi="Times New Roman"/>
          <w:noProof/>
        </w:rPr>
        <w:t>подходящи</w:t>
      </w:r>
      <w:r>
        <w:rPr>
          <w:rFonts w:ascii="Times New Roman" w:hAnsi="Times New Roman"/>
          <w:noProof/>
          <w:lang w:val="fr-BE"/>
        </w:rPr>
        <w:t xml:space="preserve"> </w:t>
      </w:r>
      <w:r>
        <w:rPr>
          <w:rFonts w:ascii="Times New Roman" w:hAnsi="Times New Roman"/>
          <w:noProof/>
        </w:rPr>
        <w:t>действия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ранен</w:t>
      </w:r>
      <w:r>
        <w:rPr>
          <w:rFonts w:ascii="Times New Roman" w:hAnsi="Times New Roman"/>
          <w:noProof/>
          <w:lang w:val="fr-BE"/>
        </w:rPr>
        <w:t xml:space="preserve"> </w:t>
      </w:r>
      <w:r>
        <w:rPr>
          <w:rFonts w:ascii="Times New Roman" w:hAnsi="Times New Roman"/>
          <w:noProof/>
        </w:rPr>
        <w:t>етап</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предотврати</w:t>
      </w:r>
      <w:r>
        <w:rPr>
          <w:rFonts w:ascii="Times New Roman" w:hAnsi="Times New Roman"/>
          <w:noProof/>
          <w:lang w:val="fr-BE"/>
        </w:rPr>
        <w:t xml:space="preserve"> </w:t>
      </w:r>
      <w:r>
        <w:rPr>
          <w:rFonts w:ascii="Times New Roman" w:hAnsi="Times New Roman"/>
          <w:noProof/>
        </w:rPr>
        <w:t>укриването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имущество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престъпника</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отнемане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незаконно</w:t>
      </w:r>
      <w:r>
        <w:rPr>
          <w:rFonts w:ascii="Times New Roman" w:hAnsi="Times New Roman"/>
          <w:noProof/>
          <w:lang w:val="fr-BE"/>
        </w:rPr>
        <w:t xml:space="preserve"> </w:t>
      </w:r>
      <w:r>
        <w:rPr>
          <w:rFonts w:ascii="Times New Roman" w:hAnsi="Times New Roman"/>
          <w:noProof/>
        </w:rPr>
        <w:t>придобитото</w:t>
      </w:r>
      <w:r>
        <w:rPr>
          <w:rFonts w:ascii="Times New Roman" w:hAnsi="Times New Roman"/>
          <w:noProof/>
          <w:lang w:val="fr-BE"/>
        </w:rPr>
        <w:t xml:space="preserve"> </w:t>
      </w:r>
      <w:r>
        <w:rPr>
          <w:rFonts w:ascii="Times New Roman" w:hAnsi="Times New Roman"/>
          <w:noProof/>
        </w:rPr>
        <w:t>имущество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основава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2012 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макар</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образувани</w:t>
      </w:r>
      <w:r>
        <w:rPr>
          <w:rFonts w:ascii="Times New Roman" w:hAnsi="Times New Roman"/>
          <w:noProof/>
          <w:lang w:val="fr-BE"/>
        </w:rPr>
        <w:t xml:space="preserve"> </w:t>
      </w:r>
      <w:r>
        <w:rPr>
          <w:rFonts w:ascii="Times New Roman" w:hAnsi="Times New Roman"/>
          <w:noProof/>
        </w:rPr>
        <w:t>преди</w:t>
      </w:r>
      <w:r>
        <w:rPr>
          <w:rFonts w:ascii="Times New Roman" w:hAnsi="Times New Roman"/>
          <w:noProof/>
          <w:lang w:val="fr-BE"/>
        </w:rPr>
        <w:t xml:space="preserve"> </w:t>
      </w:r>
      <w:r>
        <w:rPr>
          <w:rFonts w:ascii="Times New Roman" w:hAnsi="Times New Roman"/>
          <w:noProof/>
        </w:rPr>
        <w:t>влизането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сила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новия</w:t>
      </w:r>
      <w:r>
        <w:rPr>
          <w:rFonts w:ascii="Times New Roman" w:hAnsi="Times New Roman"/>
          <w:noProof/>
          <w:lang w:val="fr-BE"/>
        </w:rPr>
        <w:t xml:space="preserve"> </w:t>
      </w:r>
      <w:r>
        <w:rPr>
          <w:rFonts w:ascii="Times New Roman" w:hAnsi="Times New Roman"/>
          <w:noProof/>
        </w:rPr>
        <w:t>закон</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продължават</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прилагат</w:t>
      </w:r>
      <w:r>
        <w:rPr>
          <w:rFonts w:ascii="Times New Roman" w:hAnsi="Times New Roman"/>
          <w:noProof/>
          <w:lang w:val="fr-BE"/>
        </w:rPr>
        <w:t xml:space="preserve"> </w:t>
      </w:r>
      <w:r>
        <w:rPr>
          <w:rFonts w:ascii="Times New Roman" w:hAnsi="Times New Roman"/>
          <w:noProof/>
        </w:rPr>
        <w:t>предишните</w:t>
      </w:r>
      <w:r>
        <w:rPr>
          <w:rFonts w:ascii="Times New Roman" w:hAnsi="Times New Roman"/>
          <w:noProof/>
          <w:lang w:val="fr-BE"/>
        </w:rPr>
        <w:t xml:space="preserve"> </w:t>
      </w:r>
      <w:r>
        <w:rPr>
          <w:rFonts w:ascii="Times New Roman" w:hAnsi="Times New Roman"/>
          <w:noProof/>
        </w:rPr>
        <w:t>правила</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новия</w:t>
      </w:r>
      <w:r>
        <w:rPr>
          <w:rFonts w:ascii="Times New Roman" w:hAnsi="Times New Roman"/>
          <w:noProof/>
          <w:lang w:val="fr-BE"/>
        </w:rPr>
        <w:t xml:space="preserve"> </w:t>
      </w:r>
      <w:r>
        <w:rPr>
          <w:rFonts w:ascii="Times New Roman" w:hAnsi="Times New Roman"/>
          <w:noProof/>
        </w:rPr>
        <w:t>закон</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предвижда</w:t>
      </w:r>
      <w:r>
        <w:rPr>
          <w:rFonts w:ascii="Times New Roman" w:hAnsi="Times New Roman"/>
          <w:noProof/>
          <w:lang w:val="fr-BE"/>
        </w:rPr>
        <w:t xml:space="preserve"> </w:t>
      </w:r>
      <w:r>
        <w:rPr>
          <w:rFonts w:ascii="Times New Roman" w:hAnsi="Times New Roman"/>
          <w:noProof/>
        </w:rPr>
        <w:t>отнемане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имуществото</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 xml:space="preserve"> </w:t>
      </w:r>
      <w:r>
        <w:rPr>
          <w:rFonts w:ascii="Times New Roman" w:hAnsi="Times New Roman"/>
          <w:noProof/>
        </w:rPr>
        <w:t>гражданскоправен</w:t>
      </w:r>
      <w:r>
        <w:rPr>
          <w:rFonts w:ascii="Times New Roman" w:hAnsi="Times New Roman"/>
          <w:noProof/>
          <w:lang w:val="fr-BE"/>
        </w:rPr>
        <w:t xml:space="preserve"> </w:t>
      </w:r>
      <w:r>
        <w:rPr>
          <w:rFonts w:ascii="Times New Roman" w:hAnsi="Times New Roman"/>
          <w:noProof/>
        </w:rPr>
        <w:t>ред</w:t>
      </w:r>
      <w:r>
        <w:rPr>
          <w:rFonts w:ascii="Times New Roman" w:hAnsi="Times New Roman"/>
          <w:noProof/>
          <w:lang w:val="fr-BE"/>
        </w:rPr>
        <w:t xml:space="preserve">, </w:t>
      </w:r>
      <w:r>
        <w:rPr>
          <w:rFonts w:ascii="Times New Roman" w:hAnsi="Times New Roman"/>
          <w:noProof/>
        </w:rPr>
        <w:t>което</w:t>
      </w:r>
      <w:r>
        <w:rPr>
          <w:rFonts w:ascii="Times New Roman" w:hAnsi="Times New Roman"/>
          <w:noProof/>
          <w:lang w:val="fr-BE"/>
        </w:rPr>
        <w:t xml:space="preserve"> </w:t>
      </w:r>
      <w:r>
        <w:rPr>
          <w:rFonts w:ascii="Times New Roman" w:hAnsi="Times New Roman"/>
          <w:noProof/>
        </w:rPr>
        <w:t>беше</w:t>
      </w:r>
      <w:r>
        <w:rPr>
          <w:rFonts w:ascii="Times New Roman" w:hAnsi="Times New Roman"/>
          <w:noProof/>
          <w:lang w:val="fr-BE"/>
        </w:rPr>
        <w:t xml:space="preserve"> </w:t>
      </w:r>
      <w:r>
        <w:rPr>
          <w:rFonts w:ascii="Times New Roman" w:hAnsi="Times New Roman"/>
          <w:noProof/>
        </w:rPr>
        <w:t>важна</w:t>
      </w:r>
      <w:r>
        <w:rPr>
          <w:rFonts w:ascii="Times New Roman" w:hAnsi="Times New Roman"/>
          <w:noProof/>
          <w:lang w:val="fr-BE"/>
        </w:rPr>
        <w:t xml:space="preserve"> </w:t>
      </w:r>
      <w:r>
        <w:rPr>
          <w:rFonts w:ascii="Times New Roman" w:hAnsi="Times New Roman"/>
          <w:noProof/>
        </w:rPr>
        <w:t>стъпка</w:t>
      </w:r>
      <w:r>
        <w:rPr>
          <w:rFonts w:ascii="Times New Roman" w:hAnsi="Times New Roman"/>
          <w:noProof/>
          <w:lang w:val="fr-BE"/>
        </w:rPr>
        <w:t xml:space="preserve"> </w:t>
      </w:r>
      <w:r>
        <w:rPr>
          <w:rFonts w:ascii="Times New Roman" w:hAnsi="Times New Roman"/>
          <w:noProof/>
        </w:rPr>
        <w:t>напред</w:t>
      </w:r>
      <w:r>
        <w:rPr>
          <w:rStyle w:val="FootnoteReference"/>
          <w:rFonts w:ascii="Times New Roman" w:hAnsi="Times New Roman"/>
          <w:noProof/>
        </w:rPr>
        <w:footnoteReference w:id="137"/>
      </w:r>
      <w:r>
        <w:rPr>
          <w:rFonts w:ascii="Times New Roman" w:hAnsi="Times New Roman"/>
          <w:noProof/>
          <w:lang w:val="fr-BE"/>
        </w:rPr>
        <w:t xml:space="preserve">. </w:t>
      </w:r>
      <w:r>
        <w:rPr>
          <w:rFonts w:ascii="Times New Roman" w:hAnsi="Times New Roman"/>
          <w:noProof/>
        </w:rPr>
        <w:t>Някои</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останалите</w:t>
      </w:r>
      <w:r>
        <w:rPr>
          <w:rFonts w:ascii="Times New Roman" w:hAnsi="Times New Roman"/>
          <w:noProof/>
          <w:lang w:val="fr-BE"/>
        </w:rPr>
        <w:t xml:space="preserve"> </w:t>
      </w:r>
      <w:r>
        <w:rPr>
          <w:rFonts w:ascii="Times New Roman" w:hAnsi="Times New Roman"/>
          <w:noProof/>
        </w:rPr>
        <w:t>елементи</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закона</w:t>
      </w:r>
      <w:r>
        <w:rPr>
          <w:rFonts w:ascii="Times New Roman" w:hAnsi="Times New Roman"/>
          <w:noProof/>
          <w:lang w:val="fr-BE"/>
        </w:rPr>
        <w:t xml:space="preserve"> </w:t>
      </w:r>
      <w:r>
        <w:rPr>
          <w:rFonts w:ascii="Times New Roman" w:hAnsi="Times New Roman"/>
          <w:noProof/>
        </w:rPr>
        <w:t>обаче</w:t>
      </w:r>
      <w:r>
        <w:rPr>
          <w:rFonts w:ascii="Times New Roman" w:hAnsi="Times New Roman"/>
          <w:noProof/>
          <w:lang w:val="fr-BE"/>
        </w:rPr>
        <w:t xml:space="preserve"> </w:t>
      </w:r>
      <w:r>
        <w:rPr>
          <w:rFonts w:ascii="Times New Roman" w:hAnsi="Times New Roman"/>
          <w:noProof/>
        </w:rPr>
        <w:t>изглежда</w:t>
      </w:r>
      <w:r>
        <w:rPr>
          <w:rFonts w:ascii="Times New Roman" w:hAnsi="Times New Roman"/>
          <w:noProof/>
          <w:lang w:val="fr-BE"/>
        </w:rPr>
        <w:t xml:space="preserve"> </w:t>
      </w:r>
      <w:r>
        <w:rPr>
          <w:rFonts w:ascii="Times New Roman" w:hAnsi="Times New Roman"/>
          <w:noProof/>
        </w:rPr>
        <w:t>представляват</w:t>
      </w:r>
      <w:r>
        <w:rPr>
          <w:rFonts w:ascii="Times New Roman" w:hAnsi="Times New Roman"/>
          <w:noProof/>
          <w:lang w:val="fr-BE"/>
        </w:rPr>
        <w:t xml:space="preserve"> </w:t>
      </w:r>
      <w:r>
        <w:rPr>
          <w:rFonts w:ascii="Times New Roman" w:hAnsi="Times New Roman"/>
          <w:noProof/>
        </w:rPr>
        <w:t>стъпка</w:t>
      </w:r>
      <w:r>
        <w:rPr>
          <w:rFonts w:ascii="Times New Roman" w:hAnsi="Times New Roman"/>
          <w:noProof/>
          <w:lang w:val="fr-BE"/>
        </w:rPr>
        <w:t xml:space="preserve"> </w:t>
      </w:r>
      <w:r>
        <w:rPr>
          <w:rFonts w:ascii="Times New Roman" w:hAnsi="Times New Roman"/>
          <w:noProof/>
        </w:rPr>
        <w:t>назад</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сравнение</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предишното</w:t>
      </w:r>
      <w:r>
        <w:rPr>
          <w:rFonts w:ascii="Times New Roman" w:hAnsi="Times New Roman"/>
          <w:noProof/>
          <w:lang w:val="fr-BE"/>
        </w:rPr>
        <w:t xml:space="preserve"> </w:t>
      </w:r>
      <w:r>
        <w:rPr>
          <w:rFonts w:ascii="Times New Roman" w:hAnsi="Times New Roman"/>
          <w:noProof/>
        </w:rPr>
        <w:t>законодателство</w:t>
      </w:r>
      <w:r>
        <w:rPr>
          <w:rFonts w:ascii="Times New Roman" w:hAnsi="Times New Roman"/>
          <w:noProof/>
          <w:lang w:val="fr-BE"/>
        </w:rPr>
        <w:t xml:space="preserve">. </w:t>
      </w:r>
      <w:r>
        <w:rPr>
          <w:rFonts w:ascii="Times New Roman" w:hAnsi="Times New Roman"/>
          <w:noProof/>
        </w:rPr>
        <w:t>Що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отнася</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вече</w:t>
      </w:r>
      <w:r>
        <w:rPr>
          <w:rFonts w:ascii="Times New Roman" w:hAnsi="Times New Roman"/>
          <w:noProof/>
          <w:lang w:val="fr-BE"/>
        </w:rPr>
        <w:t xml:space="preserve"> </w:t>
      </w:r>
      <w:r>
        <w:rPr>
          <w:rFonts w:ascii="Times New Roman" w:hAnsi="Times New Roman"/>
          <w:noProof/>
        </w:rPr>
        <w:t>постигнатото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сферата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отнемането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имущество</w:t>
      </w:r>
      <w:r>
        <w:rPr>
          <w:rFonts w:ascii="Times New Roman" w:hAnsi="Times New Roman"/>
          <w:noProof/>
          <w:lang w:val="fr-BE"/>
        </w:rPr>
        <w:t xml:space="preserve"> </w:t>
      </w:r>
      <w:r>
        <w:rPr>
          <w:rFonts w:ascii="Times New Roman" w:hAnsi="Times New Roman"/>
          <w:noProof/>
        </w:rPr>
        <w:t>през</w:t>
      </w:r>
      <w:r>
        <w:rPr>
          <w:rFonts w:ascii="Times New Roman" w:hAnsi="Times New Roman"/>
          <w:noProof/>
          <w:lang w:val="fr-BE"/>
        </w:rPr>
        <w:t xml:space="preserve"> 2015 </w:t>
      </w:r>
      <w:r>
        <w:rPr>
          <w:rFonts w:ascii="Times New Roman" w:hAnsi="Times New Roman"/>
          <w:noProof/>
        </w:rPr>
        <w:t>г</w:t>
      </w:r>
      <w:r>
        <w:rPr>
          <w:rFonts w:ascii="Times New Roman" w:hAnsi="Times New Roman"/>
          <w:noProof/>
          <w:lang w:val="fr-BE"/>
        </w:rPr>
        <w:t xml:space="preserve">., </w:t>
      </w:r>
      <w:r>
        <w:rPr>
          <w:rFonts w:ascii="Times New Roman" w:hAnsi="Times New Roman"/>
          <w:noProof/>
        </w:rPr>
        <w:t>КОНПИ</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докладвала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нарастване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броя</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делата</w:t>
      </w:r>
      <w:r>
        <w:rPr>
          <w:rFonts w:ascii="Times New Roman" w:hAnsi="Times New Roman"/>
          <w:noProof/>
          <w:lang w:val="fr-BE"/>
        </w:rPr>
        <w:t xml:space="preserve">, </w:t>
      </w:r>
      <w:r>
        <w:rPr>
          <w:rFonts w:ascii="Times New Roman" w:hAnsi="Times New Roman"/>
          <w:noProof/>
        </w:rPr>
        <w:t>довели</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отнемане</w:t>
      </w:r>
      <w:r>
        <w:rPr>
          <w:rFonts w:ascii="Times New Roman" w:hAnsi="Times New Roman"/>
          <w:noProof/>
          <w:lang w:val="fr-BE"/>
        </w:rPr>
        <w:t xml:space="preserve">, </w:t>
      </w:r>
      <w:r>
        <w:rPr>
          <w:rFonts w:ascii="Times New Roman" w:hAnsi="Times New Roman"/>
          <w:noProof/>
        </w:rPr>
        <w:t>макар</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има</w:t>
      </w:r>
      <w:r>
        <w:rPr>
          <w:rFonts w:ascii="Times New Roman" w:hAnsi="Times New Roman"/>
          <w:noProof/>
          <w:lang w:val="fr-BE"/>
        </w:rPr>
        <w:t xml:space="preserve"> </w:t>
      </w:r>
      <w:r>
        <w:rPr>
          <w:rFonts w:ascii="Times New Roman" w:hAnsi="Times New Roman"/>
          <w:noProof/>
        </w:rPr>
        <w:t>тенденция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намаляване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засегнатите</w:t>
      </w:r>
      <w:r>
        <w:rPr>
          <w:rFonts w:ascii="Times New Roman" w:hAnsi="Times New Roman"/>
          <w:noProof/>
          <w:lang w:val="fr-BE"/>
        </w:rPr>
        <w:t xml:space="preserve"> </w:t>
      </w:r>
      <w:r>
        <w:rPr>
          <w:rFonts w:ascii="Times New Roman" w:hAnsi="Times New Roman"/>
          <w:noProof/>
        </w:rPr>
        <w:t>суми</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изключение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един</w:t>
      </w:r>
      <w:r>
        <w:rPr>
          <w:rFonts w:ascii="Times New Roman" w:hAnsi="Times New Roman"/>
          <w:noProof/>
          <w:lang w:val="fr-BE"/>
        </w:rPr>
        <w:t>-</w:t>
      </w:r>
      <w:r>
        <w:rPr>
          <w:rFonts w:ascii="Times New Roman" w:hAnsi="Times New Roman"/>
          <w:noProof/>
        </w:rPr>
        <w:t>единствен</w:t>
      </w:r>
      <w:r>
        <w:rPr>
          <w:rFonts w:ascii="Times New Roman" w:hAnsi="Times New Roman"/>
          <w:noProof/>
          <w:lang w:val="fr-BE"/>
        </w:rPr>
        <w:t xml:space="preserve"> </w:t>
      </w:r>
      <w:r>
        <w:rPr>
          <w:rFonts w:ascii="Times New Roman" w:hAnsi="Times New Roman"/>
          <w:noProof/>
        </w:rPr>
        <w:t>случай</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който</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очаква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свързан</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имущество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много</w:t>
      </w:r>
      <w:r>
        <w:rPr>
          <w:rFonts w:ascii="Times New Roman" w:hAnsi="Times New Roman"/>
          <w:noProof/>
          <w:lang w:val="fr-BE"/>
        </w:rPr>
        <w:t xml:space="preserve"> </w:t>
      </w:r>
      <w:r>
        <w:rPr>
          <w:rFonts w:ascii="Times New Roman" w:hAnsi="Times New Roman"/>
          <w:noProof/>
        </w:rPr>
        <w:t>голям</w:t>
      </w:r>
      <w:r>
        <w:rPr>
          <w:rFonts w:ascii="Times New Roman" w:hAnsi="Times New Roman"/>
          <w:noProof/>
          <w:lang w:val="fr-BE"/>
        </w:rPr>
        <w:t xml:space="preserve"> </w:t>
      </w:r>
      <w:r>
        <w:rPr>
          <w:rFonts w:ascii="Times New Roman" w:hAnsi="Times New Roman"/>
          <w:noProof/>
        </w:rPr>
        <w:t>размер</w:t>
      </w:r>
      <w:r>
        <w:rPr>
          <w:rStyle w:val="FootnoteReference"/>
          <w:rFonts w:ascii="Times New Roman" w:hAnsi="Times New Roman"/>
          <w:noProof/>
        </w:rPr>
        <w:footnoteReference w:id="138"/>
      </w:r>
      <w:r>
        <w:rPr>
          <w:rFonts w:ascii="Times New Roman" w:hAnsi="Times New Roman"/>
          <w:noProof/>
          <w:lang w:val="fr-BE"/>
        </w:rPr>
        <w:t>.</w:t>
      </w:r>
    </w:p>
    <w:p w:rsidR="00AE34AC" w:rsidRDefault="00A02EBB">
      <w:pPr>
        <w:spacing w:line="240" w:lineRule="auto"/>
        <w:jc w:val="both"/>
        <w:rPr>
          <w:rFonts w:ascii="Times New Roman" w:hAnsi="Times New Roman"/>
          <w:noProof/>
          <w:lang w:val="fr-BE"/>
        </w:rPr>
      </w:pPr>
      <w:r>
        <w:rPr>
          <w:rFonts w:ascii="Times New Roman" w:hAnsi="Times New Roman"/>
          <w:noProof/>
        </w:rPr>
        <w:t>След</w:t>
      </w:r>
      <w:r>
        <w:rPr>
          <w:rFonts w:ascii="Times New Roman" w:hAnsi="Times New Roman"/>
          <w:noProof/>
          <w:lang w:val="fr-BE"/>
        </w:rPr>
        <w:t xml:space="preserve"> </w:t>
      </w:r>
      <w:r>
        <w:rPr>
          <w:rFonts w:ascii="Times New Roman" w:hAnsi="Times New Roman"/>
          <w:noProof/>
        </w:rPr>
        <w:t>като</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системата</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започнали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постъпват</w:t>
      </w:r>
      <w:r>
        <w:rPr>
          <w:rFonts w:ascii="Times New Roman" w:hAnsi="Times New Roman"/>
          <w:noProof/>
          <w:lang w:val="fr-BE"/>
        </w:rPr>
        <w:t xml:space="preserve"> </w:t>
      </w:r>
      <w:r>
        <w:rPr>
          <w:rFonts w:ascii="Times New Roman" w:hAnsi="Times New Roman"/>
          <w:noProof/>
        </w:rPr>
        <w:t>нови</w:t>
      </w:r>
      <w:r>
        <w:rPr>
          <w:rFonts w:ascii="Times New Roman" w:hAnsi="Times New Roman"/>
          <w:noProof/>
          <w:lang w:val="fr-BE"/>
        </w:rPr>
        <w:t xml:space="preserve"> </w:t>
      </w:r>
      <w:r>
        <w:rPr>
          <w:rFonts w:ascii="Times New Roman" w:hAnsi="Times New Roman"/>
          <w:noProof/>
        </w:rPr>
        <w:t>дела</w:t>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бил</w:t>
      </w:r>
      <w:r>
        <w:rPr>
          <w:rFonts w:ascii="Times New Roman" w:hAnsi="Times New Roman"/>
          <w:noProof/>
          <w:lang w:val="fr-BE"/>
        </w:rPr>
        <w:t xml:space="preserve"> </w:t>
      </w:r>
      <w:r>
        <w:rPr>
          <w:rFonts w:ascii="Times New Roman" w:hAnsi="Times New Roman"/>
          <w:noProof/>
        </w:rPr>
        <w:t>натрупан</w:t>
      </w:r>
      <w:r>
        <w:rPr>
          <w:rFonts w:ascii="Times New Roman" w:hAnsi="Times New Roman"/>
          <w:noProof/>
          <w:lang w:val="fr-BE"/>
        </w:rPr>
        <w:t xml:space="preserve"> </w:t>
      </w:r>
      <w:r>
        <w:rPr>
          <w:rFonts w:ascii="Times New Roman" w:hAnsi="Times New Roman"/>
          <w:noProof/>
        </w:rPr>
        <w:t>опит</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прилагането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новите</w:t>
      </w:r>
      <w:r>
        <w:rPr>
          <w:rFonts w:ascii="Times New Roman" w:hAnsi="Times New Roman"/>
          <w:noProof/>
          <w:lang w:val="fr-BE"/>
        </w:rPr>
        <w:t xml:space="preserve"> </w:t>
      </w:r>
      <w:r>
        <w:rPr>
          <w:rFonts w:ascii="Times New Roman" w:hAnsi="Times New Roman"/>
          <w:noProof/>
        </w:rPr>
        <w:t>правила</w:t>
      </w:r>
      <w:r>
        <w:rPr>
          <w:rFonts w:ascii="Times New Roman" w:hAnsi="Times New Roman"/>
          <w:noProof/>
          <w:lang w:val="fr-BE"/>
        </w:rPr>
        <w:t xml:space="preserve">, </w:t>
      </w:r>
      <w:r>
        <w:rPr>
          <w:rFonts w:ascii="Times New Roman" w:hAnsi="Times New Roman"/>
          <w:noProof/>
        </w:rPr>
        <w:t>КОНПИ</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установила</w:t>
      </w:r>
      <w:r>
        <w:rPr>
          <w:rFonts w:ascii="Times New Roman" w:hAnsi="Times New Roman"/>
          <w:noProof/>
          <w:lang w:val="fr-BE"/>
        </w:rPr>
        <w:t xml:space="preserve"> </w:t>
      </w:r>
      <w:r>
        <w:rPr>
          <w:rFonts w:ascii="Times New Roman" w:hAnsi="Times New Roman"/>
          <w:noProof/>
        </w:rPr>
        <w:t>редица</w:t>
      </w:r>
      <w:r>
        <w:rPr>
          <w:rFonts w:ascii="Times New Roman" w:hAnsi="Times New Roman"/>
          <w:noProof/>
          <w:lang w:val="fr-BE"/>
        </w:rPr>
        <w:t xml:space="preserve"> </w:t>
      </w:r>
      <w:r>
        <w:rPr>
          <w:rFonts w:ascii="Times New Roman" w:hAnsi="Times New Roman"/>
          <w:noProof/>
        </w:rPr>
        <w:t>слабости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законодателството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тази</w:t>
      </w:r>
      <w:r>
        <w:rPr>
          <w:rFonts w:ascii="Times New Roman" w:hAnsi="Times New Roman"/>
          <w:noProof/>
          <w:lang w:val="fr-BE"/>
        </w:rPr>
        <w:t xml:space="preserve"> </w:t>
      </w:r>
      <w:r>
        <w:rPr>
          <w:rFonts w:ascii="Times New Roman" w:hAnsi="Times New Roman"/>
          <w:noProof/>
        </w:rPr>
        <w:t>основа</w:t>
      </w:r>
      <w:r>
        <w:rPr>
          <w:rFonts w:ascii="Times New Roman" w:hAnsi="Times New Roman"/>
          <w:noProof/>
          <w:lang w:val="fr-BE"/>
        </w:rPr>
        <w:t xml:space="preserve"> </w:t>
      </w:r>
      <w:r>
        <w:rPr>
          <w:rFonts w:ascii="Times New Roman" w:hAnsi="Times New Roman"/>
          <w:noProof/>
        </w:rPr>
        <w:t>тя</w:t>
      </w:r>
      <w:r>
        <w:rPr>
          <w:rFonts w:ascii="Times New Roman" w:hAnsi="Times New Roman"/>
          <w:noProof/>
          <w:lang w:val="fr-BE"/>
        </w:rPr>
        <w:t xml:space="preserve"> </w:t>
      </w:r>
      <w:r>
        <w:rPr>
          <w:rFonts w:ascii="Times New Roman" w:hAnsi="Times New Roman"/>
          <w:noProof/>
        </w:rPr>
        <w:t>е</w:t>
      </w:r>
      <w:r>
        <w:rPr>
          <w:rFonts w:ascii="Times New Roman" w:hAnsi="Times New Roman"/>
          <w:noProof/>
          <w:lang w:val="fr-BE"/>
        </w:rPr>
        <w:t xml:space="preserve"> </w:t>
      </w:r>
      <w:r>
        <w:rPr>
          <w:rFonts w:ascii="Times New Roman" w:hAnsi="Times New Roman"/>
          <w:noProof/>
        </w:rPr>
        <w:t>подготвила</w:t>
      </w:r>
      <w:r>
        <w:rPr>
          <w:rFonts w:ascii="Times New Roman" w:hAnsi="Times New Roman"/>
          <w:noProof/>
          <w:lang w:val="fr-BE"/>
        </w:rPr>
        <w:t xml:space="preserve"> </w:t>
      </w:r>
      <w:r>
        <w:rPr>
          <w:rFonts w:ascii="Times New Roman" w:hAnsi="Times New Roman"/>
          <w:noProof/>
        </w:rPr>
        <w:t>набор</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конкретни</w:t>
      </w:r>
      <w:r>
        <w:rPr>
          <w:rFonts w:ascii="Times New Roman" w:hAnsi="Times New Roman"/>
          <w:noProof/>
          <w:lang w:val="fr-BE"/>
        </w:rPr>
        <w:t xml:space="preserve"> </w:t>
      </w:r>
      <w:r>
        <w:rPr>
          <w:rFonts w:ascii="Times New Roman" w:hAnsi="Times New Roman"/>
          <w:noProof/>
        </w:rPr>
        <w:t>предложения</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изменение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закона</w:t>
      </w:r>
      <w:r>
        <w:rPr>
          <w:rFonts w:ascii="Times New Roman" w:hAnsi="Times New Roman"/>
          <w:noProof/>
          <w:lang w:val="fr-BE"/>
        </w:rPr>
        <w:t xml:space="preserve">, </w:t>
      </w:r>
      <w:r>
        <w:rPr>
          <w:rFonts w:ascii="Times New Roman" w:hAnsi="Times New Roman"/>
          <w:noProof/>
        </w:rPr>
        <w:t>които</w:t>
      </w:r>
      <w:r>
        <w:rPr>
          <w:rFonts w:ascii="Times New Roman" w:hAnsi="Times New Roman"/>
          <w:noProof/>
          <w:lang w:val="fr-BE"/>
        </w:rPr>
        <w:t xml:space="preserve"> </w:t>
      </w:r>
      <w:r>
        <w:rPr>
          <w:rFonts w:ascii="Times New Roman" w:hAnsi="Times New Roman"/>
          <w:noProof/>
        </w:rPr>
        <w:t>са</w:t>
      </w:r>
      <w:r>
        <w:rPr>
          <w:rFonts w:ascii="Times New Roman" w:hAnsi="Times New Roman"/>
          <w:noProof/>
          <w:lang w:val="fr-BE"/>
        </w:rPr>
        <w:t xml:space="preserve"> </w:t>
      </w:r>
      <w:r>
        <w:rPr>
          <w:rFonts w:ascii="Times New Roman" w:hAnsi="Times New Roman"/>
          <w:noProof/>
        </w:rPr>
        <w:t>били</w:t>
      </w:r>
      <w:r>
        <w:rPr>
          <w:rFonts w:ascii="Times New Roman" w:hAnsi="Times New Roman"/>
          <w:noProof/>
          <w:lang w:val="fr-BE"/>
        </w:rPr>
        <w:t xml:space="preserve"> </w:t>
      </w:r>
      <w:r>
        <w:rPr>
          <w:rFonts w:ascii="Times New Roman" w:hAnsi="Times New Roman"/>
          <w:noProof/>
        </w:rPr>
        <w:t>внесени</w:t>
      </w:r>
      <w:r>
        <w:rPr>
          <w:rFonts w:ascii="Times New Roman" w:hAnsi="Times New Roman"/>
          <w:noProof/>
          <w:lang w:val="fr-BE"/>
        </w:rPr>
        <w:t xml:space="preserve"> </w:t>
      </w:r>
      <w:r>
        <w:rPr>
          <w:rFonts w:ascii="Times New Roman" w:hAnsi="Times New Roman"/>
          <w:noProof/>
        </w:rPr>
        <w:t>в</w:t>
      </w:r>
      <w:r>
        <w:rPr>
          <w:rFonts w:ascii="Times New Roman" w:hAnsi="Times New Roman"/>
          <w:noProof/>
          <w:lang w:val="fr-BE"/>
        </w:rPr>
        <w:t xml:space="preserve"> </w:t>
      </w:r>
      <w:r>
        <w:rPr>
          <w:rFonts w:ascii="Times New Roman" w:hAnsi="Times New Roman"/>
          <w:noProof/>
        </w:rPr>
        <w:t>Народното</w:t>
      </w:r>
      <w:r>
        <w:rPr>
          <w:rFonts w:ascii="Times New Roman" w:hAnsi="Times New Roman"/>
          <w:noProof/>
          <w:lang w:val="fr-BE"/>
        </w:rPr>
        <w:t xml:space="preserve"> </w:t>
      </w:r>
      <w:r>
        <w:rPr>
          <w:rFonts w:ascii="Times New Roman" w:hAnsi="Times New Roman"/>
          <w:noProof/>
        </w:rPr>
        <w:t>събрание</w:t>
      </w:r>
      <w:r>
        <w:rPr>
          <w:rFonts w:ascii="Times New Roman" w:hAnsi="Times New Roman"/>
          <w:noProof/>
          <w:lang w:val="fr-BE"/>
        </w:rPr>
        <w:t xml:space="preserve">. </w:t>
      </w:r>
      <w:r>
        <w:rPr>
          <w:rFonts w:ascii="Times New Roman" w:hAnsi="Times New Roman"/>
          <w:noProof/>
        </w:rPr>
        <w:t>Предложените</w:t>
      </w:r>
      <w:r>
        <w:rPr>
          <w:rFonts w:ascii="Times New Roman" w:hAnsi="Times New Roman"/>
          <w:noProof/>
          <w:lang w:val="fr-BE"/>
        </w:rPr>
        <w:t xml:space="preserve"> </w:t>
      </w:r>
      <w:r>
        <w:rPr>
          <w:rFonts w:ascii="Times New Roman" w:hAnsi="Times New Roman"/>
          <w:noProof/>
        </w:rPr>
        <w:t>промени</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отнасят</w:t>
      </w:r>
      <w:r>
        <w:rPr>
          <w:rFonts w:ascii="Times New Roman" w:hAnsi="Times New Roman"/>
          <w:noProof/>
          <w:lang w:val="fr-BE"/>
        </w:rPr>
        <w:t xml:space="preserve">, </w:t>
      </w:r>
      <w:r>
        <w:rPr>
          <w:rFonts w:ascii="Times New Roman" w:hAnsi="Times New Roman"/>
          <w:noProof/>
        </w:rPr>
        <w:t>наред</w:t>
      </w:r>
      <w:r>
        <w:rPr>
          <w:rFonts w:ascii="Times New Roman" w:hAnsi="Times New Roman"/>
          <w:noProof/>
          <w:lang w:val="fr-BE"/>
        </w:rPr>
        <w:t xml:space="preserve"> </w:t>
      </w:r>
      <w:r>
        <w:rPr>
          <w:rFonts w:ascii="Times New Roman" w:hAnsi="Times New Roman"/>
          <w:noProof/>
        </w:rPr>
        <w:t>с</w:t>
      </w:r>
      <w:r>
        <w:rPr>
          <w:rFonts w:ascii="Times New Roman" w:hAnsi="Times New Roman"/>
          <w:noProof/>
          <w:lang w:val="fr-BE"/>
        </w:rPr>
        <w:t xml:space="preserve"> </w:t>
      </w:r>
      <w:r>
        <w:rPr>
          <w:rFonts w:ascii="Times New Roman" w:hAnsi="Times New Roman"/>
          <w:noProof/>
        </w:rPr>
        <w:t>другото</w:t>
      </w:r>
      <w:r>
        <w:rPr>
          <w:rFonts w:ascii="Times New Roman" w:hAnsi="Times New Roman"/>
          <w:noProof/>
          <w:lang w:val="fr-BE"/>
        </w:rPr>
        <w:t xml:space="preserve">, </w:t>
      </w:r>
      <w:r>
        <w:rPr>
          <w:rFonts w:ascii="Times New Roman" w:hAnsi="Times New Roman"/>
          <w:noProof/>
        </w:rPr>
        <w:t>до</w:t>
      </w:r>
      <w:r>
        <w:rPr>
          <w:rFonts w:ascii="Times New Roman" w:hAnsi="Times New Roman"/>
          <w:noProof/>
          <w:lang w:val="fr-BE"/>
        </w:rPr>
        <w:t xml:space="preserve"> </w:t>
      </w:r>
      <w:r>
        <w:rPr>
          <w:rFonts w:ascii="Times New Roman" w:hAnsi="Times New Roman"/>
          <w:noProof/>
        </w:rPr>
        <w:t>прага</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образуване</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производство</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КОНПИ</w:t>
      </w:r>
      <w:r>
        <w:rPr>
          <w:rStyle w:val="FootnoteReference"/>
          <w:rFonts w:ascii="Times New Roman" w:hAnsi="Times New Roman"/>
          <w:noProof/>
        </w:rPr>
        <w:footnoteReference w:id="139"/>
      </w:r>
      <w:r>
        <w:rPr>
          <w:rFonts w:ascii="Times New Roman" w:hAnsi="Times New Roman"/>
          <w:noProof/>
          <w:lang w:val="fr-BE"/>
        </w:rPr>
        <w:t xml:space="preserve">, </w:t>
      </w:r>
      <w:r>
        <w:rPr>
          <w:rFonts w:ascii="Times New Roman" w:hAnsi="Times New Roman"/>
          <w:noProof/>
        </w:rPr>
        <w:t>тежестта</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доказване</w:t>
      </w:r>
      <w:r>
        <w:rPr>
          <w:rStyle w:val="FootnoteReference"/>
          <w:rFonts w:ascii="Times New Roman" w:hAnsi="Times New Roman"/>
          <w:noProof/>
        </w:rPr>
        <w:footnoteReference w:id="140"/>
      </w:r>
      <w:r>
        <w:rPr>
          <w:rFonts w:ascii="Times New Roman" w:hAnsi="Times New Roman"/>
          <w:noProof/>
          <w:lang w:val="fr-BE"/>
        </w:rPr>
        <w:t xml:space="preserve"> </w:t>
      </w:r>
      <w:r>
        <w:rPr>
          <w:rFonts w:ascii="Times New Roman" w:hAnsi="Times New Roman"/>
          <w:noProof/>
        </w:rPr>
        <w:t>и</w:t>
      </w:r>
      <w:r>
        <w:rPr>
          <w:rFonts w:ascii="Times New Roman" w:hAnsi="Times New Roman"/>
          <w:noProof/>
          <w:lang w:val="fr-BE"/>
        </w:rPr>
        <w:t xml:space="preserve"> </w:t>
      </w:r>
      <w:r>
        <w:rPr>
          <w:rFonts w:ascii="Times New Roman" w:hAnsi="Times New Roman"/>
          <w:noProof/>
        </w:rPr>
        <w:t>задължението</w:t>
      </w:r>
      <w:r>
        <w:rPr>
          <w:rFonts w:ascii="Times New Roman" w:hAnsi="Times New Roman"/>
          <w:noProof/>
          <w:lang w:val="fr-BE"/>
        </w:rPr>
        <w:t xml:space="preserve"> </w:t>
      </w:r>
      <w:r>
        <w:rPr>
          <w:rFonts w:ascii="Times New Roman" w:hAnsi="Times New Roman"/>
          <w:noProof/>
        </w:rPr>
        <w:t>на</w:t>
      </w:r>
      <w:r>
        <w:rPr>
          <w:rFonts w:ascii="Times New Roman" w:hAnsi="Times New Roman"/>
          <w:noProof/>
          <w:lang w:val="fr-BE"/>
        </w:rPr>
        <w:t xml:space="preserve"> </w:t>
      </w:r>
      <w:r>
        <w:rPr>
          <w:rFonts w:ascii="Times New Roman" w:hAnsi="Times New Roman"/>
          <w:noProof/>
        </w:rPr>
        <w:t>КОНПИ</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разследва</w:t>
      </w:r>
      <w:r>
        <w:rPr>
          <w:rFonts w:ascii="Times New Roman" w:hAnsi="Times New Roman"/>
          <w:noProof/>
          <w:lang w:val="fr-BE"/>
        </w:rPr>
        <w:t xml:space="preserve"> </w:t>
      </w:r>
      <w:r>
        <w:rPr>
          <w:rFonts w:ascii="Times New Roman" w:hAnsi="Times New Roman"/>
          <w:noProof/>
        </w:rPr>
        <w:t>по</w:t>
      </w:r>
      <w:r>
        <w:rPr>
          <w:rFonts w:ascii="Times New Roman" w:hAnsi="Times New Roman"/>
          <w:noProof/>
          <w:lang w:val="fr-BE"/>
        </w:rPr>
        <w:t>-</w:t>
      </w:r>
      <w:r>
        <w:rPr>
          <w:rFonts w:ascii="Times New Roman" w:hAnsi="Times New Roman"/>
          <w:noProof/>
        </w:rPr>
        <w:t>дребни</w:t>
      </w:r>
      <w:r>
        <w:rPr>
          <w:rFonts w:ascii="Times New Roman" w:hAnsi="Times New Roman"/>
          <w:noProof/>
          <w:lang w:val="fr-BE"/>
        </w:rPr>
        <w:t xml:space="preserve"> </w:t>
      </w:r>
      <w:r>
        <w:rPr>
          <w:rFonts w:ascii="Times New Roman" w:hAnsi="Times New Roman"/>
          <w:noProof/>
        </w:rPr>
        <w:t>случаи</w:t>
      </w:r>
      <w:r>
        <w:rPr>
          <w:rStyle w:val="FootnoteReference"/>
          <w:rFonts w:ascii="Times New Roman" w:hAnsi="Times New Roman"/>
          <w:noProof/>
        </w:rPr>
        <w:footnoteReference w:id="141"/>
      </w:r>
      <w:r>
        <w:rPr>
          <w:rFonts w:ascii="Times New Roman" w:hAnsi="Times New Roman"/>
          <w:noProof/>
          <w:lang w:val="fr-BE"/>
        </w:rPr>
        <w:t xml:space="preserve">. </w:t>
      </w:r>
      <w:r>
        <w:rPr>
          <w:rFonts w:ascii="Times New Roman" w:hAnsi="Times New Roman"/>
          <w:noProof/>
        </w:rPr>
        <w:t>Остава</w:t>
      </w:r>
      <w:r>
        <w:rPr>
          <w:rFonts w:ascii="Times New Roman" w:hAnsi="Times New Roman"/>
          <w:noProof/>
          <w:lang w:val="fr-BE"/>
        </w:rPr>
        <w:t xml:space="preserve"> </w:t>
      </w:r>
      <w:r>
        <w:rPr>
          <w:rFonts w:ascii="Times New Roman" w:hAnsi="Times New Roman"/>
          <w:noProof/>
        </w:rPr>
        <w:t>да</w:t>
      </w:r>
      <w:r>
        <w:rPr>
          <w:rFonts w:ascii="Times New Roman" w:hAnsi="Times New Roman"/>
          <w:noProof/>
          <w:lang w:val="fr-BE"/>
        </w:rPr>
        <w:t xml:space="preserve"> </w:t>
      </w:r>
      <w:r>
        <w:rPr>
          <w:rFonts w:ascii="Times New Roman" w:hAnsi="Times New Roman"/>
          <w:noProof/>
        </w:rPr>
        <w:t>се</w:t>
      </w:r>
      <w:r>
        <w:rPr>
          <w:rFonts w:ascii="Times New Roman" w:hAnsi="Times New Roman"/>
          <w:noProof/>
          <w:lang w:val="fr-BE"/>
        </w:rPr>
        <w:t xml:space="preserve"> </w:t>
      </w:r>
      <w:r>
        <w:rPr>
          <w:rFonts w:ascii="Times New Roman" w:hAnsi="Times New Roman"/>
          <w:noProof/>
        </w:rPr>
        <w:t>види</w:t>
      </w:r>
      <w:r>
        <w:rPr>
          <w:rFonts w:ascii="Times New Roman" w:hAnsi="Times New Roman"/>
          <w:noProof/>
          <w:lang w:val="fr-BE"/>
        </w:rPr>
        <w:t xml:space="preserve"> </w:t>
      </w:r>
      <w:r>
        <w:rPr>
          <w:rFonts w:ascii="Times New Roman" w:hAnsi="Times New Roman"/>
          <w:noProof/>
        </w:rPr>
        <w:t>дали</w:t>
      </w:r>
      <w:r>
        <w:rPr>
          <w:rFonts w:ascii="Times New Roman" w:hAnsi="Times New Roman"/>
          <w:noProof/>
          <w:lang w:val="fr-BE"/>
        </w:rPr>
        <w:t xml:space="preserve"> </w:t>
      </w:r>
      <w:r>
        <w:rPr>
          <w:rFonts w:ascii="Times New Roman" w:hAnsi="Times New Roman"/>
          <w:noProof/>
        </w:rPr>
        <w:t>този</w:t>
      </w:r>
      <w:r>
        <w:rPr>
          <w:rFonts w:ascii="Times New Roman" w:hAnsi="Times New Roman"/>
          <w:noProof/>
          <w:lang w:val="fr-BE"/>
        </w:rPr>
        <w:t xml:space="preserve"> </w:t>
      </w:r>
      <w:r>
        <w:rPr>
          <w:rFonts w:ascii="Times New Roman" w:hAnsi="Times New Roman"/>
          <w:noProof/>
        </w:rPr>
        <w:t>проект</w:t>
      </w:r>
      <w:r>
        <w:rPr>
          <w:rFonts w:ascii="Times New Roman" w:hAnsi="Times New Roman"/>
          <w:noProof/>
          <w:lang w:val="fr-BE"/>
        </w:rPr>
        <w:t xml:space="preserve"> </w:t>
      </w:r>
      <w:r>
        <w:rPr>
          <w:rFonts w:ascii="Times New Roman" w:hAnsi="Times New Roman"/>
          <w:noProof/>
        </w:rPr>
        <w:t>за</w:t>
      </w:r>
      <w:r>
        <w:rPr>
          <w:rFonts w:ascii="Times New Roman" w:hAnsi="Times New Roman"/>
          <w:noProof/>
          <w:lang w:val="fr-BE"/>
        </w:rPr>
        <w:t xml:space="preserve"> </w:t>
      </w:r>
      <w:r>
        <w:rPr>
          <w:rFonts w:ascii="Times New Roman" w:hAnsi="Times New Roman"/>
          <w:noProof/>
        </w:rPr>
        <w:t>изменения</w:t>
      </w:r>
      <w:r>
        <w:rPr>
          <w:rFonts w:ascii="Times New Roman" w:hAnsi="Times New Roman"/>
          <w:noProof/>
          <w:lang w:val="fr-BE"/>
        </w:rPr>
        <w:t xml:space="preserve"> </w:t>
      </w:r>
      <w:r>
        <w:rPr>
          <w:rFonts w:ascii="Times New Roman" w:hAnsi="Times New Roman"/>
          <w:noProof/>
        </w:rPr>
        <w:t>ще</w:t>
      </w:r>
      <w:r>
        <w:rPr>
          <w:rFonts w:ascii="Times New Roman" w:hAnsi="Times New Roman"/>
          <w:noProof/>
          <w:lang w:val="fr-BE"/>
        </w:rPr>
        <w:t xml:space="preserve"> </w:t>
      </w:r>
      <w:r>
        <w:rPr>
          <w:rFonts w:ascii="Times New Roman" w:hAnsi="Times New Roman"/>
          <w:noProof/>
        </w:rPr>
        <w:t>бъде</w:t>
      </w:r>
      <w:r>
        <w:rPr>
          <w:rFonts w:ascii="Times New Roman" w:hAnsi="Times New Roman"/>
          <w:noProof/>
          <w:lang w:val="fr-BE"/>
        </w:rPr>
        <w:t xml:space="preserve"> </w:t>
      </w:r>
      <w:r>
        <w:rPr>
          <w:rFonts w:ascii="Times New Roman" w:hAnsi="Times New Roman"/>
          <w:noProof/>
        </w:rPr>
        <w:t>приет</w:t>
      </w:r>
      <w:r>
        <w:rPr>
          <w:rFonts w:ascii="Times New Roman" w:hAnsi="Times New Roman"/>
          <w:noProof/>
          <w:lang w:val="fr-BE"/>
        </w:rPr>
        <w:t xml:space="preserve"> </w:t>
      </w:r>
      <w:r>
        <w:rPr>
          <w:rFonts w:ascii="Times New Roman" w:hAnsi="Times New Roman"/>
          <w:noProof/>
        </w:rPr>
        <w:t>от</w:t>
      </w:r>
      <w:r>
        <w:rPr>
          <w:rFonts w:ascii="Times New Roman" w:hAnsi="Times New Roman"/>
          <w:noProof/>
          <w:lang w:val="fr-BE"/>
        </w:rPr>
        <w:t xml:space="preserve"> </w:t>
      </w:r>
      <w:r>
        <w:rPr>
          <w:rFonts w:ascii="Times New Roman" w:hAnsi="Times New Roman"/>
          <w:noProof/>
        </w:rPr>
        <w:t>законодателя</w:t>
      </w:r>
      <w:r>
        <w:rPr>
          <w:rFonts w:ascii="Times New Roman" w:hAnsi="Times New Roman"/>
          <w:noProof/>
          <w:lang w:val="fr-BE"/>
        </w:rPr>
        <w:t xml:space="preserve">. </w:t>
      </w:r>
    </w:p>
    <w:p w:rsidR="00AE34AC" w:rsidRDefault="00AE34AC">
      <w:pPr>
        <w:rPr>
          <w:noProof/>
          <w:lang w:val="fr-BE"/>
        </w:rPr>
      </w:pPr>
    </w:p>
    <w:p w:rsidR="00AE34AC" w:rsidRDefault="00AE34AC">
      <w:pPr>
        <w:rPr>
          <w:b/>
          <w:noProof/>
          <w:lang w:val="fr-BE"/>
        </w:rPr>
      </w:pPr>
    </w:p>
    <w:sectPr w:rsidR="00AE34A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AC" w:rsidRDefault="00A02EBB">
      <w:pPr>
        <w:spacing w:after="0" w:line="240" w:lineRule="auto"/>
      </w:pPr>
      <w:r>
        <w:separator/>
      </w:r>
    </w:p>
  </w:endnote>
  <w:endnote w:type="continuationSeparator" w:id="0">
    <w:p w:rsidR="00AE34AC" w:rsidRDefault="00A02EBB">
      <w:pPr>
        <w:spacing w:after="0" w:line="240" w:lineRule="auto"/>
      </w:pPr>
      <w:r>
        <w:continuationSeparator/>
      </w:r>
    </w:p>
  </w:endnote>
  <w:endnote w:type="continuationNotice" w:id="1">
    <w:p w:rsidR="00AE34AC" w:rsidRDefault="00AE3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AC" w:rsidRDefault="00AE34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AC" w:rsidRDefault="00A02EBB">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AC" w:rsidRDefault="00AE34A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AC" w:rsidRDefault="00AE34A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054848"/>
      <w:docPartObj>
        <w:docPartGallery w:val="Page Numbers (Bottom of Page)"/>
        <w:docPartUnique/>
      </w:docPartObj>
    </w:sdtPr>
    <w:sdtEndPr>
      <w:rPr>
        <w:noProof/>
      </w:rPr>
    </w:sdtEndPr>
    <w:sdtContent>
      <w:p w:rsidR="00AE34AC" w:rsidRDefault="00A02EBB">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rsidR="00AE34AC" w:rsidRDefault="00AE34A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AC" w:rsidRDefault="00AE3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AC" w:rsidRDefault="00A02EBB">
      <w:pPr>
        <w:spacing w:after="0" w:line="240" w:lineRule="auto"/>
      </w:pPr>
      <w:r>
        <w:separator/>
      </w:r>
    </w:p>
  </w:footnote>
  <w:footnote w:type="continuationSeparator" w:id="0">
    <w:p w:rsidR="00AE34AC" w:rsidRDefault="00A02EBB">
      <w:pPr>
        <w:spacing w:after="0" w:line="240" w:lineRule="auto"/>
      </w:pPr>
      <w:r>
        <w:continuationSeparator/>
      </w:r>
    </w:p>
  </w:footnote>
  <w:footnote w:type="continuationNotice" w:id="1">
    <w:p w:rsidR="00AE34AC" w:rsidRDefault="00AE34AC">
      <w:pPr>
        <w:spacing w:after="0" w:line="240" w:lineRule="auto"/>
      </w:pPr>
    </w:p>
  </w:footnote>
  <w:footnote w:id="2">
    <w:p w:rsidR="00AE34AC" w:rsidRDefault="00A02EBB">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Съветник по въпросите на МСП е установен в представителството в София.</w:t>
      </w:r>
    </w:p>
  </w:footnote>
  <w:footnote w:id="3">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rPr>
        <w:t>ВСС се състои от 25 членове като 11 от тях се избират от Народното събрание, 11 се избират от различните клонове на съдебната власт (6 съдии, 4 прокурори и 1 следовател), а трима са членове по право (председателите на Върховния касационен съд и на Върховни</w:t>
      </w:r>
      <w:r>
        <w:rPr>
          <w:rFonts w:ascii="Times New Roman" w:hAnsi="Times New Roman"/>
        </w:rPr>
        <w:t>я административен съд, както и главният прокурор). ВСС разполага с широки правомощия да създава и закрива съдилища и прокурорски служби, да назначава и повишава магистрати, да провежда дисциплинарни производства, да управлява бюджета на цялата съдебна влас</w:t>
      </w:r>
      <w:r>
        <w:rPr>
          <w:rFonts w:ascii="Times New Roman" w:hAnsi="Times New Roman"/>
        </w:rPr>
        <w:t xml:space="preserve">т и т.н. (член 130а от </w:t>
      </w:r>
      <w:r>
        <w:rPr>
          <w:rFonts w:ascii="Times New Roman" w:hAnsi="Times New Roman"/>
          <w:i/>
        </w:rPr>
        <w:t>Конституцията на Република България</w:t>
      </w:r>
      <w:r>
        <w:rPr>
          <w:rFonts w:ascii="Times New Roman" w:hAnsi="Times New Roman"/>
        </w:rPr>
        <w:t xml:space="preserve">). </w:t>
      </w:r>
    </w:p>
  </w:footnote>
  <w:footnote w:id="4">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Инспекторатът към ВСС се състои от главен инспектор и десет инспектори и се подпомага от технически персонал. Инспекторите се избират от Народното събрание с мнозинство 2/3 от народните предс</w:t>
      </w:r>
      <w:r>
        <w:rPr>
          <w:rFonts w:ascii="Times New Roman" w:hAnsi="Times New Roman"/>
        </w:rPr>
        <w:t>тавители за срок от четири години (главният инспектор — за срок от пет години). Инспекторатът проверява дейността на органите на съдебната власт, без да засяга независимостта им, и отправя сигнали, предложения и доклади до други държавни органи, включителн</w:t>
      </w:r>
      <w:r>
        <w:rPr>
          <w:rFonts w:ascii="Times New Roman" w:hAnsi="Times New Roman"/>
        </w:rPr>
        <w:t xml:space="preserve">о и до компетентните органи на съдебната власт. Той представя на ВСС годишен доклад за дейността си (член 132а от </w:t>
      </w:r>
      <w:r>
        <w:rPr>
          <w:rFonts w:ascii="Times New Roman" w:hAnsi="Times New Roman"/>
          <w:i/>
        </w:rPr>
        <w:t>Конституцията)</w:t>
      </w:r>
      <w:r>
        <w:rPr>
          <w:rFonts w:ascii="Times New Roman" w:hAnsi="Times New Roman"/>
        </w:rPr>
        <w:t>.</w:t>
      </w:r>
    </w:p>
  </w:footnote>
  <w:footnote w:id="5">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Вж. предишните доклади от 2014 г. (COM(2014) 36 final, стр. 3) и 2015 г. (COM(2015) 36 final, стр. 3). </w:t>
      </w:r>
    </w:p>
  </w:footnote>
  <w:footnote w:id="6">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i/>
        </w:rPr>
        <w:t>Актуализирана ст</w:t>
      </w:r>
      <w:r>
        <w:rPr>
          <w:rFonts w:ascii="Times New Roman" w:hAnsi="Times New Roman"/>
          <w:i/>
        </w:rPr>
        <w:t>ратегия за продължаване на реформата в съдебната система,</w:t>
      </w:r>
      <w:r>
        <w:rPr>
          <w:rFonts w:ascii="Times New Roman" w:hAnsi="Times New Roman"/>
        </w:rPr>
        <w:t xml:space="preserve"> приета с решение на Министерски съвет на 17 декември 2014 г.</w:t>
      </w:r>
    </w:p>
  </w:footnote>
  <w:footnote w:id="7">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Отделен въпрос, по който се водеше дебат, беше евентуалната необходимост от свикване на Велико Народно събрание, което до известна сте</w:t>
      </w:r>
      <w:r>
        <w:rPr>
          <w:rFonts w:ascii="Times New Roman" w:hAnsi="Times New Roman"/>
        </w:rPr>
        <w:t>пен е сложна процедура. Изменения на Конституцията могат да се приемат от обикновеното Народно събрание, доколкото не са сред въпросите, предоставени в правомощията на Великото Народно събрание — каквито са по-специално измененията, с които се променят фор</w:t>
      </w:r>
      <w:r>
        <w:rPr>
          <w:rFonts w:ascii="Times New Roman" w:hAnsi="Times New Roman"/>
        </w:rPr>
        <w:t xml:space="preserve">мата на държавно устройство и на държавно управление. Възможно е този дебат да е допринесъл за ограничаване на обхвата на предложените изменения. </w:t>
      </w:r>
    </w:p>
  </w:footnote>
  <w:footnote w:id="8">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По-конкретно, отделните колегии следва да отговарят за назначаването на всички магистрати, с изключение на</w:t>
      </w:r>
      <w:r>
        <w:rPr>
          <w:rFonts w:ascii="Times New Roman" w:hAnsi="Times New Roman"/>
        </w:rPr>
        <w:t xml:space="preserve"> главния прокурор и председателите на двете върховни съдилища, които ще продължат да се назначават от президента на републиката по предложение на пленума на ВСС.</w:t>
      </w:r>
    </w:p>
  </w:footnote>
  <w:footnote w:id="9">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За изменение или допълнение на Конституцията се изисква мнозинство от три четвърти от всичк</w:t>
      </w:r>
      <w:r>
        <w:rPr>
          <w:rFonts w:ascii="Times New Roman" w:hAnsi="Times New Roman"/>
        </w:rPr>
        <w:t xml:space="preserve">и народни представители (180 гласа) на три отделни гласувания. Ако предложението бъде подкрепено от мнозинство от две трети от всички народни представители (160 гласа), може да се насрочи ново разглеждане след два месеца (членове 153—158 от </w:t>
      </w:r>
      <w:r>
        <w:rPr>
          <w:rFonts w:ascii="Times New Roman" w:hAnsi="Times New Roman"/>
          <w:i/>
        </w:rPr>
        <w:t>Конституцията</w:t>
      </w:r>
      <w:r>
        <w:rPr>
          <w:rFonts w:ascii="Times New Roman" w:hAnsi="Times New Roman"/>
        </w:rPr>
        <w:t>).</w:t>
      </w:r>
      <w:r>
        <w:rPr>
          <w:rFonts w:ascii="Times New Roman" w:hAnsi="Times New Roman"/>
        </w:rPr>
        <w:t xml:space="preserve"> </w:t>
      </w:r>
    </w:p>
  </w:footnote>
  <w:footnote w:id="10">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По основния въпрос за структурата на ВСС Венецианската комисия като цяло подкрепя създаването на отделни колегии за съдиите и прокурорите. В становището се посочва обаче, че реформата би могла да отиде и по-далеч чрез въвеждането на изискване за квали</w:t>
      </w:r>
      <w:r>
        <w:rPr>
          <w:rFonts w:ascii="Times New Roman" w:hAnsi="Times New Roman"/>
        </w:rPr>
        <w:t xml:space="preserve">фицирано мнозинство за избора на парламентарната квота, преразглеждането на разпределението на правомощията между пленума и двете колегии (предоставянето на двете колегии, а не на пленума, на правомощието да предлагат председателите на върховните съдилища </w:t>
      </w:r>
      <w:r>
        <w:rPr>
          <w:rFonts w:ascii="Times New Roman" w:hAnsi="Times New Roman"/>
        </w:rPr>
        <w:t>и главния прокурор, както и да освобождават членове на ВСС по дисциплинарни причини), отмяната на тайното гласуване по кадрови въпроси, например по дисциплинарни решения, и осигуряването — посредством специални правила за провеждането на избора — на услови</w:t>
      </w:r>
      <w:r>
        <w:rPr>
          <w:rFonts w:ascii="Times New Roman" w:hAnsi="Times New Roman"/>
        </w:rPr>
        <w:t>я за пропорционално и справедливо представяне в колегиите на ВСС на съдилищата/прокуратурите от всички нива. Някои от тези предложения бяха възприети в окончателния текст. Венецианската комисия отбелязва също, че за да бъде добре балансиран ВСС, сред члено</w:t>
      </w:r>
      <w:r>
        <w:rPr>
          <w:rFonts w:ascii="Times New Roman" w:hAnsi="Times New Roman"/>
        </w:rPr>
        <w:t xml:space="preserve">вете, избирани от парламента, трябва да има квалифицирани юристи от други професионални категории (като преподаватели по право и адвокати) и представители на гражданското общество (Становище № 816/2015 на Венецианската комисия: </w:t>
      </w:r>
      <w:hyperlink r:id="rId1" w:history="1">
        <w:r>
          <w:rPr>
            <w:rStyle w:val="Hyperlink"/>
            <w:rFonts w:ascii="Times New Roman" w:hAnsi="Times New Roman"/>
          </w:rPr>
          <w:t>http://www.venice.coe.int/webforms/documents/?pdf=CDL-AD(2015)022-e</w:t>
        </w:r>
      </w:hyperlink>
      <w:r>
        <w:rPr>
          <w:rFonts w:ascii="Times New Roman" w:hAnsi="Times New Roman"/>
        </w:rPr>
        <w:t>)</w:t>
      </w:r>
      <w:r>
        <w:t>.</w:t>
      </w:r>
    </w:p>
  </w:footnote>
  <w:footnote w:id="11">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Изглежда е широко разпространено схващането, че за промяна на цялостната структура на ВСС ще е необходимо тази промяна да се пр</w:t>
      </w:r>
      <w:r>
        <w:rPr>
          <w:rFonts w:ascii="Times New Roman" w:hAnsi="Times New Roman"/>
        </w:rPr>
        <w:t xml:space="preserve">иеме от Велико Народно събрание, а това е по-сложна процедура (вж. по-горе). </w:t>
      </w:r>
    </w:p>
  </w:footnote>
  <w:footnote w:id="12">
    <w:p w:rsidR="00AE34AC" w:rsidRDefault="00A02EBB">
      <w:pPr>
        <w:pStyle w:val="FootnoteText"/>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Репортажи на пресата между двете гласувания на 9 и 16 декември. Както президентът на републиката, така и председателят на Върховния касационен съд направиха изявления в конте</w:t>
      </w:r>
      <w:r>
        <w:rPr>
          <w:rFonts w:ascii="Times New Roman" w:hAnsi="Times New Roman"/>
        </w:rPr>
        <w:t>кста на 135-та годишнина от създаването на ВКС, чествана на 11 декември 2015 г. Съюзът на съдиите също публикува становище във връзка с гласуването на измененията на Конституцията:</w:t>
      </w:r>
    </w:p>
    <w:p w:rsidR="00AE34AC" w:rsidRDefault="00A02EBB">
      <w:pPr>
        <w:pStyle w:val="FootnoteText"/>
        <w:spacing w:after="0" w:line="240" w:lineRule="auto"/>
        <w:ind w:left="284"/>
        <w:jc w:val="both"/>
      </w:pPr>
      <w:hyperlink r:id="rId2" w:history="1">
        <w:r>
          <w:rPr>
            <w:rStyle w:val="Hyperlink"/>
            <w:rFonts w:ascii="Times New Roman" w:hAnsi="Times New Roman"/>
          </w:rPr>
          <w:t>http://www.judgesbg.org/bg/component/k2/item/1077-отворено-писмо-във-връзка-с-гласувания-от-нс-на-09-12-15г-зид-на-крб.html</w:t>
        </w:r>
      </w:hyperlink>
      <w:r>
        <w:t xml:space="preserve"> </w:t>
      </w:r>
    </w:p>
  </w:footnote>
  <w:footnote w:id="13">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Посочените изменения следваха насоката на препоръките, съдържащ</w:t>
      </w:r>
      <w:r>
        <w:rPr>
          <w:rFonts w:ascii="Times New Roman" w:hAnsi="Times New Roman"/>
        </w:rPr>
        <w:t>и се в становището на Венецианската комисия.</w:t>
      </w:r>
    </w:p>
  </w:footnote>
  <w:footnote w:id="14">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На трето четене се приема или отхвърля целият пакет. </w:t>
      </w:r>
    </w:p>
  </w:footnote>
  <w:footnote w:id="15">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Отлаганията бяха направени в условията на служебно правителство и общи избори. Вж. COM(2015) 36 final, стр. 4.</w:t>
      </w:r>
    </w:p>
  </w:footnote>
  <w:footnote w:id="16">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Освен това в този случай публичните </w:t>
      </w:r>
      <w:r>
        <w:rPr>
          <w:rFonts w:ascii="Times New Roman" w:hAnsi="Times New Roman"/>
        </w:rPr>
        <w:t>изявления на политическо равнище показаха неодобрение спрямо въпросния кандидат (предаване по Дарик Радио от 12 декември 2015 г.).</w:t>
      </w:r>
    </w:p>
  </w:footnote>
  <w:footnote w:id="17">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Същите двама кандидати бяха предложени и в рамките на предишна процедура през пролетта на 2014 г., но в края на краищата п</w:t>
      </w:r>
      <w:r>
        <w:rPr>
          <w:rFonts w:ascii="Times New Roman" w:hAnsi="Times New Roman"/>
        </w:rPr>
        <w:t xml:space="preserve">роцедурата беше преустановена поради разпускането на парламента и неуспеха на напускащия парламент да включи гласуването в дневния ред. </w:t>
      </w:r>
    </w:p>
  </w:footnote>
  <w:footnote w:id="18">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Според получените сведения, в отговор на проекта за изменения на Конституцията Инспекторатът е внесъл в Народното с</w:t>
      </w:r>
      <w:r>
        <w:rPr>
          <w:rFonts w:ascii="Times New Roman" w:hAnsi="Times New Roman"/>
        </w:rPr>
        <w:t>ъбрание проект на предложения, целящи допълнително укрепване на структурите и независимостта на Инспектората (Среща със съдебния Инспекторат, София, 4 декември 2015 г.).</w:t>
      </w:r>
    </w:p>
  </w:footnote>
  <w:footnote w:id="19">
    <w:p w:rsidR="00AE34AC" w:rsidRDefault="00A02EBB">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Среща с Комисията по правни въпроси на Народното събрание, 2 декември 2015 г.</w:t>
      </w:r>
    </w:p>
  </w:footnote>
  <w:footnote w:id="20">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rPr>
        <w:t xml:space="preserve">Вж. предишните доклади, и по-специално конкретната препоръка на стр. 12 от COM(2015) 36 final. </w:t>
      </w:r>
    </w:p>
  </w:footnote>
  <w:footnote w:id="21">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Според получените сведения, в някои случаи извършените от съдебния инспекторат проверки са коригирали различаващите се практики. </w:t>
      </w:r>
    </w:p>
  </w:footnote>
  <w:footnote w:id="22">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Експерти дадоха мнение н</w:t>
      </w:r>
      <w:r>
        <w:rPr>
          <w:rFonts w:ascii="Times New Roman" w:hAnsi="Times New Roman"/>
        </w:rPr>
        <w:t>а ВСС, че ще е трудно проектът да бъде завършен преди изтичането в края на 2015 г. на периода на допустимост за отпускане на средства по линия на европейските фондове. Според получените сведения проектът е бил забавен поради проблеми с процедурата по възла</w:t>
      </w:r>
      <w:r>
        <w:rPr>
          <w:rFonts w:ascii="Times New Roman" w:hAnsi="Times New Roman"/>
        </w:rPr>
        <w:t xml:space="preserve">гане на обществена поръчка в България.  </w:t>
      </w:r>
    </w:p>
  </w:footnote>
  <w:footnote w:id="23">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В единия от случаите имаше и твърдения за незаконни мерки на съда срещу дъщерни дружества на голямо европейско дружество, което доведе до публична намеса от страна на едно дипломатическо представителство. Другият</w:t>
      </w:r>
      <w:r>
        <w:rPr>
          <w:rFonts w:ascii="Times New Roman" w:hAnsi="Times New Roman"/>
        </w:rPr>
        <w:t xml:space="preserve"> случай беше свързан с четвъртата най-голяма банка в България, във връзка с която беше започнато и отделно наказателно разследване вследствие на твърдения за измама в особено големи размери и за евентуално престъпно поведение от страна на надзорните органи</w:t>
      </w:r>
      <w:r>
        <w:rPr>
          <w:rFonts w:ascii="Times New Roman" w:hAnsi="Times New Roman"/>
        </w:rPr>
        <w:t xml:space="preserve">. </w:t>
      </w:r>
    </w:p>
  </w:footnote>
  <w:footnote w:id="24">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COM(2015) 36, стр. 5.</w:t>
      </w:r>
    </w:p>
  </w:footnote>
  <w:footnote w:id="25">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SWD(2015) 9, стр. 12.</w:t>
      </w:r>
    </w:p>
  </w:footnote>
  <w:footnote w:id="26">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Много от констатациите потвърдиха резултатите от проверките, извършени по-рано от членове на ВСС, Инспектората към ВСС и ключови НПО през 2013 г.</w:t>
      </w:r>
    </w:p>
  </w:footnote>
  <w:footnote w:id="27">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Това доведе до безпрецедентната инициатива на мини</w:t>
      </w:r>
      <w:r>
        <w:rPr>
          <w:rFonts w:ascii="Times New Roman" w:hAnsi="Times New Roman"/>
        </w:rPr>
        <w:t>стъра на правосъдието да поиска няколко пъти започването на такива производства през 2015 г. и дори да обжалва пред Върховния административен съд решенията на ВСС за отказ на такива производства. Едва в края на 2015 г. бяха взети решения за образуване на д</w:t>
      </w:r>
      <w:r>
        <w:rPr>
          <w:rFonts w:ascii="Times New Roman" w:hAnsi="Times New Roman"/>
        </w:rPr>
        <w:t>исциплинарни производства срещу председателя и един друг замесен съдия.</w:t>
      </w:r>
    </w:p>
  </w:footnote>
  <w:footnote w:id="28">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В контекста на публичната полемика, подета в България в края на есента на 2015 г. във връзка с твърденията за нарушения в Софийски градски съд, Комисията припомни на българските вл</w:t>
      </w:r>
      <w:r>
        <w:rPr>
          <w:rFonts w:ascii="Times New Roman" w:hAnsi="Times New Roman"/>
        </w:rPr>
        <w:t>асти показателя по МСП, съгласно който България следва „Да провежда и докладва за професионални, безпристрастни разследвания на твърдения за корупция на високо равнище“. Макар ролята на Комисията да не предвижда тя да влиза в дискусии относно това как държ</w:t>
      </w:r>
      <w:r>
        <w:rPr>
          <w:rFonts w:ascii="Times New Roman" w:hAnsi="Times New Roman"/>
        </w:rPr>
        <w:t xml:space="preserve">авите членки следва да организират независими разследвания по отделните случаи на отправени твърдения, посоченият показател изисква от Комисията, като част от работата ѝ по извършването на мониторинг, да докладва за усилията на България за предприемане на </w:t>
      </w:r>
      <w:r>
        <w:rPr>
          <w:rFonts w:ascii="Times New Roman" w:hAnsi="Times New Roman"/>
        </w:rPr>
        <w:t>действия по такива твърдения.</w:t>
      </w:r>
    </w:p>
  </w:footnote>
  <w:footnote w:id="29">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Решението беше взето в контекста на някои противоречиви обстоятелства и предизвика оправянето на отворено писмо от Съюза на съдиите до Европейската комисия, в което съюзът се оплаква от общата липса на напредък по съдебнат</w:t>
      </w:r>
      <w:r>
        <w:rPr>
          <w:rFonts w:ascii="Times New Roman" w:hAnsi="Times New Roman"/>
        </w:rPr>
        <w:t xml:space="preserve">а реформа. </w:t>
      </w:r>
      <w:hyperlink r:id="rId3" w:history="1">
        <w:r>
          <w:rPr>
            <w:rStyle w:val="Hyperlink"/>
            <w:rFonts w:ascii="Times New Roman" w:hAnsi="Times New Roman"/>
          </w:rPr>
          <w:t>http://www.judgesbg.org/bg/component/k2/item/1096-отворено-писмо-до-ек-във-връзка-с-актуални-въпро</w:t>
        </w:r>
        <w:r>
          <w:rPr>
            <w:rStyle w:val="Hyperlink"/>
            <w:rFonts w:ascii="Times New Roman" w:hAnsi="Times New Roman"/>
          </w:rPr>
          <w:t>си-по-напредъка-на-българия.html</w:t>
        </w:r>
      </w:hyperlink>
      <w:r>
        <w:rPr>
          <w:rFonts w:ascii="Times New Roman" w:hAnsi="Times New Roman"/>
        </w:rPr>
        <w:t xml:space="preserve"> </w:t>
      </w:r>
    </w:p>
  </w:footnote>
  <w:footnote w:id="30">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По инициатива на новоназначения по това време председател на Върховния касационен съд още през февруари беше назначено временно ръководство, като за временен председател беше определен съдия от ВКС. Това предотврати по</w:t>
      </w:r>
      <w:r>
        <w:rPr>
          <w:rFonts w:ascii="Times New Roman" w:hAnsi="Times New Roman"/>
        </w:rPr>
        <w:t xml:space="preserve">раждането на вакуум в ръководството в критичен момент и позволи да се предприемат коригиращи мерки, без да се чака назначаването на постоянно ръководство.  </w:t>
      </w:r>
    </w:p>
  </w:footnote>
  <w:footnote w:id="31">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Според събраните сведения проверките са установили, че ИТ системата е била поддържана от външен</w:t>
      </w:r>
      <w:r>
        <w:rPr>
          <w:rFonts w:ascii="Times New Roman" w:hAnsi="Times New Roman"/>
        </w:rPr>
        <w:t xml:space="preserve"> доставчик на услуги и не е била надлежно контролирана от собствения ИТ персонал на съда. </w:t>
      </w:r>
    </w:p>
  </w:footnote>
  <w:footnote w:id="32">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До месец септември по инициатива на новия председател са били образувани осем дисциплинарни производства по най-тежките случаи на несъблюдаване на сроковете, по </w:t>
      </w:r>
      <w:r>
        <w:rPr>
          <w:rFonts w:ascii="Times New Roman" w:hAnsi="Times New Roman"/>
        </w:rPr>
        <w:t xml:space="preserve">които не са били предприети действия при предишното ръководство. </w:t>
      </w:r>
    </w:p>
  </w:footnote>
  <w:footnote w:id="33">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Среща със съдии от Софийски градски съд; 29 септември 2015 г.</w:t>
      </w:r>
    </w:p>
  </w:footnote>
  <w:footnote w:id="34">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Информация, получена от ВСС, септември 2015 г.</w:t>
      </w:r>
    </w:p>
  </w:footnote>
  <w:footnote w:id="35">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На по-късен етап системата би могла да взема под внимание и сложностт</w:t>
      </w:r>
      <w:r>
        <w:rPr>
          <w:rFonts w:ascii="Times New Roman" w:hAnsi="Times New Roman"/>
        </w:rPr>
        <w:t xml:space="preserve">а на делата, чрез прилагането на общи стандарти за натовареност (вж. по-долу). </w:t>
      </w:r>
    </w:p>
  </w:footnote>
  <w:footnote w:id="36">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Това включва проблема със сигурността на ИТ, но също така и административните практики по места, като досегашният опит показва, че на местно равнище могат да възникнат прав</w:t>
      </w:r>
      <w:r>
        <w:rPr>
          <w:rFonts w:ascii="Times New Roman" w:hAnsi="Times New Roman"/>
        </w:rPr>
        <w:t xml:space="preserve">ила за „извънредни“ случаи. Според събраните сведения в контекста на разгръщането на електронното правосъдие се предвижда да бъде засилен аналитичният капацитет на ВСС и на съдебния инспекторат в областта на сигурността на ИТ. </w:t>
      </w:r>
    </w:p>
  </w:footnote>
  <w:footnote w:id="37">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i/>
        </w:rPr>
        <w:t xml:space="preserve">Cabinet Sets Up Council </w:t>
      </w:r>
      <w:r>
        <w:rPr>
          <w:rFonts w:ascii="Times New Roman" w:hAnsi="Times New Roman"/>
          <w:i/>
        </w:rPr>
        <w:t>for Judicial Reform Strategy</w:t>
      </w:r>
      <w:r>
        <w:rPr>
          <w:rFonts w:ascii="Times New Roman" w:hAnsi="Times New Roman"/>
        </w:rPr>
        <w:t xml:space="preserve">, БТА, 13 януари 2013 г. </w:t>
      </w:r>
      <w:hyperlink r:id="rId4" w:history="1">
        <w:r>
          <w:rPr>
            <w:rStyle w:val="Hyperlink"/>
            <w:rFonts w:ascii="Times New Roman" w:hAnsi="Times New Roman"/>
          </w:rPr>
          <w:t>http://www.bta.bg/en/c/DF/id/1249854</w:t>
        </w:r>
      </w:hyperlink>
      <w:r>
        <w:rPr>
          <w:rFonts w:ascii="Times New Roman" w:hAnsi="Times New Roman"/>
        </w:rPr>
        <w:t>.</w:t>
      </w:r>
    </w:p>
  </w:footnote>
  <w:footnote w:id="38">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Предвижда се тези комисии да бъдат съставени от магистрати от върховните съдилища, върховния прокурорски и в</w:t>
      </w:r>
      <w:r>
        <w:rPr>
          <w:rFonts w:ascii="Times New Roman" w:hAnsi="Times New Roman"/>
        </w:rPr>
        <w:t>ърховния следствен орган, на ротационен принцип.</w:t>
      </w:r>
    </w:p>
  </w:footnote>
  <w:footnote w:id="39">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С измененията ще се въведе изрично изискване за мотивиране на дисциплинарните решения. </w:t>
      </w:r>
    </w:p>
  </w:footnote>
  <w:footnote w:id="40">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rPr>
        <w:t>Понастоящем 20% от назначенията следва да бъдат попълвани с такива външни кандидати, от които не се изисква да преминават обичайното първоначално обучение, което се изисква по отношение на младшите магистрати. Предложенията предвиждат и допускане на извест</w:t>
      </w:r>
      <w:r>
        <w:rPr>
          <w:rFonts w:ascii="Times New Roman" w:hAnsi="Times New Roman"/>
        </w:rPr>
        <w:t xml:space="preserve">на преценка в тази насока, като ограничават въпросната практика до съдилищата от по-ниска степен и въвеждат някои допълнителни изисквания за обучение. </w:t>
      </w:r>
    </w:p>
  </w:footnote>
  <w:footnote w:id="41">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За тази цел вече са били въведени някои изменения в Наказателно-процесуалния кодекс (вж. по-долу). </w:t>
      </w:r>
    </w:p>
  </w:footnote>
  <w:footnote w:id="42">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За повече информация по този въпрос вж. раздел ІV по-долу. </w:t>
      </w:r>
    </w:p>
  </w:footnote>
  <w:footnote w:id="43">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Вж. членове 249 и 288 от българския Наказателно-процесуален кодекс.</w:t>
      </w:r>
    </w:p>
  </w:footnote>
  <w:footnote w:id="44">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Среща с прокуратурата, София, 2 декември 2015 г.</w:t>
      </w:r>
    </w:p>
  </w:footnote>
  <w:footnote w:id="45">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За повече подробности вж. раздел VІ по-долу. </w:t>
      </w:r>
    </w:p>
  </w:footnote>
  <w:footnote w:id="46">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Извършването </w:t>
      </w:r>
      <w:r>
        <w:rPr>
          <w:rFonts w:ascii="Times New Roman" w:hAnsi="Times New Roman"/>
        </w:rPr>
        <w:t>на цялостна реформа на българския Наказателен кодекс стои на дневен ред от години. Според експертите и практикуващите юристи действащият кодекс е много усложнен, без вътрешна съгласуваност и се нуждае от актуализиране, предвид развиването на нови видове пр</w:t>
      </w:r>
      <w:r>
        <w:rPr>
          <w:rFonts w:ascii="Times New Roman" w:hAnsi="Times New Roman"/>
        </w:rPr>
        <w:t>естъпления. След няколко години на подготовка, в началото на 2014 г. едно от предишните правителства внесе в Народното събрание предложение за реформа. След провеждането обаче на общи избори по-късно същата година законопроектът беше оттеглен от новото пра</w:t>
      </w:r>
      <w:r>
        <w:rPr>
          <w:rFonts w:ascii="Times New Roman" w:hAnsi="Times New Roman"/>
        </w:rPr>
        <w:t>вителство за допълнително обмисляне.</w:t>
      </w:r>
    </w:p>
  </w:footnote>
  <w:footnote w:id="47">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Сред евентуалните примери са схемите за измами с цел придобиване или източване на активите на дружества или схеми за измами при обществените поръчки. Работата по този законопроект може да доведе и до евентуални пром</w:t>
      </w:r>
      <w:r>
        <w:rPr>
          <w:rFonts w:ascii="Times New Roman" w:hAnsi="Times New Roman"/>
        </w:rPr>
        <w:t xml:space="preserve">ени в сферата на гражданското и търговското право и правото в областта на обществените поръчки. </w:t>
      </w:r>
    </w:p>
  </w:footnote>
  <w:footnote w:id="48">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В доклад от 2014 г. на Групата държави срещу корупцията към Съвета на Европа (GRECO) бяха посочени някои конкретни слабости в българската нормативна уредба</w:t>
      </w:r>
      <w:r>
        <w:rPr>
          <w:rFonts w:ascii="Times New Roman" w:hAnsi="Times New Roman"/>
        </w:rPr>
        <w:t xml:space="preserve"> за противодействие на корупцията, по-специално във връзка с разпоредбите на Наказателния кодекс относно случаите на активен подкуп в публичния сектор, както и при активна и пасивна търговия с влияние, когато облагата не се дава на конкретното длъжностно л</w:t>
      </w:r>
      <w:r>
        <w:rPr>
          <w:rFonts w:ascii="Times New Roman" w:hAnsi="Times New Roman"/>
        </w:rPr>
        <w:t xml:space="preserve">ице, а на трета страна (вж. </w:t>
      </w:r>
      <w:r>
        <w:rPr>
          <w:rFonts w:ascii="Times New Roman" w:hAnsi="Times New Roman"/>
          <w:i/>
        </w:rPr>
        <w:t>Втори доклад на Групата държави срещу корупцията (GRECO) за изпълнение на препоръките към България</w:t>
      </w:r>
      <w:r>
        <w:rPr>
          <w:rFonts w:ascii="Times New Roman" w:hAnsi="Times New Roman"/>
        </w:rPr>
        <w:t>, GRECO, 2014 г.).</w:t>
      </w:r>
    </w:p>
  </w:footnote>
  <w:footnote w:id="49">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Общият размер на бюджета се определя от законодателя, но изпълнението на бюджета е поверено на ВСС. </w:t>
      </w:r>
    </w:p>
  </w:footnote>
  <w:footnote w:id="50">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Ко</w:t>
      </w:r>
      <w:r>
        <w:rPr>
          <w:rFonts w:ascii="Times New Roman" w:hAnsi="Times New Roman"/>
        </w:rPr>
        <w:t>нституцията и Законът за съдебната власт определят основните параметри на съдебната система, включително броя на съдебните инстанции, връзката между прокуратурите и съдилищата, съществуването на Национална следствена служба, на двете върховни съдилища и на</w:t>
      </w:r>
      <w:r>
        <w:rPr>
          <w:rFonts w:ascii="Times New Roman" w:hAnsi="Times New Roman"/>
        </w:rPr>
        <w:t xml:space="preserve"> прокуратурата. В рамките на тези параметри обаче ВСС разполага с широки правомощия да определя броя на съдилищата на всяко ниво и да разпределя персонала между тях. </w:t>
      </w:r>
    </w:p>
  </w:footnote>
  <w:footnote w:id="51">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Както е посочено в предишни доклади по МСП за България (SWD(2014) 36 final, стр. 15), </w:t>
      </w:r>
      <w:r>
        <w:rPr>
          <w:rFonts w:ascii="Times New Roman" w:hAnsi="Times New Roman"/>
        </w:rPr>
        <w:t xml:space="preserve">за няколко години липсата на редовни конкурси за назначаване доведе до изграждането на култура на прибягване до дългосрочни командировки като по-удобен способ за осигуряване на мобилност на съдиите. </w:t>
      </w:r>
    </w:p>
  </w:footnote>
  <w:footnote w:id="52">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Вж. по-горе. </w:t>
      </w:r>
    </w:p>
  </w:footnote>
  <w:footnote w:id="53">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Информация, предоставена от ВСС, д</w:t>
      </w:r>
      <w:r>
        <w:rPr>
          <w:rFonts w:ascii="Times New Roman" w:hAnsi="Times New Roman"/>
        </w:rPr>
        <w:t xml:space="preserve">екември 2015 г. </w:t>
      </w:r>
    </w:p>
  </w:footnote>
  <w:footnote w:id="54">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Според получените сведения методологията обхваща над 300 групи дела, разглеждани в различните видове съдилища, с изключение на върховните съдилища.</w:t>
      </w:r>
    </w:p>
  </w:footnote>
  <w:footnote w:id="55">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Изготвянето на нормите на натовареност за прокурорите, основаващи се на по-опростен</w:t>
      </w:r>
      <w:r>
        <w:rPr>
          <w:rFonts w:ascii="Times New Roman" w:hAnsi="Times New Roman"/>
        </w:rPr>
        <w:t xml:space="preserve">а методология, приключи още в началото на годината и те вече се прилагат в прокуратурата. </w:t>
      </w:r>
    </w:p>
  </w:footnote>
  <w:footnote w:id="56">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НИП запазва известна степен на оперативна самостоятелност, необходима, за да се гарантира професионалното управление на дейността му, но докладва на управителен </w:t>
      </w:r>
      <w:r>
        <w:rPr>
          <w:rFonts w:ascii="Times New Roman" w:hAnsi="Times New Roman"/>
        </w:rPr>
        <w:t>съвет, в който участват представители на ВСС, Министерство на правосъдието, двете върховни съдилища и прокуратурата.</w:t>
      </w:r>
    </w:p>
  </w:footnote>
  <w:footnote w:id="57">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Според събраните сведения изискваното от закона първоначално обучение на младшите магистрати се покрива от държавния бюджет, докато тек</w:t>
      </w:r>
      <w:r>
        <w:rPr>
          <w:rFonts w:ascii="Times New Roman" w:hAnsi="Times New Roman"/>
        </w:rPr>
        <w:t xml:space="preserve">ущото обучение трябва да се финансира с други средства, сред които и голям дял средства от ЕС и принос от други международни донори.  </w:t>
      </w:r>
    </w:p>
  </w:footnote>
  <w:footnote w:id="58">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Вж. COM(2015) 36, стр. 7.</w:t>
      </w:r>
    </w:p>
  </w:footnote>
  <w:footnote w:id="59">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Друга жалба беше подадена от министъра на правосъдието срещу отказа за образуване на ди</w:t>
      </w:r>
      <w:r>
        <w:rPr>
          <w:rFonts w:ascii="Times New Roman" w:hAnsi="Times New Roman"/>
        </w:rPr>
        <w:t>сциплинарно производство срещу високопоставен следовател, при което ВСС предпочете да приеме оставката на въпросното лице, възпрепятствайки по този начин дисциплинарните действия. През януари 2016 г. Върховният административен съд реши да отмени това решен</w:t>
      </w:r>
      <w:r>
        <w:rPr>
          <w:rFonts w:ascii="Times New Roman" w:hAnsi="Times New Roman"/>
        </w:rPr>
        <w:t>ие. Съдебното решение може да бъде обжалвано от ВСС, при което Върховният административен съд ще се произнесе в петчленен състав.</w:t>
      </w:r>
    </w:p>
  </w:footnote>
  <w:footnote w:id="60">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В правилата се предвижда например, че членовете на ВСС, внесли предложение за налагане на дисциплинарно наказание на магис</w:t>
      </w:r>
      <w:r>
        <w:rPr>
          <w:rFonts w:ascii="Times New Roman" w:hAnsi="Times New Roman"/>
        </w:rPr>
        <w:t>трат, могат да участват в съответния дисциплинарен състав, както и в окончателното гласуване на дисциплинарното решение от пленума. В миналото този аспект на дисциплинарната дейност на ВСС е бил посочван от експерти и наблюдатели като проблемен, тъй като м</w:t>
      </w:r>
      <w:r>
        <w:rPr>
          <w:rFonts w:ascii="Times New Roman" w:hAnsi="Times New Roman"/>
        </w:rPr>
        <w:t>оже да се разглежда като противоречащ на основните принципи на процеса в правото (разделение между съдията и журито). От друга страна, следва да се отбележи, че по отношение на съдебния Инспекторат правилата предвиждат изключването му от участие в разисква</w:t>
      </w:r>
      <w:r>
        <w:rPr>
          <w:rFonts w:ascii="Times New Roman" w:hAnsi="Times New Roman"/>
        </w:rPr>
        <w:t>нията по случаите, за които той е вносител на предложението (</w:t>
      </w:r>
      <w:r>
        <w:rPr>
          <w:rFonts w:ascii="Times New Roman" w:hAnsi="Times New Roman"/>
          <w:i/>
        </w:rPr>
        <w:t>Правила за дисциплинарната дейност на ВСС</w:t>
      </w:r>
      <w:r>
        <w:rPr>
          <w:rFonts w:ascii="Times New Roman" w:hAnsi="Times New Roman"/>
        </w:rPr>
        <w:t>, версия на английски език, предоставена на Комисията от ВСС, септември 2015 г.).</w:t>
      </w:r>
    </w:p>
  </w:footnote>
  <w:footnote w:id="61">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В контекста на стратегията за съдебната реформа се подготвя проект з</w:t>
      </w:r>
      <w:r>
        <w:rPr>
          <w:rFonts w:ascii="Times New Roman" w:hAnsi="Times New Roman"/>
        </w:rPr>
        <w:t xml:space="preserve">а някои изменения на закона, касаещи дисциплинарните въпроси. </w:t>
      </w:r>
    </w:p>
  </w:footnote>
  <w:footnote w:id="62">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Предприети са действия за изясняване на въпроса. През 2013 г. беше извършен анализ на дисциплинарната практика в миналото. Създадена беше база данни на дисциплинарните решения, в която може</w:t>
      </w:r>
      <w:r>
        <w:rPr>
          <w:rFonts w:ascii="Times New Roman" w:hAnsi="Times New Roman"/>
        </w:rPr>
        <w:t xml:space="preserve"> да се извършва търсене. Провеждат се срещи с Върховния административен съд (ВАС) и съдебния Инспекторат за обсъждане на дисциплинарната практика. Всичко това би следвало да помогне на ВСС да съобрази решенията си с досегашната съдебна практика на ВАС и да</w:t>
      </w:r>
      <w:r>
        <w:rPr>
          <w:rFonts w:ascii="Times New Roman" w:hAnsi="Times New Roman"/>
        </w:rPr>
        <w:t xml:space="preserve"> въведе по-ясни стандарти за наказанията, които следва да се налагат в различните случаи. </w:t>
      </w:r>
    </w:p>
  </w:footnote>
  <w:footnote w:id="63">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Среща с Върховния административен съд, септември 2015 г.</w:t>
      </w:r>
    </w:p>
  </w:footnote>
  <w:footnote w:id="64">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Наред с това, председателите на съдилищата също станаха по-активни през 2015 г. </w:t>
      </w:r>
    </w:p>
  </w:footnote>
  <w:footnote w:id="65">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COM(2015) 36, ст</w:t>
      </w:r>
      <w:r>
        <w:rPr>
          <w:rFonts w:ascii="Times New Roman" w:hAnsi="Times New Roman"/>
        </w:rPr>
        <w:t>р. 7.</w:t>
      </w:r>
    </w:p>
  </w:footnote>
  <w:footnote w:id="66">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Информация, предоставена от ВСС, декември 2015 г. </w:t>
      </w:r>
    </w:p>
  </w:footnote>
  <w:footnote w:id="67">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Този проблем излезе на преден план в контекста на годишния бюджет за 2016 г., като ВСС заяви, че при настоящия брой работни места съдебната система от години не е получавала необходимите </w:t>
      </w:r>
      <w:r>
        <w:rPr>
          <w:rFonts w:ascii="Times New Roman" w:hAnsi="Times New Roman"/>
        </w:rPr>
        <w:t>средства за изплащане на заплатите, на които магистратите имат право, докато правителството настояваше върху необходимостта от ограничаване на общите разходи. Постигнат беше компромис, че следва да се положат усилия за подобряване на ефикасността на цялата</w:t>
      </w:r>
      <w:r>
        <w:rPr>
          <w:rFonts w:ascii="Times New Roman" w:hAnsi="Times New Roman"/>
        </w:rPr>
        <w:t xml:space="preserve"> система, а през 2016 г. ще бъдат отпуснати допълнителни бюджетни средства.  Срещи в София през декември 2015 г.</w:t>
      </w:r>
    </w:p>
  </w:footnote>
  <w:footnote w:id="68">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Това може да стане например чрез намаляване на броя на съдебните райони, както и чрез ново разпределение на териториалната компетентност меж</w:t>
      </w:r>
      <w:r>
        <w:rPr>
          <w:rFonts w:ascii="Times New Roman" w:hAnsi="Times New Roman"/>
        </w:rPr>
        <w:t xml:space="preserve">ду съдилищата. </w:t>
      </w:r>
    </w:p>
  </w:footnote>
  <w:footnote w:id="69">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Bulgaria — judicial performance, caseload and expenditure review (2008—2014)</w:t>
      </w:r>
      <w:r>
        <w:rPr>
          <w:rFonts w:ascii="Times New Roman" w:hAnsi="Times New Roman"/>
        </w:rPr>
        <w:t xml:space="preserve">, Световна банка, ноември 2015 г. </w:t>
      </w:r>
    </w:p>
  </w:footnote>
  <w:footnote w:id="70">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Сред критериите са елементи като брой на съдиите в съда, демографска основа, достъп до обществен транспорт и ИТ (електронно</w:t>
      </w:r>
      <w:r>
        <w:rPr>
          <w:rFonts w:ascii="Times New Roman" w:hAnsi="Times New Roman"/>
        </w:rPr>
        <w:t xml:space="preserve"> правосъдие) и извънредни ситуации (напр. планински райони). </w:t>
      </w:r>
    </w:p>
  </w:footnote>
  <w:footnote w:id="71">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 допълнение към това има и известна връзка с картата на местната публична администрация, като някои от службите в нея са свързани със съдилищата. Извършването на реформа в местната публична </w:t>
      </w:r>
      <w:r>
        <w:rPr>
          <w:rFonts w:ascii="Times New Roman" w:hAnsi="Times New Roman"/>
        </w:rPr>
        <w:t xml:space="preserve">администрация обаче понастоящем не изглежда да е в политическия дневен ред. </w:t>
      </w:r>
    </w:p>
  </w:footnote>
  <w:footnote w:id="72">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Частична реформа беше вече проведена през 2014 г. във военните съдилища като броят им беше намален от 5 на 3, с което беше подчертан фактът, че степента на аналитична подготовк</w:t>
      </w:r>
      <w:r>
        <w:rPr>
          <w:rFonts w:ascii="Times New Roman" w:hAnsi="Times New Roman"/>
        </w:rPr>
        <w:t xml:space="preserve">а, необходима за реформи, варира в различните части на системата. </w:t>
      </w:r>
    </w:p>
  </w:footnote>
  <w:footnote w:id="73">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Оперативна програма „Административен капацитет“ 2007—2013 г. (OПAК).</w:t>
      </w:r>
    </w:p>
  </w:footnote>
  <w:footnote w:id="74">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Оперативна програма „Добро управление“ 2014—2020 г. (ОПДУ).</w:t>
      </w:r>
    </w:p>
  </w:footnote>
  <w:footnote w:id="75">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Актуализирана стратегия за продължаване на реформат</w:t>
      </w:r>
      <w:r>
        <w:rPr>
          <w:rFonts w:ascii="Times New Roman" w:hAnsi="Times New Roman"/>
          <w:i/>
        </w:rPr>
        <w:t>а в съдебната система</w:t>
      </w:r>
      <w:r>
        <w:t>,</w:t>
      </w:r>
      <w:r>
        <w:rPr>
          <w:rFonts w:ascii="Times New Roman" w:hAnsi="Times New Roman"/>
        </w:rPr>
        <w:t xml:space="preserve"> декември 2014 г., стратегическа цел 4. </w:t>
      </w:r>
    </w:p>
  </w:footnote>
  <w:footnote w:id="76">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Информация, получена от българските власти, декември 2015 г.</w:t>
      </w:r>
    </w:p>
  </w:footnote>
  <w:footnote w:id="77">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Предложени са сходни изменения, с които това да бъде отразено и в Закона за съдебната власт. </w:t>
      </w:r>
    </w:p>
  </w:footnote>
  <w:footnote w:id="78">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напр. изследването от 201</w:t>
      </w:r>
      <w:r>
        <w:rPr>
          <w:rFonts w:ascii="Times New Roman" w:hAnsi="Times New Roman"/>
        </w:rPr>
        <w:t>4 г. сред 450 прокурори „Нагласи на прокурорите за реформи в прокуратурата и наказателното производство“, проведено от „Глобал Метрикс“ ООД и Българския институт за правни инициативи (БИПИ). Загрижеността относно силно централизираната структура и йерархич</w:t>
      </w:r>
      <w:r>
        <w:rPr>
          <w:rFonts w:ascii="Times New Roman" w:hAnsi="Times New Roman"/>
        </w:rPr>
        <w:t xml:space="preserve">ната култура в прокуратурата от гледна точка на възможното им въздействие върху оперативната ефикасност беше повтаряща се тема на разговор по време на срещите с различни събеседници и експерти, с които са се консултирали службите на Комисията. </w:t>
      </w:r>
    </w:p>
  </w:footnote>
  <w:footnote w:id="79">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също</w:t>
      </w:r>
      <w:r>
        <w:rPr>
          <w:rFonts w:ascii="Times New Roman" w:hAnsi="Times New Roman"/>
        </w:rPr>
        <w:t xml:space="preserve"> </w:t>
      </w:r>
      <w:r>
        <w:rPr>
          <w:rFonts w:ascii="Times New Roman" w:hAnsi="Times New Roman"/>
          <w:i/>
        </w:rPr>
        <w:t>Bulgaria — judicial performance, caseload and expenditure review (2008—2014 г.)</w:t>
      </w:r>
      <w:r>
        <w:rPr>
          <w:rFonts w:ascii="Times New Roman" w:hAnsi="Times New Roman"/>
        </w:rPr>
        <w:t>, Световна банка, ноември 2015 г.</w:t>
      </w:r>
    </w:p>
  </w:footnote>
  <w:footnote w:id="80">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напр. показателите за ефективността на държавното управление — </w:t>
      </w:r>
      <w:r>
        <w:rPr>
          <w:rFonts w:ascii="Times New Roman" w:hAnsi="Times New Roman"/>
          <w:i/>
        </w:rPr>
        <w:t>Worldwide</w:t>
      </w:r>
      <w:r>
        <w:rPr>
          <w:rFonts w:ascii="Times New Roman" w:hAnsi="Times New Roman"/>
        </w:rPr>
        <w:t xml:space="preserve"> </w:t>
      </w:r>
      <w:r>
        <w:rPr>
          <w:rFonts w:ascii="Times New Roman" w:hAnsi="Times New Roman"/>
          <w:i/>
        </w:rPr>
        <w:t>Governance Indicators</w:t>
      </w:r>
      <w:r>
        <w:rPr>
          <w:rFonts w:ascii="Times New Roman" w:hAnsi="Times New Roman"/>
        </w:rPr>
        <w:t>, на Световната банка; Индексът за възпри</w:t>
      </w:r>
      <w:r>
        <w:rPr>
          <w:rFonts w:ascii="Times New Roman" w:hAnsi="Times New Roman"/>
        </w:rPr>
        <w:t xml:space="preserve">ятие на корупцията, на асоциация „Прозрачност без граници“ или Индексът за върховенството на закона за 2015 г. на World Justice Project, стр. 25. </w:t>
      </w:r>
    </w:p>
  </w:footnote>
  <w:footnote w:id="81">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Доклад за глобалната конкурентоспособност за 2014—2015 г., Световен икономически форум, 2015 г., стр. </w:t>
      </w:r>
      <w:r>
        <w:rPr>
          <w:rFonts w:ascii="Times New Roman" w:hAnsi="Times New Roman"/>
        </w:rPr>
        <w:t>136.</w:t>
      </w:r>
    </w:p>
  </w:footnote>
  <w:footnote w:id="82">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Комисията за предотвратяване и установяване на конфликт на интереси беше белязана от сериозен скандал през 2013 г., когато срещу нейния председател започна разследване за злоупотреба със служебно положение във връзка с твърдения за политическо влия</w:t>
      </w:r>
      <w:r>
        <w:rPr>
          <w:rFonts w:ascii="Times New Roman" w:hAnsi="Times New Roman"/>
        </w:rPr>
        <w:t xml:space="preserve">ние върху разследвания. По-късно председателят беше осъден вследствие на проведения наказателен процес. Днес, повече от 2½ години по-късно, комисията все още работи в ограничен състав, със само трима от общо петима членове и без да е назначен председател, </w:t>
      </w:r>
      <w:r>
        <w:rPr>
          <w:rFonts w:ascii="Times New Roman" w:hAnsi="Times New Roman"/>
        </w:rPr>
        <w:t>тъй като до този момент Народното събрание не е избрало кой да поеме поста.</w:t>
      </w:r>
    </w:p>
  </w:footnote>
  <w:footnote w:id="83">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Мащабни фондове бяха инвестирани в т.нар. проект БОРКОР, без особено видим резултат. Наскоро Комисията беше информирана за някои конкретни резултати от този проект, включително полезен принос към подготовката на по-ефективна система за обществени поръчки в</w:t>
      </w:r>
      <w:r>
        <w:rPr>
          <w:rFonts w:ascii="Times New Roman" w:hAnsi="Times New Roman"/>
        </w:rPr>
        <w:t xml:space="preserve"> сферата на здравеопазването. Това обаче не променя цялостното впечатление, че съпоставени с направените инвестиции под формата на финансиране и човешки ресурси, конкретните резултати от тази институция са ограничени, що се отнася до предотвратяването на к</w:t>
      </w:r>
      <w:r>
        <w:rPr>
          <w:rFonts w:ascii="Times New Roman" w:hAnsi="Times New Roman"/>
        </w:rPr>
        <w:t xml:space="preserve">орупцията. </w:t>
      </w:r>
    </w:p>
  </w:footnote>
  <w:footnote w:id="84">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Така например, националната Сметна палата проверява декларациите за имотно състояние на лицата, заемащи висши публични длъжности, чрез съпоставка с различни бази данни, но на никоя институция не е възложено да извършва системни последващи де</w:t>
      </w:r>
      <w:r>
        <w:rPr>
          <w:rFonts w:ascii="Times New Roman" w:hAnsi="Times New Roman"/>
        </w:rPr>
        <w:t xml:space="preserve">йствия за установяване и разследване на възможни случаи на незаконно обогатяване. </w:t>
      </w:r>
    </w:p>
  </w:footnote>
  <w:footnote w:id="85">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напр. SWD(2015) 9, стр. 22—27.</w:t>
      </w:r>
    </w:p>
  </w:footnote>
  <w:footnote w:id="86">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COM(2015) </w:t>
      </w:r>
      <w:r>
        <w:rPr>
          <w:rFonts w:ascii="Times New Roman" w:hAnsi="Times New Roman"/>
          <w:lang w:val="bg-BG"/>
        </w:rPr>
        <w:t>3</w:t>
      </w:r>
      <w:r>
        <w:rPr>
          <w:rFonts w:ascii="Times New Roman" w:hAnsi="Times New Roman"/>
        </w:rPr>
        <w:t>6, стр. 7. Проучването беше проведено под ръководството на главния инспекторат към Министерски съвет и беше финансира</w:t>
      </w:r>
      <w:r>
        <w:rPr>
          <w:rFonts w:ascii="Times New Roman" w:hAnsi="Times New Roman"/>
        </w:rPr>
        <w:t>но от Оперативна програма „Административен капацитет“ (ОПАК).</w:t>
      </w:r>
    </w:p>
  </w:footnote>
  <w:footnote w:id="87">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Национална стратегия за превенция и противодействие на корупцията в Република България 2015—2020 г., април 2015 г. </w:t>
      </w:r>
    </w:p>
  </w:footnote>
  <w:footnote w:id="88">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Сред другите важни елементи, включени в стратегията, са изграждане н</w:t>
      </w:r>
      <w:r>
        <w:rPr>
          <w:rFonts w:ascii="Times New Roman" w:hAnsi="Times New Roman"/>
        </w:rPr>
        <w:t>а специализирано звено в прокуратурата за разследване на случаите на корупция по високите етажи на властта, засилване на правомощията и независимостта на инспекторатите в публичната администрация, разширяване на правомощията на Комисията за отнемане на нез</w:t>
      </w:r>
      <w:r>
        <w:rPr>
          <w:rFonts w:ascii="Times New Roman" w:hAnsi="Times New Roman"/>
        </w:rPr>
        <w:t>аконно придобито имущество, увеличаване на капацитета за предварителен контрол на процедурите за обществени поръчки, реформа на декларациите за имотно състояние и конфликт на интереси, усъвършенстване на правилата за защита на лица, подали сигнали за коруп</w:t>
      </w:r>
      <w:r>
        <w:rPr>
          <w:rFonts w:ascii="Times New Roman" w:hAnsi="Times New Roman"/>
        </w:rPr>
        <w:t>ция, промени в Изборния кодекс и в Закона за политическите партии с цел предотвратяване на „изборната корупция“, въвеждане на проверки на почтеността за служителите, заемащи определени длъжности, различни превантивни действия във връзка с „дребната“ корупц</w:t>
      </w:r>
      <w:r>
        <w:rPr>
          <w:rFonts w:ascii="Times New Roman" w:hAnsi="Times New Roman"/>
        </w:rPr>
        <w:t>ия, включително секторни антикорупционни планове за високорискови сектори, и кампании за повишаване на осведомеността, насочени към промяна на нагласите и повишаване на чувствителността на обществото към признаците за наличие на корупция. Някои от тези еле</w:t>
      </w:r>
      <w:r>
        <w:rPr>
          <w:rFonts w:ascii="Times New Roman" w:hAnsi="Times New Roman"/>
        </w:rPr>
        <w:t>менти са включени в закона за борба с корупцията, представен от правителството (вж. по-долу).</w:t>
      </w:r>
    </w:p>
  </w:footnote>
  <w:footnote w:id="89">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Правителството изглежда запазва решимостта си да внесе отново законопроекта в Народното събрание в началото на 2016 г., но окончателният резултат е несигурен.</w:t>
      </w:r>
    </w:p>
  </w:footnote>
  <w:footnote w:id="90">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да се придаде още по-голяма тежест на целта за цялостна координация, на заместник министър-председателя е дадена и функцията на „координатор по антикорупционни политики“. Заместник председател е министърът на правосъдието.</w:t>
      </w:r>
    </w:p>
  </w:footnote>
  <w:footnote w:id="91">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 отношение на конфликт</w:t>
      </w:r>
      <w:r>
        <w:rPr>
          <w:rFonts w:ascii="Times New Roman" w:hAnsi="Times New Roman"/>
        </w:rPr>
        <w:t xml:space="preserve">ите на интереси това ще представлява промяна, тъй като съществуващата понастоящем комисия за конфликт на интереси разполага по принцип с компетентност, обхващаща всички лица, заемащи публични длъжности. </w:t>
      </w:r>
    </w:p>
  </w:footnote>
  <w:footnote w:id="92">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Що се отнася до този последен въпрос, законопроек</w:t>
      </w:r>
      <w:r>
        <w:rPr>
          <w:rFonts w:ascii="Times New Roman" w:hAnsi="Times New Roman"/>
        </w:rPr>
        <w:t>тът има за цел да модернизира системата на декларациите за имущество и конфликт на интереси, като разширява обхвата им, за да се справи с практиките, използвани за заобикаляне на действащия режим, и улеснява извършването на пълни проверки на реалното имуще</w:t>
      </w:r>
      <w:r>
        <w:rPr>
          <w:rFonts w:ascii="Times New Roman" w:hAnsi="Times New Roman"/>
        </w:rPr>
        <w:t>ство на проверяваните лица. Новата институция ще отговаря само за лицата, заемащи висши публични длъжности, докато компетентни по отношение на другите лица, заемащи публични длъжности, ще са съответните им институции, като ще се разчита например на вътрешн</w:t>
      </w:r>
      <w:r>
        <w:rPr>
          <w:rFonts w:ascii="Times New Roman" w:hAnsi="Times New Roman"/>
        </w:rPr>
        <w:t>ите инспекторати за извършване на проверки за конфликт на интереси.</w:t>
      </w:r>
    </w:p>
  </w:footnote>
  <w:footnote w:id="93">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Ще бъде необходимо да се осигури финансиране, да се предоставят ИТ системи и да се извършат проверки за почтеност на длъжностните лица. Дори на настоящия персонал да бъде разрешено да работи в новата институция, това ще става след процедура за проверка, ко</w:t>
      </w:r>
      <w:r>
        <w:rPr>
          <w:rFonts w:ascii="Times New Roman" w:hAnsi="Times New Roman"/>
        </w:rPr>
        <w:t xml:space="preserve">ято ще се прилага за целия персонал. Обмисляше се финансирането на доставката на информационно оборудване да стане от фондовете на ЕС. </w:t>
      </w:r>
    </w:p>
  </w:footnote>
  <w:footnote w:id="94">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Отчасти поради асоциирането на това понятие с използването на „информатори“ по време на комунистическия период. </w:t>
      </w:r>
    </w:p>
  </w:footnote>
  <w:footnote w:id="95">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w:t>
      </w:r>
      <w:r>
        <w:rPr>
          <w:rFonts w:ascii="Times New Roman" w:hAnsi="Times New Roman"/>
        </w:rPr>
        <w:t>тхвърлянето на законопроекта беше последвано от публични изявления, изразяващи съжаление за този резултат, които бяха направени не само от ресорния министър, но и от организации на гражданското общество и дори от широка коалиция на чуждестранни дипломатиче</w:t>
      </w:r>
      <w:r>
        <w:rPr>
          <w:rFonts w:ascii="Times New Roman" w:hAnsi="Times New Roman"/>
        </w:rPr>
        <w:t xml:space="preserve">ски представителства в София. </w:t>
      </w:r>
    </w:p>
  </w:footnote>
  <w:footnote w:id="96">
    <w:p w:rsidR="00AE34AC" w:rsidRDefault="00A02EBB">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Сред които са комисията за борба с корупцията, комисията по правни въпроси, комисията по бюджет и комисията по регионална политика. </w:t>
      </w:r>
    </w:p>
  </w:footnote>
  <w:footnote w:id="97">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Законопроектът за изменение на действащия закон относно конфликтите на интереси, който</w:t>
      </w:r>
      <w:r>
        <w:rPr>
          <w:rFonts w:ascii="Times New Roman" w:hAnsi="Times New Roman"/>
        </w:rPr>
        <w:t xml:space="preserve"> се разглеждаше от предходния парламент, беше изоставен след внасянето от правителството на новия закон за борба с корупцията. </w:t>
      </w:r>
    </w:p>
  </w:footnote>
  <w:footnote w:id="98">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Счита се, че това увеличава опасността от фрагментиране и повдига въпроси относно политическата намеса в работата на инспекто</w:t>
      </w:r>
      <w:r>
        <w:rPr>
          <w:rFonts w:ascii="Times New Roman" w:hAnsi="Times New Roman"/>
        </w:rPr>
        <w:t>ратите.</w:t>
      </w:r>
    </w:p>
  </w:footnote>
  <w:footnote w:id="99">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Опитът с пътната полиция е добър пример за сложността на това да се намери решение за справяне с дребната корупция. Пътна полиция се смята за една от службите, при които има най-много подкупи в България. За да се справи с този проблем, първата с</w:t>
      </w:r>
      <w:r>
        <w:rPr>
          <w:rFonts w:ascii="Times New Roman" w:hAnsi="Times New Roman"/>
        </w:rPr>
        <w:t>тъпка на правителството беше да инсталира камери в автомобилите на тази служба. Оказа се обаче, че това е едва първото ниво, на което може да се плащат подкупи. Първо, налагането на глобите се извършва като отделна стъпка в администрацията. Второ, съществу</w:t>
      </w:r>
      <w:r>
        <w:rPr>
          <w:rFonts w:ascii="Times New Roman" w:hAnsi="Times New Roman"/>
        </w:rPr>
        <w:t>ваше възможност също така за намеса при трансфера на актовете за неплатени глоби към НАП. На всеки етап по веригата има риск от корупция, а оттам — и потенциална необходимост от контрол. Една от възможните корективни мерки е да се опростят процесите и да с</w:t>
      </w:r>
      <w:r>
        <w:rPr>
          <w:rFonts w:ascii="Times New Roman" w:hAnsi="Times New Roman"/>
        </w:rPr>
        <w:t xml:space="preserve">е въведат ИТ инструменти за управление на ключовите функции, което на практика предполага по-широкомащабна реформа на управлението на пътните глоби. </w:t>
      </w:r>
    </w:p>
  </w:footnote>
  <w:footnote w:id="100">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Това изглежда зависи отчасти от извършването на законодателни промени. Наред с това трябваше да се разр</w:t>
      </w:r>
      <w:r>
        <w:rPr>
          <w:rFonts w:ascii="Times New Roman" w:hAnsi="Times New Roman"/>
        </w:rPr>
        <w:t>аботи модел за извършването на проверки за почтеност, който да е подходящ за българските условия. Според наличните сведения избраният модел се фокусира основно върху спазването на административните правила и насоки, но ако в хода на проверката служителят п</w:t>
      </w:r>
      <w:r>
        <w:rPr>
          <w:rFonts w:ascii="Times New Roman" w:hAnsi="Times New Roman"/>
        </w:rPr>
        <w:t xml:space="preserve">оиска подкуп, срещу него се образува наказателно дело. </w:t>
      </w:r>
    </w:p>
  </w:footnote>
  <w:footnote w:id="101">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За тази цел се подготвя модел, чието разработване се извършва по проект, финансиран със средства от ЕС, но моделът се очаква да бъде готов най-рано към края на 2016 г. </w:t>
      </w:r>
    </w:p>
  </w:footnote>
  <w:footnote w:id="102">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Административните служби </w:t>
      </w:r>
      <w:r>
        <w:rPr>
          <w:rFonts w:ascii="Times New Roman" w:hAnsi="Times New Roman"/>
        </w:rPr>
        <w:t>са друга област с висока степен на риск. В Народното събрание беше внесен законопроект, който да проправи път в тази насока.</w:t>
      </w:r>
    </w:p>
  </w:footnote>
  <w:footnote w:id="103">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Настоящата структура е много сложна в резултат на дълга поредица от частични промени. Целта е полицейските структури да бъдат ра</w:t>
      </w:r>
      <w:r>
        <w:rPr>
          <w:rFonts w:ascii="Times New Roman" w:hAnsi="Times New Roman"/>
        </w:rPr>
        <w:t xml:space="preserve">ционализирани и да бъдат отделени от общата администрация.  </w:t>
      </w:r>
    </w:p>
  </w:footnote>
  <w:footnote w:id="104">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Според българските власти миграционният натиск е бил придружен от повишен риск от корупция, който очевидно е бил свързан и с организираната престъпност. Това се смята и за потенциален риск за </w:t>
      </w:r>
      <w:r>
        <w:rPr>
          <w:rFonts w:ascii="Times New Roman" w:hAnsi="Times New Roman"/>
        </w:rPr>
        <w:t>сигурността, като се имат предвид няколкото регистрирани случая на вероятни „чуждестранни бойци“, заловени при транзитно преминаване през българска територия. На 13 декември 2015 г. на граничния контролно-пропускателен пункт „Капитан Андреево“ беше проведе</w:t>
      </w:r>
      <w:r>
        <w:rPr>
          <w:rFonts w:ascii="Times New Roman" w:hAnsi="Times New Roman"/>
        </w:rPr>
        <w:t>на широкомащабна акция за противодействие на корупцията, която доведе до арестуването на 33-ма митнически служители.</w:t>
      </w:r>
    </w:p>
  </w:footnote>
  <w:footnote w:id="105">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Плановете включват мерки като ротация на служителите, въвеждане на проверки за почтеност, повишаване на осведомеността сред целевото нас</w:t>
      </w:r>
      <w:r>
        <w:rPr>
          <w:rFonts w:ascii="Times New Roman" w:hAnsi="Times New Roman"/>
        </w:rPr>
        <w:t xml:space="preserve">еление за съответните услуги и по-строг финансов контрол. </w:t>
      </w:r>
    </w:p>
  </w:footnote>
  <w:footnote w:id="106">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Национална стратегия за развитие на сектора обществени поръчки в България за 2014—2020 г.</w:t>
      </w:r>
      <w:r>
        <w:rPr>
          <w:rFonts w:ascii="Times New Roman" w:hAnsi="Times New Roman"/>
        </w:rPr>
        <w:t>, 2014 г. От България беше поискано също така да изготви план за действие, визиращ по-специално спазванет</w:t>
      </w:r>
      <w:r>
        <w:rPr>
          <w:rFonts w:ascii="Times New Roman" w:hAnsi="Times New Roman"/>
        </w:rPr>
        <w:t>о на правилата на ЕС, тъй като беше счетено, че съществуващата система не отговаря на предварителните условия за използване на средствата на ЕС през програмния период 2014—2020 г. Съгласно новите регламенти за средствата от ЕС за този период изразходването</w:t>
      </w:r>
      <w:r>
        <w:rPr>
          <w:rFonts w:ascii="Times New Roman" w:hAnsi="Times New Roman"/>
        </w:rPr>
        <w:t xml:space="preserve"> на средствата от Европейските структурни и инвестиционни фондове (ЕСИФ) е обусловено от изпълнението на съвкупност от предварително определени критерии, в това число и минимални изисквания във връзка с обществените поръчки. Когато бъдат установени слабост</w:t>
      </w:r>
      <w:r>
        <w:rPr>
          <w:rFonts w:ascii="Times New Roman" w:hAnsi="Times New Roman"/>
        </w:rPr>
        <w:t xml:space="preserve">и, от държавите членки се изисква да съставят план за действие и да го изпълнят до края на 2016 г. </w:t>
      </w:r>
    </w:p>
  </w:footnote>
  <w:footnote w:id="107">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 миналото предварителните проверки, извършвани от Агенцията по обществени поръчки, бяха критикувани като твърде повърхностни, което произтичаше отчасти </w:t>
      </w:r>
      <w:r>
        <w:rPr>
          <w:rFonts w:ascii="Times New Roman" w:hAnsi="Times New Roman"/>
        </w:rPr>
        <w:t>от липсата на ресурси за задълбочено проверяване на всички процедури и отчасти от ограничените правомощия на агенцията. Това би могло да се разреши чрез въвеждането на много по-подробна проверка на по-малка извадка процедури, избрани въз основа на системна</w:t>
      </w:r>
      <w:r>
        <w:rPr>
          <w:rFonts w:ascii="Times New Roman" w:hAnsi="Times New Roman"/>
        </w:rPr>
        <w:t xml:space="preserve"> оценка на риска. </w:t>
      </w:r>
    </w:p>
  </w:footnote>
  <w:footnote w:id="108">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Ако е разработена правилно, такава централизация може да повиши професионализма и да улесни мерките за отстраняване на недостатъците. Тя е приложима по-специално по отношение на области, в които има чести поръчки, позволяващи стандарт</w:t>
      </w:r>
      <w:r>
        <w:rPr>
          <w:rFonts w:ascii="Times New Roman" w:hAnsi="Times New Roman"/>
        </w:rPr>
        <w:t xml:space="preserve">изация на решенията за закупуване. </w:t>
      </w:r>
    </w:p>
  </w:footnote>
  <w:footnote w:id="109">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доклада по МСП от януари 2015 г. беше отбелязано, че макар да изглежда да е имало увеличен общ брой на текущите разследвания през 2014 г., резултатите са останали недостатъчни от гледна точка на постановените оконча</w:t>
      </w:r>
      <w:r>
        <w:rPr>
          <w:rFonts w:ascii="Times New Roman" w:hAnsi="Times New Roman"/>
        </w:rPr>
        <w:t>телни присъди. COM(2015) 36, стр. 10.</w:t>
      </w:r>
    </w:p>
  </w:footnote>
  <w:footnote w:id="110">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Те касаят бившия председател на комисията за конфликт на интереси, на когото беше наложена условна присъда лишаване от свобода за 3 години за злоупотреба със служебно положение, бивш областен управител, също осъден </w:t>
      </w:r>
      <w:r>
        <w:rPr>
          <w:rFonts w:ascii="Times New Roman" w:hAnsi="Times New Roman"/>
        </w:rPr>
        <w:t>условно на 3 години лишаване от свобода за корупция, бивш кмет, осъден съответно на 3 години и 4 години лишаване от свобода в затворническо общежитие от открит тип, съответно за подкуп и за злоупотреба със служебно положение, и бивш прокурор, осъден на лиш</w:t>
      </w:r>
      <w:r>
        <w:rPr>
          <w:rFonts w:ascii="Times New Roman" w:hAnsi="Times New Roman"/>
        </w:rPr>
        <w:t>аване от свобода за срок от 3½ години в затворническо общежитие от открит тип за оказване на натиск върху колега, за да приключи делото без повдигане на обвинение. По-общите данни, предоставени от българската прокуратура, показват че през 2014 г. и 2015 г.</w:t>
      </w:r>
      <w:r>
        <w:rPr>
          <w:rFonts w:ascii="Times New Roman" w:hAnsi="Times New Roman"/>
        </w:rPr>
        <w:t xml:space="preserve"> са изпълнени съответно 22 и 12 присъди лишаване от свобода за корупционни престъпления. Предоставените данни не позволяват да се извърши преценка за тежестта на присъдите за 2014 г. и 2015 г. Данните от предходните години показват, че през 2012 г. и 2013 </w:t>
      </w:r>
      <w:r>
        <w:rPr>
          <w:rFonts w:ascii="Times New Roman" w:hAnsi="Times New Roman"/>
        </w:rPr>
        <w:t xml:space="preserve">г. са били приведени в изпълнение съответно 26 и 9 присъди лишаване от свобода, като съответно 8 и 2 от тях са били за над 3 години лишаване от свобода (обикновено между 3 и 5 години). Като цяло броят на условните присъди е по-висок от този на приведените </w:t>
      </w:r>
      <w:r>
        <w:rPr>
          <w:rFonts w:ascii="Times New Roman" w:hAnsi="Times New Roman"/>
        </w:rPr>
        <w:t>в изпълнение: 143 случая през 2014 г. и 105 през 2015 г. Изглежда има увеличение в сравнение с предходните години. Като цяло следва да се отбележи, че данните за 2015 г. обхващат само първите 9 месеца на годината.</w:t>
      </w:r>
    </w:p>
  </w:footnote>
  <w:footnote w:id="111">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Това включва и няколко случая на много в</w:t>
      </w:r>
      <w:r>
        <w:rPr>
          <w:rFonts w:ascii="Times New Roman" w:hAnsi="Times New Roman"/>
        </w:rPr>
        <w:t xml:space="preserve">исокопоставени политици или бивши политици. </w:t>
      </w:r>
    </w:p>
  </w:footnote>
  <w:footnote w:id="112">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Работата по наказателните производства по повод установените през 2014 г. нередности в четвъртата по големина банка в България и в органите за банков надзор ще представлява особено сложно изпитание в тази нас</w:t>
      </w:r>
      <w:r>
        <w:rPr>
          <w:rFonts w:ascii="Times New Roman" w:hAnsi="Times New Roman"/>
        </w:rPr>
        <w:t xml:space="preserve">ока. </w:t>
      </w:r>
    </w:p>
  </w:footnote>
  <w:footnote w:id="113">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Делата са свързани основно с евентуални случаи на корупция, нередности и измами при обществените поръчки, извършени от определени общински органи в качеството им на бенефициенти, както и с наличието на конфликт на интереси.</w:t>
      </w:r>
    </w:p>
  </w:footnote>
  <w:footnote w:id="114">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докладите си OLAF п</w:t>
      </w:r>
      <w:r>
        <w:rPr>
          <w:rFonts w:ascii="Times New Roman" w:hAnsi="Times New Roman"/>
        </w:rPr>
        <w:t>осочва, че понякога е неясно защо органите на съдебната власт не са образували съдебно производство или са прекратили образувано такова. Този проблем се подчертава допълнително от наличието на паралелни дела в други държави членки, по които вече има произн</w:t>
      </w:r>
      <w:r>
        <w:rPr>
          <w:rFonts w:ascii="Times New Roman" w:hAnsi="Times New Roman"/>
        </w:rPr>
        <w:t>есени осъдителни присъди или са предприети полицейски акции и арести.</w:t>
      </w:r>
    </w:p>
  </w:footnote>
  <w:footnote w:id="115">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По-специално беше решено да не се предлага създаване на специализирана прокуратура за дела за корупция по високите етажи на властта. Изглежда някои от аргументите, които стоят зад това</w:t>
      </w:r>
      <w:r>
        <w:rPr>
          <w:rFonts w:ascii="Times New Roman" w:hAnsi="Times New Roman"/>
        </w:rPr>
        <w:t xml:space="preserve"> решение, са, първо, че съгласно българското законодателство създаването на отделни прокуратури е много сложен процес, второ, че компетентността по отношение на корупцията по високите етажи на властта вече до голяма степен е възложена на Софийска градска п</w:t>
      </w:r>
      <w:r>
        <w:rPr>
          <w:rFonts w:ascii="Times New Roman" w:hAnsi="Times New Roman"/>
        </w:rPr>
        <w:t xml:space="preserve">рокуратура, и трето, че прагматичното сътрудничество между основните институции, наред с вече предприетите мерки, създава перспектива за постигане на резултати в близко бъдеще, без да са необходими законодателни промени. </w:t>
      </w:r>
    </w:p>
  </w:footnote>
  <w:footnote w:id="116">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Тези правомощия бяха предоставен</w:t>
      </w:r>
      <w:r>
        <w:rPr>
          <w:rFonts w:ascii="Times New Roman" w:hAnsi="Times New Roman"/>
        </w:rPr>
        <w:t>и на ДАНС в рамките на предишната реформа през 2013 г., когато дирекцията за борба с организираната престъпност беше прехвърлена от Министерството на вътрешните работи към ДАНС. Тази реформа обаче беше отменена при новото правителство в началото на 2015 г.</w:t>
      </w:r>
    </w:p>
  </w:footnote>
  <w:footnote w:id="117">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На практика двете вече съществуващи звена продължават да функционират в рамките на новото звено, с което се гарантира оперативна приемственост. </w:t>
      </w:r>
    </w:p>
  </w:footnote>
  <w:footnote w:id="118">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Това се оказа особено важно по делата срещу магистрати. Тъй като в рамките на съдебната система хората обикновено се познават, в рамките на нормалните прокуратури е трудно да се гарантира, че информацията за текущо дело няма да достигне до вниманието на р</w:t>
      </w:r>
      <w:r>
        <w:rPr>
          <w:rFonts w:ascii="Times New Roman" w:hAnsi="Times New Roman"/>
        </w:rPr>
        <w:t xml:space="preserve">азследваното лице. </w:t>
      </w:r>
    </w:p>
  </w:footnote>
  <w:footnote w:id="119">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Информация, предоставена от прокуратурата. </w:t>
      </w:r>
    </w:p>
  </w:footnote>
  <w:footnote w:id="120">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Наред с поставянето на акцент върху делата срещу отделни извършители, специфичното предимство от наличието на специализирано звено би следвало да бъде, че с него се дава възможност за по-</w:t>
      </w:r>
      <w:r>
        <w:rPr>
          <w:rFonts w:ascii="Times New Roman" w:hAnsi="Times New Roman"/>
        </w:rPr>
        <w:t xml:space="preserve">широкомащабни разследвания на мрежи от лица, замесени в системна корупция, с цел да се установи кои са лицата в центъра на тези мрежи. </w:t>
      </w:r>
    </w:p>
  </w:footnote>
  <w:footnote w:id="121">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Очевидно за тази цел е нужно разследванията да са извършени задълбочено и при условията на независимост, а обвинителните актове да са надлежно изготвени и да са убедителни в съда.  </w:t>
      </w:r>
    </w:p>
  </w:footnote>
  <w:footnote w:id="122">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Властите съобщават, че понякога трябва да се вземат специални мерки за о</w:t>
      </w:r>
      <w:r>
        <w:rPr>
          <w:rFonts w:ascii="Times New Roman" w:hAnsi="Times New Roman"/>
        </w:rPr>
        <w:t>тстраняване на потенциалната опасност от изтичане на информация по текущи дела от местните правоприлагащи или съдебни институции към организираните престъпни групи (среща със специализираните прокуратура и съд; София, 3 декември 2015 г.).</w:t>
      </w:r>
    </w:p>
  </w:footnote>
  <w:footnote w:id="123">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В разговори с К</w:t>
      </w:r>
      <w:r>
        <w:rPr>
          <w:rFonts w:ascii="Times New Roman" w:hAnsi="Times New Roman"/>
        </w:rPr>
        <w:t xml:space="preserve">омисията прокурори са се оплакали по-специално че често има дела, които се връщат многократно на прокуратурата за доразследване или се връщат за ново разглеждане от долустоящия съд въз основа на формални основания за обжалване, с което се създава усещане, </w:t>
      </w:r>
      <w:r>
        <w:rPr>
          <w:rFonts w:ascii="Times New Roman" w:hAnsi="Times New Roman"/>
        </w:rPr>
        <w:t>че престъпниците могат действително да избегнат правосъдието чрез безкрайно удължаване на продължителността на съдебните процеси. От друга страна, съдиите са подчертали лошото качество на съставяните обвинителни актове. Ограниченията на използването на вещ</w:t>
      </w:r>
      <w:r>
        <w:rPr>
          <w:rFonts w:ascii="Times New Roman" w:hAnsi="Times New Roman"/>
        </w:rPr>
        <w:t>и лица в съда също е било посочено от органите като проблем, който пречи на ефективността на разследванията и съдебните производства.</w:t>
      </w:r>
    </w:p>
  </w:footnote>
  <w:footnote w:id="124">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Междувременно други изменения разшириха компетентността на специализирания съд, така че тя да обхваща дела за престъплен</w:t>
      </w:r>
      <w:r>
        <w:rPr>
          <w:rFonts w:ascii="Times New Roman" w:hAnsi="Times New Roman"/>
        </w:rPr>
        <w:t>ия против държавата и правовия ред (тероризъм). Досега все още не е имало конкретни дела в тази област, но прокуратурата разполага понастоящем със специализиран екип за работа по такива случаи.</w:t>
      </w:r>
    </w:p>
  </w:footnote>
  <w:footnote w:id="125">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Заключения, основани на информация, предоставена от българск</w:t>
      </w:r>
      <w:r>
        <w:rPr>
          <w:rFonts w:ascii="Times New Roman" w:hAnsi="Times New Roman"/>
        </w:rPr>
        <w:t xml:space="preserve">ата специализирана прокуратура; декември 2015 г. Общите тенденции при обвиненията и т.н. се базират на общи данни, които не позволяват да се извърши преценка на строгостта на съответните престъпления. </w:t>
      </w:r>
    </w:p>
  </w:footnote>
  <w:footnote w:id="126">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Някои наблюдатели посочват, че старите структури са </w:t>
      </w:r>
      <w:r>
        <w:rPr>
          <w:rFonts w:ascii="Times New Roman" w:hAnsi="Times New Roman"/>
        </w:rPr>
        <w:t xml:space="preserve">останали под повърхността и могат лесно да бъдат активирани отново, което се потвърждава и от някои неотдавнашни събития, включително няколко убийства и смъртни случаи, които евентуално са свързани с организираната престъпност, както и нападение с граната </w:t>
      </w:r>
      <w:r>
        <w:rPr>
          <w:rFonts w:ascii="Times New Roman" w:hAnsi="Times New Roman"/>
        </w:rPr>
        <w:t xml:space="preserve">срещу бронирано превозно средство в София през октомври 2015 г. </w:t>
      </w:r>
    </w:p>
  </w:footnote>
  <w:footnote w:id="127">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Наред с Министерство на вътрешните работи, което отговаря за полицията, съществува и Национална следствена служба, която официално е част от съдебната власт и разполага с правомощия наприме</w:t>
      </w:r>
      <w:r>
        <w:rPr>
          <w:rFonts w:ascii="Times New Roman" w:hAnsi="Times New Roman"/>
        </w:rPr>
        <w:t xml:space="preserve">р по дела срещу лица, ползващи се с имунитет, и по дела, възложени ѝ изрично от прокуратурата, тъй като са с особена сложност. На последно място, Държавна агенция „Национална сигурност“ също има определена роля по отношение на корупцията по високите етажи </w:t>
      </w:r>
      <w:r>
        <w:rPr>
          <w:rFonts w:ascii="Times New Roman" w:hAnsi="Times New Roman"/>
        </w:rPr>
        <w:t xml:space="preserve">на властта. </w:t>
      </w:r>
    </w:p>
  </w:footnote>
  <w:footnote w:id="128">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Прокуратурата се е оплакала, че през 2015 г. не са били внесени нови дела за тежки престъпления. Като се остави настрана временното въздействие на преструктурирането, друг фактор би могло да е въздействието на значителното намаляване на броя</w:t>
      </w:r>
      <w:r>
        <w:rPr>
          <w:rFonts w:ascii="Times New Roman" w:hAnsi="Times New Roman"/>
        </w:rPr>
        <w:t xml:space="preserve"> на служителите, тъй като съставът на новата дирекция за борба с организираната престъпност беше намален с почти 40% спрямо преди. Макар Министерство на вътрешните работи изглежда да е съгласно, че през първата половина на годината може да се забележи изве</w:t>
      </w:r>
      <w:r>
        <w:rPr>
          <w:rFonts w:ascii="Times New Roman" w:hAnsi="Times New Roman"/>
        </w:rPr>
        <w:t xml:space="preserve">стно забавяне, то твърди, че сега дирекцията е напълно оперативна и дори че през есента на 2015 г. е внесла по-голям брой дела, отколкото през предходната година. </w:t>
      </w:r>
    </w:p>
  </w:footnote>
  <w:footnote w:id="129">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Междуведомственият координационен център за противодействие на контрабандата и контрол на</w:t>
      </w:r>
      <w:r>
        <w:rPr>
          <w:rFonts w:ascii="Times New Roman" w:hAnsi="Times New Roman"/>
          <w:i/>
        </w:rPr>
        <w:t xml:space="preserve"> движението на рискови стоки и товари</w:t>
      </w:r>
      <w:r>
        <w:rPr>
          <w:rFonts w:ascii="Times New Roman" w:hAnsi="Times New Roman"/>
        </w:rPr>
        <w:t xml:space="preserve"> е създаден към специализираната дирекция за борба с организираната престъпност (ГДБОП), като основната му цел е да осигурява координация и взаимодействие между компетентните органи при прилагането на мерки за противоде</w:t>
      </w:r>
      <w:r>
        <w:rPr>
          <w:rFonts w:ascii="Times New Roman" w:hAnsi="Times New Roman"/>
        </w:rPr>
        <w:t>йствие на контрабандата, включително между различните дирекции на полицията, Националната агенция за приходите, митниците и Държавна агенция „Национална сигурност“ (ДАНС).</w:t>
      </w:r>
    </w:p>
  </w:footnote>
  <w:footnote w:id="130">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Европол съобщава за добро сътрудничество с българските органи, когато към тях се о</w:t>
      </w:r>
      <w:r>
        <w:rPr>
          <w:rFonts w:ascii="Times New Roman" w:hAnsi="Times New Roman"/>
        </w:rPr>
        <w:t>тправят искания за съдействие по конкретни международни разследвания. Проведени са били няколко широкомащабни операции с участието на българските органи, например в областта на измамите с кредитни карти (скимиране). (среща с Европол; Хага, 27 ноември 2015 </w:t>
      </w:r>
      <w:r>
        <w:rPr>
          <w:rFonts w:ascii="Times New Roman" w:hAnsi="Times New Roman"/>
        </w:rPr>
        <w:t>г.).</w:t>
      </w:r>
    </w:p>
  </w:footnote>
  <w:footnote w:id="131">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Целта е през следващите три години да бъдат обучени 100 експерти по криминалистика. (Документация, предоставена от българското Министерство на вътрешните работи през октомври 2015 г.). </w:t>
      </w:r>
    </w:p>
  </w:footnote>
  <w:footnote w:id="132">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Някои конкретни примери, дадени от експертите, се отнасят за </w:t>
      </w:r>
      <w:r>
        <w:rPr>
          <w:rFonts w:ascii="Times New Roman" w:hAnsi="Times New Roman"/>
        </w:rPr>
        <w:t>сроковете за приключване на официалното разследване и за прилагането на специални разузнавателни средства, уредени съответно в член 234 и член 175 от Наказателно-процесуалния кодекс, които изглеждат особено строги, когато се прилагат към дела за тежка орга</w:t>
      </w:r>
      <w:r>
        <w:rPr>
          <w:rFonts w:ascii="Times New Roman" w:hAnsi="Times New Roman"/>
        </w:rPr>
        <w:t xml:space="preserve">низирана престъпност. През пролетта на 2015 г. Конституционният съд постанови решение относно сроковете за административните проверки, извършвани преди досъдебното разследване, с което де факто бяха премахнати всички срокове за тези дейности. Това решение </w:t>
      </w:r>
      <w:r>
        <w:rPr>
          <w:rFonts w:ascii="Times New Roman" w:hAnsi="Times New Roman"/>
        </w:rPr>
        <w:t>разширява възможностите за разследващите органи да събират данни за целите на наказателното производство, но не разрешава въпроса със строгите срокове, приложими за официалното разследване, поради ограниченията на доказателствената стойност на информацията</w:t>
      </w:r>
      <w:r>
        <w:rPr>
          <w:rFonts w:ascii="Times New Roman" w:hAnsi="Times New Roman"/>
        </w:rPr>
        <w:t xml:space="preserve">, събрана извън официалната процедура по разследване. </w:t>
      </w:r>
    </w:p>
  </w:footnote>
  <w:footnote w:id="133">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Дирекцията за борба с организираната престъпност може да участва в разследванията като такива, но възникват проблеми във връзка с подготвянето на доказателствата, които да бъдат използвани в съда. Бъ</w:t>
      </w:r>
      <w:r>
        <w:rPr>
          <w:rFonts w:ascii="Times New Roman" w:hAnsi="Times New Roman"/>
        </w:rPr>
        <w:t>лгарските власти обясниха, че логиката на разпоредбата в настоящия ѝ вид е да се избегне ситуация, при която ГДБОП ще се окаже обременена от голям брой по-дребни случаи, вместо да се фокусира върху случаите на тежка организирана престъпност. Тълкуването от</w:t>
      </w:r>
      <w:r>
        <w:rPr>
          <w:rFonts w:ascii="Times New Roman" w:hAnsi="Times New Roman"/>
        </w:rPr>
        <w:t xml:space="preserve"> страна на съдилищата обаче се оказа по-ограничително от очакваното и доведе до откази по исканията за прилагане на специални разузнавателни средства, което именно привлече вниманието към този проблем.</w:t>
      </w:r>
    </w:p>
  </w:footnote>
  <w:footnote w:id="134">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Един от тези проблеми е свързан с определени видове </w:t>
      </w:r>
      <w:r>
        <w:rPr>
          <w:rFonts w:ascii="Times New Roman" w:hAnsi="Times New Roman"/>
        </w:rPr>
        <w:t>престъпления (корупция, изпиране на пари, компютърни престъпления), които много често са свързани с дейността на организирани престъпни групи, но при които е много трудно да се докаже прякото участие на членовете на групата. Друг проблем се отнася до улесн</w:t>
      </w:r>
      <w:r>
        <w:rPr>
          <w:rFonts w:ascii="Times New Roman" w:hAnsi="Times New Roman"/>
        </w:rPr>
        <w:t>яването на незаконната миграция, за което изглежда специализираната дирекция за борба с организираната престъпност не е получила изрични правомощия. Контрабандата на мигранти е доходоносна дейност, в която според сведенията са замесени български организира</w:t>
      </w:r>
      <w:r>
        <w:rPr>
          <w:rFonts w:ascii="Times New Roman" w:hAnsi="Times New Roman"/>
        </w:rPr>
        <w:t>ни престъпни групи.</w:t>
      </w:r>
    </w:p>
  </w:footnote>
  <w:footnote w:id="135">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Последното се смята за сериозен проблем в България. Вж. препоръката в доклада по МСП от януари 2015 г. (COM(2015) 36, стр. 14).  </w:t>
      </w:r>
    </w:p>
  </w:footnote>
  <w:footnote w:id="136">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Последните изменения на процесуалния кодекс предвиждат, че ответникът трябва да присъства на последнот</w:t>
      </w:r>
      <w:r>
        <w:rPr>
          <w:rFonts w:ascii="Times New Roman" w:hAnsi="Times New Roman"/>
        </w:rPr>
        <w:t>о заседание пред първоинстанционния или апелативния съд, което позволява незабавното му задържане в случай на осъдителна присъда. Подобни разпоредби бяха предложени и за Върховния касационен съд, но бяха отхвърлени от законодателя, поради което решенията п</w:t>
      </w:r>
      <w:r>
        <w:rPr>
          <w:rFonts w:ascii="Times New Roman" w:hAnsi="Times New Roman"/>
        </w:rPr>
        <w:t>родължават да се произнасят в отсъствието на обвиняемия.</w:t>
      </w:r>
    </w:p>
  </w:footnote>
  <w:footnote w:id="137">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Комисията за отнемане на незаконно придобито имущество обаче съобщава, че тази концепция не винаги се разбира правилно от съдилищата и че са установени случаи, при които съдилищата са освободили им</w:t>
      </w:r>
      <w:r>
        <w:rPr>
          <w:rFonts w:ascii="Times New Roman" w:hAnsi="Times New Roman"/>
        </w:rPr>
        <w:t xml:space="preserve">ущество, замразено съгласно разпоредбите за отнемане по гражданскоправен ред, поради оправдателна присъда в наказателно производство. Това изглежда е въпрос, по който би било оправдано да се проведат допълнителни дейности за повишаване на осведомеността в </w:t>
      </w:r>
      <w:r>
        <w:rPr>
          <w:rFonts w:ascii="Times New Roman" w:hAnsi="Times New Roman"/>
        </w:rPr>
        <w:t>съдебната система. (среща с Комисията за отнемане на незаконно придобито имущество; декември 2015 г.)</w:t>
      </w:r>
    </w:p>
  </w:footnote>
  <w:footnote w:id="138">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Общият размер на отнетото имущество е спаднал от приблизително 6,5 милиона евро през 2014 г. на по-малко от 3 милиона евро през 2015 г. Според сведения</w:t>
      </w:r>
      <w:r>
        <w:rPr>
          <w:rFonts w:ascii="Times New Roman" w:hAnsi="Times New Roman"/>
        </w:rPr>
        <w:t>та споменатият единичен случай обаче би могъл да доведе до отнемането на няколко стотици милиона евро (среща с КОНПИ; София, 4 декември 2015 г.).</w:t>
      </w:r>
    </w:p>
  </w:footnote>
  <w:footnote w:id="139">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В закона от 2012 г. прагът за изискваното несъответствие в имуществото беше увеличен на 125 000 евро, което </w:t>
      </w:r>
      <w:r>
        <w:rPr>
          <w:rFonts w:ascii="Times New Roman" w:hAnsi="Times New Roman"/>
        </w:rPr>
        <w:t xml:space="preserve">е доста голяма сума за българските условия. </w:t>
      </w:r>
    </w:p>
  </w:footnote>
  <w:footnote w:id="140">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Съгласно настоящия закон тежестта на доказване се носи винаги от държавните органи, дори в случаи на много тежка организирана престъпност и липса на надлежно подадена данъчна декларация. </w:t>
      </w:r>
    </w:p>
  </w:footnote>
  <w:footnote w:id="141">
    <w:p w:rsidR="00AE34AC" w:rsidRDefault="00A02EBB">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КОНПИ съобщава, че </w:t>
      </w:r>
      <w:r>
        <w:rPr>
          <w:rFonts w:ascii="Times New Roman" w:hAnsi="Times New Roman"/>
        </w:rPr>
        <w:t xml:space="preserve">е затрупана с голям брой съвсем дребни наказателни дела, с които я сезира прокуратурата. Според действащия закон няма праг, под който комисията може да реши да не разследва случая.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AC" w:rsidRDefault="00AE34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AC" w:rsidRDefault="00AE34A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AC" w:rsidRDefault="00AE34A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AC" w:rsidRDefault="00AE34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AC" w:rsidRDefault="00AE34A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AC" w:rsidRDefault="00AE34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852F7"/>
    <w:multiLevelType w:val="hybridMultilevel"/>
    <w:tmpl w:val="3ADEE1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A2EFDB3B48734429A82CDF22309966F4"/>
    <w:docVar w:name="LW_CROSSREFERENCE" w:val="{COM(2016) 40 final}"/>
    <w:docVar w:name="LW_DocType" w:val="NORMAL"/>
    <w:docVar w:name="LW_EMISSION" w:val="27.1.2016"/>
    <w:docVar w:name="LW_EMISSION_ISODATE" w:val="2016-01-27"/>
    <w:docVar w:name="LW_EMISSION_LOCATION" w:val="BRX"/>
    <w:docVar w:name="LW_EMISSION_PREFIX" w:val="Брюксел, "/>
    <w:docVar w:name="LW_EMISSION_SUFFIX" w:val=" \u1075?."/>
    <w:docVar w:name="LW_ID_DOCTYPE_NONLW" w:val="CP-025"/>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5?\u1072?\u1087?\u1088?\u1077?\u1076?\u1098?\u1082?\u1072? \u1085?\u1072? \u1041?\u1098?\u1083?\u1075?\u1072?\u1088?\u1080?\u1103? \u1087?\u1086? \u1084?\u1077?\u1093?\u1072?\u1085?\u1080?\u1079?\u1084?\u1072? \u1079?\u1072? \u1089?\u1098?\u1090?\u1088?\u1091?\u1076?\u1085?\u1080?\u1095?\u1077?\u1089?\u1090?\u1074?\u1086? \u1080? \u1087?\u1088?\u1086?\u1074?\u1077?\u1088?\u1082?\u1072?"/>
    <w:docVar w:name="LW_PART_NBR" w:val="1"/>
    <w:docVar w:name="LW_PART_NBR_TOTAL" w:val="1"/>
    <w:docVar w:name="LW_REF.INST.NEW" w:val="SWD"/>
    <w:docVar w:name="LW_REF.INST.NEW_ADOPTED" w:val="final"/>
    <w:docVar w:name="LW_REF.INST.NEW_TEXT" w:val="(2016) 15"/>
    <w:docVar w:name="LW_REF.INTERNE" w:val="&lt;UNUSED&gt;"/>
    <w:docVar w:name="LW_SUPERTITRE" w:val="&lt;UNUSED&gt;"/>
    <w:docVar w:name="LW_TITRE.OBJ.CP" w:val="\u1041?\u1066?\u1051?\u1043?\u1040?\u1056?\u1048?\u1071?: \u1058?\u1077?\u1093?\u1085?\u1080?\u1095?\u1077?\u1089?\u1082?\u1080? \u1076?\u1086?\u1082?\u1083?\u1072?\u1076?"/>
    <w:docVar w:name="LW_TYPE.DOC.CP" w:val="\u1056?\u1040?\u1041?\u1054?\u1058?\u1045?\u1053? \u1044?\u1054?\u1050?\u1059?\u1052?\u1045?\u1053?\u1058? \u1053?\u1040? \u1057?\u1051?\u1059?\u1046?\u1041?\u1048?\u1058?\u1045? \u1053?\u1040? \u1050?\u1054?\u1052?\u1048?\u1057?\u1048?\u1071?\u1058?\u1040?"/>
    <w:docVar w:name="LW_TYPEACTEPRINCIPAL.CP" w:val="\u1044?\u1054?\u1050?\u1051?\u1040?\u1044? \u1053?\u1040? \u1050?\u1054?\u1052?\u1048?\u1057?\u1048?\u1071?\u1058?\u1040? \u1044?\u1054? \u1045?\u1042?\u1056?\u1054?\u1055?\u1045?\u1049?\u1057?\u1050?\u1048?\u1071? \u1055?\u1040?\u1056?\u1051?\u1040?\u1052?\u1045?\u1053?\u1058? \u1048? \u1057?\u1066?\u1042?\u1045?\u1058?\u1040?"/>
  </w:docVars>
  <w:rsids>
    <w:rsidRoot w:val="00AE34AC"/>
    <w:rsid w:val="00A02EBB"/>
    <w:rsid w:val="00AE3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7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judgesbg.org/bg/component/k2/item/1096-&#1086;&#1090;&#1074;&#1086;&#1088;&#1077;&#1085;&#1086;-&#1087;&#1080;&#1089;&#1084;&#1086;-&#1076;&#1086;-&#1077;&#1082;-&#1074;&#1098;&#1074;-&#1074;&#1088;&#1098;&#1079;&#1082;&#1072;-&#1089;-&#1072;&#1082;&#1090;&#1091;&#1072;&#1083;&#1085;&#1080;-&#1074;&#1098;&#1087;&#1088;&#1086;&#1089;&#1080;-&#1087;&#1086;-&#1085;&#1072;&#1087;&#1088;&#1077;&#1076;&#1098;&#1082;&#1072;-&#1085;&#1072;-&#1073;&#1098;&#1083;&#1075;&#1072;&#1088;&#1080;&#1103;.html" TargetMode="External"/><Relationship Id="rId2" Type="http://schemas.openxmlformats.org/officeDocument/2006/relationships/hyperlink" Target="http://www.judgesbg.org/bg/component/k2/item/1077-&#1086;&#1090;&#1074;&#1086;&#1088;&#1077;&#1085;&#1086;-&#1087;&#1080;&#1089;&#1084;&#1086;-&#1074;&#1098;&#1074;-&#1074;&#1088;&#1098;&#1079;&#1082;&#1072;-&#1089;-&#1075;&#1083;&#1072;&#1089;&#1091;&#1074;&#1072;&#1085;&#1080;&#1103;-&#1086;&#1090;-&#1085;&#1089;-&#1085;&#1072;-09-12-15&#1075;-&#1079;&#1080;&#1076;-&#1085;&#1072;-&#1082;&#1088;&#1073;.html" TargetMode="External"/><Relationship Id="rId1" Type="http://schemas.openxmlformats.org/officeDocument/2006/relationships/hyperlink" Target="http://www.venice.coe.int/webforms/documents/?pdf=CDL-AD(2015)022-e" TargetMode="External"/><Relationship Id="rId4" Type="http://schemas.openxmlformats.org/officeDocument/2006/relationships/hyperlink" Target="http://www.bta.bg/en/c/DF/id/12498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07DD0-D82F-4360-B6DD-525332EF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15156</Words>
  <Characters>86390</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2016-01-26T10:45:00Z</cp:lastPrinted>
  <dcterms:created xsi:type="dcterms:W3CDTF">2016-02-01T13:39:00Z</dcterms:created>
  <dcterms:modified xsi:type="dcterms:W3CDTF">2016-02-01T13:39:00Z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