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9A13A1421A0946EEAA08D3D3EEB89101" style="width:450.75pt;height:369.75pt">
            <v:imagedata r:id="rId8" o:title=""/>
          </v:shape>
        </w:pict>
      </w:r>
    </w:p>
    <w:p>
      <w:pPr>
        <w:rPr>
          <w:noProof/>
        </w:rPr>
        <w:sectPr>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1"/>
          <w:cols w:space="720"/>
          <w:docGrid w:linePitch="360"/>
        </w:sectPr>
      </w:pPr>
    </w:p>
    <w:p>
      <w:pPr>
        <w:pStyle w:val="Typedudocument"/>
        <w:rPr>
          <w:noProof/>
        </w:rPr>
      </w:pPr>
      <w:bookmarkStart w:id="0" w:name="_GoBack"/>
      <w:bookmarkEnd w:id="0"/>
      <w:r>
        <w:rPr>
          <w:noProof/>
        </w:rPr>
        <w:lastRenderedPageBreak/>
        <w:t>ANNEX</w:t>
      </w:r>
    </w:p>
    <w:p>
      <w:pPr>
        <w:pStyle w:val="Accompagnant"/>
        <w:rPr>
          <w:noProof/>
        </w:rPr>
      </w:pPr>
      <w:r>
        <w:rPr>
          <w:noProof/>
        </w:rPr>
        <w:t>to the</w:t>
      </w:r>
    </w:p>
    <w:p>
      <w:pPr>
        <w:pStyle w:val="Typeacteprincipal"/>
        <w:rPr>
          <w:noProof/>
        </w:rPr>
      </w:pPr>
      <w:r>
        <w:rPr>
          <w:noProof/>
        </w:rPr>
        <w:t>Commission Proposal for a Council Regulation</w:t>
      </w:r>
    </w:p>
    <w:p>
      <w:pPr>
        <w:pStyle w:val="Objetacteprincipal"/>
        <w:rPr>
          <w:noProof/>
        </w:rPr>
      </w:pPr>
      <w:r>
        <w:rPr>
          <w:noProof/>
        </w:rPr>
        <w:t>amending Council Regulation (EU) 2016/72 as regards certain fishing opportunities</w:t>
      </w:r>
    </w:p>
    <w:p>
      <w:pPr>
        <w:pStyle w:val="Point0"/>
        <w:rPr>
          <w:noProof/>
        </w:rPr>
      </w:pPr>
      <w:r>
        <w:rPr>
          <w:noProof/>
        </w:rPr>
        <w:t>1.</w:t>
      </w:r>
      <w:r>
        <w:rPr>
          <w:noProof/>
        </w:rPr>
        <w:tab/>
        <w:t>Annex IA to Regulation (EU) 2016/72 is amended as follows:</w:t>
      </w:r>
    </w:p>
    <w:p>
      <w:pPr>
        <w:pStyle w:val="Point1"/>
        <w:rPr>
          <w:noProof/>
        </w:rPr>
      </w:pPr>
      <w:r>
        <w:rPr>
          <w:noProof/>
        </w:rPr>
        <w:t xml:space="preserve">(a) </w:t>
      </w:r>
      <w:r>
        <w:rPr>
          <w:noProof/>
        </w:rPr>
        <w:tab/>
        <w:t>the fishing opportunities table for sandeel in Union waters of IIa, IIIa and IV is replaced by the following:</w:t>
      </w:r>
    </w:p>
    <w:tbl>
      <w:tblPr>
        <w:tblW w:w="9181" w:type="dxa"/>
        <w:tblInd w:w="108" w:type="dxa"/>
        <w:tblLook w:val="04A0" w:firstRow="1" w:lastRow="0" w:firstColumn="1" w:lastColumn="0" w:noHBand="0" w:noVBand="1"/>
      </w:tblPr>
      <w:tblGrid>
        <w:gridCol w:w="885"/>
        <w:gridCol w:w="1161"/>
        <w:gridCol w:w="1161"/>
        <w:gridCol w:w="1162"/>
        <w:gridCol w:w="1203"/>
        <w:gridCol w:w="1203"/>
        <w:gridCol w:w="1203"/>
        <w:gridCol w:w="1203"/>
      </w:tblGrid>
      <w:tr>
        <w:trPr>
          <w:trHeight w:val="255"/>
        </w:trPr>
        <w:tc>
          <w:tcPr>
            <w:tcW w:w="885" w:type="dxa"/>
            <w:tcBorders>
              <w:top w:val="single" w:sz="8" w:space="0" w:color="000000"/>
              <w:left w:val="nil"/>
              <w:bottom w:val="nil"/>
              <w:right w:val="nil"/>
            </w:tcBorders>
            <w:noWrap/>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Species:</w:t>
            </w:r>
          </w:p>
        </w:tc>
        <w:tc>
          <w:tcPr>
            <w:tcW w:w="1161" w:type="dxa"/>
            <w:tcBorders>
              <w:top w:val="single" w:sz="8" w:space="0" w:color="000000"/>
              <w:left w:val="nil"/>
              <w:bottom w:val="nil"/>
              <w:right w:val="nil"/>
            </w:tcBorders>
            <w:noWrap/>
            <w:hideMark/>
          </w:tcPr>
          <w:p>
            <w:pPr>
              <w:spacing w:after="0"/>
              <w:rPr>
                <w:rFonts w:eastAsia="Times New Roman"/>
                <w:noProof/>
                <w:sz w:val="18"/>
                <w:szCs w:val="18"/>
                <w:lang w:eastAsia="en-GB"/>
              </w:rPr>
            </w:pPr>
            <w:r>
              <w:rPr>
                <w:rFonts w:eastAsia="Times New Roman"/>
                <w:noProof/>
                <w:sz w:val="18"/>
                <w:szCs w:val="18"/>
                <w:lang w:eastAsia="en-GB"/>
              </w:rPr>
              <w:t>Sandeel</w:t>
            </w:r>
          </w:p>
        </w:tc>
        <w:tc>
          <w:tcPr>
            <w:tcW w:w="1161" w:type="dxa"/>
            <w:tcBorders>
              <w:top w:val="single" w:sz="8" w:space="0" w:color="000000"/>
              <w:left w:val="nil"/>
              <w:bottom w:val="nil"/>
              <w:right w:val="nil"/>
            </w:tcBorders>
            <w:noWrap/>
            <w:hideMark/>
          </w:tcPr>
          <w:p>
            <w:pPr>
              <w:spacing w:after="0"/>
              <w:jc w:val="right"/>
              <w:rPr>
                <w:rFonts w:eastAsia="Times New Roman"/>
                <w:noProof/>
                <w:color w:val="000000"/>
                <w:sz w:val="18"/>
                <w:szCs w:val="18"/>
                <w:lang w:eastAsia="en-GB"/>
              </w:rPr>
            </w:pPr>
            <w:r>
              <w:rPr>
                <w:rFonts w:eastAsia="Times New Roman"/>
                <w:noProof/>
                <w:color w:val="000000"/>
                <w:sz w:val="18"/>
                <w:szCs w:val="18"/>
                <w:lang w:eastAsia="en-GB"/>
              </w:rPr>
              <w:t> </w:t>
            </w:r>
          </w:p>
        </w:tc>
        <w:tc>
          <w:tcPr>
            <w:tcW w:w="1162" w:type="dxa"/>
            <w:tcBorders>
              <w:top w:val="single" w:sz="8" w:space="0" w:color="000000"/>
              <w:left w:val="nil"/>
              <w:bottom w:val="nil"/>
              <w:right w:val="nil"/>
            </w:tcBorders>
            <w:noWrap/>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 </w:t>
            </w:r>
          </w:p>
        </w:tc>
        <w:tc>
          <w:tcPr>
            <w:tcW w:w="1203" w:type="dxa"/>
            <w:tcBorders>
              <w:top w:val="single" w:sz="8" w:space="0" w:color="000000"/>
              <w:left w:val="single" w:sz="8" w:space="0" w:color="000000"/>
              <w:bottom w:val="nil"/>
              <w:right w:val="nil"/>
            </w:tcBorders>
            <w:noWrap/>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Zone:</w:t>
            </w:r>
          </w:p>
        </w:tc>
        <w:tc>
          <w:tcPr>
            <w:tcW w:w="3609" w:type="dxa"/>
            <w:gridSpan w:val="3"/>
            <w:tcBorders>
              <w:top w:val="single" w:sz="8" w:space="0" w:color="000000"/>
              <w:left w:val="nil"/>
              <w:bottom w:val="nil"/>
              <w:right w:val="nil"/>
            </w:tcBorders>
            <w:noWrap/>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Union waters of IIa, IIIa and IV(1)</w:t>
            </w:r>
          </w:p>
        </w:tc>
      </w:tr>
      <w:tr>
        <w:trPr>
          <w:trHeight w:val="270"/>
        </w:trPr>
        <w:tc>
          <w:tcPr>
            <w:tcW w:w="885" w:type="dxa"/>
            <w:tcBorders>
              <w:top w:val="nil"/>
              <w:left w:val="nil"/>
              <w:bottom w:val="single" w:sz="8" w:space="0" w:color="000000"/>
              <w:right w:val="nil"/>
            </w:tcBorders>
            <w:noWrap/>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 </w:t>
            </w:r>
          </w:p>
        </w:tc>
        <w:tc>
          <w:tcPr>
            <w:tcW w:w="2322" w:type="dxa"/>
            <w:gridSpan w:val="2"/>
            <w:tcBorders>
              <w:top w:val="nil"/>
              <w:left w:val="nil"/>
              <w:bottom w:val="single" w:sz="8" w:space="0" w:color="000000"/>
              <w:right w:val="nil"/>
            </w:tcBorders>
            <w:noWrap/>
            <w:hideMark/>
          </w:tcPr>
          <w:p>
            <w:pPr>
              <w:spacing w:after="0"/>
              <w:rPr>
                <w:rFonts w:eastAsia="Times New Roman"/>
                <w:i/>
                <w:iCs/>
                <w:noProof/>
                <w:sz w:val="18"/>
                <w:szCs w:val="18"/>
                <w:lang w:eastAsia="en-GB"/>
              </w:rPr>
            </w:pPr>
            <w:r>
              <w:rPr>
                <w:rFonts w:eastAsia="Times New Roman"/>
                <w:i/>
                <w:iCs/>
                <w:noProof/>
                <w:sz w:val="18"/>
                <w:szCs w:val="18"/>
                <w:lang w:eastAsia="en-GB"/>
              </w:rPr>
              <w:t>Ammodytes spp.</w:t>
            </w:r>
          </w:p>
        </w:tc>
        <w:tc>
          <w:tcPr>
            <w:tcW w:w="1162" w:type="dxa"/>
            <w:noWrap/>
            <w:hideMark/>
          </w:tcPr>
          <w:p>
            <w:pPr>
              <w:spacing w:after="0" w:line="276" w:lineRule="auto"/>
              <w:rPr>
                <w:noProof/>
                <w:sz w:val="22"/>
              </w:rPr>
            </w:pPr>
          </w:p>
        </w:tc>
        <w:tc>
          <w:tcPr>
            <w:tcW w:w="1203" w:type="dxa"/>
            <w:tcBorders>
              <w:top w:val="nil"/>
              <w:left w:val="single" w:sz="8" w:space="0" w:color="000000"/>
              <w:bottom w:val="single" w:sz="8" w:space="0" w:color="000000"/>
              <w:right w:val="nil"/>
            </w:tcBorders>
            <w:noWrap/>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 </w:t>
            </w:r>
          </w:p>
        </w:tc>
        <w:tc>
          <w:tcPr>
            <w:tcW w:w="1203" w:type="dxa"/>
            <w:tcBorders>
              <w:top w:val="nil"/>
              <w:left w:val="nil"/>
              <w:bottom w:val="single" w:sz="8" w:space="0" w:color="000000"/>
              <w:right w:val="nil"/>
            </w:tcBorders>
            <w:noWrap/>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 </w:t>
            </w:r>
          </w:p>
        </w:tc>
        <w:tc>
          <w:tcPr>
            <w:tcW w:w="1203" w:type="dxa"/>
            <w:tcBorders>
              <w:top w:val="nil"/>
              <w:left w:val="nil"/>
              <w:bottom w:val="single" w:sz="8" w:space="0" w:color="000000"/>
              <w:right w:val="nil"/>
            </w:tcBorders>
            <w:noWrap/>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 </w:t>
            </w:r>
          </w:p>
        </w:tc>
        <w:tc>
          <w:tcPr>
            <w:tcW w:w="1203" w:type="dxa"/>
            <w:tcBorders>
              <w:top w:val="nil"/>
              <w:left w:val="nil"/>
              <w:bottom w:val="single" w:sz="8" w:space="0" w:color="000000"/>
              <w:right w:val="nil"/>
            </w:tcBorders>
            <w:noWrap/>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 </w:t>
            </w:r>
          </w:p>
        </w:tc>
      </w:tr>
      <w:tr>
        <w:trPr>
          <w:trHeight w:val="270"/>
        </w:trPr>
        <w:tc>
          <w:tcPr>
            <w:tcW w:w="885" w:type="dxa"/>
            <w:noWrap/>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Denmark</w:t>
            </w:r>
          </w:p>
        </w:tc>
        <w:tc>
          <w:tcPr>
            <w:tcW w:w="1161" w:type="dxa"/>
            <w:noWrap/>
            <w:hideMark/>
          </w:tcPr>
          <w:p>
            <w:pPr>
              <w:spacing w:after="0"/>
              <w:rPr>
                <w:rFonts w:eastAsia="Times New Roman"/>
                <w:noProof/>
                <w:sz w:val="18"/>
                <w:szCs w:val="18"/>
                <w:lang w:eastAsia="en-GB"/>
              </w:rPr>
            </w:pPr>
            <w:r>
              <w:rPr>
                <w:rFonts w:eastAsia="Times New Roman"/>
                <w:noProof/>
                <w:sz w:val="18"/>
                <w:szCs w:val="18"/>
                <w:lang w:eastAsia="en-GB"/>
              </w:rPr>
              <w:t> </w:t>
            </w:r>
          </w:p>
        </w:tc>
        <w:tc>
          <w:tcPr>
            <w:tcW w:w="1161" w:type="dxa"/>
            <w:noWrap/>
            <w:hideMark/>
          </w:tcPr>
          <w:p>
            <w:pPr>
              <w:spacing w:after="0"/>
              <w:jc w:val="right"/>
              <w:rPr>
                <w:rFonts w:eastAsia="Times New Roman"/>
                <w:noProof/>
                <w:color w:val="000000"/>
                <w:sz w:val="18"/>
                <w:szCs w:val="18"/>
                <w:lang w:eastAsia="en-GB"/>
              </w:rPr>
            </w:pPr>
            <w:r>
              <w:rPr>
                <w:rFonts w:eastAsia="Times New Roman"/>
                <w:noProof/>
                <w:color w:val="000000"/>
                <w:sz w:val="18"/>
                <w:szCs w:val="18"/>
                <w:lang w:eastAsia="en-GB"/>
              </w:rPr>
              <w:t>74 727</w:t>
            </w:r>
          </w:p>
        </w:tc>
        <w:tc>
          <w:tcPr>
            <w:tcW w:w="1162" w:type="dxa"/>
            <w:tcBorders>
              <w:top w:val="single" w:sz="8" w:space="0" w:color="000000"/>
              <w:left w:val="nil"/>
              <w:bottom w:val="nil"/>
              <w:right w:val="nil"/>
            </w:tcBorders>
            <w:noWrap/>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(2)</w:t>
            </w:r>
          </w:p>
        </w:tc>
        <w:tc>
          <w:tcPr>
            <w:tcW w:w="2406" w:type="dxa"/>
            <w:gridSpan w:val="2"/>
            <w:tcBorders>
              <w:top w:val="single" w:sz="8" w:space="0" w:color="000000"/>
              <w:left w:val="nil"/>
              <w:bottom w:val="nil"/>
              <w:right w:val="nil"/>
            </w:tcBorders>
            <w:noWrap/>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Analytical TAC</w:t>
            </w:r>
          </w:p>
        </w:tc>
        <w:tc>
          <w:tcPr>
            <w:tcW w:w="1203" w:type="dxa"/>
            <w:noWrap/>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 </w:t>
            </w:r>
          </w:p>
        </w:tc>
        <w:tc>
          <w:tcPr>
            <w:tcW w:w="1203" w:type="dxa"/>
            <w:noWrap/>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 </w:t>
            </w:r>
          </w:p>
        </w:tc>
      </w:tr>
      <w:tr>
        <w:trPr>
          <w:trHeight w:val="270"/>
        </w:trPr>
        <w:tc>
          <w:tcPr>
            <w:tcW w:w="2046" w:type="dxa"/>
            <w:gridSpan w:val="2"/>
            <w:noWrap/>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United Kingdom</w:t>
            </w:r>
          </w:p>
        </w:tc>
        <w:tc>
          <w:tcPr>
            <w:tcW w:w="1161" w:type="dxa"/>
            <w:noWrap/>
          </w:tcPr>
          <w:p>
            <w:pPr>
              <w:spacing w:after="0"/>
              <w:jc w:val="right"/>
              <w:rPr>
                <w:rFonts w:eastAsia="Times New Roman"/>
                <w:noProof/>
                <w:color w:val="000000"/>
                <w:sz w:val="18"/>
                <w:szCs w:val="18"/>
                <w:lang w:eastAsia="en-GB"/>
              </w:rPr>
            </w:pPr>
            <w:r>
              <w:rPr>
                <w:rFonts w:eastAsia="Times New Roman"/>
                <w:noProof/>
                <w:color w:val="000000"/>
                <w:sz w:val="18"/>
                <w:szCs w:val="18"/>
                <w:lang w:eastAsia="en-GB"/>
              </w:rPr>
              <w:t>1 634</w:t>
            </w:r>
          </w:p>
        </w:tc>
        <w:tc>
          <w:tcPr>
            <w:tcW w:w="1162" w:type="dxa"/>
            <w:noWrap/>
          </w:tcPr>
          <w:p>
            <w:pPr>
              <w:spacing w:after="0"/>
              <w:jc w:val="left"/>
              <w:rPr>
                <w:rFonts w:eastAsia="Times New Roman"/>
                <w:noProof/>
                <w:color w:val="000000"/>
                <w:sz w:val="18"/>
                <w:szCs w:val="18"/>
                <w:lang w:eastAsia="en-GB"/>
              </w:rPr>
            </w:pPr>
            <w:r>
              <w:rPr>
                <w:rFonts w:eastAsia="Times New Roman"/>
                <w:noProof/>
                <w:color w:val="000000"/>
                <w:sz w:val="18"/>
                <w:szCs w:val="18"/>
                <w:vertAlign w:val="superscript"/>
                <w:lang w:eastAsia="en-GB"/>
              </w:rPr>
              <w:t>(2)</w:t>
            </w:r>
          </w:p>
        </w:tc>
        <w:tc>
          <w:tcPr>
            <w:tcW w:w="4812" w:type="dxa"/>
            <w:gridSpan w:val="4"/>
            <w:noWrap/>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Article 3 of Regulation (EC) No 847/96 shall not apply</w:t>
            </w:r>
          </w:p>
        </w:tc>
      </w:tr>
      <w:tr>
        <w:trPr>
          <w:trHeight w:val="270"/>
        </w:trPr>
        <w:tc>
          <w:tcPr>
            <w:tcW w:w="885" w:type="dxa"/>
            <w:noWrap/>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Germany</w:t>
            </w:r>
          </w:p>
        </w:tc>
        <w:tc>
          <w:tcPr>
            <w:tcW w:w="1161" w:type="dxa"/>
            <w:noWrap/>
            <w:hideMark/>
          </w:tcPr>
          <w:p>
            <w:pPr>
              <w:spacing w:after="0" w:line="276" w:lineRule="auto"/>
              <w:rPr>
                <w:noProof/>
                <w:sz w:val="22"/>
              </w:rPr>
            </w:pPr>
          </w:p>
        </w:tc>
        <w:tc>
          <w:tcPr>
            <w:tcW w:w="1161" w:type="dxa"/>
            <w:noWrap/>
            <w:hideMark/>
          </w:tcPr>
          <w:p>
            <w:pPr>
              <w:spacing w:after="0"/>
              <w:jc w:val="right"/>
              <w:rPr>
                <w:rFonts w:eastAsia="Times New Roman"/>
                <w:noProof/>
                <w:color w:val="000000"/>
                <w:sz w:val="18"/>
                <w:szCs w:val="18"/>
                <w:lang w:eastAsia="en-GB"/>
              </w:rPr>
            </w:pPr>
            <w:r>
              <w:rPr>
                <w:rFonts w:eastAsia="Times New Roman"/>
                <w:noProof/>
                <w:color w:val="000000"/>
                <w:sz w:val="18"/>
                <w:szCs w:val="18"/>
                <w:lang w:eastAsia="en-GB"/>
              </w:rPr>
              <w:t xml:space="preserve"> 114</w:t>
            </w:r>
          </w:p>
        </w:tc>
        <w:tc>
          <w:tcPr>
            <w:tcW w:w="1162" w:type="dxa"/>
            <w:noWrap/>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(2)</w:t>
            </w:r>
          </w:p>
        </w:tc>
        <w:tc>
          <w:tcPr>
            <w:tcW w:w="4812" w:type="dxa"/>
            <w:gridSpan w:val="4"/>
            <w:noWrap/>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Article 4 of Regulation (EC) No 847/96 shall not apply</w:t>
            </w:r>
          </w:p>
        </w:tc>
      </w:tr>
      <w:tr>
        <w:trPr>
          <w:trHeight w:val="270"/>
        </w:trPr>
        <w:tc>
          <w:tcPr>
            <w:tcW w:w="885" w:type="dxa"/>
            <w:noWrap/>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Sweden</w:t>
            </w:r>
          </w:p>
        </w:tc>
        <w:tc>
          <w:tcPr>
            <w:tcW w:w="1161" w:type="dxa"/>
            <w:noWrap/>
            <w:hideMark/>
          </w:tcPr>
          <w:p>
            <w:pPr>
              <w:spacing w:after="0" w:line="276" w:lineRule="auto"/>
              <w:rPr>
                <w:noProof/>
                <w:sz w:val="22"/>
              </w:rPr>
            </w:pPr>
          </w:p>
        </w:tc>
        <w:tc>
          <w:tcPr>
            <w:tcW w:w="1161" w:type="dxa"/>
            <w:noWrap/>
            <w:hideMark/>
          </w:tcPr>
          <w:p>
            <w:pPr>
              <w:spacing w:after="0"/>
              <w:jc w:val="right"/>
              <w:rPr>
                <w:rFonts w:eastAsia="Times New Roman"/>
                <w:noProof/>
                <w:color w:val="000000"/>
                <w:sz w:val="18"/>
                <w:szCs w:val="18"/>
                <w:lang w:eastAsia="en-GB"/>
              </w:rPr>
            </w:pPr>
            <w:r>
              <w:rPr>
                <w:rFonts w:eastAsia="Times New Roman"/>
                <w:noProof/>
                <w:color w:val="000000"/>
                <w:sz w:val="18"/>
                <w:szCs w:val="18"/>
                <w:lang w:eastAsia="en-GB"/>
              </w:rPr>
              <w:t>2 744</w:t>
            </w:r>
          </w:p>
        </w:tc>
        <w:tc>
          <w:tcPr>
            <w:tcW w:w="1162" w:type="dxa"/>
            <w:noWrap/>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(2)</w:t>
            </w:r>
          </w:p>
        </w:tc>
        <w:tc>
          <w:tcPr>
            <w:tcW w:w="1203" w:type="dxa"/>
            <w:noWrap/>
            <w:hideMark/>
          </w:tcPr>
          <w:p>
            <w:pPr>
              <w:spacing w:after="0" w:line="276" w:lineRule="auto"/>
              <w:rPr>
                <w:noProof/>
                <w:sz w:val="22"/>
              </w:rPr>
            </w:pPr>
          </w:p>
        </w:tc>
        <w:tc>
          <w:tcPr>
            <w:tcW w:w="1203" w:type="dxa"/>
            <w:noWrap/>
            <w:hideMark/>
          </w:tcPr>
          <w:p>
            <w:pPr>
              <w:spacing w:after="0" w:line="276" w:lineRule="auto"/>
              <w:rPr>
                <w:noProof/>
                <w:sz w:val="22"/>
              </w:rPr>
            </w:pPr>
          </w:p>
        </w:tc>
        <w:tc>
          <w:tcPr>
            <w:tcW w:w="1203" w:type="dxa"/>
            <w:noWrap/>
            <w:hideMark/>
          </w:tcPr>
          <w:p>
            <w:pPr>
              <w:spacing w:after="0" w:line="276" w:lineRule="auto"/>
              <w:rPr>
                <w:noProof/>
                <w:sz w:val="22"/>
              </w:rPr>
            </w:pPr>
          </w:p>
        </w:tc>
        <w:tc>
          <w:tcPr>
            <w:tcW w:w="1203" w:type="dxa"/>
            <w:noWrap/>
            <w:hideMark/>
          </w:tcPr>
          <w:p>
            <w:pPr>
              <w:spacing w:after="0" w:line="276" w:lineRule="auto"/>
              <w:rPr>
                <w:noProof/>
                <w:sz w:val="22"/>
              </w:rPr>
            </w:pPr>
          </w:p>
        </w:tc>
      </w:tr>
      <w:tr>
        <w:trPr>
          <w:trHeight w:val="255"/>
        </w:trPr>
        <w:tc>
          <w:tcPr>
            <w:tcW w:w="885" w:type="dxa"/>
            <w:noWrap/>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Union</w:t>
            </w:r>
          </w:p>
        </w:tc>
        <w:tc>
          <w:tcPr>
            <w:tcW w:w="1161" w:type="dxa"/>
            <w:noWrap/>
            <w:hideMark/>
          </w:tcPr>
          <w:p>
            <w:pPr>
              <w:spacing w:after="0" w:line="276" w:lineRule="auto"/>
              <w:rPr>
                <w:noProof/>
                <w:sz w:val="22"/>
              </w:rPr>
            </w:pPr>
          </w:p>
        </w:tc>
        <w:tc>
          <w:tcPr>
            <w:tcW w:w="1161" w:type="dxa"/>
            <w:noWrap/>
            <w:hideMark/>
          </w:tcPr>
          <w:p>
            <w:pPr>
              <w:spacing w:after="0"/>
              <w:jc w:val="right"/>
              <w:rPr>
                <w:rFonts w:eastAsia="Times New Roman"/>
                <w:noProof/>
                <w:color w:val="000000"/>
                <w:sz w:val="18"/>
                <w:szCs w:val="18"/>
                <w:lang w:eastAsia="en-GB"/>
              </w:rPr>
            </w:pPr>
            <w:r>
              <w:rPr>
                <w:rFonts w:eastAsia="Times New Roman"/>
                <w:noProof/>
                <w:color w:val="000000"/>
                <w:sz w:val="18"/>
                <w:szCs w:val="18"/>
                <w:lang w:eastAsia="en-GB"/>
              </w:rPr>
              <w:t>79 219</w:t>
            </w:r>
          </w:p>
        </w:tc>
        <w:tc>
          <w:tcPr>
            <w:tcW w:w="1162" w:type="dxa"/>
            <w:noWrap/>
            <w:hideMark/>
          </w:tcPr>
          <w:p>
            <w:pPr>
              <w:spacing w:after="0" w:line="276" w:lineRule="auto"/>
              <w:rPr>
                <w:noProof/>
                <w:sz w:val="22"/>
              </w:rPr>
            </w:pPr>
          </w:p>
        </w:tc>
        <w:tc>
          <w:tcPr>
            <w:tcW w:w="1203" w:type="dxa"/>
            <w:noWrap/>
            <w:hideMark/>
          </w:tcPr>
          <w:p>
            <w:pPr>
              <w:spacing w:after="0" w:line="276" w:lineRule="auto"/>
              <w:rPr>
                <w:noProof/>
                <w:sz w:val="22"/>
              </w:rPr>
            </w:pPr>
          </w:p>
        </w:tc>
        <w:tc>
          <w:tcPr>
            <w:tcW w:w="1203" w:type="dxa"/>
            <w:noWrap/>
            <w:hideMark/>
          </w:tcPr>
          <w:p>
            <w:pPr>
              <w:spacing w:after="0" w:line="276" w:lineRule="auto"/>
              <w:rPr>
                <w:noProof/>
                <w:sz w:val="22"/>
              </w:rPr>
            </w:pPr>
          </w:p>
        </w:tc>
        <w:tc>
          <w:tcPr>
            <w:tcW w:w="1203" w:type="dxa"/>
            <w:noWrap/>
            <w:hideMark/>
          </w:tcPr>
          <w:p>
            <w:pPr>
              <w:spacing w:after="0" w:line="276" w:lineRule="auto"/>
              <w:rPr>
                <w:noProof/>
                <w:sz w:val="22"/>
              </w:rPr>
            </w:pPr>
          </w:p>
        </w:tc>
        <w:tc>
          <w:tcPr>
            <w:tcW w:w="1203" w:type="dxa"/>
            <w:noWrap/>
            <w:hideMark/>
          </w:tcPr>
          <w:p>
            <w:pPr>
              <w:spacing w:after="0" w:line="276" w:lineRule="auto"/>
              <w:rPr>
                <w:noProof/>
                <w:sz w:val="22"/>
              </w:rPr>
            </w:pPr>
          </w:p>
        </w:tc>
      </w:tr>
      <w:tr>
        <w:trPr>
          <w:trHeight w:val="255"/>
        </w:trPr>
        <w:tc>
          <w:tcPr>
            <w:tcW w:w="885" w:type="dxa"/>
            <w:noWrap/>
            <w:hideMark/>
          </w:tcPr>
          <w:p>
            <w:pPr>
              <w:spacing w:after="0" w:line="276" w:lineRule="auto"/>
              <w:rPr>
                <w:noProof/>
                <w:sz w:val="22"/>
              </w:rPr>
            </w:pPr>
          </w:p>
        </w:tc>
        <w:tc>
          <w:tcPr>
            <w:tcW w:w="1161" w:type="dxa"/>
            <w:noWrap/>
            <w:hideMark/>
          </w:tcPr>
          <w:p>
            <w:pPr>
              <w:spacing w:after="0" w:line="276" w:lineRule="auto"/>
              <w:rPr>
                <w:noProof/>
                <w:sz w:val="22"/>
              </w:rPr>
            </w:pPr>
          </w:p>
        </w:tc>
        <w:tc>
          <w:tcPr>
            <w:tcW w:w="1161" w:type="dxa"/>
            <w:noWrap/>
            <w:hideMark/>
          </w:tcPr>
          <w:p>
            <w:pPr>
              <w:spacing w:after="0"/>
              <w:jc w:val="right"/>
              <w:rPr>
                <w:rFonts w:eastAsia="Times New Roman"/>
                <w:noProof/>
                <w:color w:val="000000"/>
                <w:sz w:val="18"/>
                <w:szCs w:val="18"/>
                <w:lang w:eastAsia="en-GB"/>
              </w:rPr>
            </w:pPr>
          </w:p>
        </w:tc>
        <w:tc>
          <w:tcPr>
            <w:tcW w:w="1162" w:type="dxa"/>
            <w:noWrap/>
            <w:hideMark/>
          </w:tcPr>
          <w:p>
            <w:pPr>
              <w:spacing w:after="0" w:line="276" w:lineRule="auto"/>
              <w:rPr>
                <w:noProof/>
                <w:sz w:val="22"/>
              </w:rPr>
            </w:pPr>
          </w:p>
        </w:tc>
        <w:tc>
          <w:tcPr>
            <w:tcW w:w="1203" w:type="dxa"/>
            <w:noWrap/>
            <w:hideMark/>
          </w:tcPr>
          <w:p>
            <w:pPr>
              <w:spacing w:after="0" w:line="276" w:lineRule="auto"/>
              <w:rPr>
                <w:noProof/>
                <w:sz w:val="22"/>
              </w:rPr>
            </w:pPr>
          </w:p>
        </w:tc>
        <w:tc>
          <w:tcPr>
            <w:tcW w:w="1203" w:type="dxa"/>
            <w:noWrap/>
            <w:hideMark/>
          </w:tcPr>
          <w:p>
            <w:pPr>
              <w:spacing w:after="0" w:line="276" w:lineRule="auto"/>
              <w:rPr>
                <w:noProof/>
                <w:sz w:val="22"/>
              </w:rPr>
            </w:pPr>
          </w:p>
        </w:tc>
        <w:tc>
          <w:tcPr>
            <w:tcW w:w="1203" w:type="dxa"/>
            <w:noWrap/>
            <w:hideMark/>
          </w:tcPr>
          <w:p>
            <w:pPr>
              <w:spacing w:after="0" w:line="276" w:lineRule="auto"/>
              <w:rPr>
                <w:noProof/>
                <w:sz w:val="22"/>
              </w:rPr>
            </w:pPr>
          </w:p>
        </w:tc>
        <w:tc>
          <w:tcPr>
            <w:tcW w:w="1203" w:type="dxa"/>
            <w:noWrap/>
            <w:hideMark/>
          </w:tcPr>
          <w:p>
            <w:pPr>
              <w:spacing w:after="0" w:line="276" w:lineRule="auto"/>
              <w:rPr>
                <w:noProof/>
                <w:sz w:val="22"/>
              </w:rPr>
            </w:pPr>
          </w:p>
        </w:tc>
      </w:tr>
      <w:tr>
        <w:trPr>
          <w:trHeight w:val="255"/>
        </w:trPr>
        <w:tc>
          <w:tcPr>
            <w:tcW w:w="885" w:type="dxa"/>
            <w:noWrap/>
            <w:hideMark/>
          </w:tcPr>
          <w:p>
            <w:pPr>
              <w:spacing w:after="0" w:line="276" w:lineRule="auto"/>
              <w:rPr>
                <w:noProof/>
                <w:sz w:val="22"/>
              </w:rPr>
            </w:pPr>
          </w:p>
        </w:tc>
        <w:tc>
          <w:tcPr>
            <w:tcW w:w="1161" w:type="dxa"/>
            <w:noWrap/>
            <w:hideMark/>
          </w:tcPr>
          <w:p>
            <w:pPr>
              <w:spacing w:after="0" w:line="276" w:lineRule="auto"/>
              <w:rPr>
                <w:noProof/>
                <w:sz w:val="22"/>
              </w:rPr>
            </w:pPr>
          </w:p>
        </w:tc>
        <w:tc>
          <w:tcPr>
            <w:tcW w:w="1161" w:type="dxa"/>
            <w:noWrap/>
            <w:hideMark/>
          </w:tcPr>
          <w:p>
            <w:pPr>
              <w:spacing w:after="0"/>
              <w:jc w:val="right"/>
              <w:rPr>
                <w:rFonts w:eastAsia="Times New Roman"/>
                <w:noProof/>
                <w:color w:val="000000"/>
                <w:sz w:val="18"/>
                <w:szCs w:val="18"/>
                <w:lang w:eastAsia="en-GB"/>
              </w:rPr>
            </w:pPr>
          </w:p>
        </w:tc>
        <w:tc>
          <w:tcPr>
            <w:tcW w:w="1162" w:type="dxa"/>
            <w:noWrap/>
            <w:hideMark/>
          </w:tcPr>
          <w:p>
            <w:pPr>
              <w:spacing w:after="0" w:line="276" w:lineRule="auto"/>
              <w:rPr>
                <w:noProof/>
                <w:sz w:val="22"/>
              </w:rPr>
            </w:pPr>
          </w:p>
        </w:tc>
        <w:tc>
          <w:tcPr>
            <w:tcW w:w="1203" w:type="dxa"/>
            <w:noWrap/>
            <w:hideMark/>
          </w:tcPr>
          <w:p>
            <w:pPr>
              <w:spacing w:after="0" w:line="276" w:lineRule="auto"/>
              <w:rPr>
                <w:noProof/>
                <w:sz w:val="22"/>
              </w:rPr>
            </w:pPr>
          </w:p>
        </w:tc>
        <w:tc>
          <w:tcPr>
            <w:tcW w:w="1203" w:type="dxa"/>
            <w:noWrap/>
            <w:hideMark/>
          </w:tcPr>
          <w:p>
            <w:pPr>
              <w:spacing w:after="0" w:line="276" w:lineRule="auto"/>
              <w:rPr>
                <w:noProof/>
                <w:sz w:val="22"/>
              </w:rPr>
            </w:pPr>
          </w:p>
        </w:tc>
        <w:tc>
          <w:tcPr>
            <w:tcW w:w="1203" w:type="dxa"/>
            <w:noWrap/>
            <w:hideMark/>
          </w:tcPr>
          <w:p>
            <w:pPr>
              <w:spacing w:after="0" w:line="276" w:lineRule="auto"/>
              <w:rPr>
                <w:noProof/>
                <w:sz w:val="22"/>
              </w:rPr>
            </w:pPr>
          </w:p>
        </w:tc>
        <w:tc>
          <w:tcPr>
            <w:tcW w:w="1203" w:type="dxa"/>
            <w:noWrap/>
            <w:hideMark/>
          </w:tcPr>
          <w:p>
            <w:pPr>
              <w:spacing w:after="0" w:line="276" w:lineRule="auto"/>
              <w:rPr>
                <w:noProof/>
                <w:sz w:val="22"/>
              </w:rPr>
            </w:pPr>
          </w:p>
        </w:tc>
      </w:tr>
      <w:tr>
        <w:trPr>
          <w:trHeight w:val="255"/>
        </w:trPr>
        <w:tc>
          <w:tcPr>
            <w:tcW w:w="885" w:type="dxa"/>
            <w:noWrap/>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TAC</w:t>
            </w:r>
          </w:p>
        </w:tc>
        <w:tc>
          <w:tcPr>
            <w:tcW w:w="1161" w:type="dxa"/>
            <w:noWrap/>
            <w:hideMark/>
          </w:tcPr>
          <w:p>
            <w:pPr>
              <w:spacing w:after="0" w:line="276" w:lineRule="auto"/>
              <w:rPr>
                <w:noProof/>
                <w:sz w:val="22"/>
              </w:rPr>
            </w:pPr>
          </w:p>
        </w:tc>
        <w:tc>
          <w:tcPr>
            <w:tcW w:w="1161" w:type="dxa"/>
            <w:noWrap/>
            <w:hideMark/>
          </w:tcPr>
          <w:p>
            <w:pPr>
              <w:spacing w:after="0"/>
              <w:jc w:val="right"/>
              <w:rPr>
                <w:rFonts w:eastAsia="Times New Roman"/>
                <w:noProof/>
                <w:color w:val="000000"/>
                <w:sz w:val="18"/>
                <w:szCs w:val="18"/>
                <w:lang w:eastAsia="en-GB"/>
              </w:rPr>
            </w:pPr>
            <w:r>
              <w:rPr>
                <w:rFonts w:eastAsia="Times New Roman"/>
                <w:noProof/>
                <w:color w:val="000000"/>
                <w:sz w:val="18"/>
                <w:szCs w:val="18"/>
                <w:lang w:eastAsia="en-GB"/>
              </w:rPr>
              <w:t>79 219</w:t>
            </w:r>
          </w:p>
        </w:tc>
        <w:tc>
          <w:tcPr>
            <w:tcW w:w="1162" w:type="dxa"/>
            <w:noWrap/>
            <w:hideMark/>
          </w:tcPr>
          <w:p>
            <w:pPr>
              <w:spacing w:after="0" w:line="276" w:lineRule="auto"/>
              <w:rPr>
                <w:noProof/>
                <w:sz w:val="22"/>
              </w:rPr>
            </w:pPr>
          </w:p>
        </w:tc>
        <w:tc>
          <w:tcPr>
            <w:tcW w:w="1203" w:type="dxa"/>
            <w:noWrap/>
            <w:hideMark/>
          </w:tcPr>
          <w:p>
            <w:pPr>
              <w:spacing w:after="0" w:line="276" w:lineRule="auto"/>
              <w:rPr>
                <w:noProof/>
                <w:sz w:val="22"/>
              </w:rPr>
            </w:pPr>
          </w:p>
        </w:tc>
        <w:tc>
          <w:tcPr>
            <w:tcW w:w="1203" w:type="dxa"/>
            <w:noWrap/>
            <w:hideMark/>
          </w:tcPr>
          <w:p>
            <w:pPr>
              <w:spacing w:after="0" w:line="276" w:lineRule="auto"/>
              <w:rPr>
                <w:noProof/>
                <w:sz w:val="22"/>
              </w:rPr>
            </w:pPr>
          </w:p>
        </w:tc>
        <w:tc>
          <w:tcPr>
            <w:tcW w:w="1203" w:type="dxa"/>
            <w:noWrap/>
            <w:hideMark/>
          </w:tcPr>
          <w:p>
            <w:pPr>
              <w:spacing w:after="0" w:line="276" w:lineRule="auto"/>
              <w:rPr>
                <w:noProof/>
                <w:sz w:val="22"/>
              </w:rPr>
            </w:pPr>
          </w:p>
        </w:tc>
        <w:tc>
          <w:tcPr>
            <w:tcW w:w="1203" w:type="dxa"/>
            <w:noWrap/>
            <w:hideMark/>
          </w:tcPr>
          <w:p>
            <w:pPr>
              <w:spacing w:after="0" w:line="276" w:lineRule="auto"/>
              <w:rPr>
                <w:noProof/>
                <w:sz w:val="22"/>
              </w:rPr>
            </w:pPr>
          </w:p>
        </w:tc>
      </w:tr>
      <w:tr>
        <w:trPr>
          <w:trHeight w:val="270"/>
        </w:trPr>
        <w:tc>
          <w:tcPr>
            <w:tcW w:w="885" w:type="dxa"/>
            <w:noWrap/>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(1)</w:t>
            </w:r>
          </w:p>
        </w:tc>
        <w:tc>
          <w:tcPr>
            <w:tcW w:w="5890" w:type="dxa"/>
            <w:gridSpan w:val="5"/>
            <w:noWrap/>
            <w:hideMark/>
          </w:tcPr>
          <w:p>
            <w:pPr>
              <w:spacing w:after="0"/>
              <w:rPr>
                <w:rFonts w:eastAsia="Times New Roman"/>
                <w:noProof/>
                <w:sz w:val="18"/>
                <w:szCs w:val="18"/>
                <w:lang w:eastAsia="en-GB"/>
              </w:rPr>
            </w:pPr>
            <w:r>
              <w:rPr>
                <w:rFonts w:eastAsia="Times New Roman"/>
                <w:noProof/>
                <w:sz w:val="18"/>
                <w:szCs w:val="18"/>
                <w:vertAlign w:val="superscript"/>
                <w:lang w:eastAsia="en-GB"/>
              </w:rPr>
              <w:t>Excluding waters within six nautical miles of the UK baselines at Shetland, Fair Isle and Foula.</w:t>
            </w:r>
          </w:p>
        </w:tc>
        <w:tc>
          <w:tcPr>
            <w:tcW w:w="1203" w:type="dxa"/>
            <w:noWrap/>
            <w:hideMark/>
          </w:tcPr>
          <w:p>
            <w:pPr>
              <w:spacing w:after="0" w:line="276" w:lineRule="auto"/>
              <w:rPr>
                <w:noProof/>
                <w:sz w:val="22"/>
              </w:rPr>
            </w:pPr>
          </w:p>
        </w:tc>
        <w:tc>
          <w:tcPr>
            <w:tcW w:w="1203" w:type="dxa"/>
            <w:noWrap/>
            <w:hideMark/>
          </w:tcPr>
          <w:p>
            <w:pPr>
              <w:spacing w:after="0" w:line="276" w:lineRule="auto"/>
              <w:rPr>
                <w:noProof/>
                <w:sz w:val="22"/>
              </w:rPr>
            </w:pPr>
          </w:p>
        </w:tc>
      </w:tr>
      <w:tr>
        <w:trPr>
          <w:trHeight w:val="270"/>
        </w:trPr>
        <w:tc>
          <w:tcPr>
            <w:tcW w:w="885" w:type="dxa"/>
            <w:noWrap/>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(2)</w:t>
            </w:r>
          </w:p>
        </w:tc>
        <w:tc>
          <w:tcPr>
            <w:tcW w:w="8296" w:type="dxa"/>
            <w:gridSpan w:val="7"/>
            <w:noWrap/>
            <w:hideMark/>
          </w:tcPr>
          <w:p>
            <w:pPr>
              <w:spacing w:after="0"/>
              <w:rPr>
                <w:rFonts w:eastAsia="Times New Roman"/>
                <w:noProof/>
                <w:sz w:val="18"/>
                <w:szCs w:val="18"/>
                <w:lang w:eastAsia="en-GB"/>
              </w:rPr>
            </w:pPr>
            <w:r>
              <w:rPr>
                <w:rFonts w:eastAsia="Times New Roman"/>
                <w:noProof/>
                <w:sz w:val="18"/>
                <w:szCs w:val="18"/>
                <w:vertAlign w:val="superscript"/>
                <w:lang w:eastAsia="en-GB"/>
              </w:rPr>
              <w:t>Without prejudice to the landing obligation catches of dab, whiting and mackerel may be counted against up to 2 % of the quota (OT1/*2A3A4), provided that not more than 9% in total of this quota for sandeel is accounted for by these catches and by-catches of those species that are accounted for under Article 15(8) of Regulation (EU) No 1380/2013.</w:t>
            </w:r>
          </w:p>
        </w:tc>
      </w:tr>
      <w:tr>
        <w:trPr>
          <w:trHeight w:val="255"/>
        </w:trPr>
        <w:tc>
          <w:tcPr>
            <w:tcW w:w="9181" w:type="dxa"/>
            <w:gridSpan w:val="8"/>
            <w:tcBorders>
              <w:top w:val="single" w:sz="4" w:space="0" w:color="auto"/>
              <w:left w:val="nil"/>
              <w:bottom w:val="nil"/>
              <w:right w:val="nil"/>
            </w:tcBorders>
            <w:noWrap/>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Special condition: within the limits of the abovementioned quotas, no more than the quantities given below may be taken in the following sandeel management areas, as defined in Annex IID:</w:t>
            </w:r>
          </w:p>
        </w:tc>
      </w:tr>
      <w:tr>
        <w:trPr>
          <w:trHeight w:val="255"/>
        </w:trPr>
        <w:tc>
          <w:tcPr>
            <w:tcW w:w="885" w:type="dxa"/>
            <w:noWrap/>
            <w:hideMark/>
          </w:tcPr>
          <w:p>
            <w:pPr>
              <w:spacing w:after="0" w:line="276" w:lineRule="auto"/>
              <w:rPr>
                <w:noProof/>
                <w:sz w:val="22"/>
              </w:rPr>
            </w:pPr>
          </w:p>
        </w:tc>
        <w:tc>
          <w:tcPr>
            <w:tcW w:w="5890" w:type="dxa"/>
            <w:gridSpan w:val="5"/>
            <w:noWrap/>
            <w:hideMark/>
          </w:tcPr>
          <w:p>
            <w:pPr>
              <w:spacing w:after="0"/>
              <w:rPr>
                <w:rFonts w:eastAsia="Times New Roman"/>
                <w:b/>
                <w:bCs/>
                <w:noProof/>
                <w:sz w:val="18"/>
                <w:szCs w:val="18"/>
                <w:lang w:eastAsia="en-GB"/>
              </w:rPr>
            </w:pPr>
            <w:r>
              <w:rPr>
                <w:rFonts w:eastAsia="Times New Roman"/>
                <w:b/>
                <w:bCs/>
                <w:noProof/>
                <w:sz w:val="18"/>
                <w:szCs w:val="18"/>
                <w:lang w:eastAsia="en-GB"/>
              </w:rPr>
              <w:t>Zone: Union waters of sandeel management areas</w:t>
            </w:r>
          </w:p>
        </w:tc>
        <w:tc>
          <w:tcPr>
            <w:tcW w:w="1203" w:type="dxa"/>
            <w:noWrap/>
            <w:hideMark/>
          </w:tcPr>
          <w:p>
            <w:pPr>
              <w:spacing w:after="0" w:line="276" w:lineRule="auto"/>
              <w:rPr>
                <w:noProof/>
                <w:sz w:val="22"/>
              </w:rPr>
            </w:pPr>
          </w:p>
        </w:tc>
        <w:tc>
          <w:tcPr>
            <w:tcW w:w="1203" w:type="dxa"/>
            <w:noWrap/>
            <w:hideMark/>
          </w:tcPr>
          <w:p>
            <w:pPr>
              <w:spacing w:after="0" w:line="276" w:lineRule="auto"/>
              <w:rPr>
                <w:noProof/>
                <w:sz w:val="22"/>
              </w:rPr>
            </w:pPr>
          </w:p>
        </w:tc>
      </w:tr>
      <w:tr>
        <w:trPr>
          <w:trHeight w:val="255"/>
        </w:trPr>
        <w:tc>
          <w:tcPr>
            <w:tcW w:w="885" w:type="dxa"/>
            <w:tcBorders>
              <w:top w:val="single" w:sz="4" w:space="0" w:color="auto"/>
              <w:left w:val="single" w:sz="4" w:space="0" w:color="auto"/>
              <w:bottom w:val="single" w:sz="4" w:space="0" w:color="auto"/>
              <w:right w:val="single" w:sz="4" w:space="0" w:color="auto"/>
            </w:tcBorders>
            <w:noWrap/>
            <w:hideMark/>
          </w:tcPr>
          <w:p>
            <w:pPr>
              <w:spacing w:after="0"/>
              <w:rPr>
                <w:rFonts w:eastAsia="Times New Roman"/>
                <w:noProof/>
                <w:color w:val="000000"/>
                <w:sz w:val="14"/>
                <w:szCs w:val="14"/>
                <w:lang w:eastAsia="en-GB"/>
              </w:rPr>
            </w:pPr>
            <w:r>
              <w:rPr>
                <w:rFonts w:eastAsia="Times New Roman"/>
                <w:noProof/>
                <w:color w:val="000000"/>
                <w:sz w:val="14"/>
                <w:szCs w:val="14"/>
                <w:lang w:eastAsia="en-GB"/>
              </w:rPr>
              <w:t> </w:t>
            </w:r>
          </w:p>
        </w:tc>
        <w:tc>
          <w:tcPr>
            <w:tcW w:w="1161" w:type="dxa"/>
            <w:tcBorders>
              <w:top w:val="single" w:sz="4" w:space="0" w:color="auto"/>
              <w:left w:val="nil"/>
              <w:bottom w:val="single" w:sz="4" w:space="0" w:color="auto"/>
              <w:right w:val="single" w:sz="4" w:space="0" w:color="auto"/>
            </w:tcBorders>
            <w:noWrap/>
            <w:hideMark/>
          </w:tcPr>
          <w:p>
            <w:pPr>
              <w:spacing w:after="0"/>
              <w:rPr>
                <w:rFonts w:eastAsia="Times New Roman"/>
                <w:b/>
                <w:bCs/>
                <w:noProof/>
                <w:sz w:val="14"/>
                <w:szCs w:val="14"/>
                <w:lang w:eastAsia="en-GB"/>
              </w:rPr>
            </w:pPr>
            <w:r>
              <w:rPr>
                <w:rFonts w:eastAsia="Times New Roman"/>
                <w:b/>
                <w:bCs/>
                <w:noProof/>
                <w:sz w:val="14"/>
                <w:szCs w:val="14"/>
                <w:lang w:eastAsia="en-GB"/>
              </w:rPr>
              <w:t>1</w:t>
            </w:r>
          </w:p>
        </w:tc>
        <w:tc>
          <w:tcPr>
            <w:tcW w:w="1161" w:type="dxa"/>
            <w:tcBorders>
              <w:top w:val="single" w:sz="4" w:space="0" w:color="auto"/>
              <w:left w:val="nil"/>
              <w:bottom w:val="single" w:sz="4" w:space="0" w:color="auto"/>
              <w:right w:val="single" w:sz="4" w:space="0" w:color="auto"/>
            </w:tcBorders>
            <w:noWrap/>
            <w:hideMark/>
          </w:tcPr>
          <w:p>
            <w:pPr>
              <w:spacing w:after="0"/>
              <w:rPr>
                <w:rFonts w:eastAsia="Times New Roman"/>
                <w:b/>
                <w:bCs/>
                <w:noProof/>
                <w:color w:val="000000"/>
                <w:sz w:val="14"/>
                <w:szCs w:val="14"/>
                <w:lang w:eastAsia="en-GB"/>
              </w:rPr>
            </w:pPr>
            <w:r>
              <w:rPr>
                <w:rFonts w:eastAsia="Times New Roman"/>
                <w:b/>
                <w:bCs/>
                <w:noProof/>
                <w:color w:val="000000"/>
                <w:sz w:val="14"/>
                <w:szCs w:val="14"/>
                <w:lang w:eastAsia="en-GB"/>
              </w:rPr>
              <w:t xml:space="preserve"> 2</w:t>
            </w:r>
          </w:p>
        </w:tc>
        <w:tc>
          <w:tcPr>
            <w:tcW w:w="1162" w:type="dxa"/>
            <w:tcBorders>
              <w:top w:val="single" w:sz="4" w:space="0" w:color="auto"/>
              <w:left w:val="nil"/>
              <w:bottom w:val="single" w:sz="4" w:space="0" w:color="auto"/>
              <w:right w:val="single" w:sz="4" w:space="0" w:color="auto"/>
            </w:tcBorders>
            <w:noWrap/>
            <w:hideMark/>
          </w:tcPr>
          <w:p>
            <w:pPr>
              <w:spacing w:after="0"/>
              <w:rPr>
                <w:rFonts w:eastAsia="Times New Roman"/>
                <w:b/>
                <w:bCs/>
                <w:noProof/>
                <w:color w:val="000000"/>
                <w:sz w:val="14"/>
                <w:szCs w:val="14"/>
                <w:lang w:eastAsia="en-GB"/>
              </w:rPr>
            </w:pPr>
            <w:r>
              <w:rPr>
                <w:rFonts w:eastAsia="Times New Roman"/>
                <w:b/>
                <w:bCs/>
                <w:noProof/>
                <w:color w:val="000000"/>
                <w:sz w:val="14"/>
                <w:szCs w:val="14"/>
                <w:lang w:eastAsia="en-GB"/>
              </w:rPr>
              <w:t>3</w:t>
            </w:r>
          </w:p>
        </w:tc>
        <w:tc>
          <w:tcPr>
            <w:tcW w:w="1203" w:type="dxa"/>
            <w:tcBorders>
              <w:top w:val="single" w:sz="4" w:space="0" w:color="auto"/>
              <w:left w:val="nil"/>
              <w:bottom w:val="single" w:sz="4" w:space="0" w:color="auto"/>
              <w:right w:val="single" w:sz="4" w:space="0" w:color="auto"/>
            </w:tcBorders>
            <w:noWrap/>
            <w:hideMark/>
          </w:tcPr>
          <w:p>
            <w:pPr>
              <w:spacing w:after="0"/>
              <w:rPr>
                <w:rFonts w:eastAsia="Times New Roman"/>
                <w:b/>
                <w:bCs/>
                <w:noProof/>
                <w:color w:val="000000"/>
                <w:sz w:val="14"/>
                <w:szCs w:val="14"/>
                <w:lang w:eastAsia="en-GB"/>
              </w:rPr>
            </w:pPr>
            <w:r>
              <w:rPr>
                <w:rFonts w:eastAsia="Times New Roman"/>
                <w:b/>
                <w:bCs/>
                <w:noProof/>
                <w:color w:val="000000"/>
                <w:sz w:val="14"/>
                <w:szCs w:val="14"/>
                <w:lang w:eastAsia="en-GB"/>
              </w:rPr>
              <w:t>4</w:t>
            </w:r>
          </w:p>
        </w:tc>
        <w:tc>
          <w:tcPr>
            <w:tcW w:w="1203" w:type="dxa"/>
            <w:tcBorders>
              <w:top w:val="single" w:sz="4" w:space="0" w:color="auto"/>
              <w:left w:val="nil"/>
              <w:bottom w:val="single" w:sz="4" w:space="0" w:color="auto"/>
              <w:right w:val="single" w:sz="4" w:space="0" w:color="auto"/>
            </w:tcBorders>
            <w:noWrap/>
            <w:hideMark/>
          </w:tcPr>
          <w:p>
            <w:pPr>
              <w:spacing w:after="0"/>
              <w:rPr>
                <w:rFonts w:eastAsia="Times New Roman"/>
                <w:b/>
                <w:bCs/>
                <w:noProof/>
                <w:color w:val="000000"/>
                <w:sz w:val="14"/>
                <w:szCs w:val="14"/>
                <w:lang w:eastAsia="en-GB"/>
              </w:rPr>
            </w:pPr>
            <w:r>
              <w:rPr>
                <w:rFonts w:eastAsia="Times New Roman"/>
                <w:b/>
                <w:bCs/>
                <w:noProof/>
                <w:color w:val="000000"/>
                <w:sz w:val="14"/>
                <w:szCs w:val="14"/>
                <w:lang w:eastAsia="en-GB"/>
              </w:rPr>
              <w:t>5</w:t>
            </w:r>
          </w:p>
        </w:tc>
        <w:tc>
          <w:tcPr>
            <w:tcW w:w="1203" w:type="dxa"/>
            <w:tcBorders>
              <w:top w:val="single" w:sz="4" w:space="0" w:color="auto"/>
              <w:left w:val="nil"/>
              <w:bottom w:val="single" w:sz="4" w:space="0" w:color="auto"/>
              <w:right w:val="single" w:sz="4" w:space="0" w:color="auto"/>
            </w:tcBorders>
            <w:noWrap/>
            <w:hideMark/>
          </w:tcPr>
          <w:p>
            <w:pPr>
              <w:spacing w:after="0"/>
              <w:rPr>
                <w:rFonts w:eastAsia="Times New Roman"/>
                <w:b/>
                <w:bCs/>
                <w:noProof/>
                <w:color w:val="000000"/>
                <w:sz w:val="14"/>
                <w:szCs w:val="14"/>
                <w:lang w:eastAsia="en-GB"/>
              </w:rPr>
            </w:pPr>
            <w:r>
              <w:rPr>
                <w:rFonts w:eastAsia="Times New Roman"/>
                <w:b/>
                <w:bCs/>
                <w:noProof/>
                <w:color w:val="000000"/>
                <w:sz w:val="14"/>
                <w:szCs w:val="14"/>
                <w:lang w:eastAsia="en-GB"/>
              </w:rPr>
              <w:t>6</w:t>
            </w:r>
          </w:p>
        </w:tc>
        <w:tc>
          <w:tcPr>
            <w:tcW w:w="1203" w:type="dxa"/>
            <w:tcBorders>
              <w:top w:val="single" w:sz="4" w:space="0" w:color="auto"/>
              <w:left w:val="nil"/>
              <w:bottom w:val="single" w:sz="4" w:space="0" w:color="auto"/>
              <w:right w:val="single" w:sz="4" w:space="0" w:color="auto"/>
            </w:tcBorders>
            <w:noWrap/>
            <w:hideMark/>
          </w:tcPr>
          <w:p>
            <w:pPr>
              <w:spacing w:after="0"/>
              <w:rPr>
                <w:rFonts w:eastAsia="Times New Roman"/>
                <w:b/>
                <w:bCs/>
                <w:noProof/>
                <w:color w:val="000000"/>
                <w:sz w:val="14"/>
                <w:szCs w:val="14"/>
                <w:lang w:eastAsia="en-GB"/>
              </w:rPr>
            </w:pPr>
            <w:r>
              <w:rPr>
                <w:rFonts w:eastAsia="Times New Roman"/>
                <w:b/>
                <w:bCs/>
                <w:noProof/>
                <w:color w:val="000000"/>
                <w:sz w:val="14"/>
                <w:szCs w:val="14"/>
                <w:lang w:eastAsia="en-GB"/>
              </w:rPr>
              <w:t>7</w:t>
            </w:r>
          </w:p>
        </w:tc>
      </w:tr>
      <w:tr>
        <w:trPr>
          <w:trHeight w:val="255"/>
        </w:trPr>
        <w:tc>
          <w:tcPr>
            <w:tcW w:w="885" w:type="dxa"/>
            <w:tcBorders>
              <w:top w:val="nil"/>
              <w:left w:val="single" w:sz="4" w:space="0" w:color="auto"/>
              <w:bottom w:val="single" w:sz="4" w:space="0" w:color="auto"/>
              <w:right w:val="single" w:sz="4" w:space="0" w:color="auto"/>
            </w:tcBorders>
            <w:noWrap/>
            <w:hideMark/>
          </w:tcPr>
          <w:p>
            <w:pPr>
              <w:spacing w:after="0"/>
              <w:jc w:val="center"/>
              <w:rPr>
                <w:rFonts w:eastAsia="Times New Roman"/>
                <w:noProof/>
                <w:color w:val="000000"/>
                <w:sz w:val="14"/>
                <w:szCs w:val="14"/>
                <w:lang w:eastAsia="en-GB"/>
              </w:rPr>
            </w:pPr>
            <w:r>
              <w:rPr>
                <w:rFonts w:eastAsia="Times New Roman"/>
                <w:noProof/>
                <w:color w:val="000000"/>
                <w:sz w:val="14"/>
                <w:szCs w:val="14"/>
                <w:lang w:eastAsia="en-GB"/>
              </w:rPr>
              <w:t> </w:t>
            </w:r>
          </w:p>
        </w:tc>
        <w:tc>
          <w:tcPr>
            <w:tcW w:w="1161" w:type="dxa"/>
            <w:tcBorders>
              <w:top w:val="nil"/>
              <w:left w:val="nil"/>
              <w:bottom w:val="single" w:sz="4" w:space="0" w:color="auto"/>
              <w:right w:val="single" w:sz="4" w:space="0" w:color="auto"/>
            </w:tcBorders>
            <w:noWrap/>
            <w:hideMark/>
          </w:tcPr>
          <w:p>
            <w:pPr>
              <w:spacing w:after="0"/>
              <w:jc w:val="center"/>
              <w:rPr>
                <w:rFonts w:eastAsia="Times New Roman"/>
                <w:noProof/>
                <w:sz w:val="14"/>
                <w:szCs w:val="14"/>
                <w:lang w:eastAsia="en-GB"/>
              </w:rPr>
            </w:pPr>
            <w:r>
              <w:rPr>
                <w:rFonts w:eastAsia="Times New Roman"/>
                <w:noProof/>
                <w:sz w:val="14"/>
                <w:szCs w:val="14"/>
                <w:lang w:eastAsia="en-GB"/>
              </w:rPr>
              <w:t>(SAN/234_1)</w:t>
            </w:r>
          </w:p>
        </w:tc>
        <w:tc>
          <w:tcPr>
            <w:tcW w:w="1161" w:type="dxa"/>
            <w:tcBorders>
              <w:top w:val="nil"/>
              <w:left w:val="nil"/>
              <w:bottom w:val="single" w:sz="4" w:space="0" w:color="auto"/>
              <w:right w:val="single" w:sz="4" w:space="0" w:color="auto"/>
            </w:tcBorders>
            <w:noWrap/>
            <w:hideMark/>
          </w:tcPr>
          <w:p>
            <w:pPr>
              <w:spacing w:after="0"/>
              <w:jc w:val="center"/>
              <w:rPr>
                <w:rFonts w:eastAsia="Times New Roman"/>
                <w:noProof/>
                <w:color w:val="000000"/>
                <w:sz w:val="14"/>
                <w:szCs w:val="14"/>
                <w:lang w:eastAsia="en-GB"/>
              </w:rPr>
            </w:pPr>
            <w:r>
              <w:rPr>
                <w:rFonts w:eastAsia="Times New Roman"/>
                <w:noProof/>
                <w:color w:val="000000"/>
                <w:sz w:val="14"/>
                <w:szCs w:val="14"/>
                <w:lang w:eastAsia="en-GB"/>
              </w:rPr>
              <w:t xml:space="preserve">(SAN/234_2) </w:t>
            </w:r>
          </w:p>
        </w:tc>
        <w:tc>
          <w:tcPr>
            <w:tcW w:w="1162" w:type="dxa"/>
            <w:tcBorders>
              <w:top w:val="nil"/>
              <w:left w:val="nil"/>
              <w:bottom w:val="single" w:sz="4" w:space="0" w:color="auto"/>
              <w:right w:val="single" w:sz="4" w:space="0" w:color="auto"/>
            </w:tcBorders>
            <w:noWrap/>
            <w:hideMark/>
          </w:tcPr>
          <w:p>
            <w:pPr>
              <w:spacing w:after="0"/>
              <w:jc w:val="center"/>
              <w:rPr>
                <w:rFonts w:eastAsia="Times New Roman"/>
                <w:noProof/>
                <w:color w:val="000000"/>
                <w:sz w:val="14"/>
                <w:szCs w:val="14"/>
                <w:lang w:eastAsia="en-GB"/>
              </w:rPr>
            </w:pPr>
            <w:r>
              <w:rPr>
                <w:rFonts w:eastAsia="Times New Roman"/>
                <w:noProof/>
                <w:color w:val="000000"/>
                <w:sz w:val="14"/>
                <w:szCs w:val="14"/>
                <w:lang w:eastAsia="en-GB"/>
              </w:rPr>
              <w:t xml:space="preserve">(SAN/234_3) </w:t>
            </w:r>
          </w:p>
        </w:tc>
        <w:tc>
          <w:tcPr>
            <w:tcW w:w="1203" w:type="dxa"/>
            <w:tcBorders>
              <w:top w:val="nil"/>
              <w:left w:val="nil"/>
              <w:bottom w:val="single" w:sz="4" w:space="0" w:color="auto"/>
              <w:right w:val="single" w:sz="4" w:space="0" w:color="auto"/>
            </w:tcBorders>
            <w:noWrap/>
            <w:hideMark/>
          </w:tcPr>
          <w:p>
            <w:pPr>
              <w:spacing w:after="0"/>
              <w:jc w:val="center"/>
              <w:rPr>
                <w:rFonts w:eastAsia="Times New Roman"/>
                <w:noProof/>
                <w:color w:val="000000"/>
                <w:sz w:val="14"/>
                <w:szCs w:val="14"/>
                <w:lang w:eastAsia="en-GB"/>
              </w:rPr>
            </w:pPr>
            <w:r>
              <w:rPr>
                <w:rFonts w:eastAsia="Times New Roman"/>
                <w:noProof/>
                <w:color w:val="000000"/>
                <w:sz w:val="14"/>
                <w:szCs w:val="14"/>
                <w:lang w:eastAsia="en-GB"/>
              </w:rPr>
              <w:t xml:space="preserve">(SAN/234_4) </w:t>
            </w:r>
          </w:p>
        </w:tc>
        <w:tc>
          <w:tcPr>
            <w:tcW w:w="1203" w:type="dxa"/>
            <w:tcBorders>
              <w:top w:val="nil"/>
              <w:left w:val="nil"/>
              <w:bottom w:val="single" w:sz="4" w:space="0" w:color="auto"/>
              <w:right w:val="single" w:sz="4" w:space="0" w:color="auto"/>
            </w:tcBorders>
            <w:noWrap/>
            <w:hideMark/>
          </w:tcPr>
          <w:p>
            <w:pPr>
              <w:spacing w:after="0"/>
              <w:jc w:val="center"/>
              <w:rPr>
                <w:rFonts w:eastAsia="Times New Roman"/>
                <w:noProof/>
                <w:color w:val="000000"/>
                <w:sz w:val="14"/>
                <w:szCs w:val="14"/>
                <w:lang w:eastAsia="en-GB"/>
              </w:rPr>
            </w:pPr>
            <w:r>
              <w:rPr>
                <w:rFonts w:eastAsia="Times New Roman"/>
                <w:noProof/>
                <w:color w:val="000000"/>
                <w:sz w:val="14"/>
                <w:szCs w:val="14"/>
                <w:lang w:eastAsia="en-GB"/>
              </w:rPr>
              <w:t xml:space="preserve">(SAN/234_5) </w:t>
            </w:r>
          </w:p>
        </w:tc>
        <w:tc>
          <w:tcPr>
            <w:tcW w:w="1203" w:type="dxa"/>
            <w:tcBorders>
              <w:top w:val="nil"/>
              <w:left w:val="nil"/>
              <w:bottom w:val="single" w:sz="4" w:space="0" w:color="auto"/>
              <w:right w:val="single" w:sz="4" w:space="0" w:color="auto"/>
            </w:tcBorders>
            <w:noWrap/>
            <w:hideMark/>
          </w:tcPr>
          <w:p>
            <w:pPr>
              <w:spacing w:after="0"/>
              <w:jc w:val="center"/>
              <w:rPr>
                <w:rFonts w:eastAsia="Times New Roman"/>
                <w:noProof/>
                <w:color w:val="000000"/>
                <w:sz w:val="14"/>
                <w:szCs w:val="14"/>
                <w:lang w:eastAsia="en-GB"/>
              </w:rPr>
            </w:pPr>
            <w:r>
              <w:rPr>
                <w:rFonts w:eastAsia="Times New Roman"/>
                <w:noProof/>
                <w:color w:val="000000"/>
                <w:sz w:val="14"/>
                <w:szCs w:val="14"/>
                <w:lang w:eastAsia="en-GB"/>
              </w:rPr>
              <w:t xml:space="preserve">(SAN/234_6) </w:t>
            </w:r>
          </w:p>
        </w:tc>
        <w:tc>
          <w:tcPr>
            <w:tcW w:w="1203" w:type="dxa"/>
            <w:tcBorders>
              <w:top w:val="nil"/>
              <w:left w:val="nil"/>
              <w:bottom w:val="single" w:sz="4" w:space="0" w:color="auto"/>
              <w:right w:val="single" w:sz="4" w:space="0" w:color="auto"/>
            </w:tcBorders>
            <w:noWrap/>
            <w:hideMark/>
          </w:tcPr>
          <w:p>
            <w:pPr>
              <w:spacing w:after="0"/>
              <w:jc w:val="center"/>
              <w:rPr>
                <w:rFonts w:eastAsia="Times New Roman"/>
                <w:noProof/>
                <w:color w:val="000000"/>
                <w:sz w:val="14"/>
                <w:szCs w:val="14"/>
                <w:lang w:eastAsia="en-GB"/>
              </w:rPr>
            </w:pPr>
            <w:r>
              <w:rPr>
                <w:rFonts w:eastAsia="Times New Roman"/>
                <w:noProof/>
                <w:color w:val="000000"/>
                <w:sz w:val="14"/>
                <w:szCs w:val="14"/>
                <w:lang w:eastAsia="en-GB"/>
              </w:rPr>
              <w:t>(SAN/234_7)</w:t>
            </w:r>
          </w:p>
        </w:tc>
      </w:tr>
      <w:tr>
        <w:trPr>
          <w:trHeight w:val="255"/>
        </w:trPr>
        <w:tc>
          <w:tcPr>
            <w:tcW w:w="885" w:type="dxa"/>
            <w:tcBorders>
              <w:top w:val="nil"/>
              <w:left w:val="single" w:sz="4" w:space="0" w:color="auto"/>
              <w:bottom w:val="single" w:sz="4" w:space="0" w:color="auto"/>
              <w:right w:val="single" w:sz="4" w:space="0" w:color="auto"/>
            </w:tcBorders>
            <w:noWrap/>
            <w:hideMark/>
          </w:tcPr>
          <w:p>
            <w:pPr>
              <w:spacing w:after="0"/>
              <w:rPr>
                <w:rFonts w:eastAsia="Times New Roman"/>
                <w:noProof/>
                <w:color w:val="000000"/>
                <w:sz w:val="14"/>
                <w:szCs w:val="14"/>
                <w:lang w:eastAsia="en-GB"/>
              </w:rPr>
            </w:pPr>
            <w:r>
              <w:rPr>
                <w:rFonts w:eastAsia="Times New Roman"/>
                <w:noProof/>
                <w:color w:val="000000"/>
                <w:sz w:val="14"/>
                <w:szCs w:val="14"/>
                <w:lang w:eastAsia="en-GB"/>
              </w:rPr>
              <w:t>Denmark</w:t>
            </w:r>
          </w:p>
        </w:tc>
        <w:tc>
          <w:tcPr>
            <w:tcW w:w="1161" w:type="dxa"/>
            <w:tcBorders>
              <w:top w:val="nil"/>
              <w:left w:val="nil"/>
              <w:bottom w:val="single" w:sz="4" w:space="0" w:color="auto"/>
              <w:right w:val="single" w:sz="4" w:space="0" w:color="auto"/>
            </w:tcBorders>
            <w:noWrap/>
            <w:hideMark/>
          </w:tcPr>
          <w:p>
            <w:pPr>
              <w:spacing w:after="0"/>
              <w:jc w:val="right"/>
              <w:rPr>
                <w:rFonts w:eastAsia="Times New Roman"/>
                <w:noProof/>
                <w:sz w:val="14"/>
                <w:szCs w:val="14"/>
                <w:lang w:eastAsia="en-GB"/>
              </w:rPr>
            </w:pPr>
            <w:r>
              <w:rPr>
                <w:rFonts w:eastAsia="Times New Roman"/>
                <w:noProof/>
                <w:sz w:val="14"/>
                <w:szCs w:val="14"/>
                <w:lang w:eastAsia="en-GB"/>
              </w:rPr>
              <w:t>4 717</w:t>
            </w:r>
          </w:p>
        </w:tc>
        <w:tc>
          <w:tcPr>
            <w:tcW w:w="1161" w:type="dxa"/>
            <w:tcBorders>
              <w:top w:val="nil"/>
              <w:left w:val="nil"/>
              <w:bottom w:val="single" w:sz="4" w:space="0" w:color="auto"/>
              <w:right w:val="single" w:sz="4" w:space="0" w:color="auto"/>
            </w:tcBorders>
            <w:noWrap/>
            <w:hideMark/>
          </w:tcPr>
          <w:p>
            <w:pPr>
              <w:spacing w:after="0"/>
              <w:jc w:val="right"/>
              <w:rPr>
                <w:rFonts w:eastAsia="Times New Roman"/>
                <w:noProof/>
                <w:color w:val="000000"/>
                <w:sz w:val="14"/>
                <w:szCs w:val="14"/>
                <w:lang w:eastAsia="en-GB"/>
              </w:rPr>
            </w:pPr>
            <w:r>
              <w:rPr>
                <w:rFonts w:eastAsia="Times New Roman"/>
                <w:noProof/>
                <w:color w:val="000000"/>
                <w:sz w:val="14"/>
                <w:szCs w:val="14"/>
                <w:lang w:eastAsia="en-GB"/>
              </w:rPr>
              <w:t>4 717</w:t>
            </w:r>
          </w:p>
        </w:tc>
        <w:tc>
          <w:tcPr>
            <w:tcW w:w="1162" w:type="dxa"/>
            <w:tcBorders>
              <w:top w:val="nil"/>
              <w:left w:val="nil"/>
              <w:bottom w:val="single" w:sz="4" w:space="0" w:color="auto"/>
              <w:right w:val="single" w:sz="4" w:space="0" w:color="auto"/>
            </w:tcBorders>
            <w:noWrap/>
            <w:hideMark/>
          </w:tcPr>
          <w:p>
            <w:pPr>
              <w:spacing w:after="0"/>
              <w:jc w:val="right"/>
              <w:rPr>
                <w:rFonts w:eastAsia="Times New Roman"/>
                <w:noProof/>
                <w:color w:val="000000"/>
                <w:sz w:val="14"/>
                <w:szCs w:val="14"/>
                <w:lang w:eastAsia="en-GB"/>
              </w:rPr>
            </w:pPr>
            <w:r>
              <w:rPr>
                <w:rFonts w:eastAsia="Times New Roman"/>
                <w:noProof/>
                <w:color w:val="000000"/>
                <w:sz w:val="14"/>
                <w:szCs w:val="14"/>
                <w:lang w:eastAsia="en-GB"/>
              </w:rPr>
              <w:t>59 428</w:t>
            </w:r>
          </w:p>
        </w:tc>
        <w:tc>
          <w:tcPr>
            <w:tcW w:w="1203" w:type="dxa"/>
            <w:tcBorders>
              <w:top w:val="nil"/>
              <w:left w:val="nil"/>
              <w:bottom w:val="single" w:sz="4" w:space="0" w:color="auto"/>
              <w:right w:val="single" w:sz="4" w:space="0" w:color="auto"/>
            </w:tcBorders>
            <w:noWrap/>
            <w:hideMark/>
          </w:tcPr>
          <w:p>
            <w:pPr>
              <w:spacing w:after="0"/>
              <w:jc w:val="right"/>
              <w:rPr>
                <w:rFonts w:eastAsia="Times New Roman"/>
                <w:noProof/>
                <w:color w:val="000000"/>
                <w:sz w:val="14"/>
                <w:szCs w:val="14"/>
                <w:lang w:eastAsia="en-GB"/>
              </w:rPr>
            </w:pPr>
            <w:r>
              <w:rPr>
                <w:rFonts w:eastAsia="Times New Roman"/>
                <w:noProof/>
                <w:color w:val="000000"/>
                <w:sz w:val="14"/>
                <w:szCs w:val="14"/>
                <w:lang w:eastAsia="en-GB"/>
              </w:rPr>
              <w:t>5 659</w:t>
            </w:r>
          </w:p>
        </w:tc>
        <w:tc>
          <w:tcPr>
            <w:tcW w:w="1203" w:type="dxa"/>
            <w:tcBorders>
              <w:top w:val="nil"/>
              <w:left w:val="nil"/>
              <w:bottom w:val="single" w:sz="4" w:space="0" w:color="auto"/>
              <w:right w:val="single" w:sz="4" w:space="0" w:color="auto"/>
            </w:tcBorders>
            <w:noWrap/>
            <w:hideMark/>
          </w:tcPr>
          <w:p>
            <w:pPr>
              <w:spacing w:after="0"/>
              <w:jc w:val="right"/>
              <w:rPr>
                <w:rFonts w:eastAsia="Times New Roman"/>
                <w:noProof/>
                <w:color w:val="000000"/>
                <w:sz w:val="14"/>
                <w:szCs w:val="14"/>
                <w:lang w:eastAsia="en-GB"/>
              </w:rPr>
            </w:pPr>
            <w:r>
              <w:rPr>
                <w:rFonts w:eastAsia="Times New Roman"/>
                <w:noProof/>
                <w:color w:val="000000"/>
                <w:sz w:val="14"/>
                <w:szCs w:val="14"/>
                <w:lang w:eastAsia="en-GB"/>
              </w:rPr>
              <w:t xml:space="preserve"> 0</w:t>
            </w:r>
          </w:p>
        </w:tc>
        <w:tc>
          <w:tcPr>
            <w:tcW w:w="1203" w:type="dxa"/>
            <w:tcBorders>
              <w:top w:val="nil"/>
              <w:left w:val="nil"/>
              <w:bottom w:val="single" w:sz="4" w:space="0" w:color="auto"/>
              <w:right w:val="single" w:sz="4" w:space="0" w:color="auto"/>
            </w:tcBorders>
            <w:noWrap/>
            <w:hideMark/>
          </w:tcPr>
          <w:p>
            <w:pPr>
              <w:spacing w:after="0"/>
              <w:jc w:val="right"/>
              <w:rPr>
                <w:rFonts w:eastAsia="Times New Roman"/>
                <w:noProof/>
                <w:color w:val="000000"/>
                <w:sz w:val="14"/>
                <w:szCs w:val="14"/>
                <w:lang w:eastAsia="en-GB"/>
              </w:rPr>
            </w:pPr>
            <w:r>
              <w:rPr>
                <w:rFonts w:eastAsia="Times New Roman"/>
                <w:noProof/>
                <w:color w:val="000000"/>
                <w:sz w:val="14"/>
                <w:szCs w:val="14"/>
                <w:lang w:eastAsia="en-GB"/>
              </w:rPr>
              <w:t xml:space="preserve"> 206</w:t>
            </w:r>
          </w:p>
        </w:tc>
        <w:tc>
          <w:tcPr>
            <w:tcW w:w="1203" w:type="dxa"/>
            <w:tcBorders>
              <w:top w:val="nil"/>
              <w:left w:val="nil"/>
              <w:bottom w:val="single" w:sz="4" w:space="0" w:color="auto"/>
              <w:right w:val="single" w:sz="4" w:space="0" w:color="auto"/>
            </w:tcBorders>
            <w:noWrap/>
            <w:hideMark/>
          </w:tcPr>
          <w:p>
            <w:pPr>
              <w:spacing w:after="0"/>
              <w:jc w:val="right"/>
              <w:rPr>
                <w:rFonts w:eastAsia="Times New Roman"/>
                <w:noProof/>
                <w:color w:val="000000"/>
                <w:sz w:val="14"/>
                <w:szCs w:val="14"/>
                <w:lang w:eastAsia="en-GB"/>
              </w:rPr>
            </w:pPr>
            <w:r>
              <w:rPr>
                <w:rFonts w:eastAsia="Times New Roman"/>
                <w:noProof/>
                <w:color w:val="000000"/>
                <w:sz w:val="14"/>
                <w:szCs w:val="14"/>
                <w:lang w:eastAsia="en-GB"/>
              </w:rPr>
              <w:t xml:space="preserve"> 0</w:t>
            </w:r>
          </w:p>
        </w:tc>
      </w:tr>
      <w:tr>
        <w:trPr>
          <w:trHeight w:val="255"/>
        </w:trPr>
        <w:tc>
          <w:tcPr>
            <w:tcW w:w="885" w:type="dxa"/>
            <w:tcBorders>
              <w:top w:val="nil"/>
              <w:left w:val="single" w:sz="4" w:space="0" w:color="auto"/>
              <w:bottom w:val="single" w:sz="4" w:space="0" w:color="auto"/>
              <w:right w:val="single" w:sz="4" w:space="0" w:color="auto"/>
            </w:tcBorders>
            <w:noWrap/>
            <w:hideMark/>
          </w:tcPr>
          <w:p>
            <w:pPr>
              <w:spacing w:after="0"/>
              <w:rPr>
                <w:rFonts w:eastAsia="Times New Roman"/>
                <w:noProof/>
                <w:color w:val="000000"/>
                <w:sz w:val="14"/>
                <w:szCs w:val="14"/>
                <w:lang w:eastAsia="en-GB"/>
              </w:rPr>
            </w:pPr>
            <w:r>
              <w:rPr>
                <w:rFonts w:eastAsia="Times New Roman"/>
                <w:noProof/>
                <w:color w:val="000000"/>
                <w:sz w:val="14"/>
                <w:szCs w:val="14"/>
                <w:lang w:eastAsia="en-GB"/>
              </w:rPr>
              <w:t>United Kingdom</w:t>
            </w:r>
          </w:p>
        </w:tc>
        <w:tc>
          <w:tcPr>
            <w:tcW w:w="1161" w:type="dxa"/>
            <w:tcBorders>
              <w:top w:val="nil"/>
              <w:left w:val="nil"/>
              <w:bottom w:val="single" w:sz="4" w:space="0" w:color="auto"/>
              <w:right w:val="single" w:sz="4" w:space="0" w:color="auto"/>
            </w:tcBorders>
            <w:noWrap/>
            <w:hideMark/>
          </w:tcPr>
          <w:p>
            <w:pPr>
              <w:spacing w:after="0"/>
              <w:jc w:val="right"/>
              <w:rPr>
                <w:rFonts w:eastAsia="Times New Roman"/>
                <w:noProof/>
                <w:sz w:val="14"/>
                <w:szCs w:val="14"/>
                <w:lang w:eastAsia="en-GB"/>
              </w:rPr>
            </w:pPr>
            <w:r>
              <w:rPr>
                <w:rFonts w:eastAsia="Times New Roman"/>
                <w:noProof/>
                <w:sz w:val="14"/>
                <w:szCs w:val="14"/>
                <w:lang w:eastAsia="en-GB"/>
              </w:rPr>
              <w:t xml:space="preserve"> 103</w:t>
            </w:r>
          </w:p>
        </w:tc>
        <w:tc>
          <w:tcPr>
            <w:tcW w:w="1161" w:type="dxa"/>
            <w:tcBorders>
              <w:top w:val="nil"/>
              <w:left w:val="nil"/>
              <w:bottom w:val="single" w:sz="4" w:space="0" w:color="auto"/>
              <w:right w:val="single" w:sz="4" w:space="0" w:color="auto"/>
            </w:tcBorders>
            <w:noWrap/>
            <w:hideMark/>
          </w:tcPr>
          <w:p>
            <w:pPr>
              <w:spacing w:after="0"/>
              <w:jc w:val="right"/>
              <w:rPr>
                <w:rFonts w:eastAsia="Times New Roman"/>
                <w:noProof/>
                <w:color w:val="000000"/>
                <w:sz w:val="14"/>
                <w:szCs w:val="14"/>
                <w:lang w:eastAsia="en-GB"/>
              </w:rPr>
            </w:pPr>
            <w:r>
              <w:rPr>
                <w:rFonts w:eastAsia="Times New Roman"/>
                <w:noProof/>
                <w:color w:val="000000"/>
                <w:sz w:val="14"/>
                <w:szCs w:val="14"/>
                <w:lang w:eastAsia="en-GB"/>
              </w:rPr>
              <w:t xml:space="preserve"> 103</w:t>
            </w:r>
          </w:p>
        </w:tc>
        <w:tc>
          <w:tcPr>
            <w:tcW w:w="1162" w:type="dxa"/>
            <w:tcBorders>
              <w:top w:val="nil"/>
              <w:left w:val="nil"/>
              <w:bottom w:val="single" w:sz="4" w:space="0" w:color="auto"/>
              <w:right w:val="single" w:sz="4" w:space="0" w:color="auto"/>
            </w:tcBorders>
            <w:noWrap/>
            <w:hideMark/>
          </w:tcPr>
          <w:p>
            <w:pPr>
              <w:spacing w:after="0"/>
              <w:jc w:val="right"/>
              <w:rPr>
                <w:rFonts w:eastAsia="Times New Roman"/>
                <w:noProof/>
                <w:color w:val="000000"/>
                <w:sz w:val="14"/>
                <w:szCs w:val="14"/>
                <w:lang w:eastAsia="en-GB"/>
              </w:rPr>
            </w:pPr>
            <w:r>
              <w:rPr>
                <w:rFonts w:eastAsia="Times New Roman"/>
                <w:noProof/>
                <w:color w:val="000000"/>
                <w:sz w:val="14"/>
                <w:szCs w:val="14"/>
                <w:lang w:eastAsia="en-GB"/>
              </w:rPr>
              <w:t>1 299</w:t>
            </w:r>
          </w:p>
        </w:tc>
        <w:tc>
          <w:tcPr>
            <w:tcW w:w="1203" w:type="dxa"/>
            <w:tcBorders>
              <w:top w:val="nil"/>
              <w:left w:val="nil"/>
              <w:bottom w:val="single" w:sz="4" w:space="0" w:color="auto"/>
              <w:right w:val="single" w:sz="4" w:space="0" w:color="auto"/>
            </w:tcBorders>
            <w:noWrap/>
            <w:hideMark/>
          </w:tcPr>
          <w:p>
            <w:pPr>
              <w:spacing w:after="0"/>
              <w:jc w:val="right"/>
              <w:rPr>
                <w:rFonts w:eastAsia="Times New Roman"/>
                <w:noProof/>
                <w:color w:val="000000"/>
                <w:sz w:val="14"/>
                <w:szCs w:val="14"/>
                <w:lang w:eastAsia="en-GB"/>
              </w:rPr>
            </w:pPr>
            <w:r>
              <w:rPr>
                <w:rFonts w:eastAsia="Times New Roman"/>
                <w:noProof/>
                <w:color w:val="000000"/>
                <w:sz w:val="14"/>
                <w:szCs w:val="14"/>
                <w:lang w:eastAsia="en-GB"/>
              </w:rPr>
              <w:t xml:space="preserve"> 124</w:t>
            </w:r>
          </w:p>
        </w:tc>
        <w:tc>
          <w:tcPr>
            <w:tcW w:w="1203" w:type="dxa"/>
            <w:tcBorders>
              <w:top w:val="nil"/>
              <w:left w:val="nil"/>
              <w:bottom w:val="single" w:sz="4" w:space="0" w:color="auto"/>
              <w:right w:val="single" w:sz="4" w:space="0" w:color="auto"/>
            </w:tcBorders>
            <w:noWrap/>
            <w:hideMark/>
          </w:tcPr>
          <w:p>
            <w:pPr>
              <w:spacing w:after="0"/>
              <w:jc w:val="right"/>
              <w:rPr>
                <w:rFonts w:eastAsia="Times New Roman"/>
                <w:noProof/>
                <w:color w:val="000000"/>
                <w:sz w:val="14"/>
                <w:szCs w:val="14"/>
                <w:lang w:eastAsia="en-GB"/>
              </w:rPr>
            </w:pPr>
            <w:r>
              <w:rPr>
                <w:rFonts w:eastAsia="Times New Roman"/>
                <w:noProof/>
                <w:color w:val="000000"/>
                <w:sz w:val="14"/>
                <w:szCs w:val="14"/>
                <w:lang w:eastAsia="en-GB"/>
              </w:rPr>
              <w:t xml:space="preserve"> 0</w:t>
            </w:r>
          </w:p>
        </w:tc>
        <w:tc>
          <w:tcPr>
            <w:tcW w:w="1203" w:type="dxa"/>
            <w:tcBorders>
              <w:top w:val="nil"/>
              <w:left w:val="nil"/>
              <w:bottom w:val="single" w:sz="4" w:space="0" w:color="auto"/>
              <w:right w:val="single" w:sz="4" w:space="0" w:color="auto"/>
            </w:tcBorders>
            <w:noWrap/>
            <w:hideMark/>
          </w:tcPr>
          <w:p>
            <w:pPr>
              <w:spacing w:after="0"/>
              <w:jc w:val="right"/>
              <w:rPr>
                <w:rFonts w:eastAsia="Times New Roman"/>
                <w:noProof/>
                <w:color w:val="000000"/>
                <w:sz w:val="14"/>
                <w:szCs w:val="14"/>
                <w:lang w:eastAsia="en-GB"/>
              </w:rPr>
            </w:pPr>
            <w:r>
              <w:rPr>
                <w:rFonts w:eastAsia="Times New Roman"/>
                <w:noProof/>
                <w:color w:val="000000"/>
                <w:sz w:val="14"/>
                <w:szCs w:val="14"/>
                <w:lang w:eastAsia="en-GB"/>
              </w:rPr>
              <w:t xml:space="preserve"> 5</w:t>
            </w:r>
          </w:p>
        </w:tc>
        <w:tc>
          <w:tcPr>
            <w:tcW w:w="1203" w:type="dxa"/>
            <w:tcBorders>
              <w:top w:val="nil"/>
              <w:left w:val="nil"/>
              <w:bottom w:val="single" w:sz="4" w:space="0" w:color="auto"/>
              <w:right w:val="single" w:sz="4" w:space="0" w:color="auto"/>
            </w:tcBorders>
            <w:noWrap/>
            <w:hideMark/>
          </w:tcPr>
          <w:p>
            <w:pPr>
              <w:spacing w:after="0"/>
              <w:jc w:val="right"/>
              <w:rPr>
                <w:rFonts w:eastAsia="Times New Roman"/>
                <w:noProof/>
                <w:color w:val="000000"/>
                <w:sz w:val="14"/>
                <w:szCs w:val="14"/>
                <w:lang w:eastAsia="en-GB"/>
              </w:rPr>
            </w:pPr>
            <w:r>
              <w:rPr>
                <w:rFonts w:eastAsia="Times New Roman"/>
                <w:noProof/>
                <w:color w:val="000000"/>
                <w:sz w:val="14"/>
                <w:szCs w:val="14"/>
                <w:lang w:eastAsia="en-GB"/>
              </w:rPr>
              <w:t xml:space="preserve"> 0</w:t>
            </w:r>
          </w:p>
        </w:tc>
      </w:tr>
      <w:tr>
        <w:trPr>
          <w:trHeight w:val="255"/>
        </w:trPr>
        <w:tc>
          <w:tcPr>
            <w:tcW w:w="885" w:type="dxa"/>
            <w:tcBorders>
              <w:top w:val="nil"/>
              <w:left w:val="single" w:sz="4" w:space="0" w:color="auto"/>
              <w:bottom w:val="single" w:sz="4" w:space="0" w:color="auto"/>
              <w:right w:val="single" w:sz="4" w:space="0" w:color="auto"/>
            </w:tcBorders>
            <w:noWrap/>
            <w:hideMark/>
          </w:tcPr>
          <w:p>
            <w:pPr>
              <w:spacing w:after="0"/>
              <w:rPr>
                <w:rFonts w:eastAsia="Times New Roman"/>
                <w:noProof/>
                <w:color w:val="000000"/>
                <w:sz w:val="14"/>
                <w:szCs w:val="14"/>
                <w:lang w:eastAsia="en-GB"/>
              </w:rPr>
            </w:pPr>
            <w:r>
              <w:rPr>
                <w:rFonts w:eastAsia="Times New Roman"/>
                <w:noProof/>
                <w:color w:val="000000"/>
                <w:sz w:val="14"/>
                <w:szCs w:val="14"/>
                <w:lang w:eastAsia="en-GB"/>
              </w:rPr>
              <w:t>Germany</w:t>
            </w:r>
          </w:p>
        </w:tc>
        <w:tc>
          <w:tcPr>
            <w:tcW w:w="1161" w:type="dxa"/>
            <w:tcBorders>
              <w:top w:val="nil"/>
              <w:left w:val="nil"/>
              <w:bottom w:val="single" w:sz="4" w:space="0" w:color="auto"/>
              <w:right w:val="single" w:sz="4" w:space="0" w:color="auto"/>
            </w:tcBorders>
            <w:noWrap/>
            <w:hideMark/>
          </w:tcPr>
          <w:p>
            <w:pPr>
              <w:spacing w:after="0"/>
              <w:jc w:val="right"/>
              <w:rPr>
                <w:rFonts w:eastAsia="Times New Roman"/>
                <w:noProof/>
                <w:sz w:val="14"/>
                <w:szCs w:val="14"/>
                <w:lang w:eastAsia="en-GB"/>
              </w:rPr>
            </w:pPr>
            <w:r>
              <w:rPr>
                <w:rFonts w:eastAsia="Times New Roman"/>
                <w:noProof/>
                <w:sz w:val="14"/>
                <w:szCs w:val="14"/>
                <w:lang w:eastAsia="en-GB"/>
              </w:rPr>
              <w:t xml:space="preserve"> 7</w:t>
            </w:r>
          </w:p>
        </w:tc>
        <w:tc>
          <w:tcPr>
            <w:tcW w:w="1161" w:type="dxa"/>
            <w:tcBorders>
              <w:top w:val="nil"/>
              <w:left w:val="nil"/>
              <w:bottom w:val="single" w:sz="4" w:space="0" w:color="auto"/>
              <w:right w:val="single" w:sz="4" w:space="0" w:color="auto"/>
            </w:tcBorders>
            <w:noWrap/>
            <w:hideMark/>
          </w:tcPr>
          <w:p>
            <w:pPr>
              <w:spacing w:after="0"/>
              <w:jc w:val="right"/>
              <w:rPr>
                <w:rFonts w:eastAsia="Times New Roman"/>
                <w:noProof/>
                <w:color w:val="000000"/>
                <w:sz w:val="14"/>
                <w:szCs w:val="14"/>
                <w:lang w:eastAsia="en-GB"/>
              </w:rPr>
            </w:pPr>
            <w:r>
              <w:rPr>
                <w:rFonts w:eastAsia="Times New Roman"/>
                <w:noProof/>
                <w:color w:val="000000"/>
                <w:sz w:val="14"/>
                <w:szCs w:val="14"/>
                <w:lang w:eastAsia="en-GB"/>
              </w:rPr>
              <w:t xml:space="preserve"> 7</w:t>
            </w:r>
          </w:p>
        </w:tc>
        <w:tc>
          <w:tcPr>
            <w:tcW w:w="1162" w:type="dxa"/>
            <w:tcBorders>
              <w:top w:val="nil"/>
              <w:left w:val="nil"/>
              <w:bottom w:val="single" w:sz="4" w:space="0" w:color="auto"/>
              <w:right w:val="single" w:sz="4" w:space="0" w:color="auto"/>
            </w:tcBorders>
            <w:noWrap/>
            <w:hideMark/>
          </w:tcPr>
          <w:p>
            <w:pPr>
              <w:spacing w:after="0"/>
              <w:jc w:val="right"/>
              <w:rPr>
                <w:rFonts w:eastAsia="Times New Roman"/>
                <w:noProof/>
                <w:color w:val="000000"/>
                <w:sz w:val="14"/>
                <w:szCs w:val="14"/>
                <w:lang w:eastAsia="en-GB"/>
              </w:rPr>
            </w:pPr>
            <w:r>
              <w:rPr>
                <w:rFonts w:eastAsia="Times New Roman"/>
                <w:noProof/>
                <w:color w:val="000000"/>
                <w:sz w:val="14"/>
                <w:szCs w:val="14"/>
                <w:lang w:eastAsia="en-GB"/>
              </w:rPr>
              <w:t xml:space="preserve"> 91</w:t>
            </w:r>
          </w:p>
        </w:tc>
        <w:tc>
          <w:tcPr>
            <w:tcW w:w="1203" w:type="dxa"/>
            <w:tcBorders>
              <w:top w:val="nil"/>
              <w:left w:val="nil"/>
              <w:bottom w:val="single" w:sz="4" w:space="0" w:color="auto"/>
              <w:right w:val="single" w:sz="4" w:space="0" w:color="auto"/>
            </w:tcBorders>
            <w:noWrap/>
            <w:hideMark/>
          </w:tcPr>
          <w:p>
            <w:pPr>
              <w:spacing w:after="0"/>
              <w:jc w:val="right"/>
              <w:rPr>
                <w:rFonts w:eastAsia="Times New Roman"/>
                <w:noProof/>
                <w:color w:val="000000"/>
                <w:sz w:val="14"/>
                <w:szCs w:val="14"/>
                <w:lang w:eastAsia="en-GB"/>
              </w:rPr>
            </w:pPr>
            <w:r>
              <w:rPr>
                <w:rFonts w:eastAsia="Times New Roman"/>
                <w:noProof/>
                <w:color w:val="000000"/>
                <w:sz w:val="14"/>
                <w:szCs w:val="14"/>
                <w:lang w:eastAsia="en-GB"/>
              </w:rPr>
              <w:t xml:space="preserve"> 9</w:t>
            </w:r>
          </w:p>
        </w:tc>
        <w:tc>
          <w:tcPr>
            <w:tcW w:w="1203" w:type="dxa"/>
            <w:tcBorders>
              <w:top w:val="nil"/>
              <w:left w:val="nil"/>
              <w:bottom w:val="single" w:sz="4" w:space="0" w:color="auto"/>
              <w:right w:val="single" w:sz="4" w:space="0" w:color="auto"/>
            </w:tcBorders>
            <w:noWrap/>
            <w:hideMark/>
          </w:tcPr>
          <w:p>
            <w:pPr>
              <w:spacing w:after="0"/>
              <w:jc w:val="right"/>
              <w:rPr>
                <w:rFonts w:eastAsia="Times New Roman"/>
                <w:noProof/>
                <w:color w:val="000000"/>
                <w:sz w:val="14"/>
                <w:szCs w:val="14"/>
                <w:lang w:eastAsia="en-GB"/>
              </w:rPr>
            </w:pPr>
            <w:r>
              <w:rPr>
                <w:rFonts w:eastAsia="Times New Roman"/>
                <w:noProof/>
                <w:color w:val="000000"/>
                <w:sz w:val="14"/>
                <w:szCs w:val="14"/>
                <w:lang w:eastAsia="en-GB"/>
              </w:rPr>
              <w:t xml:space="preserve"> 0</w:t>
            </w:r>
          </w:p>
        </w:tc>
        <w:tc>
          <w:tcPr>
            <w:tcW w:w="1203" w:type="dxa"/>
            <w:tcBorders>
              <w:top w:val="nil"/>
              <w:left w:val="nil"/>
              <w:bottom w:val="single" w:sz="4" w:space="0" w:color="auto"/>
              <w:right w:val="single" w:sz="4" w:space="0" w:color="auto"/>
            </w:tcBorders>
            <w:noWrap/>
            <w:hideMark/>
          </w:tcPr>
          <w:p>
            <w:pPr>
              <w:spacing w:after="0"/>
              <w:jc w:val="right"/>
              <w:rPr>
                <w:rFonts w:eastAsia="Times New Roman"/>
                <w:noProof/>
                <w:color w:val="000000"/>
                <w:sz w:val="14"/>
                <w:szCs w:val="14"/>
                <w:lang w:eastAsia="en-GB"/>
              </w:rPr>
            </w:pPr>
            <w:r>
              <w:rPr>
                <w:rFonts w:eastAsia="Times New Roman"/>
                <w:noProof/>
                <w:color w:val="000000"/>
                <w:sz w:val="14"/>
                <w:szCs w:val="14"/>
                <w:lang w:eastAsia="en-GB"/>
              </w:rPr>
              <w:t xml:space="preserve"> 0</w:t>
            </w:r>
          </w:p>
        </w:tc>
        <w:tc>
          <w:tcPr>
            <w:tcW w:w="1203" w:type="dxa"/>
            <w:tcBorders>
              <w:top w:val="nil"/>
              <w:left w:val="nil"/>
              <w:bottom w:val="single" w:sz="4" w:space="0" w:color="auto"/>
              <w:right w:val="single" w:sz="4" w:space="0" w:color="auto"/>
            </w:tcBorders>
            <w:noWrap/>
            <w:hideMark/>
          </w:tcPr>
          <w:p>
            <w:pPr>
              <w:spacing w:after="0"/>
              <w:jc w:val="right"/>
              <w:rPr>
                <w:rFonts w:eastAsia="Times New Roman"/>
                <w:noProof/>
                <w:color w:val="000000"/>
                <w:sz w:val="14"/>
                <w:szCs w:val="14"/>
                <w:lang w:eastAsia="en-GB"/>
              </w:rPr>
            </w:pPr>
            <w:r>
              <w:rPr>
                <w:rFonts w:eastAsia="Times New Roman"/>
                <w:noProof/>
                <w:color w:val="000000"/>
                <w:sz w:val="14"/>
                <w:szCs w:val="14"/>
                <w:lang w:eastAsia="en-GB"/>
              </w:rPr>
              <w:t xml:space="preserve"> 0</w:t>
            </w:r>
          </w:p>
        </w:tc>
      </w:tr>
      <w:tr>
        <w:trPr>
          <w:trHeight w:val="255"/>
        </w:trPr>
        <w:tc>
          <w:tcPr>
            <w:tcW w:w="885" w:type="dxa"/>
            <w:tcBorders>
              <w:top w:val="nil"/>
              <w:left w:val="single" w:sz="4" w:space="0" w:color="auto"/>
              <w:bottom w:val="single" w:sz="4" w:space="0" w:color="auto"/>
              <w:right w:val="single" w:sz="4" w:space="0" w:color="auto"/>
            </w:tcBorders>
            <w:noWrap/>
            <w:hideMark/>
          </w:tcPr>
          <w:p>
            <w:pPr>
              <w:spacing w:after="0"/>
              <w:rPr>
                <w:rFonts w:eastAsia="Times New Roman"/>
                <w:noProof/>
                <w:color w:val="000000"/>
                <w:sz w:val="14"/>
                <w:szCs w:val="14"/>
                <w:lang w:eastAsia="en-GB"/>
              </w:rPr>
            </w:pPr>
            <w:r>
              <w:rPr>
                <w:rFonts w:eastAsia="Times New Roman"/>
                <w:noProof/>
                <w:color w:val="000000"/>
                <w:sz w:val="14"/>
                <w:szCs w:val="14"/>
                <w:lang w:eastAsia="en-GB"/>
              </w:rPr>
              <w:t>Sweden</w:t>
            </w:r>
          </w:p>
        </w:tc>
        <w:tc>
          <w:tcPr>
            <w:tcW w:w="1161" w:type="dxa"/>
            <w:tcBorders>
              <w:top w:val="nil"/>
              <w:left w:val="nil"/>
              <w:bottom w:val="single" w:sz="4" w:space="0" w:color="auto"/>
              <w:right w:val="single" w:sz="4" w:space="0" w:color="auto"/>
            </w:tcBorders>
            <w:noWrap/>
            <w:hideMark/>
          </w:tcPr>
          <w:p>
            <w:pPr>
              <w:spacing w:after="0"/>
              <w:jc w:val="right"/>
              <w:rPr>
                <w:rFonts w:eastAsia="Times New Roman"/>
                <w:noProof/>
                <w:sz w:val="14"/>
                <w:szCs w:val="14"/>
                <w:lang w:eastAsia="en-GB"/>
              </w:rPr>
            </w:pPr>
            <w:r>
              <w:rPr>
                <w:rFonts w:eastAsia="Times New Roman"/>
                <w:noProof/>
                <w:sz w:val="14"/>
                <w:szCs w:val="14"/>
                <w:lang w:eastAsia="en-GB"/>
              </w:rPr>
              <w:t xml:space="preserve"> 173</w:t>
            </w:r>
          </w:p>
        </w:tc>
        <w:tc>
          <w:tcPr>
            <w:tcW w:w="1161" w:type="dxa"/>
            <w:tcBorders>
              <w:top w:val="nil"/>
              <w:left w:val="nil"/>
              <w:bottom w:val="single" w:sz="4" w:space="0" w:color="auto"/>
              <w:right w:val="single" w:sz="4" w:space="0" w:color="auto"/>
            </w:tcBorders>
            <w:noWrap/>
            <w:hideMark/>
          </w:tcPr>
          <w:p>
            <w:pPr>
              <w:spacing w:after="0"/>
              <w:jc w:val="right"/>
              <w:rPr>
                <w:rFonts w:eastAsia="Times New Roman"/>
                <w:noProof/>
                <w:color w:val="000000"/>
                <w:sz w:val="14"/>
                <w:szCs w:val="14"/>
                <w:lang w:eastAsia="en-GB"/>
              </w:rPr>
            </w:pPr>
            <w:r>
              <w:rPr>
                <w:rFonts w:eastAsia="Times New Roman"/>
                <w:noProof/>
                <w:color w:val="000000"/>
                <w:sz w:val="14"/>
                <w:szCs w:val="14"/>
                <w:lang w:eastAsia="en-GB"/>
              </w:rPr>
              <w:t xml:space="preserve"> 173</w:t>
            </w:r>
          </w:p>
        </w:tc>
        <w:tc>
          <w:tcPr>
            <w:tcW w:w="1162" w:type="dxa"/>
            <w:tcBorders>
              <w:top w:val="nil"/>
              <w:left w:val="nil"/>
              <w:bottom w:val="single" w:sz="4" w:space="0" w:color="auto"/>
              <w:right w:val="single" w:sz="4" w:space="0" w:color="auto"/>
            </w:tcBorders>
            <w:noWrap/>
            <w:hideMark/>
          </w:tcPr>
          <w:p>
            <w:pPr>
              <w:spacing w:after="0"/>
              <w:jc w:val="right"/>
              <w:rPr>
                <w:rFonts w:eastAsia="Times New Roman"/>
                <w:noProof/>
                <w:color w:val="000000"/>
                <w:sz w:val="14"/>
                <w:szCs w:val="14"/>
                <w:lang w:eastAsia="en-GB"/>
              </w:rPr>
            </w:pPr>
            <w:r>
              <w:rPr>
                <w:rFonts w:eastAsia="Times New Roman"/>
                <w:noProof/>
                <w:color w:val="000000"/>
                <w:sz w:val="14"/>
                <w:szCs w:val="14"/>
                <w:lang w:eastAsia="en-GB"/>
              </w:rPr>
              <w:t>2 182</w:t>
            </w:r>
          </w:p>
        </w:tc>
        <w:tc>
          <w:tcPr>
            <w:tcW w:w="1203" w:type="dxa"/>
            <w:tcBorders>
              <w:top w:val="nil"/>
              <w:left w:val="nil"/>
              <w:bottom w:val="single" w:sz="4" w:space="0" w:color="auto"/>
              <w:right w:val="single" w:sz="4" w:space="0" w:color="auto"/>
            </w:tcBorders>
            <w:noWrap/>
            <w:hideMark/>
          </w:tcPr>
          <w:p>
            <w:pPr>
              <w:spacing w:after="0"/>
              <w:jc w:val="right"/>
              <w:rPr>
                <w:rFonts w:eastAsia="Times New Roman"/>
                <w:noProof/>
                <w:color w:val="000000"/>
                <w:sz w:val="14"/>
                <w:szCs w:val="14"/>
                <w:lang w:eastAsia="en-GB"/>
              </w:rPr>
            </w:pPr>
            <w:r>
              <w:rPr>
                <w:rFonts w:eastAsia="Times New Roman"/>
                <w:noProof/>
                <w:color w:val="000000"/>
                <w:sz w:val="14"/>
                <w:szCs w:val="14"/>
                <w:lang w:eastAsia="en-GB"/>
              </w:rPr>
              <w:t xml:space="preserve"> 208</w:t>
            </w:r>
          </w:p>
        </w:tc>
        <w:tc>
          <w:tcPr>
            <w:tcW w:w="1203" w:type="dxa"/>
            <w:tcBorders>
              <w:top w:val="nil"/>
              <w:left w:val="nil"/>
              <w:bottom w:val="single" w:sz="4" w:space="0" w:color="auto"/>
              <w:right w:val="single" w:sz="4" w:space="0" w:color="auto"/>
            </w:tcBorders>
            <w:noWrap/>
            <w:hideMark/>
          </w:tcPr>
          <w:p>
            <w:pPr>
              <w:spacing w:after="0"/>
              <w:jc w:val="right"/>
              <w:rPr>
                <w:rFonts w:eastAsia="Times New Roman"/>
                <w:noProof/>
                <w:color w:val="000000"/>
                <w:sz w:val="14"/>
                <w:szCs w:val="14"/>
                <w:lang w:eastAsia="en-GB"/>
              </w:rPr>
            </w:pPr>
            <w:r>
              <w:rPr>
                <w:rFonts w:eastAsia="Times New Roman"/>
                <w:noProof/>
                <w:color w:val="000000"/>
                <w:sz w:val="14"/>
                <w:szCs w:val="14"/>
                <w:lang w:eastAsia="en-GB"/>
              </w:rPr>
              <w:t xml:space="preserve"> 0</w:t>
            </w:r>
          </w:p>
        </w:tc>
        <w:tc>
          <w:tcPr>
            <w:tcW w:w="1203" w:type="dxa"/>
            <w:tcBorders>
              <w:top w:val="nil"/>
              <w:left w:val="nil"/>
              <w:bottom w:val="single" w:sz="4" w:space="0" w:color="auto"/>
              <w:right w:val="single" w:sz="4" w:space="0" w:color="auto"/>
            </w:tcBorders>
            <w:noWrap/>
            <w:hideMark/>
          </w:tcPr>
          <w:p>
            <w:pPr>
              <w:spacing w:after="0"/>
              <w:jc w:val="right"/>
              <w:rPr>
                <w:rFonts w:eastAsia="Times New Roman"/>
                <w:noProof/>
                <w:color w:val="000000"/>
                <w:sz w:val="14"/>
                <w:szCs w:val="14"/>
                <w:lang w:eastAsia="en-GB"/>
              </w:rPr>
            </w:pPr>
            <w:r>
              <w:rPr>
                <w:rFonts w:eastAsia="Times New Roman"/>
                <w:noProof/>
                <w:color w:val="000000"/>
                <w:sz w:val="14"/>
                <w:szCs w:val="14"/>
                <w:lang w:eastAsia="en-GB"/>
              </w:rPr>
              <w:t xml:space="preserve"> 8</w:t>
            </w:r>
          </w:p>
        </w:tc>
        <w:tc>
          <w:tcPr>
            <w:tcW w:w="1203" w:type="dxa"/>
            <w:tcBorders>
              <w:top w:val="nil"/>
              <w:left w:val="nil"/>
              <w:bottom w:val="single" w:sz="4" w:space="0" w:color="auto"/>
              <w:right w:val="single" w:sz="4" w:space="0" w:color="auto"/>
            </w:tcBorders>
            <w:noWrap/>
            <w:hideMark/>
          </w:tcPr>
          <w:p>
            <w:pPr>
              <w:spacing w:after="0"/>
              <w:jc w:val="right"/>
              <w:rPr>
                <w:rFonts w:eastAsia="Times New Roman"/>
                <w:noProof/>
                <w:color w:val="000000"/>
                <w:sz w:val="14"/>
                <w:szCs w:val="14"/>
                <w:lang w:eastAsia="en-GB"/>
              </w:rPr>
            </w:pPr>
            <w:r>
              <w:rPr>
                <w:rFonts w:eastAsia="Times New Roman"/>
                <w:noProof/>
                <w:color w:val="000000"/>
                <w:sz w:val="14"/>
                <w:szCs w:val="14"/>
                <w:lang w:eastAsia="en-GB"/>
              </w:rPr>
              <w:t xml:space="preserve"> 0</w:t>
            </w:r>
          </w:p>
        </w:tc>
      </w:tr>
      <w:tr>
        <w:trPr>
          <w:trHeight w:val="255"/>
        </w:trPr>
        <w:tc>
          <w:tcPr>
            <w:tcW w:w="885" w:type="dxa"/>
            <w:tcBorders>
              <w:top w:val="nil"/>
              <w:left w:val="single" w:sz="4" w:space="0" w:color="auto"/>
              <w:bottom w:val="single" w:sz="4" w:space="0" w:color="auto"/>
              <w:right w:val="single" w:sz="4" w:space="0" w:color="auto"/>
            </w:tcBorders>
            <w:noWrap/>
            <w:hideMark/>
          </w:tcPr>
          <w:p>
            <w:pPr>
              <w:spacing w:after="0"/>
              <w:rPr>
                <w:rFonts w:eastAsia="Times New Roman"/>
                <w:noProof/>
                <w:color w:val="000000"/>
                <w:sz w:val="14"/>
                <w:szCs w:val="14"/>
                <w:lang w:eastAsia="en-GB"/>
              </w:rPr>
            </w:pPr>
            <w:r>
              <w:rPr>
                <w:rFonts w:eastAsia="Times New Roman"/>
                <w:noProof/>
                <w:color w:val="000000"/>
                <w:sz w:val="14"/>
                <w:szCs w:val="14"/>
                <w:lang w:eastAsia="en-GB"/>
              </w:rPr>
              <w:t>Union</w:t>
            </w:r>
          </w:p>
        </w:tc>
        <w:tc>
          <w:tcPr>
            <w:tcW w:w="1161" w:type="dxa"/>
            <w:tcBorders>
              <w:top w:val="nil"/>
              <w:left w:val="nil"/>
              <w:bottom w:val="single" w:sz="4" w:space="0" w:color="auto"/>
              <w:right w:val="single" w:sz="4" w:space="0" w:color="auto"/>
            </w:tcBorders>
            <w:noWrap/>
            <w:hideMark/>
          </w:tcPr>
          <w:p>
            <w:pPr>
              <w:spacing w:after="0"/>
              <w:jc w:val="right"/>
              <w:rPr>
                <w:rFonts w:eastAsia="Times New Roman"/>
                <w:noProof/>
                <w:sz w:val="14"/>
                <w:szCs w:val="14"/>
                <w:lang w:eastAsia="en-GB"/>
              </w:rPr>
            </w:pPr>
            <w:r>
              <w:rPr>
                <w:rFonts w:eastAsia="Times New Roman"/>
                <w:noProof/>
                <w:sz w:val="14"/>
                <w:szCs w:val="14"/>
                <w:lang w:eastAsia="en-GB"/>
              </w:rPr>
              <w:t>5 000</w:t>
            </w:r>
          </w:p>
        </w:tc>
        <w:tc>
          <w:tcPr>
            <w:tcW w:w="1161" w:type="dxa"/>
            <w:tcBorders>
              <w:top w:val="nil"/>
              <w:left w:val="nil"/>
              <w:bottom w:val="single" w:sz="4" w:space="0" w:color="auto"/>
              <w:right w:val="single" w:sz="4" w:space="0" w:color="auto"/>
            </w:tcBorders>
            <w:noWrap/>
            <w:hideMark/>
          </w:tcPr>
          <w:p>
            <w:pPr>
              <w:spacing w:after="0"/>
              <w:jc w:val="right"/>
              <w:rPr>
                <w:rFonts w:eastAsia="Times New Roman"/>
                <w:noProof/>
                <w:color w:val="000000"/>
                <w:sz w:val="14"/>
                <w:szCs w:val="14"/>
                <w:lang w:eastAsia="en-GB"/>
              </w:rPr>
            </w:pPr>
            <w:r>
              <w:rPr>
                <w:rFonts w:eastAsia="Times New Roman"/>
                <w:noProof/>
                <w:color w:val="000000"/>
                <w:sz w:val="14"/>
                <w:szCs w:val="14"/>
                <w:lang w:eastAsia="en-GB"/>
              </w:rPr>
              <w:t>5 000</w:t>
            </w:r>
          </w:p>
        </w:tc>
        <w:tc>
          <w:tcPr>
            <w:tcW w:w="1162" w:type="dxa"/>
            <w:tcBorders>
              <w:top w:val="nil"/>
              <w:left w:val="nil"/>
              <w:bottom w:val="single" w:sz="4" w:space="0" w:color="auto"/>
              <w:right w:val="single" w:sz="4" w:space="0" w:color="auto"/>
            </w:tcBorders>
            <w:noWrap/>
            <w:hideMark/>
          </w:tcPr>
          <w:p>
            <w:pPr>
              <w:spacing w:after="0"/>
              <w:jc w:val="right"/>
              <w:rPr>
                <w:rFonts w:eastAsia="Times New Roman"/>
                <w:noProof/>
                <w:color w:val="000000"/>
                <w:sz w:val="14"/>
                <w:szCs w:val="14"/>
                <w:lang w:eastAsia="en-GB"/>
              </w:rPr>
            </w:pPr>
            <w:r>
              <w:rPr>
                <w:rFonts w:eastAsia="Times New Roman"/>
                <w:noProof/>
                <w:color w:val="000000"/>
                <w:sz w:val="14"/>
                <w:szCs w:val="14"/>
                <w:lang w:eastAsia="en-GB"/>
              </w:rPr>
              <w:t>63 000</w:t>
            </w:r>
          </w:p>
        </w:tc>
        <w:tc>
          <w:tcPr>
            <w:tcW w:w="1203" w:type="dxa"/>
            <w:tcBorders>
              <w:top w:val="nil"/>
              <w:left w:val="nil"/>
              <w:bottom w:val="single" w:sz="4" w:space="0" w:color="auto"/>
              <w:right w:val="single" w:sz="4" w:space="0" w:color="auto"/>
            </w:tcBorders>
            <w:noWrap/>
            <w:hideMark/>
          </w:tcPr>
          <w:p>
            <w:pPr>
              <w:spacing w:after="0"/>
              <w:jc w:val="right"/>
              <w:rPr>
                <w:rFonts w:eastAsia="Times New Roman"/>
                <w:noProof/>
                <w:color w:val="000000"/>
                <w:sz w:val="14"/>
                <w:szCs w:val="14"/>
                <w:lang w:eastAsia="en-GB"/>
              </w:rPr>
            </w:pPr>
            <w:r>
              <w:rPr>
                <w:rFonts w:eastAsia="Times New Roman"/>
                <w:noProof/>
                <w:color w:val="000000"/>
                <w:sz w:val="14"/>
                <w:szCs w:val="14"/>
                <w:lang w:eastAsia="en-GB"/>
              </w:rPr>
              <w:t>6 000</w:t>
            </w:r>
          </w:p>
        </w:tc>
        <w:tc>
          <w:tcPr>
            <w:tcW w:w="1203" w:type="dxa"/>
            <w:tcBorders>
              <w:top w:val="nil"/>
              <w:left w:val="nil"/>
              <w:bottom w:val="single" w:sz="4" w:space="0" w:color="auto"/>
              <w:right w:val="single" w:sz="4" w:space="0" w:color="auto"/>
            </w:tcBorders>
            <w:noWrap/>
            <w:hideMark/>
          </w:tcPr>
          <w:p>
            <w:pPr>
              <w:spacing w:after="0"/>
              <w:jc w:val="right"/>
              <w:rPr>
                <w:rFonts w:eastAsia="Times New Roman"/>
                <w:noProof/>
                <w:color w:val="000000"/>
                <w:sz w:val="14"/>
                <w:szCs w:val="14"/>
                <w:lang w:eastAsia="en-GB"/>
              </w:rPr>
            </w:pPr>
            <w:r>
              <w:rPr>
                <w:rFonts w:eastAsia="Times New Roman"/>
                <w:noProof/>
                <w:color w:val="000000"/>
                <w:sz w:val="14"/>
                <w:szCs w:val="14"/>
                <w:lang w:eastAsia="en-GB"/>
              </w:rPr>
              <w:t xml:space="preserve"> 0</w:t>
            </w:r>
          </w:p>
        </w:tc>
        <w:tc>
          <w:tcPr>
            <w:tcW w:w="1203" w:type="dxa"/>
            <w:tcBorders>
              <w:top w:val="nil"/>
              <w:left w:val="nil"/>
              <w:bottom w:val="single" w:sz="4" w:space="0" w:color="auto"/>
              <w:right w:val="single" w:sz="4" w:space="0" w:color="auto"/>
            </w:tcBorders>
            <w:noWrap/>
            <w:hideMark/>
          </w:tcPr>
          <w:p>
            <w:pPr>
              <w:spacing w:after="0"/>
              <w:jc w:val="right"/>
              <w:rPr>
                <w:rFonts w:eastAsia="Times New Roman"/>
                <w:noProof/>
                <w:color w:val="000000"/>
                <w:sz w:val="14"/>
                <w:szCs w:val="14"/>
                <w:lang w:eastAsia="en-GB"/>
              </w:rPr>
            </w:pPr>
            <w:r>
              <w:rPr>
                <w:rFonts w:eastAsia="Times New Roman"/>
                <w:noProof/>
                <w:color w:val="000000"/>
                <w:sz w:val="14"/>
                <w:szCs w:val="14"/>
                <w:lang w:eastAsia="en-GB"/>
              </w:rPr>
              <w:t xml:space="preserve"> 219</w:t>
            </w:r>
          </w:p>
        </w:tc>
        <w:tc>
          <w:tcPr>
            <w:tcW w:w="1203" w:type="dxa"/>
            <w:tcBorders>
              <w:top w:val="nil"/>
              <w:left w:val="nil"/>
              <w:bottom w:val="single" w:sz="4" w:space="0" w:color="auto"/>
              <w:right w:val="single" w:sz="4" w:space="0" w:color="auto"/>
            </w:tcBorders>
            <w:noWrap/>
            <w:hideMark/>
          </w:tcPr>
          <w:p>
            <w:pPr>
              <w:spacing w:after="0"/>
              <w:jc w:val="right"/>
              <w:rPr>
                <w:rFonts w:eastAsia="Times New Roman"/>
                <w:noProof/>
                <w:color w:val="000000"/>
                <w:sz w:val="14"/>
                <w:szCs w:val="14"/>
                <w:lang w:eastAsia="en-GB"/>
              </w:rPr>
            </w:pPr>
            <w:r>
              <w:rPr>
                <w:rFonts w:eastAsia="Times New Roman"/>
                <w:noProof/>
                <w:color w:val="000000"/>
                <w:sz w:val="14"/>
                <w:szCs w:val="14"/>
                <w:lang w:eastAsia="en-GB"/>
              </w:rPr>
              <w:t xml:space="preserve"> 0</w:t>
            </w:r>
          </w:p>
        </w:tc>
      </w:tr>
      <w:tr>
        <w:trPr>
          <w:trHeight w:val="255"/>
        </w:trPr>
        <w:tc>
          <w:tcPr>
            <w:tcW w:w="885" w:type="dxa"/>
            <w:tcBorders>
              <w:top w:val="nil"/>
              <w:left w:val="single" w:sz="4" w:space="0" w:color="auto"/>
              <w:bottom w:val="single" w:sz="4" w:space="0" w:color="auto"/>
              <w:right w:val="single" w:sz="4" w:space="0" w:color="auto"/>
            </w:tcBorders>
            <w:noWrap/>
            <w:hideMark/>
          </w:tcPr>
          <w:p>
            <w:pPr>
              <w:spacing w:after="0"/>
              <w:rPr>
                <w:rFonts w:eastAsia="Times New Roman"/>
                <w:noProof/>
                <w:color w:val="000000"/>
                <w:sz w:val="14"/>
                <w:szCs w:val="14"/>
                <w:lang w:eastAsia="en-GB"/>
              </w:rPr>
            </w:pPr>
            <w:r>
              <w:rPr>
                <w:rFonts w:eastAsia="Times New Roman"/>
                <w:noProof/>
                <w:color w:val="000000"/>
                <w:sz w:val="14"/>
                <w:szCs w:val="14"/>
                <w:lang w:eastAsia="en-GB"/>
              </w:rPr>
              <w:t> </w:t>
            </w:r>
          </w:p>
        </w:tc>
        <w:tc>
          <w:tcPr>
            <w:tcW w:w="1161" w:type="dxa"/>
            <w:tcBorders>
              <w:top w:val="nil"/>
              <w:left w:val="nil"/>
              <w:bottom w:val="single" w:sz="4" w:space="0" w:color="auto"/>
              <w:right w:val="single" w:sz="4" w:space="0" w:color="auto"/>
            </w:tcBorders>
            <w:noWrap/>
            <w:hideMark/>
          </w:tcPr>
          <w:p>
            <w:pPr>
              <w:spacing w:after="0"/>
              <w:jc w:val="right"/>
              <w:rPr>
                <w:rFonts w:eastAsia="Times New Roman"/>
                <w:noProof/>
                <w:sz w:val="14"/>
                <w:szCs w:val="14"/>
                <w:lang w:eastAsia="en-GB"/>
              </w:rPr>
            </w:pPr>
            <w:r>
              <w:rPr>
                <w:rFonts w:eastAsia="Times New Roman"/>
                <w:noProof/>
                <w:sz w:val="14"/>
                <w:szCs w:val="14"/>
                <w:lang w:eastAsia="en-GB"/>
              </w:rPr>
              <w:t> </w:t>
            </w:r>
          </w:p>
        </w:tc>
        <w:tc>
          <w:tcPr>
            <w:tcW w:w="1161" w:type="dxa"/>
            <w:tcBorders>
              <w:top w:val="nil"/>
              <w:left w:val="nil"/>
              <w:bottom w:val="single" w:sz="4" w:space="0" w:color="auto"/>
              <w:right w:val="single" w:sz="4" w:space="0" w:color="auto"/>
            </w:tcBorders>
            <w:noWrap/>
            <w:hideMark/>
          </w:tcPr>
          <w:p>
            <w:pPr>
              <w:spacing w:after="0"/>
              <w:jc w:val="right"/>
              <w:rPr>
                <w:rFonts w:eastAsia="Times New Roman"/>
                <w:noProof/>
                <w:color w:val="000000"/>
                <w:sz w:val="14"/>
                <w:szCs w:val="14"/>
                <w:lang w:eastAsia="en-GB"/>
              </w:rPr>
            </w:pPr>
            <w:r>
              <w:rPr>
                <w:rFonts w:eastAsia="Times New Roman"/>
                <w:noProof/>
                <w:color w:val="000000"/>
                <w:sz w:val="14"/>
                <w:szCs w:val="14"/>
                <w:lang w:eastAsia="en-GB"/>
              </w:rPr>
              <w:t> </w:t>
            </w:r>
          </w:p>
        </w:tc>
        <w:tc>
          <w:tcPr>
            <w:tcW w:w="1162" w:type="dxa"/>
            <w:tcBorders>
              <w:top w:val="nil"/>
              <w:left w:val="nil"/>
              <w:bottom w:val="single" w:sz="4" w:space="0" w:color="auto"/>
              <w:right w:val="single" w:sz="4" w:space="0" w:color="auto"/>
            </w:tcBorders>
            <w:noWrap/>
            <w:hideMark/>
          </w:tcPr>
          <w:p>
            <w:pPr>
              <w:spacing w:after="0"/>
              <w:jc w:val="right"/>
              <w:rPr>
                <w:rFonts w:eastAsia="Times New Roman"/>
                <w:noProof/>
                <w:color w:val="000000"/>
                <w:sz w:val="14"/>
                <w:szCs w:val="14"/>
                <w:lang w:eastAsia="en-GB"/>
              </w:rPr>
            </w:pPr>
            <w:r>
              <w:rPr>
                <w:rFonts w:eastAsia="Times New Roman"/>
                <w:noProof/>
                <w:color w:val="000000"/>
                <w:sz w:val="14"/>
                <w:szCs w:val="14"/>
                <w:lang w:eastAsia="en-GB"/>
              </w:rPr>
              <w:t> </w:t>
            </w:r>
          </w:p>
        </w:tc>
        <w:tc>
          <w:tcPr>
            <w:tcW w:w="1203" w:type="dxa"/>
            <w:tcBorders>
              <w:top w:val="nil"/>
              <w:left w:val="nil"/>
              <w:bottom w:val="single" w:sz="4" w:space="0" w:color="auto"/>
              <w:right w:val="single" w:sz="4" w:space="0" w:color="auto"/>
            </w:tcBorders>
            <w:noWrap/>
            <w:hideMark/>
          </w:tcPr>
          <w:p>
            <w:pPr>
              <w:spacing w:after="0"/>
              <w:jc w:val="right"/>
              <w:rPr>
                <w:rFonts w:eastAsia="Times New Roman"/>
                <w:noProof/>
                <w:color w:val="000000"/>
                <w:sz w:val="14"/>
                <w:szCs w:val="14"/>
                <w:lang w:eastAsia="en-GB"/>
              </w:rPr>
            </w:pPr>
            <w:r>
              <w:rPr>
                <w:rFonts w:eastAsia="Times New Roman"/>
                <w:noProof/>
                <w:color w:val="000000"/>
                <w:sz w:val="14"/>
                <w:szCs w:val="14"/>
                <w:lang w:eastAsia="en-GB"/>
              </w:rPr>
              <w:t> </w:t>
            </w:r>
          </w:p>
        </w:tc>
        <w:tc>
          <w:tcPr>
            <w:tcW w:w="1203" w:type="dxa"/>
            <w:tcBorders>
              <w:top w:val="nil"/>
              <w:left w:val="nil"/>
              <w:bottom w:val="single" w:sz="4" w:space="0" w:color="auto"/>
              <w:right w:val="single" w:sz="4" w:space="0" w:color="auto"/>
            </w:tcBorders>
            <w:noWrap/>
            <w:hideMark/>
          </w:tcPr>
          <w:p>
            <w:pPr>
              <w:spacing w:after="0"/>
              <w:jc w:val="right"/>
              <w:rPr>
                <w:rFonts w:eastAsia="Times New Roman"/>
                <w:noProof/>
                <w:color w:val="000000"/>
                <w:sz w:val="14"/>
                <w:szCs w:val="14"/>
                <w:lang w:eastAsia="en-GB"/>
              </w:rPr>
            </w:pPr>
            <w:r>
              <w:rPr>
                <w:rFonts w:eastAsia="Times New Roman"/>
                <w:noProof/>
                <w:color w:val="000000"/>
                <w:sz w:val="14"/>
                <w:szCs w:val="14"/>
                <w:lang w:eastAsia="en-GB"/>
              </w:rPr>
              <w:t> </w:t>
            </w:r>
          </w:p>
        </w:tc>
        <w:tc>
          <w:tcPr>
            <w:tcW w:w="1203" w:type="dxa"/>
            <w:tcBorders>
              <w:top w:val="nil"/>
              <w:left w:val="nil"/>
              <w:bottom w:val="single" w:sz="4" w:space="0" w:color="auto"/>
              <w:right w:val="single" w:sz="4" w:space="0" w:color="auto"/>
            </w:tcBorders>
            <w:noWrap/>
            <w:hideMark/>
          </w:tcPr>
          <w:p>
            <w:pPr>
              <w:spacing w:after="0"/>
              <w:jc w:val="right"/>
              <w:rPr>
                <w:rFonts w:eastAsia="Times New Roman"/>
                <w:noProof/>
                <w:color w:val="000000"/>
                <w:sz w:val="14"/>
                <w:szCs w:val="14"/>
                <w:lang w:eastAsia="en-GB"/>
              </w:rPr>
            </w:pPr>
            <w:r>
              <w:rPr>
                <w:rFonts w:eastAsia="Times New Roman"/>
                <w:noProof/>
                <w:color w:val="000000"/>
                <w:sz w:val="14"/>
                <w:szCs w:val="14"/>
                <w:lang w:eastAsia="en-GB"/>
              </w:rPr>
              <w:t> </w:t>
            </w:r>
          </w:p>
        </w:tc>
        <w:tc>
          <w:tcPr>
            <w:tcW w:w="1203" w:type="dxa"/>
            <w:tcBorders>
              <w:top w:val="nil"/>
              <w:left w:val="nil"/>
              <w:bottom w:val="single" w:sz="4" w:space="0" w:color="auto"/>
              <w:right w:val="single" w:sz="4" w:space="0" w:color="auto"/>
            </w:tcBorders>
            <w:noWrap/>
            <w:hideMark/>
          </w:tcPr>
          <w:p>
            <w:pPr>
              <w:spacing w:after="0"/>
              <w:jc w:val="right"/>
              <w:rPr>
                <w:rFonts w:eastAsia="Times New Roman"/>
                <w:noProof/>
                <w:color w:val="000000"/>
                <w:sz w:val="14"/>
                <w:szCs w:val="14"/>
                <w:lang w:eastAsia="en-GB"/>
              </w:rPr>
            </w:pPr>
            <w:r>
              <w:rPr>
                <w:rFonts w:eastAsia="Times New Roman"/>
                <w:noProof/>
                <w:color w:val="000000"/>
                <w:sz w:val="14"/>
                <w:szCs w:val="14"/>
                <w:lang w:eastAsia="en-GB"/>
              </w:rPr>
              <w:t> </w:t>
            </w:r>
          </w:p>
        </w:tc>
      </w:tr>
      <w:tr>
        <w:trPr>
          <w:trHeight w:val="255"/>
        </w:trPr>
        <w:tc>
          <w:tcPr>
            <w:tcW w:w="885" w:type="dxa"/>
            <w:tcBorders>
              <w:top w:val="nil"/>
              <w:left w:val="single" w:sz="4" w:space="0" w:color="auto"/>
              <w:bottom w:val="single" w:sz="4" w:space="0" w:color="auto"/>
              <w:right w:val="single" w:sz="4" w:space="0" w:color="auto"/>
            </w:tcBorders>
            <w:noWrap/>
            <w:hideMark/>
          </w:tcPr>
          <w:p>
            <w:pPr>
              <w:spacing w:after="0"/>
              <w:rPr>
                <w:rFonts w:eastAsia="Times New Roman"/>
                <w:noProof/>
                <w:color w:val="000000"/>
                <w:sz w:val="14"/>
                <w:szCs w:val="14"/>
                <w:lang w:eastAsia="en-GB"/>
              </w:rPr>
            </w:pPr>
            <w:r>
              <w:rPr>
                <w:rFonts w:eastAsia="Times New Roman"/>
                <w:noProof/>
                <w:color w:val="000000"/>
                <w:sz w:val="14"/>
                <w:szCs w:val="14"/>
                <w:lang w:eastAsia="en-GB"/>
              </w:rPr>
              <w:t> </w:t>
            </w:r>
          </w:p>
        </w:tc>
        <w:tc>
          <w:tcPr>
            <w:tcW w:w="1161" w:type="dxa"/>
            <w:tcBorders>
              <w:top w:val="nil"/>
              <w:left w:val="nil"/>
              <w:bottom w:val="single" w:sz="4" w:space="0" w:color="auto"/>
              <w:right w:val="single" w:sz="4" w:space="0" w:color="auto"/>
            </w:tcBorders>
            <w:noWrap/>
            <w:hideMark/>
          </w:tcPr>
          <w:p>
            <w:pPr>
              <w:spacing w:after="0"/>
              <w:jc w:val="right"/>
              <w:rPr>
                <w:rFonts w:eastAsia="Times New Roman"/>
                <w:noProof/>
                <w:sz w:val="14"/>
                <w:szCs w:val="14"/>
                <w:lang w:eastAsia="en-GB"/>
              </w:rPr>
            </w:pPr>
            <w:r>
              <w:rPr>
                <w:rFonts w:eastAsia="Times New Roman"/>
                <w:noProof/>
                <w:sz w:val="14"/>
                <w:szCs w:val="14"/>
                <w:lang w:eastAsia="en-GB"/>
              </w:rPr>
              <w:t> </w:t>
            </w:r>
          </w:p>
        </w:tc>
        <w:tc>
          <w:tcPr>
            <w:tcW w:w="1161" w:type="dxa"/>
            <w:tcBorders>
              <w:top w:val="nil"/>
              <w:left w:val="nil"/>
              <w:bottom w:val="single" w:sz="4" w:space="0" w:color="auto"/>
              <w:right w:val="single" w:sz="4" w:space="0" w:color="auto"/>
            </w:tcBorders>
            <w:noWrap/>
            <w:hideMark/>
          </w:tcPr>
          <w:p>
            <w:pPr>
              <w:spacing w:after="0"/>
              <w:jc w:val="right"/>
              <w:rPr>
                <w:rFonts w:eastAsia="Times New Roman"/>
                <w:noProof/>
                <w:color w:val="000000"/>
                <w:sz w:val="14"/>
                <w:szCs w:val="14"/>
                <w:lang w:eastAsia="en-GB"/>
              </w:rPr>
            </w:pPr>
            <w:r>
              <w:rPr>
                <w:rFonts w:eastAsia="Times New Roman"/>
                <w:noProof/>
                <w:color w:val="000000"/>
                <w:sz w:val="14"/>
                <w:szCs w:val="14"/>
                <w:lang w:eastAsia="en-GB"/>
              </w:rPr>
              <w:t> </w:t>
            </w:r>
          </w:p>
        </w:tc>
        <w:tc>
          <w:tcPr>
            <w:tcW w:w="1162" w:type="dxa"/>
            <w:tcBorders>
              <w:top w:val="nil"/>
              <w:left w:val="nil"/>
              <w:bottom w:val="single" w:sz="4" w:space="0" w:color="auto"/>
              <w:right w:val="single" w:sz="4" w:space="0" w:color="auto"/>
            </w:tcBorders>
            <w:noWrap/>
            <w:hideMark/>
          </w:tcPr>
          <w:p>
            <w:pPr>
              <w:spacing w:after="0"/>
              <w:jc w:val="right"/>
              <w:rPr>
                <w:rFonts w:eastAsia="Times New Roman"/>
                <w:noProof/>
                <w:color w:val="000000"/>
                <w:sz w:val="14"/>
                <w:szCs w:val="14"/>
                <w:lang w:eastAsia="en-GB"/>
              </w:rPr>
            </w:pPr>
            <w:r>
              <w:rPr>
                <w:rFonts w:eastAsia="Times New Roman"/>
                <w:noProof/>
                <w:color w:val="000000"/>
                <w:sz w:val="14"/>
                <w:szCs w:val="14"/>
                <w:lang w:eastAsia="en-GB"/>
              </w:rPr>
              <w:t> </w:t>
            </w:r>
          </w:p>
        </w:tc>
        <w:tc>
          <w:tcPr>
            <w:tcW w:w="1203" w:type="dxa"/>
            <w:tcBorders>
              <w:top w:val="nil"/>
              <w:left w:val="nil"/>
              <w:bottom w:val="single" w:sz="4" w:space="0" w:color="auto"/>
              <w:right w:val="single" w:sz="4" w:space="0" w:color="auto"/>
            </w:tcBorders>
            <w:noWrap/>
            <w:hideMark/>
          </w:tcPr>
          <w:p>
            <w:pPr>
              <w:spacing w:after="0"/>
              <w:jc w:val="right"/>
              <w:rPr>
                <w:rFonts w:eastAsia="Times New Roman"/>
                <w:noProof/>
                <w:color w:val="000000"/>
                <w:sz w:val="14"/>
                <w:szCs w:val="14"/>
                <w:lang w:eastAsia="en-GB"/>
              </w:rPr>
            </w:pPr>
            <w:r>
              <w:rPr>
                <w:rFonts w:eastAsia="Times New Roman"/>
                <w:noProof/>
                <w:color w:val="000000"/>
                <w:sz w:val="14"/>
                <w:szCs w:val="14"/>
                <w:lang w:eastAsia="en-GB"/>
              </w:rPr>
              <w:t> </w:t>
            </w:r>
          </w:p>
        </w:tc>
        <w:tc>
          <w:tcPr>
            <w:tcW w:w="1203" w:type="dxa"/>
            <w:tcBorders>
              <w:top w:val="nil"/>
              <w:left w:val="nil"/>
              <w:bottom w:val="single" w:sz="4" w:space="0" w:color="auto"/>
              <w:right w:val="single" w:sz="4" w:space="0" w:color="auto"/>
            </w:tcBorders>
            <w:noWrap/>
            <w:hideMark/>
          </w:tcPr>
          <w:p>
            <w:pPr>
              <w:spacing w:after="0"/>
              <w:jc w:val="right"/>
              <w:rPr>
                <w:rFonts w:eastAsia="Times New Roman"/>
                <w:noProof/>
                <w:color w:val="000000"/>
                <w:sz w:val="14"/>
                <w:szCs w:val="14"/>
                <w:lang w:eastAsia="en-GB"/>
              </w:rPr>
            </w:pPr>
            <w:r>
              <w:rPr>
                <w:rFonts w:eastAsia="Times New Roman"/>
                <w:noProof/>
                <w:color w:val="000000"/>
                <w:sz w:val="14"/>
                <w:szCs w:val="14"/>
                <w:lang w:eastAsia="en-GB"/>
              </w:rPr>
              <w:t> </w:t>
            </w:r>
          </w:p>
        </w:tc>
        <w:tc>
          <w:tcPr>
            <w:tcW w:w="1203" w:type="dxa"/>
            <w:tcBorders>
              <w:top w:val="nil"/>
              <w:left w:val="nil"/>
              <w:bottom w:val="single" w:sz="4" w:space="0" w:color="auto"/>
              <w:right w:val="single" w:sz="4" w:space="0" w:color="auto"/>
            </w:tcBorders>
            <w:noWrap/>
            <w:hideMark/>
          </w:tcPr>
          <w:p>
            <w:pPr>
              <w:spacing w:after="0"/>
              <w:jc w:val="right"/>
              <w:rPr>
                <w:rFonts w:eastAsia="Times New Roman"/>
                <w:noProof/>
                <w:color w:val="000000"/>
                <w:sz w:val="14"/>
                <w:szCs w:val="14"/>
                <w:lang w:eastAsia="en-GB"/>
              </w:rPr>
            </w:pPr>
            <w:r>
              <w:rPr>
                <w:rFonts w:eastAsia="Times New Roman"/>
                <w:noProof/>
                <w:color w:val="000000"/>
                <w:sz w:val="14"/>
                <w:szCs w:val="14"/>
                <w:lang w:eastAsia="en-GB"/>
              </w:rPr>
              <w:t> </w:t>
            </w:r>
          </w:p>
        </w:tc>
        <w:tc>
          <w:tcPr>
            <w:tcW w:w="1203" w:type="dxa"/>
            <w:tcBorders>
              <w:top w:val="nil"/>
              <w:left w:val="nil"/>
              <w:bottom w:val="single" w:sz="4" w:space="0" w:color="auto"/>
              <w:right w:val="single" w:sz="4" w:space="0" w:color="auto"/>
            </w:tcBorders>
            <w:noWrap/>
            <w:hideMark/>
          </w:tcPr>
          <w:p>
            <w:pPr>
              <w:spacing w:after="0"/>
              <w:jc w:val="right"/>
              <w:rPr>
                <w:rFonts w:eastAsia="Times New Roman"/>
                <w:noProof/>
                <w:color w:val="000000"/>
                <w:sz w:val="14"/>
                <w:szCs w:val="14"/>
                <w:lang w:eastAsia="en-GB"/>
              </w:rPr>
            </w:pPr>
            <w:r>
              <w:rPr>
                <w:rFonts w:eastAsia="Times New Roman"/>
                <w:noProof/>
                <w:color w:val="000000"/>
                <w:sz w:val="14"/>
                <w:szCs w:val="14"/>
                <w:lang w:eastAsia="en-GB"/>
              </w:rPr>
              <w:t> </w:t>
            </w:r>
          </w:p>
        </w:tc>
      </w:tr>
      <w:tr>
        <w:trPr>
          <w:trHeight w:val="255"/>
        </w:trPr>
        <w:tc>
          <w:tcPr>
            <w:tcW w:w="885" w:type="dxa"/>
            <w:tcBorders>
              <w:top w:val="nil"/>
              <w:left w:val="single" w:sz="4" w:space="0" w:color="auto"/>
              <w:bottom w:val="single" w:sz="4" w:space="0" w:color="auto"/>
              <w:right w:val="single" w:sz="4" w:space="0" w:color="auto"/>
            </w:tcBorders>
            <w:noWrap/>
            <w:hideMark/>
          </w:tcPr>
          <w:p>
            <w:pPr>
              <w:spacing w:after="0"/>
              <w:rPr>
                <w:rFonts w:eastAsia="Times New Roman"/>
                <w:noProof/>
                <w:color w:val="000000"/>
                <w:sz w:val="14"/>
                <w:szCs w:val="14"/>
                <w:lang w:eastAsia="en-GB"/>
              </w:rPr>
            </w:pPr>
            <w:r>
              <w:rPr>
                <w:rFonts w:eastAsia="Times New Roman"/>
                <w:noProof/>
                <w:color w:val="000000"/>
                <w:sz w:val="14"/>
                <w:szCs w:val="14"/>
                <w:lang w:eastAsia="en-GB"/>
              </w:rPr>
              <w:t>Total</w:t>
            </w:r>
          </w:p>
        </w:tc>
        <w:tc>
          <w:tcPr>
            <w:tcW w:w="1161" w:type="dxa"/>
            <w:tcBorders>
              <w:top w:val="nil"/>
              <w:left w:val="nil"/>
              <w:bottom w:val="single" w:sz="4" w:space="0" w:color="auto"/>
              <w:right w:val="single" w:sz="4" w:space="0" w:color="auto"/>
            </w:tcBorders>
            <w:noWrap/>
            <w:hideMark/>
          </w:tcPr>
          <w:p>
            <w:pPr>
              <w:spacing w:after="0"/>
              <w:jc w:val="right"/>
              <w:rPr>
                <w:rFonts w:eastAsia="Times New Roman"/>
                <w:noProof/>
                <w:sz w:val="14"/>
                <w:szCs w:val="14"/>
                <w:lang w:eastAsia="en-GB"/>
              </w:rPr>
            </w:pPr>
            <w:r>
              <w:rPr>
                <w:rFonts w:eastAsia="Times New Roman"/>
                <w:noProof/>
                <w:sz w:val="14"/>
                <w:szCs w:val="14"/>
                <w:lang w:eastAsia="en-GB"/>
              </w:rPr>
              <w:t>5 000</w:t>
            </w:r>
          </w:p>
        </w:tc>
        <w:tc>
          <w:tcPr>
            <w:tcW w:w="1161" w:type="dxa"/>
            <w:tcBorders>
              <w:top w:val="nil"/>
              <w:left w:val="nil"/>
              <w:bottom w:val="single" w:sz="4" w:space="0" w:color="auto"/>
              <w:right w:val="single" w:sz="4" w:space="0" w:color="auto"/>
            </w:tcBorders>
            <w:noWrap/>
            <w:hideMark/>
          </w:tcPr>
          <w:p>
            <w:pPr>
              <w:spacing w:after="0"/>
              <w:jc w:val="right"/>
              <w:rPr>
                <w:rFonts w:eastAsia="Times New Roman"/>
                <w:noProof/>
                <w:color w:val="000000"/>
                <w:sz w:val="14"/>
                <w:szCs w:val="14"/>
                <w:lang w:eastAsia="en-GB"/>
              </w:rPr>
            </w:pPr>
            <w:r>
              <w:rPr>
                <w:rFonts w:eastAsia="Times New Roman"/>
                <w:noProof/>
                <w:color w:val="000000"/>
                <w:sz w:val="14"/>
                <w:szCs w:val="14"/>
                <w:lang w:eastAsia="en-GB"/>
              </w:rPr>
              <w:t>5 000</w:t>
            </w:r>
          </w:p>
        </w:tc>
        <w:tc>
          <w:tcPr>
            <w:tcW w:w="1162" w:type="dxa"/>
            <w:tcBorders>
              <w:top w:val="nil"/>
              <w:left w:val="nil"/>
              <w:bottom w:val="single" w:sz="4" w:space="0" w:color="auto"/>
              <w:right w:val="single" w:sz="4" w:space="0" w:color="auto"/>
            </w:tcBorders>
            <w:noWrap/>
            <w:hideMark/>
          </w:tcPr>
          <w:p>
            <w:pPr>
              <w:spacing w:after="0"/>
              <w:jc w:val="right"/>
              <w:rPr>
                <w:rFonts w:eastAsia="Times New Roman"/>
                <w:noProof/>
                <w:color w:val="000000"/>
                <w:sz w:val="14"/>
                <w:szCs w:val="14"/>
                <w:lang w:eastAsia="en-GB"/>
              </w:rPr>
            </w:pPr>
            <w:r>
              <w:rPr>
                <w:rFonts w:eastAsia="Times New Roman"/>
                <w:noProof/>
                <w:color w:val="000000"/>
                <w:sz w:val="14"/>
                <w:szCs w:val="14"/>
                <w:lang w:eastAsia="en-GB"/>
              </w:rPr>
              <w:t>63 000</w:t>
            </w:r>
          </w:p>
        </w:tc>
        <w:tc>
          <w:tcPr>
            <w:tcW w:w="1203" w:type="dxa"/>
            <w:tcBorders>
              <w:top w:val="nil"/>
              <w:left w:val="nil"/>
              <w:bottom w:val="single" w:sz="4" w:space="0" w:color="auto"/>
              <w:right w:val="single" w:sz="4" w:space="0" w:color="auto"/>
            </w:tcBorders>
            <w:noWrap/>
            <w:hideMark/>
          </w:tcPr>
          <w:p>
            <w:pPr>
              <w:spacing w:after="0"/>
              <w:jc w:val="right"/>
              <w:rPr>
                <w:rFonts w:eastAsia="Times New Roman"/>
                <w:noProof/>
                <w:color w:val="000000"/>
                <w:sz w:val="14"/>
                <w:szCs w:val="14"/>
                <w:lang w:eastAsia="en-GB"/>
              </w:rPr>
            </w:pPr>
            <w:r>
              <w:rPr>
                <w:rFonts w:eastAsia="Times New Roman"/>
                <w:noProof/>
                <w:color w:val="000000"/>
                <w:sz w:val="14"/>
                <w:szCs w:val="14"/>
                <w:lang w:eastAsia="en-GB"/>
              </w:rPr>
              <w:t>6 000</w:t>
            </w:r>
          </w:p>
        </w:tc>
        <w:tc>
          <w:tcPr>
            <w:tcW w:w="1203" w:type="dxa"/>
            <w:tcBorders>
              <w:top w:val="nil"/>
              <w:left w:val="nil"/>
              <w:bottom w:val="single" w:sz="4" w:space="0" w:color="auto"/>
              <w:right w:val="single" w:sz="4" w:space="0" w:color="auto"/>
            </w:tcBorders>
            <w:noWrap/>
            <w:hideMark/>
          </w:tcPr>
          <w:p>
            <w:pPr>
              <w:spacing w:after="0"/>
              <w:jc w:val="right"/>
              <w:rPr>
                <w:rFonts w:eastAsia="Times New Roman"/>
                <w:noProof/>
                <w:color w:val="000000"/>
                <w:sz w:val="14"/>
                <w:szCs w:val="14"/>
                <w:lang w:eastAsia="en-GB"/>
              </w:rPr>
            </w:pPr>
            <w:r>
              <w:rPr>
                <w:rFonts w:eastAsia="Times New Roman"/>
                <w:noProof/>
                <w:color w:val="000000"/>
                <w:sz w:val="14"/>
                <w:szCs w:val="14"/>
                <w:lang w:eastAsia="en-GB"/>
              </w:rPr>
              <w:t xml:space="preserve"> 0</w:t>
            </w:r>
          </w:p>
        </w:tc>
        <w:tc>
          <w:tcPr>
            <w:tcW w:w="1203" w:type="dxa"/>
            <w:tcBorders>
              <w:top w:val="nil"/>
              <w:left w:val="nil"/>
              <w:bottom w:val="single" w:sz="4" w:space="0" w:color="auto"/>
              <w:right w:val="single" w:sz="4" w:space="0" w:color="auto"/>
            </w:tcBorders>
            <w:noWrap/>
            <w:hideMark/>
          </w:tcPr>
          <w:p>
            <w:pPr>
              <w:spacing w:after="0"/>
              <w:jc w:val="right"/>
              <w:rPr>
                <w:rFonts w:eastAsia="Times New Roman"/>
                <w:noProof/>
                <w:color w:val="000000"/>
                <w:sz w:val="14"/>
                <w:szCs w:val="14"/>
                <w:lang w:eastAsia="en-GB"/>
              </w:rPr>
            </w:pPr>
            <w:r>
              <w:rPr>
                <w:rFonts w:eastAsia="Times New Roman"/>
                <w:noProof/>
                <w:color w:val="000000"/>
                <w:sz w:val="14"/>
                <w:szCs w:val="14"/>
                <w:lang w:eastAsia="en-GB"/>
              </w:rPr>
              <w:t xml:space="preserve"> 219</w:t>
            </w:r>
          </w:p>
        </w:tc>
        <w:tc>
          <w:tcPr>
            <w:tcW w:w="1203" w:type="dxa"/>
            <w:tcBorders>
              <w:top w:val="nil"/>
              <w:left w:val="nil"/>
              <w:bottom w:val="single" w:sz="4" w:space="0" w:color="auto"/>
              <w:right w:val="single" w:sz="4" w:space="0" w:color="auto"/>
            </w:tcBorders>
            <w:noWrap/>
            <w:hideMark/>
          </w:tcPr>
          <w:p>
            <w:pPr>
              <w:spacing w:after="0"/>
              <w:jc w:val="right"/>
              <w:rPr>
                <w:rFonts w:eastAsia="Times New Roman"/>
                <w:noProof/>
                <w:color w:val="000000"/>
                <w:sz w:val="14"/>
                <w:szCs w:val="14"/>
                <w:lang w:eastAsia="en-GB"/>
              </w:rPr>
            </w:pPr>
            <w:r>
              <w:rPr>
                <w:rFonts w:eastAsia="Times New Roman"/>
                <w:noProof/>
                <w:color w:val="000000"/>
                <w:sz w:val="14"/>
                <w:szCs w:val="14"/>
                <w:lang w:eastAsia="en-GB"/>
              </w:rPr>
              <w:t xml:space="preserve"> 0</w:t>
            </w:r>
          </w:p>
        </w:tc>
      </w:tr>
      <w:tr>
        <w:trPr>
          <w:trHeight w:val="270"/>
        </w:trPr>
        <w:tc>
          <w:tcPr>
            <w:tcW w:w="885" w:type="dxa"/>
            <w:tcBorders>
              <w:top w:val="nil"/>
              <w:left w:val="nil"/>
              <w:bottom w:val="single" w:sz="8" w:space="0" w:color="000000"/>
              <w:right w:val="nil"/>
            </w:tcBorders>
            <w:noWrap/>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 </w:t>
            </w:r>
          </w:p>
        </w:tc>
        <w:tc>
          <w:tcPr>
            <w:tcW w:w="1161" w:type="dxa"/>
            <w:tcBorders>
              <w:top w:val="nil"/>
              <w:left w:val="nil"/>
              <w:bottom w:val="single" w:sz="8" w:space="0" w:color="000000"/>
              <w:right w:val="nil"/>
            </w:tcBorders>
            <w:noWrap/>
            <w:hideMark/>
          </w:tcPr>
          <w:p>
            <w:pPr>
              <w:spacing w:after="0"/>
              <w:rPr>
                <w:rFonts w:eastAsia="Times New Roman"/>
                <w:noProof/>
                <w:sz w:val="18"/>
                <w:szCs w:val="18"/>
                <w:lang w:eastAsia="en-GB"/>
              </w:rPr>
            </w:pPr>
            <w:r>
              <w:rPr>
                <w:rFonts w:eastAsia="Times New Roman"/>
                <w:noProof/>
                <w:sz w:val="18"/>
                <w:szCs w:val="18"/>
                <w:lang w:eastAsia="en-GB"/>
              </w:rPr>
              <w:t> </w:t>
            </w:r>
          </w:p>
        </w:tc>
        <w:tc>
          <w:tcPr>
            <w:tcW w:w="1161" w:type="dxa"/>
            <w:tcBorders>
              <w:top w:val="nil"/>
              <w:left w:val="nil"/>
              <w:bottom w:val="single" w:sz="8" w:space="0" w:color="000000"/>
              <w:right w:val="nil"/>
            </w:tcBorders>
            <w:noWrap/>
            <w:hideMark/>
          </w:tcPr>
          <w:p>
            <w:pPr>
              <w:spacing w:after="0"/>
              <w:jc w:val="right"/>
              <w:rPr>
                <w:rFonts w:eastAsia="Times New Roman"/>
                <w:noProof/>
                <w:color w:val="000000"/>
                <w:sz w:val="18"/>
                <w:szCs w:val="18"/>
                <w:lang w:eastAsia="en-GB"/>
              </w:rPr>
            </w:pPr>
            <w:r>
              <w:rPr>
                <w:rFonts w:eastAsia="Times New Roman"/>
                <w:noProof/>
                <w:color w:val="000000"/>
                <w:sz w:val="18"/>
                <w:szCs w:val="18"/>
                <w:lang w:eastAsia="en-GB"/>
              </w:rPr>
              <w:t> </w:t>
            </w:r>
          </w:p>
        </w:tc>
        <w:tc>
          <w:tcPr>
            <w:tcW w:w="1162" w:type="dxa"/>
            <w:tcBorders>
              <w:top w:val="nil"/>
              <w:left w:val="nil"/>
              <w:bottom w:val="single" w:sz="8" w:space="0" w:color="000000"/>
              <w:right w:val="nil"/>
            </w:tcBorders>
            <w:noWrap/>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 </w:t>
            </w:r>
          </w:p>
        </w:tc>
        <w:tc>
          <w:tcPr>
            <w:tcW w:w="1203" w:type="dxa"/>
            <w:tcBorders>
              <w:top w:val="nil"/>
              <w:left w:val="nil"/>
              <w:bottom w:val="single" w:sz="8" w:space="0" w:color="000000"/>
              <w:right w:val="nil"/>
            </w:tcBorders>
            <w:noWrap/>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 </w:t>
            </w:r>
          </w:p>
        </w:tc>
        <w:tc>
          <w:tcPr>
            <w:tcW w:w="1203" w:type="dxa"/>
            <w:tcBorders>
              <w:top w:val="nil"/>
              <w:left w:val="nil"/>
              <w:bottom w:val="single" w:sz="8" w:space="0" w:color="000000"/>
              <w:right w:val="nil"/>
            </w:tcBorders>
            <w:noWrap/>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 </w:t>
            </w:r>
          </w:p>
        </w:tc>
        <w:tc>
          <w:tcPr>
            <w:tcW w:w="1203" w:type="dxa"/>
            <w:tcBorders>
              <w:top w:val="nil"/>
              <w:left w:val="nil"/>
              <w:bottom w:val="single" w:sz="8" w:space="0" w:color="000000"/>
              <w:right w:val="nil"/>
            </w:tcBorders>
            <w:noWrap/>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 </w:t>
            </w:r>
          </w:p>
        </w:tc>
        <w:tc>
          <w:tcPr>
            <w:tcW w:w="1203" w:type="dxa"/>
            <w:tcBorders>
              <w:top w:val="nil"/>
              <w:left w:val="nil"/>
              <w:bottom w:val="single" w:sz="8" w:space="0" w:color="000000"/>
              <w:right w:val="nil"/>
            </w:tcBorders>
            <w:noWrap/>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 </w:t>
            </w:r>
          </w:p>
        </w:tc>
      </w:tr>
      <w:tr>
        <w:trPr>
          <w:trHeight w:val="255"/>
        </w:trPr>
        <w:tc>
          <w:tcPr>
            <w:tcW w:w="885" w:type="dxa"/>
            <w:noWrap/>
            <w:hideMark/>
          </w:tcPr>
          <w:p>
            <w:pPr>
              <w:spacing w:after="0" w:line="276" w:lineRule="auto"/>
              <w:rPr>
                <w:noProof/>
                <w:sz w:val="22"/>
              </w:rPr>
            </w:pPr>
          </w:p>
        </w:tc>
        <w:tc>
          <w:tcPr>
            <w:tcW w:w="1161" w:type="dxa"/>
            <w:noWrap/>
            <w:hideMark/>
          </w:tcPr>
          <w:p>
            <w:pPr>
              <w:spacing w:after="0" w:line="276" w:lineRule="auto"/>
              <w:rPr>
                <w:noProof/>
                <w:sz w:val="22"/>
              </w:rPr>
            </w:pPr>
          </w:p>
        </w:tc>
        <w:tc>
          <w:tcPr>
            <w:tcW w:w="1161" w:type="dxa"/>
            <w:noWrap/>
            <w:hideMark/>
          </w:tcPr>
          <w:p>
            <w:pPr>
              <w:spacing w:after="0" w:line="276" w:lineRule="auto"/>
              <w:rPr>
                <w:noProof/>
                <w:sz w:val="22"/>
              </w:rPr>
            </w:pPr>
          </w:p>
        </w:tc>
        <w:tc>
          <w:tcPr>
            <w:tcW w:w="1162" w:type="dxa"/>
            <w:noWrap/>
            <w:hideMark/>
          </w:tcPr>
          <w:p>
            <w:pPr>
              <w:spacing w:after="0" w:line="276" w:lineRule="auto"/>
              <w:rPr>
                <w:noProof/>
                <w:sz w:val="22"/>
              </w:rPr>
            </w:pPr>
          </w:p>
        </w:tc>
        <w:tc>
          <w:tcPr>
            <w:tcW w:w="1203" w:type="dxa"/>
            <w:noWrap/>
            <w:hideMark/>
          </w:tcPr>
          <w:p>
            <w:pPr>
              <w:spacing w:after="0" w:line="276" w:lineRule="auto"/>
              <w:rPr>
                <w:noProof/>
                <w:sz w:val="22"/>
              </w:rPr>
            </w:pPr>
          </w:p>
        </w:tc>
        <w:tc>
          <w:tcPr>
            <w:tcW w:w="1203" w:type="dxa"/>
            <w:noWrap/>
            <w:hideMark/>
          </w:tcPr>
          <w:p>
            <w:pPr>
              <w:spacing w:after="0" w:line="276" w:lineRule="auto"/>
              <w:rPr>
                <w:noProof/>
                <w:sz w:val="22"/>
              </w:rPr>
            </w:pPr>
          </w:p>
        </w:tc>
        <w:tc>
          <w:tcPr>
            <w:tcW w:w="1203" w:type="dxa"/>
            <w:noWrap/>
            <w:hideMark/>
          </w:tcPr>
          <w:p>
            <w:pPr>
              <w:spacing w:after="0" w:line="276" w:lineRule="auto"/>
              <w:rPr>
                <w:noProof/>
                <w:sz w:val="22"/>
              </w:rPr>
            </w:pPr>
          </w:p>
        </w:tc>
        <w:tc>
          <w:tcPr>
            <w:tcW w:w="1203" w:type="dxa"/>
            <w:noWrap/>
            <w:hideMark/>
          </w:tcPr>
          <w:p>
            <w:pPr>
              <w:spacing w:after="0" w:line="276" w:lineRule="auto"/>
              <w:rPr>
                <w:noProof/>
                <w:sz w:val="22"/>
              </w:rPr>
            </w:pPr>
          </w:p>
        </w:tc>
      </w:tr>
    </w:tbl>
    <w:p>
      <w:pPr>
        <w:pStyle w:val="Point1"/>
        <w:rPr>
          <w:noProof/>
        </w:rPr>
      </w:pPr>
      <w:r>
        <w:rPr>
          <w:noProof/>
        </w:rPr>
        <w:t>(b)</w:t>
      </w:r>
      <w:r>
        <w:rPr>
          <w:noProof/>
        </w:rPr>
        <w:tab/>
        <w:t>the fishing opportunities table for blue whiting in Union and international waters of I, II, III, IV, V, VI, VII, VIIIa, VIIIb, VIIId, VIIIe, XII and XIV is replaced by  the following:</w:t>
      </w:r>
    </w:p>
    <w:tbl>
      <w:tblPr>
        <w:tblW w:w="9181" w:type="dxa"/>
        <w:tblInd w:w="108" w:type="dxa"/>
        <w:tblLook w:val="04A0" w:firstRow="1" w:lastRow="0" w:firstColumn="1" w:lastColumn="0" w:noHBand="0" w:noVBand="1"/>
      </w:tblPr>
      <w:tblGrid>
        <w:gridCol w:w="886"/>
        <w:gridCol w:w="1976"/>
        <w:gridCol w:w="952"/>
        <w:gridCol w:w="1040"/>
        <w:gridCol w:w="1040"/>
        <w:gridCol w:w="2765"/>
        <w:gridCol w:w="261"/>
        <w:gridCol w:w="261"/>
      </w:tblGrid>
      <w:tr>
        <w:trPr>
          <w:trHeight w:val="255"/>
        </w:trPr>
        <w:tc>
          <w:tcPr>
            <w:tcW w:w="886" w:type="dxa"/>
            <w:tcBorders>
              <w:top w:val="single" w:sz="8" w:space="0" w:color="000000"/>
              <w:left w:val="nil"/>
              <w:bottom w:val="nil"/>
              <w:right w:val="nil"/>
            </w:tcBorders>
            <w:noWrap/>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Species:</w:t>
            </w:r>
          </w:p>
        </w:tc>
        <w:tc>
          <w:tcPr>
            <w:tcW w:w="2928" w:type="dxa"/>
            <w:gridSpan w:val="2"/>
            <w:tcBorders>
              <w:top w:val="single" w:sz="8" w:space="0" w:color="000000"/>
              <w:left w:val="nil"/>
              <w:bottom w:val="nil"/>
              <w:right w:val="nil"/>
            </w:tcBorders>
            <w:noWrap/>
            <w:hideMark/>
          </w:tcPr>
          <w:p>
            <w:pPr>
              <w:spacing w:after="0"/>
              <w:rPr>
                <w:rFonts w:eastAsia="Times New Roman"/>
                <w:noProof/>
                <w:sz w:val="18"/>
                <w:szCs w:val="18"/>
                <w:lang w:eastAsia="en-GB"/>
              </w:rPr>
            </w:pPr>
            <w:r>
              <w:rPr>
                <w:rFonts w:eastAsia="Times New Roman"/>
                <w:noProof/>
                <w:sz w:val="18"/>
                <w:szCs w:val="18"/>
                <w:lang w:eastAsia="en-GB"/>
              </w:rPr>
              <w:t>Blue whiting</w:t>
            </w:r>
          </w:p>
        </w:tc>
        <w:tc>
          <w:tcPr>
            <w:tcW w:w="1040" w:type="dxa"/>
            <w:tcBorders>
              <w:top w:val="single" w:sz="8" w:space="0" w:color="000000"/>
              <w:left w:val="nil"/>
              <w:bottom w:val="nil"/>
              <w:right w:val="nil"/>
            </w:tcBorders>
            <w:noWrap/>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 </w:t>
            </w:r>
          </w:p>
        </w:tc>
        <w:tc>
          <w:tcPr>
            <w:tcW w:w="1040" w:type="dxa"/>
            <w:tcBorders>
              <w:top w:val="single" w:sz="8" w:space="0" w:color="000000"/>
              <w:left w:val="single" w:sz="8" w:space="0" w:color="000000"/>
              <w:bottom w:val="nil"/>
              <w:right w:val="nil"/>
            </w:tcBorders>
            <w:noWrap/>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Zone:</w:t>
            </w:r>
          </w:p>
        </w:tc>
        <w:tc>
          <w:tcPr>
            <w:tcW w:w="3287" w:type="dxa"/>
            <w:gridSpan w:val="3"/>
            <w:tcBorders>
              <w:top w:val="single" w:sz="8" w:space="0" w:color="000000"/>
              <w:left w:val="nil"/>
              <w:bottom w:val="nil"/>
              <w:right w:val="nil"/>
            </w:tcBorders>
            <w:noWrap/>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 xml:space="preserve">Union and international waters of I, II, III, IV, V, VI, VII, VIIIa, VIIIb, VIIId, VIIIe, XII and XIV </w:t>
            </w:r>
          </w:p>
        </w:tc>
      </w:tr>
      <w:tr>
        <w:trPr>
          <w:trHeight w:val="270"/>
        </w:trPr>
        <w:tc>
          <w:tcPr>
            <w:tcW w:w="886" w:type="dxa"/>
            <w:tcBorders>
              <w:top w:val="nil"/>
              <w:left w:val="nil"/>
              <w:bottom w:val="single" w:sz="8" w:space="0" w:color="000000"/>
              <w:right w:val="nil"/>
            </w:tcBorders>
            <w:noWrap/>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 </w:t>
            </w:r>
          </w:p>
        </w:tc>
        <w:tc>
          <w:tcPr>
            <w:tcW w:w="1976" w:type="dxa"/>
            <w:noWrap/>
            <w:hideMark/>
          </w:tcPr>
          <w:p>
            <w:pPr>
              <w:spacing w:after="0"/>
              <w:rPr>
                <w:rFonts w:eastAsia="Times New Roman"/>
                <w:i/>
                <w:iCs/>
                <w:noProof/>
                <w:sz w:val="18"/>
                <w:szCs w:val="18"/>
                <w:lang w:eastAsia="en-GB"/>
              </w:rPr>
            </w:pPr>
            <w:r>
              <w:rPr>
                <w:rFonts w:eastAsia="Times New Roman"/>
                <w:i/>
                <w:iCs/>
                <w:noProof/>
                <w:sz w:val="18"/>
                <w:szCs w:val="18"/>
                <w:lang w:eastAsia="en-GB"/>
              </w:rPr>
              <w:t>Micromesistius poutassou</w:t>
            </w:r>
          </w:p>
        </w:tc>
        <w:tc>
          <w:tcPr>
            <w:tcW w:w="952" w:type="dxa"/>
            <w:tcBorders>
              <w:top w:val="nil"/>
              <w:left w:val="nil"/>
              <w:bottom w:val="single" w:sz="8" w:space="0" w:color="000000"/>
              <w:right w:val="nil"/>
            </w:tcBorders>
            <w:noWrap/>
            <w:hideMark/>
          </w:tcPr>
          <w:p>
            <w:pPr>
              <w:spacing w:after="0"/>
              <w:jc w:val="right"/>
              <w:rPr>
                <w:rFonts w:eastAsia="Times New Roman"/>
                <w:i/>
                <w:iCs/>
                <w:noProof/>
                <w:color w:val="000000"/>
                <w:sz w:val="18"/>
                <w:szCs w:val="18"/>
                <w:lang w:eastAsia="en-GB"/>
              </w:rPr>
            </w:pPr>
            <w:r>
              <w:rPr>
                <w:rFonts w:eastAsia="Times New Roman"/>
                <w:i/>
                <w:iCs/>
                <w:noProof/>
                <w:color w:val="000000"/>
                <w:sz w:val="18"/>
                <w:szCs w:val="18"/>
                <w:lang w:eastAsia="en-GB"/>
              </w:rPr>
              <w:t> </w:t>
            </w:r>
          </w:p>
        </w:tc>
        <w:tc>
          <w:tcPr>
            <w:tcW w:w="1040" w:type="dxa"/>
            <w:tcBorders>
              <w:top w:val="nil"/>
              <w:left w:val="nil"/>
              <w:bottom w:val="single" w:sz="8" w:space="0" w:color="000000"/>
              <w:right w:val="nil"/>
            </w:tcBorders>
            <w:noWrap/>
            <w:hideMark/>
          </w:tcPr>
          <w:p>
            <w:pPr>
              <w:spacing w:after="0"/>
              <w:rPr>
                <w:rFonts w:eastAsia="Times New Roman"/>
                <w:i/>
                <w:iCs/>
                <w:noProof/>
                <w:color w:val="000000"/>
                <w:sz w:val="18"/>
                <w:szCs w:val="18"/>
                <w:lang w:eastAsia="en-GB"/>
              </w:rPr>
            </w:pPr>
            <w:r>
              <w:rPr>
                <w:rFonts w:eastAsia="Times New Roman"/>
                <w:i/>
                <w:iCs/>
                <w:noProof/>
                <w:color w:val="000000"/>
                <w:sz w:val="18"/>
                <w:szCs w:val="18"/>
                <w:lang w:eastAsia="en-GB"/>
              </w:rPr>
              <w:t> </w:t>
            </w:r>
          </w:p>
        </w:tc>
        <w:tc>
          <w:tcPr>
            <w:tcW w:w="1040" w:type="dxa"/>
            <w:tcBorders>
              <w:top w:val="nil"/>
              <w:left w:val="single" w:sz="8" w:space="0" w:color="000000"/>
              <w:bottom w:val="single" w:sz="8" w:space="0" w:color="000000"/>
              <w:right w:val="nil"/>
            </w:tcBorders>
            <w:noWrap/>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 </w:t>
            </w:r>
          </w:p>
        </w:tc>
        <w:tc>
          <w:tcPr>
            <w:tcW w:w="3026" w:type="dxa"/>
            <w:gridSpan w:val="2"/>
            <w:tcBorders>
              <w:top w:val="nil"/>
              <w:left w:val="nil"/>
              <w:bottom w:val="single" w:sz="8" w:space="0" w:color="000000"/>
              <w:right w:val="nil"/>
            </w:tcBorders>
            <w:noWrap/>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(WHB/1X14)</w:t>
            </w:r>
          </w:p>
        </w:tc>
        <w:tc>
          <w:tcPr>
            <w:tcW w:w="261" w:type="dxa"/>
            <w:tcBorders>
              <w:top w:val="nil"/>
              <w:left w:val="nil"/>
              <w:bottom w:val="single" w:sz="8" w:space="0" w:color="000000"/>
              <w:right w:val="nil"/>
            </w:tcBorders>
            <w:noWrap/>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 </w:t>
            </w:r>
          </w:p>
        </w:tc>
      </w:tr>
      <w:tr>
        <w:trPr>
          <w:trHeight w:val="270"/>
        </w:trPr>
        <w:tc>
          <w:tcPr>
            <w:tcW w:w="886" w:type="dxa"/>
            <w:noWrap/>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Denmark</w:t>
            </w:r>
          </w:p>
        </w:tc>
        <w:tc>
          <w:tcPr>
            <w:tcW w:w="1976" w:type="dxa"/>
            <w:tcBorders>
              <w:top w:val="single" w:sz="8" w:space="0" w:color="000000"/>
              <w:left w:val="nil"/>
              <w:bottom w:val="nil"/>
              <w:right w:val="nil"/>
            </w:tcBorders>
            <w:noWrap/>
            <w:hideMark/>
          </w:tcPr>
          <w:p>
            <w:pPr>
              <w:spacing w:after="0"/>
              <w:rPr>
                <w:rFonts w:eastAsia="Times New Roman"/>
                <w:noProof/>
                <w:sz w:val="18"/>
                <w:szCs w:val="18"/>
                <w:lang w:eastAsia="en-GB"/>
              </w:rPr>
            </w:pPr>
            <w:r>
              <w:rPr>
                <w:rFonts w:eastAsia="Times New Roman"/>
                <w:noProof/>
                <w:sz w:val="18"/>
                <w:szCs w:val="18"/>
                <w:lang w:eastAsia="en-GB"/>
              </w:rPr>
              <w:t> </w:t>
            </w:r>
          </w:p>
        </w:tc>
        <w:tc>
          <w:tcPr>
            <w:tcW w:w="952" w:type="dxa"/>
            <w:noWrap/>
            <w:hideMark/>
          </w:tcPr>
          <w:p>
            <w:pPr>
              <w:spacing w:after="0"/>
              <w:jc w:val="right"/>
              <w:rPr>
                <w:rFonts w:eastAsia="Times New Roman"/>
                <w:noProof/>
                <w:color w:val="000000"/>
                <w:sz w:val="18"/>
                <w:szCs w:val="18"/>
                <w:lang w:eastAsia="en-GB"/>
              </w:rPr>
            </w:pPr>
            <w:r>
              <w:rPr>
                <w:rFonts w:eastAsia="Times New Roman"/>
                <w:noProof/>
                <w:color w:val="000000"/>
                <w:sz w:val="18"/>
                <w:szCs w:val="18"/>
                <w:lang w:eastAsia="en-GB"/>
              </w:rPr>
              <w:t>31 704</w:t>
            </w:r>
          </w:p>
        </w:tc>
        <w:tc>
          <w:tcPr>
            <w:tcW w:w="1040" w:type="dxa"/>
            <w:noWrap/>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(3)</w:t>
            </w:r>
          </w:p>
        </w:tc>
        <w:tc>
          <w:tcPr>
            <w:tcW w:w="3805" w:type="dxa"/>
            <w:gridSpan w:val="2"/>
            <w:tcBorders>
              <w:top w:val="single" w:sz="8" w:space="0" w:color="000000"/>
              <w:left w:val="nil"/>
              <w:bottom w:val="nil"/>
              <w:right w:val="nil"/>
            </w:tcBorders>
            <w:noWrap/>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Analytical TAC</w:t>
            </w:r>
          </w:p>
        </w:tc>
        <w:tc>
          <w:tcPr>
            <w:tcW w:w="261" w:type="dxa"/>
            <w:noWrap/>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 </w:t>
            </w:r>
          </w:p>
        </w:tc>
        <w:tc>
          <w:tcPr>
            <w:tcW w:w="261" w:type="dxa"/>
            <w:noWrap/>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 </w:t>
            </w:r>
          </w:p>
        </w:tc>
      </w:tr>
      <w:tr>
        <w:trPr>
          <w:trHeight w:val="270"/>
        </w:trPr>
        <w:tc>
          <w:tcPr>
            <w:tcW w:w="886" w:type="dxa"/>
            <w:noWrap/>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Germany</w:t>
            </w:r>
          </w:p>
        </w:tc>
        <w:tc>
          <w:tcPr>
            <w:tcW w:w="1976" w:type="dxa"/>
            <w:noWrap/>
            <w:hideMark/>
          </w:tcPr>
          <w:p>
            <w:pPr>
              <w:spacing w:after="0" w:line="276" w:lineRule="auto"/>
              <w:rPr>
                <w:noProof/>
                <w:sz w:val="22"/>
              </w:rPr>
            </w:pPr>
          </w:p>
        </w:tc>
        <w:tc>
          <w:tcPr>
            <w:tcW w:w="952" w:type="dxa"/>
            <w:noWrap/>
            <w:hideMark/>
          </w:tcPr>
          <w:p>
            <w:pPr>
              <w:spacing w:after="0"/>
              <w:jc w:val="right"/>
              <w:rPr>
                <w:rFonts w:eastAsia="Times New Roman"/>
                <w:noProof/>
                <w:color w:val="000000"/>
                <w:sz w:val="18"/>
                <w:szCs w:val="18"/>
                <w:lang w:eastAsia="en-GB"/>
              </w:rPr>
            </w:pPr>
            <w:r>
              <w:rPr>
                <w:rFonts w:eastAsia="Times New Roman"/>
                <w:noProof/>
                <w:color w:val="000000"/>
                <w:sz w:val="18"/>
                <w:szCs w:val="18"/>
                <w:lang w:eastAsia="en-GB"/>
              </w:rPr>
              <w:t>12 327</w:t>
            </w:r>
          </w:p>
        </w:tc>
        <w:tc>
          <w:tcPr>
            <w:tcW w:w="1040" w:type="dxa"/>
            <w:noWrap/>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(3)</w:t>
            </w:r>
          </w:p>
        </w:tc>
        <w:tc>
          <w:tcPr>
            <w:tcW w:w="1040" w:type="dxa"/>
            <w:noWrap/>
            <w:hideMark/>
          </w:tcPr>
          <w:p>
            <w:pPr>
              <w:spacing w:after="0" w:line="276" w:lineRule="auto"/>
              <w:rPr>
                <w:noProof/>
                <w:sz w:val="22"/>
              </w:rPr>
            </w:pPr>
          </w:p>
        </w:tc>
        <w:tc>
          <w:tcPr>
            <w:tcW w:w="2765" w:type="dxa"/>
            <w:noWrap/>
            <w:hideMark/>
          </w:tcPr>
          <w:p>
            <w:pPr>
              <w:spacing w:after="0" w:line="276" w:lineRule="auto"/>
              <w:rPr>
                <w:noProof/>
                <w:sz w:val="22"/>
              </w:rPr>
            </w:pPr>
          </w:p>
        </w:tc>
        <w:tc>
          <w:tcPr>
            <w:tcW w:w="261" w:type="dxa"/>
            <w:noWrap/>
            <w:hideMark/>
          </w:tcPr>
          <w:p>
            <w:pPr>
              <w:spacing w:after="0" w:line="276" w:lineRule="auto"/>
              <w:rPr>
                <w:noProof/>
                <w:sz w:val="22"/>
              </w:rPr>
            </w:pPr>
          </w:p>
        </w:tc>
        <w:tc>
          <w:tcPr>
            <w:tcW w:w="261" w:type="dxa"/>
            <w:noWrap/>
            <w:hideMark/>
          </w:tcPr>
          <w:p>
            <w:pPr>
              <w:spacing w:after="0" w:line="276" w:lineRule="auto"/>
              <w:rPr>
                <w:noProof/>
                <w:sz w:val="22"/>
              </w:rPr>
            </w:pPr>
          </w:p>
        </w:tc>
      </w:tr>
      <w:tr>
        <w:trPr>
          <w:trHeight w:val="270"/>
        </w:trPr>
        <w:tc>
          <w:tcPr>
            <w:tcW w:w="886" w:type="dxa"/>
            <w:noWrap/>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Spain</w:t>
            </w:r>
          </w:p>
        </w:tc>
        <w:tc>
          <w:tcPr>
            <w:tcW w:w="1976" w:type="dxa"/>
            <w:noWrap/>
            <w:hideMark/>
          </w:tcPr>
          <w:p>
            <w:pPr>
              <w:spacing w:after="0" w:line="276" w:lineRule="auto"/>
              <w:rPr>
                <w:noProof/>
                <w:sz w:val="22"/>
              </w:rPr>
            </w:pPr>
          </w:p>
        </w:tc>
        <w:tc>
          <w:tcPr>
            <w:tcW w:w="952" w:type="dxa"/>
            <w:noWrap/>
            <w:hideMark/>
          </w:tcPr>
          <w:p>
            <w:pPr>
              <w:spacing w:after="0"/>
              <w:jc w:val="right"/>
              <w:rPr>
                <w:rFonts w:eastAsia="Times New Roman"/>
                <w:noProof/>
                <w:color w:val="000000"/>
                <w:sz w:val="18"/>
                <w:szCs w:val="18"/>
                <w:lang w:eastAsia="en-GB"/>
              </w:rPr>
            </w:pPr>
            <w:r>
              <w:rPr>
                <w:rFonts w:eastAsia="Times New Roman"/>
                <w:noProof/>
                <w:color w:val="000000"/>
                <w:sz w:val="18"/>
                <w:szCs w:val="18"/>
                <w:lang w:eastAsia="en-GB"/>
              </w:rPr>
              <w:t>26 878</w:t>
            </w:r>
          </w:p>
        </w:tc>
        <w:tc>
          <w:tcPr>
            <w:tcW w:w="1040" w:type="dxa"/>
            <w:noWrap/>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(2) (3)</w:t>
            </w:r>
          </w:p>
        </w:tc>
        <w:tc>
          <w:tcPr>
            <w:tcW w:w="1040" w:type="dxa"/>
            <w:noWrap/>
            <w:hideMark/>
          </w:tcPr>
          <w:p>
            <w:pPr>
              <w:spacing w:after="0" w:line="276" w:lineRule="auto"/>
              <w:rPr>
                <w:noProof/>
                <w:sz w:val="22"/>
              </w:rPr>
            </w:pPr>
          </w:p>
        </w:tc>
        <w:tc>
          <w:tcPr>
            <w:tcW w:w="2765" w:type="dxa"/>
            <w:noWrap/>
            <w:hideMark/>
          </w:tcPr>
          <w:p>
            <w:pPr>
              <w:spacing w:after="0" w:line="276" w:lineRule="auto"/>
              <w:rPr>
                <w:noProof/>
                <w:sz w:val="22"/>
              </w:rPr>
            </w:pPr>
          </w:p>
        </w:tc>
        <w:tc>
          <w:tcPr>
            <w:tcW w:w="261" w:type="dxa"/>
            <w:noWrap/>
            <w:hideMark/>
          </w:tcPr>
          <w:p>
            <w:pPr>
              <w:spacing w:after="0" w:line="276" w:lineRule="auto"/>
              <w:rPr>
                <w:noProof/>
                <w:sz w:val="22"/>
              </w:rPr>
            </w:pPr>
          </w:p>
        </w:tc>
        <w:tc>
          <w:tcPr>
            <w:tcW w:w="261" w:type="dxa"/>
            <w:noWrap/>
            <w:hideMark/>
          </w:tcPr>
          <w:p>
            <w:pPr>
              <w:spacing w:after="0" w:line="276" w:lineRule="auto"/>
              <w:rPr>
                <w:noProof/>
                <w:sz w:val="22"/>
              </w:rPr>
            </w:pPr>
          </w:p>
        </w:tc>
      </w:tr>
      <w:tr>
        <w:trPr>
          <w:trHeight w:val="270"/>
        </w:trPr>
        <w:tc>
          <w:tcPr>
            <w:tcW w:w="886" w:type="dxa"/>
            <w:noWrap/>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France</w:t>
            </w:r>
          </w:p>
        </w:tc>
        <w:tc>
          <w:tcPr>
            <w:tcW w:w="1976" w:type="dxa"/>
            <w:noWrap/>
            <w:hideMark/>
          </w:tcPr>
          <w:p>
            <w:pPr>
              <w:spacing w:after="0" w:line="276" w:lineRule="auto"/>
              <w:rPr>
                <w:noProof/>
                <w:sz w:val="22"/>
              </w:rPr>
            </w:pPr>
          </w:p>
        </w:tc>
        <w:tc>
          <w:tcPr>
            <w:tcW w:w="952" w:type="dxa"/>
            <w:noWrap/>
            <w:hideMark/>
          </w:tcPr>
          <w:p>
            <w:pPr>
              <w:spacing w:after="0"/>
              <w:jc w:val="right"/>
              <w:rPr>
                <w:rFonts w:eastAsia="Times New Roman"/>
                <w:noProof/>
                <w:color w:val="000000"/>
                <w:sz w:val="18"/>
                <w:szCs w:val="18"/>
                <w:lang w:eastAsia="en-GB"/>
              </w:rPr>
            </w:pPr>
            <w:r>
              <w:rPr>
                <w:rFonts w:eastAsia="Times New Roman"/>
                <w:noProof/>
                <w:color w:val="000000"/>
                <w:sz w:val="18"/>
                <w:szCs w:val="18"/>
                <w:lang w:eastAsia="en-GB"/>
              </w:rPr>
              <w:t>22 063</w:t>
            </w:r>
          </w:p>
        </w:tc>
        <w:tc>
          <w:tcPr>
            <w:tcW w:w="1040" w:type="dxa"/>
            <w:noWrap/>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(3)</w:t>
            </w:r>
          </w:p>
        </w:tc>
        <w:tc>
          <w:tcPr>
            <w:tcW w:w="1040" w:type="dxa"/>
            <w:noWrap/>
            <w:hideMark/>
          </w:tcPr>
          <w:p>
            <w:pPr>
              <w:spacing w:after="0" w:line="276" w:lineRule="auto"/>
              <w:rPr>
                <w:noProof/>
                <w:sz w:val="22"/>
              </w:rPr>
            </w:pPr>
          </w:p>
        </w:tc>
        <w:tc>
          <w:tcPr>
            <w:tcW w:w="2765" w:type="dxa"/>
            <w:noWrap/>
            <w:hideMark/>
          </w:tcPr>
          <w:p>
            <w:pPr>
              <w:spacing w:after="0" w:line="276" w:lineRule="auto"/>
              <w:rPr>
                <w:noProof/>
                <w:sz w:val="22"/>
              </w:rPr>
            </w:pPr>
          </w:p>
        </w:tc>
        <w:tc>
          <w:tcPr>
            <w:tcW w:w="261" w:type="dxa"/>
            <w:noWrap/>
            <w:hideMark/>
          </w:tcPr>
          <w:p>
            <w:pPr>
              <w:spacing w:after="0" w:line="276" w:lineRule="auto"/>
              <w:rPr>
                <w:noProof/>
                <w:sz w:val="22"/>
              </w:rPr>
            </w:pPr>
          </w:p>
        </w:tc>
        <w:tc>
          <w:tcPr>
            <w:tcW w:w="261" w:type="dxa"/>
            <w:noWrap/>
            <w:hideMark/>
          </w:tcPr>
          <w:p>
            <w:pPr>
              <w:spacing w:after="0" w:line="276" w:lineRule="auto"/>
              <w:rPr>
                <w:noProof/>
                <w:sz w:val="22"/>
              </w:rPr>
            </w:pPr>
          </w:p>
        </w:tc>
      </w:tr>
      <w:tr>
        <w:trPr>
          <w:trHeight w:val="270"/>
        </w:trPr>
        <w:tc>
          <w:tcPr>
            <w:tcW w:w="886" w:type="dxa"/>
            <w:noWrap/>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Ireland</w:t>
            </w:r>
          </w:p>
        </w:tc>
        <w:tc>
          <w:tcPr>
            <w:tcW w:w="1976" w:type="dxa"/>
            <w:noWrap/>
            <w:hideMark/>
          </w:tcPr>
          <w:p>
            <w:pPr>
              <w:spacing w:after="0" w:line="276" w:lineRule="auto"/>
              <w:rPr>
                <w:noProof/>
                <w:sz w:val="22"/>
              </w:rPr>
            </w:pPr>
          </w:p>
        </w:tc>
        <w:tc>
          <w:tcPr>
            <w:tcW w:w="952" w:type="dxa"/>
            <w:noWrap/>
            <w:hideMark/>
          </w:tcPr>
          <w:p>
            <w:pPr>
              <w:spacing w:after="0"/>
              <w:jc w:val="right"/>
              <w:rPr>
                <w:rFonts w:eastAsia="Times New Roman"/>
                <w:noProof/>
                <w:color w:val="000000"/>
                <w:sz w:val="18"/>
                <w:szCs w:val="18"/>
                <w:lang w:eastAsia="en-GB"/>
              </w:rPr>
            </w:pPr>
            <w:r>
              <w:rPr>
                <w:rFonts w:eastAsia="Times New Roman"/>
                <w:noProof/>
                <w:color w:val="000000"/>
                <w:sz w:val="18"/>
                <w:szCs w:val="18"/>
                <w:lang w:eastAsia="en-GB"/>
              </w:rPr>
              <w:t>24 550</w:t>
            </w:r>
          </w:p>
        </w:tc>
        <w:tc>
          <w:tcPr>
            <w:tcW w:w="1040" w:type="dxa"/>
            <w:noWrap/>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(3)</w:t>
            </w:r>
          </w:p>
        </w:tc>
        <w:tc>
          <w:tcPr>
            <w:tcW w:w="1040" w:type="dxa"/>
            <w:noWrap/>
            <w:hideMark/>
          </w:tcPr>
          <w:p>
            <w:pPr>
              <w:spacing w:after="0" w:line="276" w:lineRule="auto"/>
              <w:rPr>
                <w:noProof/>
                <w:sz w:val="22"/>
              </w:rPr>
            </w:pPr>
          </w:p>
        </w:tc>
        <w:tc>
          <w:tcPr>
            <w:tcW w:w="2765" w:type="dxa"/>
            <w:noWrap/>
            <w:hideMark/>
          </w:tcPr>
          <w:p>
            <w:pPr>
              <w:spacing w:after="0" w:line="276" w:lineRule="auto"/>
              <w:rPr>
                <w:noProof/>
                <w:sz w:val="22"/>
              </w:rPr>
            </w:pPr>
          </w:p>
        </w:tc>
        <w:tc>
          <w:tcPr>
            <w:tcW w:w="261" w:type="dxa"/>
            <w:noWrap/>
            <w:hideMark/>
          </w:tcPr>
          <w:p>
            <w:pPr>
              <w:spacing w:after="0" w:line="276" w:lineRule="auto"/>
              <w:rPr>
                <w:noProof/>
                <w:sz w:val="22"/>
              </w:rPr>
            </w:pPr>
          </w:p>
        </w:tc>
        <w:tc>
          <w:tcPr>
            <w:tcW w:w="261" w:type="dxa"/>
            <w:noWrap/>
            <w:hideMark/>
          </w:tcPr>
          <w:p>
            <w:pPr>
              <w:spacing w:after="0" w:line="276" w:lineRule="auto"/>
              <w:rPr>
                <w:noProof/>
                <w:sz w:val="22"/>
              </w:rPr>
            </w:pPr>
          </w:p>
        </w:tc>
      </w:tr>
      <w:tr>
        <w:trPr>
          <w:trHeight w:val="270"/>
        </w:trPr>
        <w:tc>
          <w:tcPr>
            <w:tcW w:w="2862" w:type="dxa"/>
            <w:gridSpan w:val="2"/>
            <w:noWrap/>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The Netherlands</w:t>
            </w:r>
          </w:p>
        </w:tc>
        <w:tc>
          <w:tcPr>
            <w:tcW w:w="952" w:type="dxa"/>
            <w:noWrap/>
            <w:hideMark/>
          </w:tcPr>
          <w:p>
            <w:pPr>
              <w:spacing w:after="0"/>
              <w:jc w:val="right"/>
              <w:rPr>
                <w:rFonts w:eastAsia="Times New Roman"/>
                <w:noProof/>
                <w:color w:val="000000"/>
                <w:sz w:val="18"/>
                <w:szCs w:val="18"/>
                <w:lang w:eastAsia="en-GB"/>
              </w:rPr>
            </w:pPr>
            <w:r>
              <w:rPr>
                <w:rFonts w:eastAsia="Times New Roman"/>
                <w:noProof/>
                <w:color w:val="000000"/>
                <w:sz w:val="18"/>
                <w:szCs w:val="18"/>
                <w:lang w:eastAsia="en-GB"/>
              </w:rPr>
              <w:t>38 659</w:t>
            </w:r>
          </w:p>
        </w:tc>
        <w:tc>
          <w:tcPr>
            <w:tcW w:w="1040" w:type="dxa"/>
            <w:noWrap/>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(3)</w:t>
            </w:r>
          </w:p>
        </w:tc>
        <w:tc>
          <w:tcPr>
            <w:tcW w:w="1040" w:type="dxa"/>
            <w:noWrap/>
            <w:hideMark/>
          </w:tcPr>
          <w:p>
            <w:pPr>
              <w:spacing w:after="0" w:line="276" w:lineRule="auto"/>
              <w:rPr>
                <w:noProof/>
                <w:sz w:val="22"/>
              </w:rPr>
            </w:pPr>
          </w:p>
        </w:tc>
        <w:tc>
          <w:tcPr>
            <w:tcW w:w="2765" w:type="dxa"/>
            <w:noWrap/>
            <w:hideMark/>
          </w:tcPr>
          <w:p>
            <w:pPr>
              <w:spacing w:after="0" w:line="276" w:lineRule="auto"/>
              <w:rPr>
                <w:noProof/>
                <w:sz w:val="22"/>
              </w:rPr>
            </w:pPr>
          </w:p>
        </w:tc>
        <w:tc>
          <w:tcPr>
            <w:tcW w:w="261" w:type="dxa"/>
            <w:noWrap/>
            <w:hideMark/>
          </w:tcPr>
          <w:p>
            <w:pPr>
              <w:spacing w:after="0" w:line="276" w:lineRule="auto"/>
              <w:rPr>
                <w:noProof/>
                <w:sz w:val="22"/>
              </w:rPr>
            </w:pPr>
          </w:p>
        </w:tc>
        <w:tc>
          <w:tcPr>
            <w:tcW w:w="261" w:type="dxa"/>
            <w:noWrap/>
            <w:hideMark/>
          </w:tcPr>
          <w:p>
            <w:pPr>
              <w:spacing w:after="0" w:line="276" w:lineRule="auto"/>
              <w:rPr>
                <w:noProof/>
                <w:sz w:val="22"/>
              </w:rPr>
            </w:pPr>
          </w:p>
        </w:tc>
      </w:tr>
      <w:tr>
        <w:trPr>
          <w:trHeight w:val="270"/>
        </w:trPr>
        <w:tc>
          <w:tcPr>
            <w:tcW w:w="886" w:type="dxa"/>
            <w:noWrap/>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Portugal</w:t>
            </w:r>
          </w:p>
        </w:tc>
        <w:tc>
          <w:tcPr>
            <w:tcW w:w="1976" w:type="dxa"/>
            <w:noWrap/>
            <w:hideMark/>
          </w:tcPr>
          <w:p>
            <w:pPr>
              <w:spacing w:after="0" w:line="276" w:lineRule="auto"/>
              <w:rPr>
                <w:noProof/>
                <w:sz w:val="22"/>
              </w:rPr>
            </w:pPr>
          </w:p>
        </w:tc>
        <w:tc>
          <w:tcPr>
            <w:tcW w:w="952" w:type="dxa"/>
            <w:noWrap/>
            <w:hideMark/>
          </w:tcPr>
          <w:p>
            <w:pPr>
              <w:spacing w:after="0"/>
              <w:jc w:val="right"/>
              <w:rPr>
                <w:rFonts w:eastAsia="Times New Roman"/>
                <w:noProof/>
                <w:color w:val="000000"/>
                <w:sz w:val="18"/>
                <w:szCs w:val="18"/>
                <w:lang w:eastAsia="en-GB"/>
              </w:rPr>
            </w:pPr>
            <w:r>
              <w:rPr>
                <w:rFonts w:eastAsia="Times New Roman"/>
                <w:noProof/>
                <w:color w:val="000000"/>
                <w:sz w:val="18"/>
                <w:szCs w:val="18"/>
                <w:lang w:eastAsia="en-GB"/>
              </w:rPr>
              <w:t>2 497</w:t>
            </w:r>
          </w:p>
        </w:tc>
        <w:tc>
          <w:tcPr>
            <w:tcW w:w="1040" w:type="dxa"/>
            <w:noWrap/>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(2) (3)</w:t>
            </w:r>
          </w:p>
        </w:tc>
        <w:tc>
          <w:tcPr>
            <w:tcW w:w="1040" w:type="dxa"/>
            <w:noWrap/>
            <w:hideMark/>
          </w:tcPr>
          <w:p>
            <w:pPr>
              <w:spacing w:after="0" w:line="276" w:lineRule="auto"/>
              <w:rPr>
                <w:noProof/>
                <w:sz w:val="22"/>
              </w:rPr>
            </w:pPr>
          </w:p>
        </w:tc>
        <w:tc>
          <w:tcPr>
            <w:tcW w:w="2765" w:type="dxa"/>
            <w:noWrap/>
            <w:hideMark/>
          </w:tcPr>
          <w:p>
            <w:pPr>
              <w:spacing w:after="0" w:line="276" w:lineRule="auto"/>
              <w:rPr>
                <w:noProof/>
                <w:sz w:val="22"/>
              </w:rPr>
            </w:pPr>
          </w:p>
        </w:tc>
        <w:tc>
          <w:tcPr>
            <w:tcW w:w="261" w:type="dxa"/>
            <w:noWrap/>
            <w:hideMark/>
          </w:tcPr>
          <w:p>
            <w:pPr>
              <w:spacing w:after="0" w:line="276" w:lineRule="auto"/>
              <w:rPr>
                <w:noProof/>
                <w:sz w:val="22"/>
              </w:rPr>
            </w:pPr>
          </w:p>
        </w:tc>
        <w:tc>
          <w:tcPr>
            <w:tcW w:w="261" w:type="dxa"/>
            <w:noWrap/>
            <w:hideMark/>
          </w:tcPr>
          <w:p>
            <w:pPr>
              <w:spacing w:after="0" w:line="276" w:lineRule="auto"/>
              <w:rPr>
                <w:noProof/>
                <w:sz w:val="22"/>
              </w:rPr>
            </w:pPr>
          </w:p>
        </w:tc>
      </w:tr>
      <w:tr>
        <w:trPr>
          <w:trHeight w:val="270"/>
        </w:trPr>
        <w:tc>
          <w:tcPr>
            <w:tcW w:w="886" w:type="dxa"/>
            <w:noWrap/>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Sweden</w:t>
            </w:r>
          </w:p>
        </w:tc>
        <w:tc>
          <w:tcPr>
            <w:tcW w:w="1976" w:type="dxa"/>
            <w:noWrap/>
            <w:hideMark/>
          </w:tcPr>
          <w:p>
            <w:pPr>
              <w:spacing w:after="0" w:line="276" w:lineRule="auto"/>
              <w:rPr>
                <w:noProof/>
                <w:sz w:val="22"/>
              </w:rPr>
            </w:pPr>
          </w:p>
        </w:tc>
        <w:tc>
          <w:tcPr>
            <w:tcW w:w="952" w:type="dxa"/>
            <w:noWrap/>
            <w:hideMark/>
          </w:tcPr>
          <w:p>
            <w:pPr>
              <w:spacing w:after="0"/>
              <w:jc w:val="right"/>
              <w:rPr>
                <w:rFonts w:eastAsia="Times New Roman"/>
                <w:noProof/>
                <w:color w:val="000000"/>
                <w:sz w:val="18"/>
                <w:szCs w:val="18"/>
                <w:lang w:eastAsia="en-GB"/>
              </w:rPr>
            </w:pPr>
            <w:r>
              <w:rPr>
                <w:rFonts w:eastAsia="Times New Roman"/>
                <w:noProof/>
                <w:color w:val="000000"/>
                <w:sz w:val="18"/>
                <w:szCs w:val="18"/>
                <w:lang w:eastAsia="en-GB"/>
              </w:rPr>
              <w:t>7 842</w:t>
            </w:r>
          </w:p>
        </w:tc>
        <w:tc>
          <w:tcPr>
            <w:tcW w:w="1040" w:type="dxa"/>
            <w:noWrap/>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(3)</w:t>
            </w:r>
          </w:p>
        </w:tc>
        <w:tc>
          <w:tcPr>
            <w:tcW w:w="1040" w:type="dxa"/>
            <w:noWrap/>
            <w:hideMark/>
          </w:tcPr>
          <w:p>
            <w:pPr>
              <w:spacing w:after="0" w:line="276" w:lineRule="auto"/>
              <w:rPr>
                <w:noProof/>
                <w:sz w:val="22"/>
              </w:rPr>
            </w:pPr>
          </w:p>
        </w:tc>
        <w:tc>
          <w:tcPr>
            <w:tcW w:w="2765" w:type="dxa"/>
            <w:noWrap/>
            <w:hideMark/>
          </w:tcPr>
          <w:p>
            <w:pPr>
              <w:spacing w:after="0" w:line="276" w:lineRule="auto"/>
              <w:rPr>
                <w:noProof/>
                <w:sz w:val="22"/>
              </w:rPr>
            </w:pPr>
          </w:p>
        </w:tc>
        <w:tc>
          <w:tcPr>
            <w:tcW w:w="261" w:type="dxa"/>
            <w:noWrap/>
            <w:hideMark/>
          </w:tcPr>
          <w:p>
            <w:pPr>
              <w:spacing w:after="0" w:line="276" w:lineRule="auto"/>
              <w:rPr>
                <w:noProof/>
                <w:sz w:val="22"/>
              </w:rPr>
            </w:pPr>
          </w:p>
        </w:tc>
        <w:tc>
          <w:tcPr>
            <w:tcW w:w="261" w:type="dxa"/>
            <w:noWrap/>
            <w:hideMark/>
          </w:tcPr>
          <w:p>
            <w:pPr>
              <w:spacing w:after="0" w:line="276" w:lineRule="auto"/>
              <w:rPr>
                <w:noProof/>
                <w:sz w:val="22"/>
              </w:rPr>
            </w:pPr>
          </w:p>
        </w:tc>
      </w:tr>
      <w:tr>
        <w:trPr>
          <w:trHeight w:val="270"/>
        </w:trPr>
        <w:tc>
          <w:tcPr>
            <w:tcW w:w="2862" w:type="dxa"/>
            <w:gridSpan w:val="2"/>
            <w:noWrap/>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United Kingdom</w:t>
            </w:r>
          </w:p>
        </w:tc>
        <w:tc>
          <w:tcPr>
            <w:tcW w:w="952" w:type="dxa"/>
            <w:noWrap/>
            <w:hideMark/>
          </w:tcPr>
          <w:p>
            <w:pPr>
              <w:spacing w:after="0"/>
              <w:jc w:val="right"/>
              <w:rPr>
                <w:rFonts w:eastAsia="Times New Roman"/>
                <w:noProof/>
                <w:color w:val="000000"/>
                <w:sz w:val="18"/>
                <w:szCs w:val="18"/>
                <w:lang w:eastAsia="en-GB"/>
              </w:rPr>
            </w:pPr>
            <w:r>
              <w:rPr>
                <w:rFonts w:eastAsia="Times New Roman"/>
                <w:noProof/>
                <w:color w:val="000000"/>
                <w:sz w:val="18"/>
                <w:szCs w:val="18"/>
                <w:lang w:eastAsia="en-GB"/>
              </w:rPr>
              <w:t>41 137</w:t>
            </w:r>
          </w:p>
        </w:tc>
        <w:tc>
          <w:tcPr>
            <w:tcW w:w="1040" w:type="dxa"/>
            <w:noWrap/>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(3)</w:t>
            </w:r>
          </w:p>
        </w:tc>
        <w:tc>
          <w:tcPr>
            <w:tcW w:w="1040" w:type="dxa"/>
            <w:noWrap/>
            <w:hideMark/>
          </w:tcPr>
          <w:p>
            <w:pPr>
              <w:spacing w:after="0" w:line="276" w:lineRule="auto"/>
              <w:rPr>
                <w:noProof/>
                <w:sz w:val="22"/>
              </w:rPr>
            </w:pPr>
          </w:p>
        </w:tc>
        <w:tc>
          <w:tcPr>
            <w:tcW w:w="2765" w:type="dxa"/>
            <w:noWrap/>
            <w:hideMark/>
          </w:tcPr>
          <w:p>
            <w:pPr>
              <w:spacing w:after="0" w:line="276" w:lineRule="auto"/>
              <w:rPr>
                <w:noProof/>
                <w:sz w:val="22"/>
              </w:rPr>
            </w:pPr>
          </w:p>
        </w:tc>
        <w:tc>
          <w:tcPr>
            <w:tcW w:w="261" w:type="dxa"/>
            <w:noWrap/>
            <w:hideMark/>
          </w:tcPr>
          <w:p>
            <w:pPr>
              <w:spacing w:after="0" w:line="276" w:lineRule="auto"/>
              <w:rPr>
                <w:noProof/>
                <w:sz w:val="22"/>
              </w:rPr>
            </w:pPr>
          </w:p>
        </w:tc>
        <w:tc>
          <w:tcPr>
            <w:tcW w:w="261" w:type="dxa"/>
            <w:noWrap/>
            <w:hideMark/>
          </w:tcPr>
          <w:p>
            <w:pPr>
              <w:spacing w:after="0" w:line="276" w:lineRule="auto"/>
              <w:rPr>
                <w:noProof/>
                <w:sz w:val="22"/>
              </w:rPr>
            </w:pPr>
          </w:p>
        </w:tc>
      </w:tr>
      <w:tr>
        <w:trPr>
          <w:trHeight w:val="270"/>
        </w:trPr>
        <w:tc>
          <w:tcPr>
            <w:tcW w:w="886" w:type="dxa"/>
            <w:noWrap/>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Union</w:t>
            </w:r>
          </w:p>
        </w:tc>
        <w:tc>
          <w:tcPr>
            <w:tcW w:w="1976" w:type="dxa"/>
            <w:noWrap/>
            <w:hideMark/>
          </w:tcPr>
          <w:p>
            <w:pPr>
              <w:spacing w:after="0" w:line="276" w:lineRule="auto"/>
              <w:rPr>
                <w:noProof/>
                <w:sz w:val="22"/>
              </w:rPr>
            </w:pPr>
          </w:p>
        </w:tc>
        <w:tc>
          <w:tcPr>
            <w:tcW w:w="952" w:type="dxa"/>
            <w:noWrap/>
            <w:hideMark/>
          </w:tcPr>
          <w:p>
            <w:pPr>
              <w:spacing w:after="0"/>
              <w:jc w:val="right"/>
              <w:rPr>
                <w:rFonts w:eastAsia="Times New Roman"/>
                <w:noProof/>
                <w:color w:val="000000"/>
                <w:sz w:val="18"/>
                <w:szCs w:val="18"/>
                <w:lang w:eastAsia="en-GB"/>
              </w:rPr>
            </w:pPr>
            <w:r>
              <w:rPr>
                <w:rFonts w:eastAsia="Times New Roman"/>
                <w:noProof/>
                <w:color w:val="000000"/>
                <w:sz w:val="18"/>
                <w:szCs w:val="18"/>
                <w:lang w:eastAsia="en-GB"/>
              </w:rPr>
              <w:t>207 657</w:t>
            </w:r>
          </w:p>
        </w:tc>
        <w:tc>
          <w:tcPr>
            <w:tcW w:w="1040" w:type="dxa"/>
            <w:noWrap/>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(1) (3)</w:t>
            </w:r>
          </w:p>
        </w:tc>
        <w:tc>
          <w:tcPr>
            <w:tcW w:w="1040" w:type="dxa"/>
            <w:noWrap/>
            <w:hideMark/>
          </w:tcPr>
          <w:p>
            <w:pPr>
              <w:spacing w:after="0" w:line="276" w:lineRule="auto"/>
              <w:rPr>
                <w:noProof/>
                <w:sz w:val="22"/>
              </w:rPr>
            </w:pPr>
          </w:p>
        </w:tc>
        <w:tc>
          <w:tcPr>
            <w:tcW w:w="2765" w:type="dxa"/>
            <w:noWrap/>
            <w:hideMark/>
          </w:tcPr>
          <w:p>
            <w:pPr>
              <w:spacing w:after="0" w:line="276" w:lineRule="auto"/>
              <w:rPr>
                <w:noProof/>
                <w:sz w:val="22"/>
              </w:rPr>
            </w:pPr>
          </w:p>
        </w:tc>
        <w:tc>
          <w:tcPr>
            <w:tcW w:w="261" w:type="dxa"/>
            <w:noWrap/>
            <w:hideMark/>
          </w:tcPr>
          <w:p>
            <w:pPr>
              <w:spacing w:after="0" w:line="276" w:lineRule="auto"/>
              <w:rPr>
                <w:noProof/>
                <w:sz w:val="22"/>
              </w:rPr>
            </w:pPr>
          </w:p>
        </w:tc>
        <w:tc>
          <w:tcPr>
            <w:tcW w:w="261" w:type="dxa"/>
            <w:noWrap/>
            <w:hideMark/>
          </w:tcPr>
          <w:p>
            <w:pPr>
              <w:spacing w:after="0" w:line="276" w:lineRule="auto"/>
              <w:rPr>
                <w:noProof/>
                <w:sz w:val="22"/>
              </w:rPr>
            </w:pPr>
          </w:p>
        </w:tc>
      </w:tr>
      <w:tr>
        <w:trPr>
          <w:trHeight w:val="270"/>
        </w:trPr>
        <w:tc>
          <w:tcPr>
            <w:tcW w:w="886" w:type="dxa"/>
            <w:noWrap/>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Norway</w:t>
            </w:r>
          </w:p>
        </w:tc>
        <w:tc>
          <w:tcPr>
            <w:tcW w:w="1976" w:type="dxa"/>
            <w:noWrap/>
            <w:hideMark/>
          </w:tcPr>
          <w:p>
            <w:pPr>
              <w:spacing w:after="0" w:line="276" w:lineRule="auto"/>
              <w:rPr>
                <w:noProof/>
                <w:sz w:val="22"/>
              </w:rPr>
            </w:pPr>
          </w:p>
        </w:tc>
        <w:tc>
          <w:tcPr>
            <w:tcW w:w="952" w:type="dxa"/>
            <w:noWrap/>
            <w:hideMark/>
          </w:tcPr>
          <w:p>
            <w:pPr>
              <w:spacing w:after="0"/>
              <w:jc w:val="right"/>
              <w:rPr>
                <w:rFonts w:eastAsia="Times New Roman"/>
                <w:noProof/>
                <w:color w:val="000000"/>
                <w:sz w:val="18"/>
                <w:szCs w:val="18"/>
                <w:lang w:eastAsia="en-GB"/>
              </w:rPr>
            </w:pPr>
            <w:r>
              <w:rPr>
                <w:rFonts w:eastAsia="Times New Roman"/>
                <w:noProof/>
                <w:color w:val="000000"/>
                <w:sz w:val="18"/>
                <w:szCs w:val="18"/>
                <w:lang w:eastAsia="en-GB"/>
              </w:rPr>
              <w:t>75 000</w:t>
            </w:r>
          </w:p>
        </w:tc>
        <w:tc>
          <w:tcPr>
            <w:tcW w:w="1040" w:type="dxa"/>
            <w:noWrap/>
            <w:hideMark/>
          </w:tcPr>
          <w:p>
            <w:pPr>
              <w:spacing w:after="0" w:line="276" w:lineRule="auto"/>
              <w:rPr>
                <w:noProof/>
                <w:sz w:val="22"/>
              </w:rPr>
            </w:pPr>
          </w:p>
        </w:tc>
        <w:tc>
          <w:tcPr>
            <w:tcW w:w="1040" w:type="dxa"/>
            <w:noWrap/>
            <w:hideMark/>
          </w:tcPr>
          <w:p>
            <w:pPr>
              <w:spacing w:after="0" w:line="276" w:lineRule="auto"/>
              <w:rPr>
                <w:noProof/>
                <w:sz w:val="22"/>
              </w:rPr>
            </w:pPr>
          </w:p>
        </w:tc>
        <w:tc>
          <w:tcPr>
            <w:tcW w:w="2765" w:type="dxa"/>
            <w:noWrap/>
            <w:hideMark/>
          </w:tcPr>
          <w:p>
            <w:pPr>
              <w:spacing w:after="0" w:line="276" w:lineRule="auto"/>
              <w:rPr>
                <w:noProof/>
                <w:sz w:val="22"/>
              </w:rPr>
            </w:pPr>
          </w:p>
        </w:tc>
        <w:tc>
          <w:tcPr>
            <w:tcW w:w="261" w:type="dxa"/>
            <w:noWrap/>
            <w:hideMark/>
          </w:tcPr>
          <w:p>
            <w:pPr>
              <w:spacing w:after="0" w:line="276" w:lineRule="auto"/>
              <w:rPr>
                <w:noProof/>
                <w:sz w:val="22"/>
              </w:rPr>
            </w:pPr>
          </w:p>
        </w:tc>
        <w:tc>
          <w:tcPr>
            <w:tcW w:w="261" w:type="dxa"/>
            <w:noWrap/>
            <w:hideMark/>
          </w:tcPr>
          <w:p>
            <w:pPr>
              <w:spacing w:after="0" w:line="276" w:lineRule="auto"/>
              <w:rPr>
                <w:noProof/>
                <w:sz w:val="22"/>
              </w:rPr>
            </w:pPr>
          </w:p>
        </w:tc>
      </w:tr>
      <w:tr>
        <w:trPr>
          <w:trHeight w:val="270"/>
        </w:trPr>
        <w:tc>
          <w:tcPr>
            <w:tcW w:w="2862" w:type="dxa"/>
            <w:gridSpan w:val="2"/>
            <w:noWrap/>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Faroe Islands</w:t>
            </w:r>
          </w:p>
        </w:tc>
        <w:tc>
          <w:tcPr>
            <w:tcW w:w="952" w:type="dxa"/>
            <w:noWrap/>
            <w:hideMark/>
          </w:tcPr>
          <w:p>
            <w:pPr>
              <w:spacing w:after="0"/>
              <w:jc w:val="right"/>
              <w:rPr>
                <w:rFonts w:eastAsia="Times New Roman"/>
                <w:noProof/>
                <w:color w:val="000000"/>
                <w:sz w:val="18"/>
                <w:szCs w:val="18"/>
                <w:lang w:eastAsia="en-GB"/>
              </w:rPr>
            </w:pPr>
            <w:r>
              <w:rPr>
                <w:rFonts w:eastAsia="Times New Roman"/>
                <w:noProof/>
                <w:color w:val="000000"/>
                <w:sz w:val="18"/>
                <w:szCs w:val="18"/>
                <w:lang w:eastAsia="en-GB"/>
              </w:rPr>
              <w:t>9 000</w:t>
            </w:r>
          </w:p>
        </w:tc>
        <w:tc>
          <w:tcPr>
            <w:tcW w:w="1040" w:type="dxa"/>
            <w:noWrap/>
            <w:hideMark/>
          </w:tcPr>
          <w:p>
            <w:pPr>
              <w:spacing w:after="0" w:line="276" w:lineRule="auto"/>
              <w:rPr>
                <w:noProof/>
                <w:sz w:val="22"/>
              </w:rPr>
            </w:pPr>
          </w:p>
        </w:tc>
        <w:tc>
          <w:tcPr>
            <w:tcW w:w="1040" w:type="dxa"/>
            <w:noWrap/>
            <w:hideMark/>
          </w:tcPr>
          <w:p>
            <w:pPr>
              <w:spacing w:after="0" w:line="276" w:lineRule="auto"/>
              <w:rPr>
                <w:noProof/>
                <w:sz w:val="22"/>
              </w:rPr>
            </w:pPr>
          </w:p>
        </w:tc>
        <w:tc>
          <w:tcPr>
            <w:tcW w:w="2765" w:type="dxa"/>
            <w:noWrap/>
            <w:hideMark/>
          </w:tcPr>
          <w:p>
            <w:pPr>
              <w:spacing w:after="0" w:line="276" w:lineRule="auto"/>
              <w:rPr>
                <w:noProof/>
                <w:sz w:val="22"/>
              </w:rPr>
            </w:pPr>
          </w:p>
        </w:tc>
        <w:tc>
          <w:tcPr>
            <w:tcW w:w="261" w:type="dxa"/>
            <w:noWrap/>
            <w:hideMark/>
          </w:tcPr>
          <w:p>
            <w:pPr>
              <w:spacing w:after="0" w:line="276" w:lineRule="auto"/>
              <w:rPr>
                <w:noProof/>
                <w:sz w:val="22"/>
              </w:rPr>
            </w:pPr>
          </w:p>
        </w:tc>
        <w:tc>
          <w:tcPr>
            <w:tcW w:w="261" w:type="dxa"/>
            <w:noWrap/>
            <w:hideMark/>
          </w:tcPr>
          <w:p>
            <w:pPr>
              <w:spacing w:after="0" w:line="276" w:lineRule="auto"/>
              <w:rPr>
                <w:noProof/>
                <w:sz w:val="22"/>
              </w:rPr>
            </w:pPr>
          </w:p>
        </w:tc>
      </w:tr>
      <w:tr>
        <w:trPr>
          <w:trHeight w:val="270"/>
        </w:trPr>
        <w:tc>
          <w:tcPr>
            <w:tcW w:w="886" w:type="dxa"/>
            <w:noWrap/>
            <w:hideMark/>
          </w:tcPr>
          <w:p>
            <w:pPr>
              <w:spacing w:after="0" w:line="276" w:lineRule="auto"/>
              <w:rPr>
                <w:noProof/>
                <w:sz w:val="22"/>
              </w:rPr>
            </w:pPr>
          </w:p>
        </w:tc>
        <w:tc>
          <w:tcPr>
            <w:tcW w:w="1976" w:type="dxa"/>
            <w:noWrap/>
            <w:hideMark/>
          </w:tcPr>
          <w:p>
            <w:pPr>
              <w:spacing w:after="0" w:line="276" w:lineRule="auto"/>
              <w:rPr>
                <w:noProof/>
                <w:sz w:val="22"/>
              </w:rPr>
            </w:pPr>
          </w:p>
        </w:tc>
        <w:tc>
          <w:tcPr>
            <w:tcW w:w="952" w:type="dxa"/>
            <w:noWrap/>
            <w:hideMark/>
          </w:tcPr>
          <w:p>
            <w:pPr>
              <w:spacing w:after="0" w:line="276" w:lineRule="auto"/>
              <w:rPr>
                <w:noProof/>
                <w:sz w:val="22"/>
              </w:rPr>
            </w:pPr>
          </w:p>
        </w:tc>
        <w:tc>
          <w:tcPr>
            <w:tcW w:w="1040" w:type="dxa"/>
            <w:noWrap/>
            <w:hideMark/>
          </w:tcPr>
          <w:p>
            <w:pPr>
              <w:spacing w:after="0" w:line="276" w:lineRule="auto"/>
              <w:rPr>
                <w:noProof/>
                <w:sz w:val="22"/>
              </w:rPr>
            </w:pPr>
          </w:p>
        </w:tc>
        <w:tc>
          <w:tcPr>
            <w:tcW w:w="1040" w:type="dxa"/>
            <w:noWrap/>
            <w:hideMark/>
          </w:tcPr>
          <w:p>
            <w:pPr>
              <w:spacing w:after="0" w:line="276" w:lineRule="auto"/>
              <w:rPr>
                <w:noProof/>
                <w:sz w:val="22"/>
              </w:rPr>
            </w:pPr>
          </w:p>
        </w:tc>
        <w:tc>
          <w:tcPr>
            <w:tcW w:w="2765" w:type="dxa"/>
            <w:noWrap/>
            <w:hideMark/>
          </w:tcPr>
          <w:p>
            <w:pPr>
              <w:spacing w:after="0" w:line="276" w:lineRule="auto"/>
              <w:rPr>
                <w:noProof/>
                <w:sz w:val="22"/>
              </w:rPr>
            </w:pPr>
          </w:p>
        </w:tc>
        <w:tc>
          <w:tcPr>
            <w:tcW w:w="261" w:type="dxa"/>
            <w:noWrap/>
            <w:hideMark/>
          </w:tcPr>
          <w:p>
            <w:pPr>
              <w:spacing w:after="0" w:line="276" w:lineRule="auto"/>
              <w:rPr>
                <w:noProof/>
                <w:sz w:val="22"/>
              </w:rPr>
            </w:pPr>
          </w:p>
        </w:tc>
        <w:tc>
          <w:tcPr>
            <w:tcW w:w="261" w:type="dxa"/>
            <w:noWrap/>
            <w:hideMark/>
          </w:tcPr>
          <w:p>
            <w:pPr>
              <w:spacing w:after="0" w:line="276" w:lineRule="auto"/>
              <w:rPr>
                <w:noProof/>
                <w:sz w:val="22"/>
              </w:rPr>
            </w:pPr>
          </w:p>
        </w:tc>
      </w:tr>
      <w:tr>
        <w:trPr>
          <w:trHeight w:val="270"/>
        </w:trPr>
        <w:tc>
          <w:tcPr>
            <w:tcW w:w="886" w:type="dxa"/>
            <w:noWrap/>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TAC</w:t>
            </w:r>
          </w:p>
        </w:tc>
        <w:tc>
          <w:tcPr>
            <w:tcW w:w="1976" w:type="dxa"/>
            <w:noWrap/>
            <w:hideMark/>
          </w:tcPr>
          <w:p>
            <w:pPr>
              <w:spacing w:after="0" w:line="276" w:lineRule="auto"/>
              <w:rPr>
                <w:noProof/>
                <w:sz w:val="22"/>
              </w:rPr>
            </w:pPr>
          </w:p>
        </w:tc>
        <w:tc>
          <w:tcPr>
            <w:tcW w:w="952" w:type="dxa"/>
            <w:noWrap/>
            <w:hideMark/>
          </w:tcPr>
          <w:p>
            <w:pPr>
              <w:spacing w:after="0"/>
              <w:jc w:val="right"/>
              <w:rPr>
                <w:rFonts w:eastAsia="Times New Roman"/>
                <w:noProof/>
                <w:color w:val="000000"/>
                <w:sz w:val="18"/>
                <w:szCs w:val="18"/>
                <w:lang w:eastAsia="en-GB"/>
              </w:rPr>
            </w:pPr>
            <w:r>
              <w:rPr>
                <w:rFonts w:eastAsia="Times New Roman"/>
                <w:noProof/>
                <w:color w:val="000000"/>
                <w:sz w:val="18"/>
                <w:szCs w:val="18"/>
                <w:lang w:eastAsia="en-GB"/>
              </w:rPr>
              <w:t>Not relevant</w:t>
            </w:r>
          </w:p>
        </w:tc>
        <w:tc>
          <w:tcPr>
            <w:tcW w:w="1040" w:type="dxa"/>
            <w:noWrap/>
            <w:hideMark/>
          </w:tcPr>
          <w:p>
            <w:pPr>
              <w:spacing w:after="0" w:line="276" w:lineRule="auto"/>
              <w:rPr>
                <w:noProof/>
                <w:sz w:val="22"/>
              </w:rPr>
            </w:pPr>
          </w:p>
        </w:tc>
        <w:tc>
          <w:tcPr>
            <w:tcW w:w="1040" w:type="dxa"/>
            <w:noWrap/>
            <w:hideMark/>
          </w:tcPr>
          <w:p>
            <w:pPr>
              <w:spacing w:after="0" w:line="276" w:lineRule="auto"/>
              <w:rPr>
                <w:noProof/>
                <w:sz w:val="22"/>
              </w:rPr>
            </w:pPr>
          </w:p>
        </w:tc>
        <w:tc>
          <w:tcPr>
            <w:tcW w:w="2765" w:type="dxa"/>
            <w:noWrap/>
            <w:hideMark/>
          </w:tcPr>
          <w:p>
            <w:pPr>
              <w:spacing w:after="0" w:line="276" w:lineRule="auto"/>
              <w:rPr>
                <w:noProof/>
                <w:sz w:val="22"/>
              </w:rPr>
            </w:pPr>
          </w:p>
        </w:tc>
        <w:tc>
          <w:tcPr>
            <w:tcW w:w="261" w:type="dxa"/>
            <w:noWrap/>
            <w:hideMark/>
          </w:tcPr>
          <w:p>
            <w:pPr>
              <w:spacing w:after="0" w:line="276" w:lineRule="auto"/>
              <w:rPr>
                <w:noProof/>
                <w:sz w:val="22"/>
              </w:rPr>
            </w:pPr>
          </w:p>
        </w:tc>
        <w:tc>
          <w:tcPr>
            <w:tcW w:w="261" w:type="dxa"/>
            <w:noWrap/>
            <w:hideMark/>
          </w:tcPr>
          <w:p>
            <w:pPr>
              <w:spacing w:after="0" w:line="276" w:lineRule="auto"/>
              <w:rPr>
                <w:noProof/>
                <w:sz w:val="22"/>
              </w:rPr>
            </w:pPr>
          </w:p>
        </w:tc>
      </w:tr>
      <w:tr>
        <w:trPr>
          <w:trHeight w:val="270"/>
        </w:trPr>
        <w:tc>
          <w:tcPr>
            <w:tcW w:w="886" w:type="dxa"/>
            <w:noWrap/>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(1)</w:t>
            </w:r>
          </w:p>
        </w:tc>
        <w:tc>
          <w:tcPr>
            <w:tcW w:w="8295" w:type="dxa"/>
            <w:gridSpan w:val="7"/>
            <w:noWrap/>
            <w:hideMark/>
          </w:tcPr>
          <w:p>
            <w:pPr>
              <w:spacing w:after="0"/>
              <w:rPr>
                <w:rFonts w:eastAsia="Times New Roman"/>
                <w:noProof/>
                <w:sz w:val="18"/>
                <w:szCs w:val="18"/>
                <w:lang w:eastAsia="en-GB"/>
              </w:rPr>
            </w:pPr>
            <w:r>
              <w:rPr>
                <w:rFonts w:eastAsia="Times New Roman"/>
                <w:noProof/>
                <w:sz w:val="18"/>
                <w:szCs w:val="18"/>
                <w:vertAlign w:val="superscript"/>
                <w:lang w:eastAsia="en-GB"/>
              </w:rPr>
              <w:t>Special condition: from the EU quotas in Union and international waters of I, II, III, IV, V, VI, VII, VIIIa, VIIIb, VIIId, VIIIe, XII and XIV (WHB/*NZJM1) and in VIIIc, IX and X; Union waters of CECAF 34.1.1 (WHB/*NZJM2), the following quantity may be fished in the Norwegian Economic Zone or in the fishery zone around Jan Mayen:</w:t>
            </w:r>
          </w:p>
        </w:tc>
      </w:tr>
      <w:tr>
        <w:trPr>
          <w:trHeight w:val="255"/>
        </w:trPr>
        <w:tc>
          <w:tcPr>
            <w:tcW w:w="886" w:type="dxa"/>
            <w:noWrap/>
            <w:hideMark/>
          </w:tcPr>
          <w:p>
            <w:pPr>
              <w:spacing w:after="0" w:line="276" w:lineRule="auto"/>
              <w:rPr>
                <w:noProof/>
                <w:sz w:val="22"/>
              </w:rPr>
            </w:pPr>
          </w:p>
        </w:tc>
        <w:tc>
          <w:tcPr>
            <w:tcW w:w="1976" w:type="dxa"/>
            <w:noWrap/>
            <w:hideMark/>
          </w:tcPr>
          <w:p>
            <w:pPr>
              <w:spacing w:after="0" w:line="276" w:lineRule="auto"/>
              <w:rPr>
                <w:noProof/>
                <w:sz w:val="22"/>
              </w:rPr>
            </w:pPr>
          </w:p>
        </w:tc>
        <w:tc>
          <w:tcPr>
            <w:tcW w:w="952" w:type="dxa"/>
            <w:noWrap/>
            <w:hideMark/>
          </w:tcPr>
          <w:p>
            <w:pPr>
              <w:spacing w:after="0"/>
              <w:jc w:val="right"/>
              <w:rPr>
                <w:rFonts w:eastAsia="Times New Roman"/>
                <w:noProof/>
                <w:color w:val="000000"/>
                <w:sz w:val="18"/>
                <w:szCs w:val="18"/>
                <w:lang w:eastAsia="en-GB"/>
              </w:rPr>
            </w:pPr>
            <w:r>
              <w:rPr>
                <w:rFonts w:eastAsia="Times New Roman"/>
                <w:noProof/>
                <w:color w:val="000000"/>
                <w:sz w:val="18"/>
                <w:szCs w:val="18"/>
                <w:lang w:eastAsia="en-GB"/>
              </w:rPr>
              <w:t>149 506</w:t>
            </w:r>
          </w:p>
        </w:tc>
        <w:tc>
          <w:tcPr>
            <w:tcW w:w="1040" w:type="dxa"/>
            <w:noWrap/>
            <w:hideMark/>
          </w:tcPr>
          <w:p>
            <w:pPr>
              <w:spacing w:after="0" w:line="276" w:lineRule="auto"/>
              <w:rPr>
                <w:noProof/>
                <w:sz w:val="22"/>
              </w:rPr>
            </w:pPr>
          </w:p>
        </w:tc>
        <w:tc>
          <w:tcPr>
            <w:tcW w:w="1040" w:type="dxa"/>
            <w:noWrap/>
            <w:hideMark/>
          </w:tcPr>
          <w:p>
            <w:pPr>
              <w:spacing w:after="0" w:line="276" w:lineRule="auto"/>
              <w:rPr>
                <w:noProof/>
                <w:sz w:val="22"/>
              </w:rPr>
            </w:pPr>
          </w:p>
        </w:tc>
        <w:tc>
          <w:tcPr>
            <w:tcW w:w="2765" w:type="dxa"/>
            <w:noWrap/>
            <w:hideMark/>
          </w:tcPr>
          <w:p>
            <w:pPr>
              <w:spacing w:after="0" w:line="276" w:lineRule="auto"/>
              <w:rPr>
                <w:noProof/>
                <w:sz w:val="22"/>
              </w:rPr>
            </w:pPr>
          </w:p>
        </w:tc>
        <w:tc>
          <w:tcPr>
            <w:tcW w:w="261" w:type="dxa"/>
            <w:noWrap/>
            <w:hideMark/>
          </w:tcPr>
          <w:p>
            <w:pPr>
              <w:spacing w:after="0" w:line="276" w:lineRule="auto"/>
              <w:rPr>
                <w:noProof/>
                <w:sz w:val="22"/>
              </w:rPr>
            </w:pPr>
          </w:p>
        </w:tc>
        <w:tc>
          <w:tcPr>
            <w:tcW w:w="261" w:type="dxa"/>
            <w:noWrap/>
            <w:hideMark/>
          </w:tcPr>
          <w:p>
            <w:pPr>
              <w:spacing w:after="0" w:line="276" w:lineRule="auto"/>
              <w:rPr>
                <w:noProof/>
                <w:sz w:val="22"/>
              </w:rPr>
            </w:pPr>
          </w:p>
        </w:tc>
      </w:tr>
      <w:tr>
        <w:trPr>
          <w:trHeight w:val="270"/>
        </w:trPr>
        <w:tc>
          <w:tcPr>
            <w:tcW w:w="886" w:type="dxa"/>
            <w:noWrap/>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(2)</w:t>
            </w:r>
          </w:p>
        </w:tc>
        <w:tc>
          <w:tcPr>
            <w:tcW w:w="8295" w:type="dxa"/>
            <w:gridSpan w:val="7"/>
            <w:noWrap/>
            <w:hideMark/>
          </w:tcPr>
          <w:p>
            <w:pPr>
              <w:spacing w:after="0"/>
              <w:rPr>
                <w:rFonts w:eastAsia="Times New Roman"/>
                <w:noProof/>
                <w:sz w:val="18"/>
                <w:szCs w:val="18"/>
                <w:lang w:eastAsia="en-GB"/>
              </w:rPr>
            </w:pPr>
            <w:r>
              <w:rPr>
                <w:rFonts w:eastAsia="Times New Roman"/>
                <w:noProof/>
                <w:sz w:val="18"/>
                <w:szCs w:val="18"/>
                <w:vertAlign w:val="superscript"/>
                <w:lang w:eastAsia="en-GB"/>
              </w:rPr>
              <w:t>Transfers of this quota may be effected to VIIIc, IX and X; Union waters of CECAF 34.1.1. However, such transfers shall be notified in advance to the Commission.</w:t>
            </w:r>
          </w:p>
        </w:tc>
      </w:tr>
      <w:tr>
        <w:trPr>
          <w:trHeight w:val="300"/>
        </w:trPr>
        <w:tc>
          <w:tcPr>
            <w:tcW w:w="886" w:type="dxa"/>
            <w:noWrap/>
            <w:hideMark/>
          </w:tcPr>
          <w:p>
            <w:pPr>
              <w:spacing w:after="0"/>
              <w:rPr>
                <w:rFonts w:eastAsia="Times New Roman"/>
                <w:noProof/>
                <w:sz w:val="18"/>
                <w:szCs w:val="18"/>
                <w:lang w:eastAsia="en-GB"/>
              </w:rPr>
            </w:pPr>
            <w:r>
              <w:rPr>
                <w:rFonts w:eastAsia="Times New Roman"/>
                <w:noProof/>
                <w:sz w:val="18"/>
                <w:szCs w:val="18"/>
                <w:vertAlign w:val="superscript"/>
                <w:lang w:eastAsia="en-GB"/>
              </w:rPr>
              <w:t>(3)</w:t>
            </w:r>
          </w:p>
        </w:tc>
        <w:tc>
          <w:tcPr>
            <w:tcW w:w="8295" w:type="dxa"/>
            <w:gridSpan w:val="7"/>
            <w:noWrap/>
            <w:hideMark/>
          </w:tcPr>
          <w:p>
            <w:pPr>
              <w:spacing w:after="0"/>
              <w:rPr>
                <w:rFonts w:eastAsia="Times New Roman"/>
                <w:noProof/>
                <w:sz w:val="18"/>
                <w:szCs w:val="18"/>
                <w:lang w:eastAsia="en-GB"/>
              </w:rPr>
            </w:pPr>
            <w:r>
              <w:rPr>
                <w:rFonts w:eastAsia="Times New Roman"/>
                <w:noProof/>
                <w:sz w:val="18"/>
                <w:szCs w:val="18"/>
                <w:vertAlign w:val="superscript"/>
                <w:lang w:eastAsia="en-GB"/>
              </w:rPr>
              <w:t>Special condition: within a total access quantity of 21 500 tonnes for the Union, Member States may fish up to the following percentage of their quotas in Faroese waters (WHB/*05-F.): 9,2%</w:t>
            </w:r>
          </w:p>
        </w:tc>
      </w:tr>
      <w:tr>
        <w:trPr>
          <w:trHeight w:val="270"/>
        </w:trPr>
        <w:tc>
          <w:tcPr>
            <w:tcW w:w="886" w:type="dxa"/>
            <w:noWrap/>
            <w:hideMark/>
          </w:tcPr>
          <w:p>
            <w:pPr>
              <w:spacing w:after="0" w:line="276" w:lineRule="auto"/>
              <w:rPr>
                <w:noProof/>
                <w:sz w:val="22"/>
              </w:rPr>
            </w:pPr>
          </w:p>
        </w:tc>
        <w:tc>
          <w:tcPr>
            <w:tcW w:w="1976" w:type="dxa"/>
            <w:noWrap/>
            <w:hideMark/>
          </w:tcPr>
          <w:p>
            <w:pPr>
              <w:spacing w:after="0" w:line="276" w:lineRule="auto"/>
              <w:rPr>
                <w:noProof/>
                <w:sz w:val="22"/>
              </w:rPr>
            </w:pPr>
          </w:p>
        </w:tc>
        <w:tc>
          <w:tcPr>
            <w:tcW w:w="952" w:type="dxa"/>
            <w:tcBorders>
              <w:top w:val="nil"/>
              <w:left w:val="nil"/>
              <w:bottom w:val="single" w:sz="8" w:space="0" w:color="auto"/>
              <w:right w:val="nil"/>
            </w:tcBorders>
            <w:noWrap/>
            <w:hideMark/>
          </w:tcPr>
          <w:p>
            <w:pPr>
              <w:spacing w:after="0"/>
              <w:jc w:val="right"/>
              <w:rPr>
                <w:rFonts w:ascii="Calibri" w:eastAsia="Times New Roman" w:hAnsi="Calibri" w:cs="Arial"/>
                <w:noProof/>
                <w:color w:val="000000"/>
                <w:sz w:val="18"/>
                <w:szCs w:val="18"/>
                <w:lang w:eastAsia="en-GB"/>
              </w:rPr>
            </w:pPr>
            <w:r>
              <w:rPr>
                <w:rFonts w:ascii="Calibri" w:eastAsia="Times New Roman" w:hAnsi="Calibri" w:cs="Arial"/>
                <w:noProof/>
                <w:color w:val="000000"/>
                <w:sz w:val="18"/>
                <w:szCs w:val="18"/>
                <w:lang w:eastAsia="en-GB"/>
              </w:rPr>
              <w:t> </w:t>
            </w:r>
          </w:p>
        </w:tc>
        <w:tc>
          <w:tcPr>
            <w:tcW w:w="1040" w:type="dxa"/>
            <w:tcBorders>
              <w:top w:val="nil"/>
              <w:left w:val="nil"/>
              <w:bottom w:val="single" w:sz="8" w:space="0" w:color="auto"/>
              <w:right w:val="nil"/>
            </w:tcBorders>
            <w:noWrap/>
            <w:hideMark/>
          </w:tcPr>
          <w:p>
            <w:pPr>
              <w:spacing w:after="0"/>
              <w:rPr>
                <w:rFonts w:ascii="Calibri" w:eastAsia="Times New Roman" w:hAnsi="Calibri" w:cs="Arial"/>
                <w:noProof/>
                <w:color w:val="000000"/>
                <w:sz w:val="18"/>
                <w:szCs w:val="18"/>
                <w:lang w:eastAsia="en-GB"/>
              </w:rPr>
            </w:pPr>
            <w:r>
              <w:rPr>
                <w:rFonts w:ascii="Calibri" w:eastAsia="Times New Roman" w:hAnsi="Calibri" w:cs="Arial"/>
                <w:noProof/>
                <w:color w:val="000000"/>
                <w:sz w:val="18"/>
                <w:szCs w:val="18"/>
                <w:lang w:eastAsia="en-GB"/>
              </w:rPr>
              <w:t> </w:t>
            </w:r>
          </w:p>
        </w:tc>
        <w:tc>
          <w:tcPr>
            <w:tcW w:w="1040" w:type="dxa"/>
            <w:tcBorders>
              <w:top w:val="nil"/>
              <w:left w:val="nil"/>
              <w:bottom w:val="single" w:sz="8" w:space="0" w:color="auto"/>
              <w:right w:val="nil"/>
            </w:tcBorders>
            <w:noWrap/>
            <w:hideMark/>
          </w:tcPr>
          <w:p>
            <w:pPr>
              <w:spacing w:after="0"/>
              <w:rPr>
                <w:rFonts w:ascii="Calibri" w:eastAsia="Times New Roman" w:hAnsi="Calibri" w:cs="Arial"/>
                <w:noProof/>
                <w:color w:val="000000"/>
                <w:sz w:val="18"/>
                <w:szCs w:val="18"/>
                <w:lang w:eastAsia="en-GB"/>
              </w:rPr>
            </w:pPr>
            <w:r>
              <w:rPr>
                <w:rFonts w:ascii="Calibri" w:eastAsia="Times New Roman" w:hAnsi="Calibri" w:cs="Arial"/>
                <w:noProof/>
                <w:color w:val="000000"/>
                <w:sz w:val="18"/>
                <w:szCs w:val="18"/>
                <w:lang w:eastAsia="en-GB"/>
              </w:rPr>
              <w:t> </w:t>
            </w:r>
          </w:p>
        </w:tc>
        <w:tc>
          <w:tcPr>
            <w:tcW w:w="2765" w:type="dxa"/>
            <w:tcBorders>
              <w:top w:val="nil"/>
              <w:left w:val="nil"/>
              <w:bottom w:val="single" w:sz="8" w:space="0" w:color="auto"/>
              <w:right w:val="nil"/>
            </w:tcBorders>
            <w:noWrap/>
            <w:hideMark/>
          </w:tcPr>
          <w:p>
            <w:pPr>
              <w:spacing w:after="0"/>
              <w:rPr>
                <w:rFonts w:ascii="Calibri" w:eastAsia="Times New Roman" w:hAnsi="Calibri" w:cs="Arial"/>
                <w:noProof/>
                <w:color w:val="000000"/>
                <w:sz w:val="18"/>
                <w:szCs w:val="18"/>
                <w:lang w:eastAsia="en-GB"/>
              </w:rPr>
            </w:pPr>
            <w:r>
              <w:rPr>
                <w:rFonts w:ascii="Calibri" w:eastAsia="Times New Roman" w:hAnsi="Calibri" w:cs="Arial"/>
                <w:noProof/>
                <w:color w:val="000000"/>
                <w:sz w:val="18"/>
                <w:szCs w:val="18"/>
                <w:lang w:eastAsia="en-GB"/>
              </w:rPr>
              <w:t> </w:t>
            </w:r>
          </w:p>
        </w:tc>
        <w:tc>
          <w:tcPr>
            <w:tcW w:w="261" w:type="dxa"/>
            <w:tcBorders>
              <w:top w:val="nil"/>
              <w:left w:val="nil"/>
              <w:bottom w:val="single" w:sz="8" w:space="0" w:color="auto"/>
              <w:right w:val="nil"/>
            </w:tcBorders>
            <w:noWrap/>
            <w:hideMark/>
          </w:tcPr>
          <w:p>
            <w:pPr>
              <w:spacing w:after="0"/>
              <w:rPr>
                <w:rFonts w:ascii="Calibri" w:eastAsia="Times New Roman" w:hAnsi="Calibri" w:cs="Arial"/>
                <w:noProof/>
                <w:color w:val="000000"/>
                <w:sz w:val="18"/>
                <w:szCs w:val="18"/>
                <w:lang w:eastAsia="en-GB"/>
              </w:rPr>
            </w:pPr>
            <w:r>
              <w:rPr>
                <w:rFonts w:ascii="Calibri" w:eastAsia="Times New Roman" w:hAnsi="Calibri" w:cs="Arial"/>
                <w:noProof/>
                <w:color w:val="000000"/>
                <w:sz w:val="18"/>
                <w:szCs w:val="18"/>
                <w:lang w:eastAsia="en-GB"/>
              </w:rPr>
              <w:t> </w:t>
            </w:r>
          </w:p>
        </w:tc>
        <w:tc>
          <w:tcPr>
            <w:tcW w:w="261" w:type="dxa"/>
            <w:tcBorders>
              <w:top w:val="nil"/>
              <w:left w:val="nil"/>
              <w:bottom w:val="single" w:sz="8" w:space="0" w:color="auto"/>
              <w:right w:val="nil"/>
            </w:tcBorders>
            <w:noWrap/>
            <w:hideMark/>
          </w:tcPr>
          <w:p>
            <w:pPr>
              <w:spacing w:after="0"/>
              <w:rPr>
                <w:rFonts w:ascii="Calibri" w:eastAsia="Times New Roman" w:hAnsi="Calibri" w:cs="Arial"/>
                <w:noProof/>
                <w:color w:val="000000"/>
                <w:sz w:val="18"/>
                <w:szCs w:val="18"/>
                <w:lang w:eastAsia="en-GB"/>
              </w:rPr>
            </w:pPr>
            <w:r>
              <w:rPr>
                <w:rFonts w:ascii="Calibri" w:eastAsia="Times New Roman" w:hAnsi="Calibri" w:cs="Arial"/>
                <w:noProof/>
                <w:color w:val="000000"/>
                <w:sz w:val="18"/>
                <w:szCs w:val="18"/>
                <w:lang w:eastAsia="en-GB"/>
              </w:rPr>
              <w:t> </w:t>
            </w:r>
          </w:p>
        </w:tc>
      </w:tr>
    </w:tbl>
    <w:p>
      <w:pPr>
        <w:pStyle w:val="Point1"/>
        <w:rPr>
          <w:noProof/>
        </w:rPr>
      </w:pPr>
      <w:r>
        <w:rPr>
          <w:noProof/>
        </w:rPr>
        <w:t>(c)</w:t>
      </w:r>
      <w:r>
        <w:rPr>
          <w:noProof/>
        </w:rPr>
        <w:tab/>
        <w:t>the fishing opportunities table for ling in Norwegian waters of IV is replaced by  the following:</w:t>
      </w:r>
    </w:p>
    <w:tbl>
      <w:tblPr>
        <w:tblW w:w="9181" w:type="dxa"/>
        <w:tblInd w:w="108" w:type="dxa"/>
        <w:tblLook w:val="04A0" w:firstRow="1" w:lastRow="0" w:firstColumn="1" w:lastColumn="0" w:noHBand="0" w:noVBand="1"/>
      </w:tblPr>
      <w:tblGrid>
        <w:gridCol w:w="886"/>
        <w:gridCol w:w="1976"/>
        <w:gridCol w:w="952"/>
        <w:gridCol w:w="1040"/>
        <w:gridCol w:w="1040"/>
        <w:gridCol w:w="2765"/>
        <w:gridCol w:w="261"/>
        <w:gridCol w:w="261"/>
      </w:tblGrid>
      <w:tr>
        <w:trPr>
          <w:trHeight w:val="255"/>
        </w:trPr>
        <w:tc>
          <w:tcPr>
            <w:tcW w:w="886" w:type="dxa"/>
            <w:noWrap/>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Species:</w:t>
            </w:r>
          </w:p>
        </w:tc>
        <w:tc>
          <w:tcPr>
            <w:tcW w:w="1976" w:type="dxa"/>
            <w:noWrap/>
            <w:hideMark/>
          </w:tcPr>
          <w:p>
            <w:pPr>
              <w:spacing w:after="0"/>
              <w:rPr>
                <w:rFonts w:eastAsia="Times New Roman"/>
                <w:noProof/>
                <w:sz w:val="18"/>
                <w:szCs w:val="18"/>
                <w:lang w:eastAsia="en-GB"/>
              </w:rPr>
            </w:pPr>
            <w:r>
              <w:rPr>
                <w:rFonts w:eastAsia="Times New Roman"/>
                <w:noProof/>
                <w:sz w:val="18"/>
                <w:szCs w:val="18"/>
                <w:lang w:eastAsia="en-GB"/>
              </w:rPr>
              <w:t>Ling</w:t>
            </w:r>
          </w:p>
        </w:tc>
        <w:tc>
          <w:tcPr>
            <w:tcW w:w="952" w:type="dxa"/>
            <w:noWrap/>
            <w:hideMark/>
          </w:tcPr>
          <w:p>
            <w:pPr>
              <w:spacing w:after="0"/>
              <w:jc w:val="right"/>
              <w:rPr>
                <w:rFonts w:eastAsia="Times New Roman"/>
                <w:noProof/>
                <w:color w:val="000000"/>
                <w:sz w:val="18"/>
                <w:szCs w:val="18"/>
                <w:lang w:eastAsia="en-GB"/>
              </w:rPr>
            </w:pPr>
            <w:r>
              <w:rPr>
                <w:rFonts w:eastAsia="Times New Roman"/>
                <w:noProof/>
                <w:color w:val="000000"/>
                <w:sz w:val="18"/>
                <w:szCs w:val="18"/>
                <w:lang w:eastAsia="en-GB"/>
              </w:rPr>
              <w:t> </w:t>
            </w:r>
          </w:p>
        </w:tc>
        <w:tc>
          <w:tcPr>
            <w:tcW w:w="1040" w:type="dxa"/>
            <w:noWrap/>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 </w:t>
            </w:r>
          </w:p>
        </w:tc>
        <w:tc>
          <w:tcPr>
            <w:tcW w:w="1040" w:type="dxa"/>
            <w:tcBorders>
              <w:top w:val="nil"/>
              <w:left w:val="single" w:sz="8" w:space="0" w:color="000000"/>
              <w:bottom w:val="nil"/>
              <w:right w:val="nil"/>
            </w:tcBorders>
            <w:noWrap/>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Zone:</w:t>
            </w:r>
          </w:p>
        </w:tc>
        <w:tc>
          <w:tcPr>
            <w:tcW w:w="3026" w:type="dxa"/>
            <w:gridSpan w:val="2"/>
            <w:tcBorders>
              <w:top w:val="single" w:sz="8" w:space="0" w:color="000000"/>
              <w:left w:val="nil"/>
              <w:bottom w:val="nil"/>
              <w:right w:val="nil"/>
            </w:tcBorders>
            <w:noWrap/>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Norwegian waters of IV</w:t>
            </w:r>
          </w:p>
        </w:tc>
        <w:tc>
          <w:tcPr>
            <w:tcW w:w="261" w:type="dxa"/>
            <w:noWrap/>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 </w:t>
            </w:r>
          </w:p>
        </w:tc>
      </w:tr>
      <w:tr>
        <w:trPr>
          <w:trHeight w:val="270"/>
        </w:trPr>
        <w:tc>
          <w:tcPr>
            <w:tcW w:w="886" w:type="dxa"/>
            <w:tcBorders>
              <w:top w:val="nil"/>
              <w:left w:val="nil"/>
              <w:bottom w:val="single" w:sz="8" w:space="0" w:color="000000"/>
              <w:right w:val="nil"/>
            </w:tcBorders>
            <w:noWrap/>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 </w:t>
            </w:r>
          </w:p>
        </w:tc>
        <w:tc>
          <w:tcPr>
            <w:tcW w:w="1976" w:type="dxa"/>
            <w:noWrap/>
            <w:hideMark/>
          </w:tcPr>
          <w:p>
            <w:pPr>
              <w:spacing w:after="0"/>
              <w:rPr>
                <w:rFonts w:eastAsia="Times New Roman"/>
                <w:i/>
                <w:iCs/>
                <w:noProof/>
                <w:sz w:val="18"/>
                <w:szCs w:val="18"/>
                <w:lang w:eastAsia="en-GB"/>
              </w:rPr>
            </w:pPr>
            <w:r>
              <w:rPr>
                <w:rFonts w:eastAsia="Times New Roman"/>
                <w:i/>
                <w:iCs/>
                <w:noProof/>
                <w:sz w:val="18"/>
                <w:szCs w:val="18"/>
                <w:lang w:eastAsia="en-GB"/>
              </w:rPr>
              <w:t>Molva molva</w:t>
            </w:r>
          </w:p>
        </w:tc>
        <w:tc>
          <w:tcPr>
            <w:tcW w:w="952" w:type="dxa"/>
            <w:tcBorders>
              <w:top w:val="nil"/>
              <w:left w:val="nil"/>
              <w:bottom w:val="single" w:sz="8" w:space="0" w:color="000000"/>
              <w:right w:val="nil"/>
            </w:tcBorders>
            <w:noWrap/>
            <w:hideMark/>
          </w:tcPr>
          <w:p>
            <w:pPr>
              <w:spacing w:after="0"/>
              <w:jc w:val="right"/>
              <w:rPr>
                <w:rFonts w:eastAsia="Times New Roman"/>
                <w:i/>
                <w:iCs/>
                <w:noProof/>
                <w:color w:val="000000"/>
                <w:sz w:val="18"/>
                <w:szCs w:val="18"/>
                <w:lang w:eastAsia="en-GB"/>
              </w:rPr>
            </w:pPr>
            <w:r>
              <w:rPr>
                <w:rFonts w:eastAsia="Times New Roman"/>
                <w:i/>
                <w:iCs/>
                <w:noProof/>
                <w:color w:val="000000"/>
                <w:sz w:val="18"/>
                <w:szCs w:val="18"/>
                <w:lang w:eastAsia="en-GB"/>
              </w:rPr>
              <w:t> </w:t>
            </w:r>
          </w:p>
        </w:tc>
        <w:tc>
          <w:tcPr>
            <w:tcW w:w="1040" w:type="dxa"/>
            <w:tcBorders>
              <w:top w:val="nil"/>
              <w:left w:val="nil"/>
              <w:bottom w:val="single" w:sz="8" w:space="0" w:color="000000"/>
              <w:right w:val="nil"/>
            </w:tcBorders>
            <w:noWrap/>
            <w:hideMark/>
          </w:tcPr>
          <w:p>
            <w:pPr>
              <w:spacing w:after="0"/>
              <w:rPr>
                <w:rFonts w:eastAsia="Times New Roman"/>
                <w:i/>
                <w:iCs/>
                <w:noProof/>
                <w:color w:val="000000"/>
                <w:sz w:val="18"/>
                <w:szCs w:val="18"/>
                <w:lang w:eastAsia="en-GB"/>
              </w:rPr>
            </w:pPr>
            <w:r>
              <w:rPr>
                <w:rFonts w:eastAsia="Times New Roman"/>
                <w:i/>
                <w:iCs/>
                <w:noProof/>
                <w:color w:val="000000"/>
                <w:sz w:val="18"/>
                <w:szCs w:val="18"/>
                <w:lang w:eastAsia="en-GB"/>
              </w:rPr>
              <w:t> </w:t>
            </w:r>
          </w:p>
        </w:tc>
        <w:tc>
          <w:tcPr>
            <w:tcW w:w="1040" w:type="dxa"/>
            <w:tcBorders>
              <w:top w:val="nil"/>
              <w:left w:val="single" w:sz="8" w:space="0" w:color="000000"/>
              <w:bottom w:val="single" w:sz="8" w:space="0" w:color="000000"/>
              <w:right w:val="nil"/>
            </w:tcBorders>
            <w:noWrap/>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 </w:t>
            </w:r>
          </w:p>
        </w:tc>
        <w:tc>
          <w:tcPr>
            <w:tcW w:w="2765" w:type="dxa"/>
            <w:noWrap/>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(LIN/04-N.)</w:t>
            </w:r>
          </w:p>
        </w:tc>
        <w:tc>
          <w:tcPr>
            <w:tcW w:w="261" w:type="dxa"/>
            <w:noWrap/>
            <w:hideMark/>
          </w:tcPr>
          <w:p>
            <w:pPr>
              <w:spacing w:after="0" w:line="276" w:lineRule="auto"/>
              <w:rPr>
                <w:noProof/>
                <w:sz w:val="22"/>
              </w:rPr>
            </w:pPr>
          </w:p>
        </w:tc>
        <w:tc>
          <w:tcPr>
            <w:tcW w:w="261" w:type="dxa"/>
            <w:noWrap/>
            <w:hideMark/>
          </w:tcPr>
          <w:p>
            <w:pPr>
              <w:spacing w:after="0" w:line="276" w:lineRule="auto"/>
              <w:rPr>
                <w:noProof/>
                <w:sz w:val="22"/>
              </w:rPr>
            </w:pPr>
          </w:p>
        </w:tc>
      </w:tr>
      <w:tr>
        <w:trPr>
          <w:trHeight w:val="270"/>
        </w:trPr>
        <w:tc>
          <w:tcPr>
            <w:tcW w:w="886" w:type="dxa"/>
            <w:noWrap/>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Belgium</w:t>
            </w:r>
          </w:p>
        </w:tc>
        <w:tc>
          <w:tcPr>
            <w:tcW w:w="1976" w:type="dxa"/>
            <w:tcBorders>
              <w:top w:val="single" w:sz="8" w:space="0" w:color="000000"/>
              <w:left w:val="nil"/>
              <w:bottom w:val="nil"/>
              <w:right w:val="nil"/>
            </w:tcBorders>
            <w:noWrap/>
            <w:hideMark/>
          </w:tcPr>
          <w:p>
            <w:pPr>
              <w:spacing w:after="0"/>
              <w:rPr>
                <w:rFonts w:eastAsia="Times New Roman"/>
                <w:noProof/>
                <w:sz w:val="18"/>
                <w:szCs w:val="18"/>
                <w:lang w:eastAsia="en-GB"/>
              </w:rPr>
            </w:pPr>
            <w:r>
              <w:rPr>
                <w:rFonts w:eastAsia="Times New Roman"/>
                <w:noProof/>
                <w:sz w:val="18"/>
                <w:szCs w:val="18"/>
                <w:lang w:eastAsia="en-GB"/>
              </w:rPr>
              <w:t> </w:t>
            </w:r>
          </w:p>
        </w:tc>
        <w:tc>
          <w:tcPr>
            <w:tcW w:w="952" w:type="dxa"/>
            <w:noWrap/>
            <w:hideMark/>
          </w:tcPr>
          <w:p>
            <w:pPr>
              <w:spacing w:after="0"/>
              <w:jc w:val="right"/>
              <w:rPr>
                <w:rFonts w:eastAsia="Times New Roman"/>
                <w:noProof/>
                <w:color w:val="000000"/>
                <w:sz w:val="18"/>
                <w:szCs w:val="18"/>
                <w:lang w:eastAsia="en-GB"/>
              </w:rPr>
            </w:pPr>
            <w:r>
              <w:rPr>
                <w:rFonts w:eastAsia="Times New Roman"/>
                <w:noProof/>
                <w:color w:val="000000"/>
                <w:sz w:val="18"/>
                <w:szCs w:val="18"/>
                <w:lang w:eastAsia="en-GB"/>
              </w:rPr>
              <w:t xml:space="preserve"> 9</w:t>
            </w:r>
          </w:p>
        </w:tc>
        <w:tc>
          <w:tcPr>
            <w:tcW w:w="1040" w:type="dxa"/>
            <w:noWrap/>
            <w:hideMark/>
          </w:tcPr>
          <w:p>
            <w:pPr>
              <w:spacing w:after="0" w:line="276" w:lineRule="auto"/>
              <w:rPr>
                <w:noProof/>
                <w:sz w:val="22"/>
              </w:rPr>
            </w:pPr>
          </w:p>
        </w:tc>
        <w:tc>
          <w:tcPr>
            <w:tcW w:w="3805" w:type="dxa"/>
            <w:gridSpan w:val="2"/>
            <w:tcBorders>
              <w:top w:val="single" w:sz="8" w:space="0" w:color="000000"/>
              <w:left w:val="nil"/>
              <w:bottom w:val="nil"/>
              <w:right w:val="nil"/>
            </w:tcBorders>
            <w:noWrap/>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Analytical TAC</w:t>
            </w:r>
          </w:p>
        </w:tc>
        <w:tc>
          <w:tcPr>
            <w:tcW w:w="261" w:type="dxa"/>
            <w:tcBorders>
              <w:top w:val="single" w:sz="8" w:space="0" w:color="000000"/>
              <w:left w:val="nil"/>
              <w:bottom w:val="nil"/>
              <w:right w:val="nil"/>
            </w:tcBorders>
            <w:noWrap/>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 </w:t>
            </w:r>
          </w:p>
        </w:tc>
        <w:tc>
          <w:tcPr>
            <w:tcW w:w="261" w:type="dxa"/>
            <w:tcBorders>
              <w:top w:val="single" w:sz="8" w:space="0" w:color="000000"/>
              <w:left w:val="nil"/>
              <w:bottom w:val="nil"/>
              <w:right w:val="nil"/>
            </w:tcBorders>
            <w:noWrap/>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 </w:t>
            </w:r>
          </w:p>
        </w:tc>
      </w:tr>
      <w:tr>
        <w:trPr>
          <w:trHeight w:val="270"/>
        </w:trPr>
        <w:tc>
          <w:tcPr>
            <w:tcW w:w="886" w:type="dxa"/>
            <w:noWrap/>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Denmark</w:t>
            </w:r>
          </w:p>
        </w:tc>
        <w:tc>
          <w:tcPr>
            <w:tcW w:w="1976" w:type="dxa"/>
            <w:noWrap/>
            <w:hideMark/>
          </w:tcPr>
          <w:p>
            <w:pPr>
              <w:spacing w:after="0" w:line="276" w:lineRule="auto"/>
              <w:rPr>
                <w:noProof/>
                <w:sz w:val="22"/>
              </w:rPr>
            </w:pPr>
          </w:p>
        </w:tc>
        <w:tc>
          <w:tcPr>
            <w:tcW w:w="952" w:type="dxa"/>
            <w:noWrap/>
            <w:hideMark/>
          </w:tcPr>
          <w:p>
            <w:pPr>
              <w:spacing w:after="0"/>
              <w:jc w:val="right"/>
              <w:rPr>
                <w:rFonts w:eastAsia="Times New Roman"/>
                <w:noProof/>
                <w:color w:val="000000"/>
                <w:sz w:val="18"/>
                <w:szCs w:val="18"/>
                <w:lang w:eastAsia="en-GB"/>
              </w:rPr>
            </w:pPr>
            <w:r>
              <w:rPr>
                <w:rFonts w:eastAsia="Times New Roman"/>
                <w:noProof/>
                <w:color w:val="000000"/>
                <w:sz w:val="18"/>
                <w:szCs w:val="18"/>
                <w:lang w:eastAsia="en-GB"/>
              </w:rPr>
              <w:t>1 164</w:t>
            </w:r>
          </w:p>
        </w:tc>
        <w:tc>
          <w:tcPr>
            <w:tcW w:w="1040" w:type="dxa"/>
            <w:noWrap/>
            <w:hideMark/>
          </w:tcPr>
          <w:p>
            <w:pPr>
              <w:spacing w:after="0" w:line="276" w:lineRule="auto"/>
              <w:rPr>
                <w:noProof/>
                <w:sz w:val="22"/>
              </w:rPr>
            </w:pPr>
          </w:p>
        </w:tc>
        <w:tc>
          <w:tcPr>
            <w:tcW w:w="4327" w:type="dxa"/>
            <w:gridSpan w:val="4"/>
            <w:noWrap/>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Article 3 of Regulation (EC) No 847/96 shall not apply</w:t>
            </w:r>
          </w:p>
        </w:tc>
      </w:tr>
      <w:tr>
        <w:trPr>
          <w:trHeight w:val="270"/>
        </w:trPr>
        <w:tc>
          <w:tcPr>
            <w:tcW w:w="886" w:type="dxa"/>
            <w:noWrap/>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Germany</w:t>
            </w:r>
          </w:p>
        </w:tc>
        <w:tc>
          <w:tcPr>
            <w:tcW w:w="1976" w:type="dxa"/>
            <w:noWrap/>
            <w:hideMark/>
          </w:tcPr>
          <w:p>
            <w:pPr>
              <w:spacing w:after="0" w:line="276" w:lineRule="auto"/>
              <w:rPr>
                <w:noProof/>
                <w:sz w:val="22"/>
              </w:rPr>
            </w:pPr>
          </w:p>
        </w:tc>
        <w:tc>
          <w:tcPr>
            <w:tcW w:w="952" w:type="dxa"/>
            <w:noWrap/>
            <w:hideMark/>
          </w:tcPr>
          <w:p>
            <w:pPr>
              <w:spacing w:after="0"/>
              <w:jc w:val="right"/>
              <w:rPr>
                <w:rFonts w:eastAsia="Times New Roman"/>
                <w:noProof/>
                <w:color w:val="000000"/>
                <w:sz w:val="18"/>
                <w:szCs w:val="18"/>
                <w:lang w:eastAsia="en-GB"/>
              </w:rPr>
            </w:pPr>
            <w:r>
              <w:rPr>
                <w:rFonts w:eastAsia="Times New Roman"/>
                <w:noProof/>
                <w:color w:val="000000"/>
                <w:sz w:val="18"/>
                <w:szCs w:val="18"/>
                <w:lang w:eastAsia="en-GB"/>
              </w:rPr>
              <w:t xml:space="preserve"> 33</w:t>
            </w:r>
          </w:p>
        </w:tc>
        <w:tc>
          <w:tcPr>
            <w:tcW w:w="1040" w:type="dxa"/>
            <w:noWrap/>
            <w:hideMark/>
          </w:tcPr>
          <w:p>
            <w:pPr>
              <w:spacing w:after="0" w:line="276" w:lineRule="auto"/>
              <w:rPr>
                <w:noProof/>
                <w:sz w:val="22"/>
              </w:rPr>
            </w:pPr>
          </w:p>
        </w:tc>
        <w:tc>
          <w:tcPr>
            <w:tcW w:w="4327" w:type="dxa"/>
            <w:gridSpan w:val="4"/>
            <w:noWrap/>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Article 4 of Regulation (EC) No 847/96 shall not apply</w:t>
            </w:r>
          </w:p>
        </w:tc>
      </w:tr>
      <w:tr>
        <w:trPr>
          <w:trHeight w:val="270"/>
        </w:trPr>
        <w:tc>
          <w:tcPr>
            <w:tcW w:w="886" w:type="dxa"/>
            <w:noWrap/>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France</w:t>
            </w:r>
          </w:p>
        </w:tc>
        <w:tc>
          <w:tcPr>
            <w:tcW w:w="1976" w:type="dxa"/>
            <w:noWrap/>
            <w:hideMark/>
          </w:tcPr>
          <w:p>
            <w:pPr>
              <w:spacing w:after="0" w:line="276" w:lineRule="auto"/>
              <w:rPr>
                <w:noProof/>
                <w:sz w:val="22"/>
              </w:rPr>
            </w:pPr>
          </w:p>
        </w:tc>
        <w:tc>
          <w:tcPr>
            <w:tcW w:w="952" w:type="dxa"/>
            <w:noWrap/>
            <w:hideMark/>
          </w:tcPr>
          <w:p>
            <w:pPr>
              <w:spacing w:after="0"/>
              <w:jc w:val="right"/>
              <w:rPr>
                <w:rFonts w:eastAsia="Times New Roman"/>
                <w:noProof/>
                <w:color w:val="000000"/>
                <w:sz w:val="18"/>
                <w:szCs w:val="18"/>
                <w:lang w:eastAsia="en-GB"/>
              </w:rPr>
            </w:pPr>
            <w:r>
              <w:rPr>
                <w:rFonts w:eastAsia="Times New Roman"/>
                <w:noProof/>
                <w:color w:val="000000"/>
                <w:sz w:val="18"/>
                <w:szCs w:val="18"/>
                <w:lang w:eastAsia="en-GB"/>
              </w:rPr>
              <w:t xml:space="preserve"> 13</w:t>
            </w:r>
          </w:p>
        </w:tc>
        <w:tc>
          <w:tcPr>
            <w:tcW w:w="1040" w:type="dxa"/>
            <w:noWrap/>
            <w:hideMark/>
          </w:tcPr>
          <w:p>
            <w:pPr>
              <w:spacing w:after="0" w:line="276" w:lineRule="auto"/>
              <w:rPr>
                <w:noProof/>
                <w:sz w:val="22"/>
              </w:rPr>
            </w:pPr>
          </w:p>
        </w:tc>
        <w:tc>
          <w:tcPr>
            <w:tcW w:w="1040" w:type="dxa"/>
            <w:noWrap/>
            <w:hideMark/>
          </w:tcPr>
          <w:p>
            <w:pPr>
              <w:spacing w:after="0" w:line="276" w:lineRule="auto"/>
              <w:rPr>
                <w:noProof/>
                <w:sz w:val="22"/>
              </w:rPr>
            </w:pPr>
          </w:p>
        </w:tc>
        <w:tc>
          <w:tcPr>
            <w:tcW w:w="2765" w:type="dxa"/>
            <w:noWrap/>
            <w:hideMark/>
          </w:tcPr>
          <w:p>
            <w:pPr>
              <w:spacing w:after="0" w:line="276" w:lineRule="auto"/>
              <w:rPr>
                <w:noProof/>
                <w:sz w:val="22"/>
              </w:rPr>
            </w:pPr>
          </w:p>
        </w:tc>
        <w:tc>
          <w:tcPr>
            <w:tcW w:w="261" w:type="dxa"/>
            <w:noWrap/>
            <w:hideMark/>
          </w:tcPr>
          <w:p>
            <w:pPr>
              <w:spacing w:after="0" w:line="276" w:lineRule="auto"/>
              <w:rPr>
                <w:noProof/>
                <w:sz w:val="22"/>
              </w:rPr>
            </w:pPr>
          </w:p>
        </w:tc>
        <w:tc>
          <w:tcPr>
            <w:tcW w:w="261" w:type="dxa"/>
            <w:noWrap/>
            <w:hideMark/>
          </w:tcPr>
          <w:p>
            <w:pPr>
              <w:spacing w:after="0" w:line="276" w:lineRule="auto"/>
              <w:rPr>
                <w:noProof/>
                <w:sz w:val="22"/>
              </w:rPr>
            </w:pPr>
          </w:p>
        </w:tc>
      </w:tr>
      <w:tr>
        <w:trPr>
          <w:trHeight w:val="270"/>
        </w:trPr>
        <w:tc>
          <w:tcPr>
            <w:tcW w:w="2862" w:type="dxa"/>
            <w:gridSpan w:val="2"/>
            <w:noWrap/>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The Netherlands</w:t>
            </w:r>
          </w:p>
        </w:tc>
        <w:tc>
          <w:tcPr>
            <w:tcW w:w="952" w:type="dxa"/>
            <w:noWrap/>
            <w:hideMark/>
          </w:tcPr>
          <w:p>
            <w:pPr>
              <w:spacing w:after="0"/>
              <w:jc w:val="right"/>
              <w:rPr>
                <w:rFonts w:eastAsia="Times New Roman"/>
                <w:noProof/>
                <w:color w:val="000000"/>
                <w:sz w:val="18"/>
                <w:szCs w:val="18"/>
                <w:lang w:eastAsia="en-GB"/>
              </w:rPr>
            </w:pPr>
            <w:r>
              <w:rPr>
                <w:rFonts w:eastAsia="Times New Roman"/>
                <w:noProof/>
                <w:color w:val="000000"/>
                <w:sz w:val="18"/>
                <w:szCs w:val="18"/>
                <w:lang w:eastAsia="en-GB"/>
              </w:rPr>
              <w:t xml:space="preserve"> 2</w:t>
            </w:r>
          </w:p>
        </w:tc>
        <w:tc>
          <w:tcPr>
            <w:tcW w:w="1040" w:type="dxa"/>
            <w:noWrap/>
            <w:hideMark/>
          </w:tcPr>
          <w:p>
            <w:pPr>
              <w:spacing w:after="0" w:line="276" w:lineRule="auto"/>
              <w:rPr>
                <w:noProof/>
                <w:sz w:val="22"/>
              </w:rPr>
            </w:pPr>
          </w:p>
        </w:tc>
        <w:tc>
          <w:tcPr>
            <w:tcW w:w="1040" w:type="dxa"/>
            <w:noWrap/>
            <w:hideMark/>
          </w:tcPr>
          <w:p>
            <w:pPr>
              <w:spacing w:after="0" w:line="276" w:lineRule="auto"/>
              <w:rPr>
                <w:noProof/>
                <w:sz w:val="22"/>
              </w:rPr>
            </w:pPr>
          </w:p>
        </w:tc>
        <w:tc>
          <w:tcPr>
            <w:tcW w:w="2765" w:type="dxa"/>
            <w:noWrap/>
            <w:hideMark/>
          </w:tcPr>
          <w:p>
            <w:pPr>
              <w:spacing w:after="0" w:line="276" w:lineRule="auto"/>
              <w:rPr>
                <w:noProof/>
                <w:sz w:val="22"/>
              </w:rPr>
            </w:pPr>
          </w:p>
        </w:tc>
        <w:tc>
          <w:tcPr>
            <w:tcW w:w="261" w:type="dxa"/>
            <w:noWrap/>
            <w:hideMark/>
          </w:tcPr>
          <w:p>
            <w:pPr>
              <w:spacing w:after="0" w:line="276" w:lineRule="auto"/>
              <w:rPr>
                <w:noProof/>
                <w:sz w:val="22"/>
              </w:rPr>
            </w:pPr>
          </w:p>
        </w:tc>
        <w:tc>
          <w:tcPr>
            <w:tcW w:w="261" w:type="dxa"/>
            <w:noWrap/>
            <w:hideMark/>
          </w:tcPr>
          <w:p>
            <w:pPr>
              <w:spacing w:after="0" w:line="276" w:lineRule="auto"/>
              <w:rPr>
                <w:noProof/>
                <w:sz w:val="22"/>
              </w:rPr>
            </w:pPr>
          </w:p>
        </w:tc>
      </w:tr>
      <w:tr>
        <w:trPr>
          <w:trHeight w:val="270"/>
        </w:trPr>
        <w:tc>
          <w:tcPr>
            <w:tcW w:w="2862" w:type="dxa"/>
            <w:gridSpan w:val="2"/>
            <w:noWrap/>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United Kingdom</w:t>
            </w:r>
          </w:p>
        </w:tc>
        <w:tc>
          <w:tcPr>
            <w:tcW w:w="952" w:type="dxa"/>
            <w:noWrap/>
            <w:hideMark/>
          </w:tcPr>
          <w:p>
            <w:pPr>
              <w:spacing w:after="0"/>
              <w:jc w:val="right"/>
              <w:rPr>
                <w:rFonts w:eastAsia="Times New Roman"/>
                <w:noProof/>
                <w:color w:val="000000"/>
                <w:sz w:val="18"/>
                <w:szCs w:val="18"/>
                <w:lang w:eastAsia="en-GB"/>
              </w:rPr>
            </w:pPr>
            <w:r>
              <w:rPr>
                <w:rFonts w:eastAsia="Times New Roman"/>
                <w:noProof/>
                <w:color w:val="000000"/>
                <w:sz w:val="18"/>
                <w:szCs w:val="18"/>
                <w:lang w:eastAsia="en-GB"/>
              </w:rPr>
              <w:t xml:space="preserve"> 104</w:t>
            </w:r>
          </w:p>
        </w:tc>
        <w:tc>
          <w:tcPr>
            <w:tcW w:w="1040" w:type="dxa"/>
            <w:noWrap/>
            <w:hideMark/>
          </w:tcPr>
          <w:p>
            <w:pPr>
              <w:spacing w:after="0" w:line="276" w:lineRule="auto"/>
              <w:rPr>
                <w:noProof/>
                <w:sz w:val="22"/>
              </w:rPr>
            </w:pPr>
          </w:p>
        </w:tc>
        <w:tc>
          <w:tcPr>
            <w:tcW w:w="1040" w:type="dxa"/>
            <w:noWrap/>
            <w:hideMark/>
          </w:tcPr>
          <w:p>
            <w:pPr>
              <w:spacing w:after="0" w:line="276" w:lineRule="auto"/>
              <w:rPr>
                <w:noProof/>
                <w:sz w:val="22"/>
              </w:rPr>
            </w:pPr>
          </w:p>
        </w:tc>
        <w:tc>
          <w:tcPr>
            <w:tcW w:w="2765" w:type="dxa"/>
            <w:noWrap/>
            <w:hideMark/>
          </w:tcPr>
          <w:p>
            <w:pPr>
              <w:spacing w:after="0" w:line="276" w:lineRule="auto"/>
              <w:rPr>
                <w:noProof/>
                <w:sz w:val="22"/>
              </w:rPr>
            </w:pPr>
          </w:p>
        </w:tc>
        <w:tc>
          <w:tcPr>
            <w:tcW w:w="261" w:type="dxa"/>
            <w:noWrap/>
            <w:hideMark/>
          </w:tcPr>
          <w:p>
            <w:pPr>
              <w:spacing w:after="0" w:line="276" w:lineRule="auto"/>
              <w:rPr>
                <w:noProof/>
                <w:sz w:val="22"/>
              </w:rPr>
            </w:pPr>
          </w:p>
        </w:tc>
        <w:tc>
          <w:tcPr>
            <w:tcW w:w="261" w:type="dxa"/>
            <w:noWrap/>
            <w:hideMark/>
          </w:tcPr>
          <w:p>
            <w:pPr>
              <w:spacing w:after="0" w:line="276" w:lineRule="auto"/>
              <w:rPr>
                <w:noProof/>
                <w:sz w:val="22"/>
              </w:rPr>
            </w:pPr>
          </w:p>
        </w:tc>
      </w:tr>
      <w:tr>
        <w:trPr>
          <w:trHeight w:val="270"/>
        </w:trPr>
        <w:tc>
          <w:tcPr>
            <w:tcW w:w="886" w:type="dxa"/>
            <w:noWrap/>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Union</w:t>
            </w:r>
          </w:p>
        </w:tc>
        <w:tc>
          <w:tcPr>
            <w:tcW w:w="1976" w:type="dxa"/>
            <w:noWrap/>
            <w:hideMark/>
          </w:tcPr>
          <w:p>
            <w:pPr>
              <w:spacing w:after="0" w:line="276" w:lineRule="auto"/>
              <w:rPr>
                <w:noProof/>
                <w:sz w:val="22"/>
              </w:rPr>
            </w:pPr>
          </w:p>
        </w:tc>
        <w:tc>
          <w:tcPr>
            <w:tcW w:w="952" w:type="dxa"/>
            <w:noWrap/>
            <w:hideMark/>
          </w:tcPr>
          <w:p>
            <w:pPr>
              <w:spacing w:after="0"/>
              <w:jc w:val="right"/>
              <w:rPr>
                <w:rFonts w:eastAsia="Times New Roman"/>
                <w:noProof/>
                <w:color w:val="000000"/>
                <w:sz w:val="18"/>
                <w:szCs w:val="18"/>
                <w:lang w:eastAsia="en-GB"/>
              </w:rPr>
            </w:pPr>
            <w:r>
              <w:rPr>
                <w:rFonts w:eastAsia="Times New Roman"/>
                <w:noProof/>
                <w:color w:val="000000"/>
                <w:sz w:val="18"/>
                <w:szCs w:val="18"/>
                <w:lang w:eastAsia="en-GB"/>
              </w:rPr>
              <w:t>1 325</w:t>
            </w:r>
          </w:p>
        </w:tc>
        <w:tc>
          <w:tcPr>
            <w:tcW w:w="1040" w:type="dxa"/>
            <w:noWrap/>
            <w:hideMark/>
          </w:tcPr>
          <w:p>
            <w:pPr>
              <w:spacing w:after="0" w:line="276" w:lineRule="auto"/>
              <w:rPr>
                <w:noProof/>
                <w:sz w:val="22"/>
              </w:rPr>
            </w:pPr>
          </w:p>
        </w:tc>
        <w:tc>
          <w:tcPr>
            <w:tcW w:w="1040" w:type="dxa"/>
            <w:noWrap/>
            <w:hideMark/>
          </w:tcPr>
          <w:p>
            <w:pPr>
              <w:spacing w:after="0" w:line="276" w:lineRule="auto"/>
              <w:rPr>
                <w:noProof/>
                <w:sz w:val="22"/>
              </w:rPr>
            </w:pPr>
          </w:p>
        </w:tc>
        <w:tc>
          <w:tcPr>
            <w:tcW w:w="2765" w:type="dxa"/>
            <w:noWrap/>
            <w:hideMark/>
          </w:tcPr>
          <w:p>
            <w:pPr>
              <w:spacing w:after="0" w:line="276" w:lineRule="auto"/>
              <w:rPr>
                <w:noProof/>
                <w:sz w:val="22"/>
              </w:rPr>
            </w:pPr>
          </w:p>
        </w:tc>
        <w:tc>
          <w:tcPr>
            <w:tcW w:w="261" w:type="dxa"/>
            <w:noWrap/>
            <w:hideMark/>
          </w:tcPr>
          <w:p>
            <w:pPr>
              <w:spacing w:after="0" w:line="276" w:lineRule="auto"/>
              <w:rPr>
                <w:noProof/>
                <w:sz w:val="22"/>
              </w:rPr>
            </w:pPr>
          </w:p>
        </w:tc>
        <w:tc>
          <w:tcPr>
            <w:tcW w:w="261" w:type="dxa"/>
            <w:noWrap/>
            <w:hideMark/>
          </w:tcPr>
          <w:p>
            <w:pPr>
              <w:spacing w:after="0" w:line="276" w:lineRule="auto"/>
              <w:rPr>
                <w:noProof/>
                <w:sz w:val="22"/>
              </w:rPr>
            </w:pPr>
          </w:p>
        </w:tc>
      </w:tr>
      <w:tr>
        <w:trPr>
          <w:trHeight w:val="270"/>
        </w:trPr>
        <w:tc>
          <w:tcPr>
            <w:tcW w:w="886" w:type="dxa"/>
            <w:noWrap/>
            <w:hideMark/>
          </w:tcPr>
          <w:p>
            <w:pPr>
              <w:spacing w:after="0" w:line="276" w:lineRule="auto"/>
              <w:rPr>
                <w:noProof/>
                <w:sz w:val="22"/>
              </w:rPr>
            </w:pPr>
          </w:p>
        </w:tc>
        <w:tc>
          <w:tcPr>
            <w:tcW w:w="1976" w:type="dxa"/>
            <w:noWrap/>
            <w:hideMark/>
          </w:tcPr>
          <w:p>
            <w:pPr>
              <w:spacing w:after="0" w:line="276" w:lineRule="auto"/>
              <w:rPr>
                <w:noProof/>
                <w:sz w:val="22"/>
              </w:rPr>
            </w:pPr>
          </w:p>
        </w:tc>
        <w:tc>
          <w:tcPr>
            <w:tcW w:w="952" w:type="dxa"/>
            <w:noWrap/>
            <w:hideMark/>
          </w:tcPr>
          <w:p>
            <w:pPr>
              <w:spacing w:after="0" w:line="276" w:lineRule="auto"/>
              <w:rPr>
                <w:noProof/>
                <w:sz w:val="22"/>
              </w:rPr>
            </w:pPr>
          </w:p>
        </w:tc>
        <w:tc>
          <w:tcPr>
            <w:tcW w:w="1040" w:type="dxa"/>
            <w:noWrap/>
            <w:hideMark/>
          </w:tcPr>
          <w:p>
            <w:pPr>
              <w:spacing w:after="0" w:line="276" w:lineRule="auto"/>
              <w:rPr>
                <w:noProof/>
                <w:sz w:val="22"/>
              </w:rPr>
            </w:pPr>
          </w:p>
        </w:tc>
        <w:tc>
          <w:tcPr>
            <w:tcW w:w="1040" w:type="dxa"/>
            <w:noWrap/>
            <w:hideMark/>
          </w:tcPr>
          <w:p>
            <w:pPr>
              <w:spacing w:after="0" w:line="276" w:lineRule="auto"/>
              <w:rPr>
                <w:noProof/>
                <w:sz w:val="22"/>
              </w:rPr>
            </w:pPr>
          </w:p>
        </w:tc>
        <w:tc>
          <w:tcPr>
            <w:tcW w:w="2765" w:type="dxa"/>
            <w:noWrap/>
            <w:hideMark/>
          </w:tcPr>
          <w:p>
            <w:pPr>
              <w:spacing w:after="0" w:line="276" w:lineRule="auto"/>
              <w:rPr>
                <w:noProof/>
                <w:sz w:val="22"/>
              </w:rPr>
            </w:pPr>
          </w:p>
        </w:tc>
        <w:tc>
          <w:tcPr>
            <w:tcW w:w="261" w:type="dxa"/>
            <w:noWrap/>
            <w:hideMark/>
          </w:tcPr>
          <w:p>
            <w:pPr>
              <w:spacing w:after="0" w:line="276" w:lineRule="auto"/>
              <w:rPr>
                <w:noProof/>
                <w:sz w:val="22"/>
              </w:rPr>
            </w:pPr>
          </w:p>
        </w:tc>
        <w:tc>
          <w:tcPr>
            <w:tcW w:w="261" w:type="dxa"/>
            <w:noWrap/>
            <w:hideMark/>
          </w:tcPr>
          <w:p>
            <w:pPr>
              <w:spacing w:after="0" w:line="276" w:lineRule="auto"/>
              <w:rPr>
                <w:noProof/>
                <w:sz w:val="22"/>
              </w:rPr>
            </w:pPr>
          </w:p>
        </w:tc>
      </w:tr>
      <w:tr>
        <w:trPr>
          <w:trHeight w:val="270"/>
        </w:trPr>
        <w:tc>
          <w:tcPr>
            <w:tcW w:w="886" w:type="dxa"/>
            <w:noWrap/>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TAC</w:t>
            </w:r>
          </w:p>
        </w:tc>
        <w:tc>
          <w:tcPr>
            <w:tcW w:w="1976" w:type="dxa"/>
            <w:noWrap/>
            <w:hideMark/>
          </w:tcPr>
          <w:p>
            <w:pPr>
              <w:spacing w:after="0" w:line="276" w:lineRule="auto"/>
              <w:rPr>
                <w:noProof/>
                <w:sz w:val="22"/>
              </w:rPr>
            </w:pPr>
          </w:p>
        </w:tc>
        <w:tc>
          <w:tcPr>
            <w:tcW w:w="952" w:type="dxa"/>
            <w:noWrap/>
            <w:hideMark/>
          </w:tcPr>
          <w:p>
            <w:pPr>
              <w:spacing w:after="0"/>
              <w:jc w:val="right"/>
              <w:rPr>
                <w:rFonts w:eastAsia="Times New Roman"/>
                <w:noProof/>
                <w:color w:val="000000"/>
                <w:sz w:val="18"/>
                <w:szCs w:val="18"/>
                <w:lang w:eastAsia="en-GB"/>
              </w:rPr>
            </w:pPr>
            <w:r>
              <w:rPr>
                <w:rFonts w:eastAsia="Times New Roman"/>
                <w:noProof/>
                <w:color w:val="000000"/>
                <w:sz w:val="18"/>
                <w:szCs w:val="18"/>
                <w:lang w:eastAsia="en-GB"/>
              </w:rPr>
              <w:t>Not relevant</w:t>
            </w:r>
          </w:p>
        </w:tc>
        <w:tc>
          <w:tcPr>
            <w:tcW w:w="1040" w:type="dxa"/>
            <w:noWrap/>
            <w:hideMark/>
          </w:tcPr>
          <w:p>
            <w:pPr>
              <w:spacing w:after="0" w:line="276" w:lineRule="auto"/>
              <w:rPr>
                <w:noProof/>
                <w:sz w:val="22"/>
              </w:rPr>
            </w:pPr>
          </w:p>
        </w:tc>
        <w:tc>
          <w:tcPr>
            <w:tcW w:w="1040" w:type="dxa"/>
            <w:noWrap/>
            <w:hideMark/>
          </w:tcPr>
          <w:p>
            <w:pPr>
              <w:spacing w:after="0" w:line="276" w:lineRule="auto"/>
              <w:rPr>
                <w:noProof/>
                <w:sz w:val="22"/>
              </w:rPr>
            </w:pPr>
          </w:p>
        </w:tc>
        <w:tc>
          <w:tcPr>
            <w:tcW w:w="2765" w:type="dxa"/>
            <w:noWrap/>
            <w:hideMark/>
          </w:tcPr>
          <w:p>
            <w:pPr>
              <w:spacing w:after="0" w:line="276" w:lineRule="auto"/>
              <w:rPr>
                <w:noProof/>
                <w:sz w:val="22"/>
              </w:rPr>
            </w:pPr>
          </w:p>
        </w:tc>
        <w:tc>
          <w:tcPr>
            <w:tcW w:w="261" w:type="dxa"/>
            <w:noWrap/>
            <w:hideMark/>
          </w:tcPr>
          <w:p>
            <w:pPr>
              <w:spacing w:after="0" w:line="276" w:lineRule="auto"/>
              <w:rPr>
                <w:noProof/>
                <w:sz w:val="22"/>
              </w:rPr>
            </w:pPr>
          </w:p>
        </w:tc>
        <w:tc>
          <w:tcPr>
            <w:tcW w:w="261" w:type="dxa"/>
            <w:noWrap/>
            <w:hideMark/>
          </w:tcPr>
          <w:p>
            <w:pPr>
              <w:spacing w:after="0" w:line="276" w:lineRule="auto"/>
              <w:rPr>
                <w:noProof/>
                <w:sz w:val="22"/>
              </w:rPr>
            </w:pPr>
          </w:p>
        </w:tc>
      </w:tr>
      <w:tr>
        <w:trPr>
          <w:trHeight w:val="270"/>
        </w:trPr>
        <w:tc>
          <w:tcPr>
            <w:tcW w:w="886" w:type="dxa"/>
            <w:noWrap/>
            <w:hideMark/>
          </w:tcPr>
          <w:p>
            <w:pPr>
              <w:spacing w:after="0" w:line="276" w:lineRule="auto"/>
              <w:rPr>
                <w:noProof/>
                <w:sz w:val="22"/>
              </w:rPr>
            </w:pPr>
          </w:p>
        </w:tc>
        <w:tc>
          <w:tcPr>
            <w:tcW w:w="1976" w:type="dxa"/>
            <w:noWrap/>
            <w:hideMark/>
          </w:tcPr>
          <w:p>
            <w:pPr>
              <w:spacing w:after="0" w:line="276" w:lineRule="auto"/>
              <w:rPr>
                <w:noProof/>
                <w:sz w:val="22"/>
              </w:rPr>
            </w:pPr>
          </w:p>
        </w:tc>
        <w:tc>
          <w:tcPr>
            <w:tcW w:w="952" w:type="dxa"/>
            <w:noWrap/>
            <w:hideMark/>
          </w:tcPr>
          <w:p>
            <w:pPr>
              <w:spacing w:after="0" w:line="276" w:lineRule="auto"/>
              <w:rPr>
                <w:noProof/>
                <w:sz w:val="22"/>
              </w:rPr>
            </w:pPr>
          </w:p>
        </w:tc>
        <w:tc>
          <w:tcPr>
            <w:tcW w:w="1040" w:type="dxa"/>
            <w:noWrap/>
            <w:hideMark/>
          </w:tcPr>
          <w:p>
            <w:pPr>
              <w:spacing w:after="0" w:line="276" w:lineRule="auto"/>
              <w:rPr>
                <w:noProof/>
                <w:sz w:val="22"/>
              </w:rPr>
            </w:pPr>
          </w:p>
        </w:tc>
        <w:tc>
          <w:tcPr>
            <w:tcW w:w="1040" w:type="dxa"/>
            <w:noWrap/>
            <w:hideMark/>
          </w:tcPr>
          <w:p>
            <w:pPr>
              <w:spacing w:after="0" w:line="276" w:lineRule="auto"/>
              <w:rPr>
                <w:noProof/>
                <w:sz w:val="22"/>
              </w:rPr>
            </w:pPr>
          </w:p>
        </w:tc>
        <w:tc>
          <w:tcPr>
            <w:tcW w:w="2765" w:type="dxa"/>
            <w:noWrap/>
            <w:hideMark/>
          </w:tcPr>
          <w:p>
            <w:pPr>
              <w:spacing w:after="0" w:line="276" w:lineRule="auto"/>
              <w:rPr>
                <w:noProof/>
                <w:sz w:val="22"/>
              </w:rPr>
            </w:pPr>
          </w:p>
        </w:tc>
        <w:tc>
          <w:tcPr>
            <w:tcW w:w="261" w:type="dxa"/>
            <w:noWrap/>
            <w:hideMark/>
          </w:tcPr>
          <w:p>
            <w:pPr>
              <w:spacing w:after="0" w:line="276" w:lineRule="auto"/>
              <w:rPr>
                <w:noProof/>
                <w:sz w:val="22"/>
              </w:rPr>
            </w:pPr>
          </w:p>
        </w:tc>
        <w:tc>
          <w:tcPr>
            <w:tcW w:w="261" w:type="dxa"/>
            <w:noWrap/>
            <w:hideMark/>
          </w:tcPr>
          <w:p>
            <w:pPr>
              <w:spacing w:after="0" w:line="276" w:lineRule="auto"/>
              <w:rPr>
                <w:noProof/>
                <w:sz w:val="22"/>
              </w:rPr>
            </w:pPr>
          </w:p>
        </w:tc>
      </w:tr>
    </w:tbl>
    <w:p>
      <w:pPr>
        <w:pStyle w:val="Point1"/>
        <w:rPr>
          <w:noProof/>
        </w:rPr>
      </w:pPr>
      <w:r>
        <w:rPr>
          <w:noProof/>
        </w:rPr>
        <w:t>(d)</w:t>
      </w:r>
      <w:r>
        <w:rPr>
          <w:noProof/>
        </w:rPr>
        <w:tab/>
        <w:t>the fishing opportunities table for "other species" in Norwegian waters of IV is replaced by  the following:</w:t>
      </w:r>
    </w:p>
    <w:tbl>
      <w:tblPr>
        <w:tblW w:w="9181" w:type="dxa"/>
        <w:tblInd w:w="108" w:type="dxa"/>
        <w:tblLook w:val="04A0" w:firstRow="1" w:lastRow="0" w:firstColumn="1" w:lastColumn="0" w:noHBand="0" w:noVBand="1"/>
      </w:tblPr>
      <w:tblGrid>
        <w:gridCol w:w="886"/>
        <w:gridCol w:w="1976"/>
        <w:gridCol w:w="952"/>
        <w:gridCol w:w="1040"/>
        <w:gridCol w:w="1040"/>
        <w:gridCol w:w="2765"/>
        <w:gridCol w:w="261"/>
        <w:gridCol w:w="261"/>
      </w:tblGrid>
      <w:tr>
        <w:trPr>
          <w:trHeight w:val="270"/>
        </w:trPr>
        <w:tc>
          <w:tcPr>
            <w:tcW w:w="886" w:type="dxa"/>
            <w:tcBorders>
              <w:top w:val="single" w:sz="8" w:space="0" w:color="000000"/>
              <w:left w:val="nil"/>
              <w:bottom w:val="single" w:sz="8" w:space="0" w:color="000000"/>
              <w:right w:val="nil"/>
            </w:tcBorders>
            <w:noWrap/>
            <w:hideMark/>
          </w:tcPr>
          <w:p>
            <w:pPr>
              <w:spacing w:after="0"/>
              <w:rPr>
                <w:rFonts w:ascii="Calibri" w:eastAsia="Times New Roman" w:hAnsi="Calibri" w:cs="Arial"/>
                <w:noProof/>
                <w:color w:val="000000"/>
                <w:sz w:val="18"/>
                <w:szCs w:val="18"/>
                <w:lang w:eastAsia="en-GB"/>
              </w:rPr>
            </w:pPr>
            <w:r>
              <w:rPr>
                <w:rFonts w:ascii="Calibri" w:eastAsia="Times New Roman" w:hAnsi="Calibri" w:cs="Arial"/>
                <w:noProof/>
                <w:color w:val="000000"/>
                <w:sz w:val="18"/>
                <w:szCs w:val="18"/>
                <w:lang w:eastAsia="en-GB"/>
              </w:rPr>
              <w:t> </w:t>
            </w:r>
          </w:p>
        </w:tc>
        <w:tc>
          <w:tcPr>
            <w:tcW w:w="1976" w:type="dxa"/>
            <w:tcBorders>
              <w:top w:val="single" w:sz="8" w:space="0" w:color="000000"/>
              <w:left w:val="nil"/>
              <w:bottom w:val="single" w:sz="8" w:space="0" w:color="000000"/>
              <w:right w:val="nil"/>
            </w:tcBorders>
            <w:noWrap/>
            <w:hideMark/>
          </w:tcPr>
          <w:p>
            <w:pPr>
              <w:spacing w:after="0"/>
              <w:rPr>
                <w:rFonts w:ascii="Calibri" w:eastAsia="Times New Roman" w:hAnsi="Calibri" w:cs="Arial"/>
                <w:noProof/>
                <w:sz w:val="18"/>
                <w:szCs w:val="18"/>
                <w:lang w:eastAsia="en-GB"/>
              </w:rPr>
            </w:pPr>
            <w:r>
              <w:rPr>
                <w:rFonts w:ascii="Calibri" w:eastAsia="Times New Roman" w:hAnsi="Calibri" w:cs="Arial"/>
                <w:noProof/>
                <w:sz w:val="18"/>
                <w:szCs w:val="18"/>
                <w:lang w:eastAsia="en-GB"/>
              </w:rPr>
              <w:t> </w:t>
            </w:r>
          </w:p>
        </w:tc>
        <w:tc>
          <w:tcPr>
            <w:tcW w:w="952" w:type="dxa"/>
            <w:tcBorders>
              <w:top w:val="single" w:sz="8" w:space="0" w:color="000000"/>
              <w:left w:val="nil"/>
              <w:bottom w:val="single" w:sz="8" w:space="0" w:color="000000"/>
              <w:right w:val="nil"/>
            </w:tcBorders>
            <w:noWrap/>
            <w:hideMark/>
          </w:tcPr>
          <w:p>
            <w:pPr>
              <w:spacing w:after="0"/>
              <w:jc w:val="right"/>
              <w:rPr>
                <w:rFonts w:ascii="Calibri" w:eastAsia="Times New Roman" w:hAnsi="Calibri" w:cs="Arial"/>
                <w:noProof/>
                <w:color w:val="000000"/>
                <w:sz w:val="18"/>
                <w:szCs w:val="18"/>
                <w:lang w:eastAsia="en-GB"/>
              </w:rPr>
            </w:pPr>
            <w:r>
              <w:rPr>
                <w:rFonts w:ascii="Calibri" w:eastAsia="Times New Roman" w:hAnsi="Calibri" w:cs="Arial"/>
                <w:noProof/>
                <w:color w:val="000000"/>
                <w:sz w:val="18"/>
                <w:szCs w:val="18"/>
                <w:lang w:eastAsia="en-GB"/>
              </w:rPr>
              <w:t> </w:t>
            </w:r>
          </w:p>
        </w:tc>
        <w:tc>
          <w:tcPr>
            <w:tcW w:w="1040" w:type="dxa"/>
            <w:tcBorders>
              <w:top w:val="single" w:sz="8" w:space="0" w:color="000000"/>
              <w:left w:val="nil"/>
              <w:bottom w:val="single" w:sz="8" w:space="0" w:color="000000"/>
              <w:right w:val="nil"/>
            </w:tcBorders>
            <w:noWrap/>
            <w:hideMark/>
          </w:tcPr>
          <w:p>
            <w:pPr>
              <w:spacing w:after="0"/>
              <w:rPr>
                <w:rFonts w:ascii="Calibri" w:eastAsia="Times New Roman" w:hAnsi="Calibri" w:cs="Arial"/>
                <w:noProof/>
                <w:color w:val="000000"/>
                <w:sz w:val="18"/>
                <w:szCs w:val="18"/>
                <w:lang w:eastAsia="en-GB"/>
              </w:rPr>
            </w:pPr>
            <w:r>
              <w:rPr>
                <w:rFonts w:ascii="Calibri" w:eastAsia="Times New Roman" w:hAnsi="Calibri" w:cs="Arial"/>
                <w:noProof/>
                <w:color w:val="000000"/>
                <w:sz w:val="18"/>
                <w:szCs w:val="18"/>
                <w:lang w:eastAsia="en-GB"/>
              </w:rPr>
              <w:t> </w:t>
            </w:r>
          </w:p>
        </w:tc>
        <w:tc>
          <w:tcPr>
            <w:tcW w:w="1040" w:type="dxa"/>
            <w:tcBorders>
              <w:top w:val="single" w:sz="8" w:space="0" w:color="000000"/>
              <w:left w:val="nil"/>
              <w:bottom w:val="single" w:sz="8" w:space="0" w:color="000000"/>
              <w:right w:val="nil"/>
            </w:tcBorders>
            <w:noWrap/>
            <w:hideMark/>
          </w:tcPr>
          <w:p>
            <w:pPr>
              <w:spacing w:after="0"/>
              <w:rPr>
                <w:rFonts w:ascii="Calibri" w:eastAsia="Times New Roman" w:hAnsi="Calibri" w:cs="Arial"/>
                <w:noProof/>
                <w:color w:val="000000"/>
                <w:sz w:val="18"/>
                <w:szCs w:val="18"/>
                <w:lang w:eastAsia="en-GB"/>
              </w:rPr>
            </w:pPr>
            <w:r>
              <w:rPr>
                <w:rFonts w:ascii="Calibri" w:eastAsia="Times New Roman" w:hAnsi="Calibri" w:cs="Arial"/>
                <w:noProof/>
                <w:color w:val="000000"/>
                <w:sz w:val="18"/>
                <w:szCs w:val="18"/>
                <w:lang w:eastAsia="en-GB"/>
              </w:rPr>
              <w:t> </w:t>
            </w:r>
          </w:p>
        </w:tc>
        <w:tc>
          <w:tcPr>
            <w:tcW w:w="2765" w:type="dxa"/>
            <w:tcBorders>
              <w:top w:val="single" w:sz="8" w:space="0" w:color="000000"/>
              <w:left w:val="nil"/>
              <w:bottom w:val="single" w:sz="8" w:space="0" w:color="000000"/>
              <w:right w:val="nil"/>
            </w:tcBorders>
            <w:noWrap/>
            <w:hideMark/>
          </w:tcPr>
          <w:p>
            <w:pPr>
              <w:spacing w:after="0"/>
              <w:rPr>
                <w:rFonts w:ascii="Calibri" w:eastAsia="Times New Roman" w:hAnsi="Calibri" w:cs="Arial"/>
                <w:noProof/>
                <w:color w:val="000000"/>
                <w:sz w:val="18"/>
                <w:szCs w:val="18"/>
                <w:lang w:eastAsia="en-GB"/>
              </w:rPr>
            </w:pPr>
            <w:r>
              <w:rPr>
                <w:rFonts w:ascii="Calibri" w:eastAsia="Times New Roman" w:hAnsi="Calibri" w:cs="Arial"/>
                <w:noProof/>
                <w:color w:val="000000"/>
                <w:sz w:val="18"/>
                <w:szCs w:val="18"/>
                <w:lang w:eastAsia="en-GB"/>
              </w:rPr>
              <w:t> </w:t>
            </w:r>
          </w:p>
        </w:tc>
        <w:tc>
          <w:tcPr>
            <w:tcW w:w="261" w:type="dxa"/>
            <w:tcBorders>
              <w:top w:val="single" w:sz="8" w:space="0" w:color="000000"/>
              <w:left w:val="nil"/>
              <w:bottom w:val="single" w:sz="8" w:space="0" w:color="000000"/>
              <w:right w:val="nil"/>
            </w:tcBorders>
            <w:noWrap/>
            <w:hideMark/>
          </w:tcPr>
          <w:p>
            <w:pPr>
              <w:spacing w:after="0"/>
              <w:rPr>
                <w:rFonts w:ascii="Calibri" w:eastAsia="Times New Roman" w:hAnsi="Calibri" w:cs="Arial"/>
                <w:noProof/>
                <w:color w:val="000000"/>
                <w:sz w:val="18"/>
                <w:szCs w:val="18"/>
                <w:lang w:eastAsia="en-GB"/>
              </w:rPr>
            </w:pPr>
            <w:r>
              <w:rPr>
                <w:rFonts w:ascii="Calibri" w:eastAsia="Times New Roman" w:hAnsi="Calibri" w:cs="Arial"/>
                <w:noProof/>
                <w:color w:val="000000"/>
                <w:sz w:val="18"/>
                <w:szCs w:val="18"/>
                <w:lang w:eastAsia="en-GB"/>
              </w:rPr>
              <w:t> </w:t>
            </w:r>
          </w:p>
        </w:tc>
        <w:tc>
          <w:tcPr>
            <w:tcW w:w="261" w:type="dxa"/>
            <w:tcBorders>
              <w:top w:val="single" w:sz="8" w:space="0" w:color="000000"/>
              <w:left w:val="nil"/>
              <w:bottom w:val="single" w:sz="8" w:space="0" w:color="000000"/>
              <w:right w:val="nil"/>
            </w:tcBorders>
            <w:noWrap/>
            <w:hideMark/>
          </w:tcPr>
          <w:p>
            <w:pPr>
              <w:spacing w:after="0"/>
              <w:rPr>
                <w:rFonts w:ascii="Calibri" w:eastAsia="Times New Roman" w:hAnsi="Calibri" w:cs="Arial"/>
                <w:noProof/>
                <w:color w:val="000000"/>
                <w:sz w:val="18"/>
                <w:szCs w:val="18"/>
                <w:lang w:eastAsia="en-GB"/>
              </w:rPr>
            </w:pPr>
            <w:r>
              <w:rPr>
                <w:rFonts w:ascii="Calibri" w:eastAsia="Times New Roman" w:hAnsi="Calibri" w:cs="Arial"/>
                <w:noProof/>
                <w:color w:val="000000"/>
                <w:sz w:val="18"/>
                <w:szCs w:val="18"/>
                <w:lang w:eastAsia="en-GB"/>
              </w:rPr>
              <w:t> </w:t>
            </w:r>
          </w:p>
        </w:tc>
      </w:tr>
      <w:tr>
        <w:trPr>
          <w:trHeight w:val="255"/>
        </w:trPr>
        <w:tc>
          <w:tcPr>
            <w:tcW w:w="886" w:type="dxa"/>
            <w:noWrap/>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Species:</w:t>
            </w:r>
          </w:p>
        </w:tc>
        <w:tc>
          <w:tcPr>
            <w:tcW w:w="2928" w:type="dxa"/>
            <w:gridSpan w:val="2"/>
            <w:tcBorders>
              <w:top w:val="single" w:sz="8" w:space="0" w:color="000000"/>
              <w:left w:val="nil"/>
              <w:bottom w:val="nil"/>
              <w:right w:val="nil"/>
            </w:tcBorders>
            <w:noWrap/>
            <w:hideMark/>
          </w:tcPr>
          <w:p>
            <w:pPr>
              <w:spacing w:after="0"/>
              <w:rPr>
                <w:rFonts w:eastAsia="Times New Roman"/>
                <w:noProof/>
                <w:sz w:val="18"/>
                <w:szCs w:val="18"/>
                <w:lang w:eastAsia="en-GB"/>
              </w:rPr>
            </w:pPr>
            <w:r>
              <w:rPr>
                <w:rFonts w:eastAsia="Times New Roman"/>
                <w:noProof/>
                <w:sz w:val="18"/>
                <w:szCs w:val="18"/>
                <w:lang w:eastAsia="en-GB"/>
              </w:rPr>
              <w:t>Other species</w:t>
            </w:r>
          </w:p>
        </w:tc>
        <w:tc>
          <w:tcPr>
            <w:tcW w:w="1040" w:type="dxa"/>
            <w:noWrap/>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 </w:t>
            </w:r>
          </w:p>
        </w:tc>
        <w:tc>
          <w:tcPr>
            <w:tcW w:w="1040" w:type="dxa"/>
            <w:tcBorders>
              <w:top w:val="nil"/>
              <w:left w:val="single" w:sz="8" w:space="0" w:color="000000"/>
              <w:bottom w:val="nil"/>
              <w:right w:val="nil"/>
            </w:tcBorders>
            <w:noWrap/>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Zone:</w:t>
            </w:r>
          </w:p>
        </w:tc>
        <w:tc>
          <w:tcPr>
            <w:tcW w:w="3026" w:type="dxa"/>
            <w:gridSpan w:val="2"/>
            <w:tcBorders>
              <w:top w:val="single" w:sz="8" w:space="0" w:color="000000"/>
              <w:left w:val="nil"/>
              <w:bottom w:val="nil"/>
              <w:right w:val="nil"/>
            </w:tcBorders>
            <w:noWrap/>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Norwegian waters of IV</w:t>
            </w:r>
          </w:p>
        </w:tc>
        <w:tc>
          <w:tcPr>
            <w:tcW w:w="261" w:type="dxa"/>
            <w:noWrap/>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 </w:t>
            </w:r>
          </w:p>
        </w:tc>
      </w:tr>
      <w:tr>
        <w:trPr>
          <w:trHeight w:val="270"/>
        </w:trPr>
        <w:tc>
          <w:tcPr>
            <w:tcW w:w="886" w:type="dxa"/>
            <w:tcBorders>
              <w:top w:val="nil"/>
              <w:left w:val="nil"/>
              <w:bottom w:val="single" w:sz="8" w:space="0" w:color="auto"/>
              <w:right w:val="nil"/>
            </w:tcBorders>
            <w:noWrap/>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 </w:t>
            </w:r>
          </w:p>
        </w:tc>
        <w:tc>
          <w:tcPr>
            <w:tcW w:w="1976" w:type="dxa"/>
            <w:tcBorders>
              <w:top w:val="nil"/>
              <w:left w:val="nil"/>
              <w:bottom w:val="single" w:sz="8" w:space="0" w:color="auto"/>
              <w:right w:val="nil"/>
            </w:tcBorders>
            <w:noWrap/>
            <w:hideMark/>
          </w:tcPr>
          <w:p>
            <w:pPr>
              <w:spacing w:after="0"/>
              <w:rPr>
                <w:rFonts w:eastAsia="Times New Roman"/>
                <w:i/>
                <w:iCs/>
                <w:noProof/>
                <w:sz w:val="18"/>
                <w:szCs w:val="18"/>
                <w:lang w:eastAsia="en-GB"/>
              </w:rPr>
            </w:pPr>
            <w:r>
              <w:rPr>
                <w:rFonts w:eastAsia="Times New Roman"/>
                <w:i/>
                <w:iCs/>
                <w:noProof/>
                <w:sz w:val="18"/>
                <w:szCs w:val="18"/>
                <w:lang w:eastAsia="en-GB"/>
              </w:rPr>
              <w:t> </w:t>
            </w:r>
          </w:p>
        </w:tc>
        <w:tc>
          <w:tcPr>
            <w:tcW w:w="952" w:type="dxa"/>
            <w:tcBorders>
              <w:top w:val="nil"/>
              <w:left w:val="nil"/>
              <w:bottom w:val="single" w:sz="8" w:space="0" w:color="auto"/>
              <w:right w:val="nil"/>
            </w:tcBorders>
            <w:noWrap/>
            <w:hideMark/>
          </w:tcPr>
          <w:p>
            <w:pPr>
              <w:spacing w:after="0"/>
              <w:jc w:val="right"/>
              <w:rPr>
                <w:rFonts w:eastAsia="Times New Roman"/>
                <w:noProof/>
                <w:color w:val="000000"/>
                <w:sz w:val="18"/>
                <w:szCs w:val="18"/>
                <w:lang w:eastAsia="en-GB"/>
              </w:rPr>
            </w:pPr>
            <w:r>
              <w:rPr>
                <w:rFonts w:eastAsia="Times New Roman"/>
                <w:noProof/>
                <w:color w:val="000000"/>
                <w:sz w:val="18"/>
                <w:szCs w:val="18"/>
                <w:lang w:eastAsia="en-GB"/>
              </w:rPr>
              <w:t> </w:t>
            </w:r>
          </w:p>
        </w:tc>
        <w:tc>
          <w:tcPr>
            <w:tcW w:w="1040" w:type="dxa"/>
            <w:tcBorders>
              <w:top w:val="nil"/>
              <w:left w:val="nil"/>
              <w:bottom w:val="single" w:sz="8" w:space="0" w:color="auto"/>
              <w:right w:val="nil"/>
            </w:tcBorders>
            <w:noWrap/>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 </w:t>
            </w:r>
          </w:p>
        </w:tc>
        <w:tc>
          <w:tcPr>
            <w:tcW w:w="1040" w:type="dxa"/>
            <w:tcBorders>
              <w:top w:val="nil"/>
              <w:left w:val="single" w:sz="8" w:space="0" w:color="000000"/>
              <w:bottom w:val="single" w:sz="8" w:space="0" w:color="auto"/>
              <w:right w:val="nil"/>
            </w:tcBorders>
            <w:noWrap/>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 </w:t>
            </w:r>
          </w:p>
        </w:tc>
        <w:tc>
          <w:tcPr>
            <w:tcW w:w="3026" w:type="dxa"/>
            <w:gridSpan w:val="2"/>
            <w:tcBorders>
              <w:top w:val="nil"/>
              <w:left w:val="nil"/>
              <w:bottom w:val="single" w:sz="8" w:space="0" w:color="auto"/>
              <w:right w:val="nil"/>
            </w:tcBorders>
            <w:noWrap/>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(OTH/04-N.)</w:t>
            </w:r>
          </w:p>
        </w:tc>
        <w:tc>
          <w:tcPr>
            <w:tcW w:w="261" w:type="dxa"/>
            <w:tcBorders>
              <w:top w:val="nil"/>
              <w:left w:val="nil"/>
              <w:bottom w:val="single" w:sz="8" w:space="0" w:color="auto"/>
              <w:right w:val="nil"/>
            </w:tcBorders>
            <w:noWrap/>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 </w:t>
            </w:r>
          </w:p>
        </w:tc>
      </w:tr>
      <w:tr>
        <w:trPr>
          <w:trHeight w:val="270"/>
        </w:trPr>
        <w:tc>
          <w:tcPr>
            <w:tcW w:w="886" w:type="dxa"/>
            <w:noWrap/>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Belgium</w:t>
            </w:r>
          </w:p>
        </w:tc>
        <w:tc>
          <w:tcPr>
            <w:tcW w:w="1976" w:type="dxa"/>
            <w:noWrap/>
            <w:hideMark/>
          </w:tcPr>
          <w:p>
            <w:pPr>
              <w:spacing w:after="0" w:line="276" w:lineRule="auto"/>
              <w:rPr>
                <w:noProof/>
                <w:sz w:val="22"/>
              </w:rPr>
            </w:pPr>
          </w:p>
        </w:tc>
        <w:tc>
          <w:tcPr>
            <w:tcW w:w="952" w:type="dxa"/>
            <w:noWrap/>
            <w:hideMark/>
          </w:tcPr>
          <w:p>
            <w:pPr>
              <w:spacing w:after="0"/>
              <w:jc w:val="right"/>
              <w:rPr>
                <w:rFonts w:eastAsia="Times New Roman"/>
                <w:noProof/>
                <w:sz w:val="18"/>
                <w:szCs w:val="18"/>
                <w:lang w:eastAsia="en-GB"/>
              </w:rPr>
            </w:pPr>
            <w:r>
              <w:rPr>
                <w:rFonts w:eastAsia="Times New Roman"/>
                <w:noProof/>
                <w:sz w:val="18"/>
                <w:szCs w:val="18"/>
                <w:lang w:eastAsia="en-GB"/>
              </w:rPr>
              <w:t xml:space="preserve"> 46</w:t>
            </w:r>
          </w:p>
        </w:tc>
        <w:tc>
          <w:tcPr>
            <w:tcW w:w="1040" w:type="dxa"/>
            <w:noWrap/>
            <w:hideMark/>
          </w:tcPr>
          <w:p>
            <w:pPr>
              <w:spacing w:after="0" w:line="276" w:lineRule="auto"/>
              <w:rPr>
                <w:noProof/>
                <w:sz w:val="22"/>
              </w:rPr>
            </w:pPr>
          </w:p>
        </w:tc>
        <w:tc>
          <w:tcPr>
            <w:tcW w:w="3805" w:type="dxa"/>
            <w:gridSpan w:val="2"/>
            <w:noWrap/>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Precautionary TAC</w:t>
            </w:r>
          </w:p>
        </w:tc>
        <w:tc>
          <w:tcPr>
            <w:tcW w:w="261" w:type="dxa"/>
            <w:noWrap/>
            <w:hideMark/>
          </w:tcPr>
          <w:p>
            <w:pPr>
              <w:spacing w:after="0" w:line="276" w:lineRule="auto"/>
              <w:rPr>
                <w:noProof/>
                <w:sz w:val="22"/>
              </w:rPr>
            </w:pPr>
          </w:p>
        </w:tc>
        <w:tc>
          <w:tcPr>
            <w:tcW w:w="261" w:type="dxa"/>
            <w:noWrap/>
            <w:hideMark/>
          </w:tcPr>
          <w:p>
            <w:pPr>
              <w:spacing w:after="0" w:line="276" w:lineRule="auto"/>
              <w:rPr>
                <w:noProof/>
                <w:sz w:val="22"/>
              </w:rPr>
            </w:pPr>
          </w:p>
        </w:tc>
      </w:tr>
      <w:tr>
        <w:trPr>
          <w:trHeight w:val="270"/>
        </w:trPr>
        <w:tc>
          <w:tcPr>
            <w:tcW w:w="886" w:type="dxa"/>
            <w:noWrap/>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Denmark</w:t>
            </w:r>
          </w:p>
        </w:tc>
        <w:tc>
          <w:tcPr>
            <w:tcW w:w="1976" w:type="dxa"/>
            <w:noWrap/>
            <w:hideMark/>
          </w:tcPr>
          <w:p>
            <w:pPr>
              <w:spacing w:after="0" w:line="276" w:lineRule="auto"/>
              <w:rPr>
                <w:noProof/>
                <w:sz w:val="22"/>
              </w:rPr>
            </w:pPr>
          </w:p>
        </w:tc>
        <w:tc>
          <w:tcPr>
            <w:tcW w:w="952" w:type="dxa"/>
            <w:noWrap/>
            <w:hideMark/>
          </w:tcPr>
          <w:p>
            <w:pPr>
              <w:spacing w:after="0"/>
              <w:jc w:val="right"/>
              <w:rPr>
                <w:rFonts w:eastAsia="Times New Roman"/>
                <w:noProof/>
                <w:sz w:val="18"/>
                <w:szCs w:val="18"/>
                <w:lang w:eastAsia="en-GB"/>
              </w:rPr>
            </w:pPr>
            <w:r>
              <w:rPr>
                <w:rFonts w:eastAsia="Times New Roman"/>
                <w:noProof/>
                <w:sz w:val="18"/>
                <w:szCs w:val="18"/>
                <w:lang w:eastAsia="en-GB"/>
              </w:rPr>
              <w:t>4 250</w:t>
            </w:r>
          </w:p>
        </w:tc>
        <w:tc>
          <w:tcPr>
            <w:tcW w:w="1040" w:type="dxa"/>
            <w:noWrap/>
            <w:hideMark/>
          </w:tcPr>
          <w:p>
            <w:pPr>
              <w:spacing w:after="0" w:line="276" w:lineRule="auto"/>
              <w:rPr>
                <w:noProof/>
                <w:sz w:val="22"/>
              </w:rPr>
            </w:pPr>
          </w:p>
        </w:tc>
        <w:tc>
          <w:tcPr>
            <w:tcW w:w="1040" w:type="dxa"/>
            <w:noWrap/>
            <w:hideMark/>
          </w:tcPr>
          <w:p>
            <w:pPr>
              <w:spacing w:after="0" w:line="276" w:lineRule="auto"/>
              <w:rPr>
                <w:noProof/>
                <w:sz w:val="22"/>
              </w:rPr>
            </w:pPr>
          </w:p>
        </w:tc>
        <w:tc>
          <w:tcPr>
            <w:tcW w:w="2765" w:type="dxa"/>
            <w:noWrap/>
            <w:hideMark/>
          </w:tcPr>
          <w:p>
            <w:pPr>
              <w:spacing w:after="0" w:line="276" w:lineRule="auto"/>
              <w:rPr>
                <w:noProof/>
                <w:sz w:val="22"/>
              </w:rPr>
            </w:pPr>
          </w:p>
        </w:tc>
        <w:tc>
          <w:tcPr>
            <w:tcW w:w="261" w:type="dxa"/>
            <w:noWrap/>
            <w:hideMark/>
          </w:tcPr>
          <w:p>
            <w:pPr>
              <w:spacing w:after="0" w:line="276" w:lineRule="auto"/>
              <w:rPr>
                <w:noProof/>
                <w:sz w:val="22"/>
              </w:rPr>
            </w:pPr>
          </w:p>
        </w:tc>
        <w:tc>
          <w:tcPr>
            <w:tcW w:w="261" w:type="dxa"/>
            <w:noWrap/>
            <w:hideMark/>
          </w:tcPr>
          <w:p>
            <w:pPr>
              <w:spacing w:after="0" w:line="276" w:lineRule="auto"/>
              <w:rPr>
                <w:noProof/>
                <w:sz w:val="22"/>
              </w:rPr>
            </w:pPr>
          </w:p>
        </w:tc>
      </w:tr>
      <w:tr>
        <w:trPr>
          <w:trHeight w:val="270"/>
        </w:trPr>
        <w:tc>
          <w:tcPr>
            <w:tcW w:w="886" w:type="dxa"/>
            <w:noWrap/>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Germany</w:t>
            </w:r>
          </w:p>
        </w:tc>
        <w:tc>
          <w:tcPr>
            <w:tcW w:w="1976" w:type="dxa"/>
            <w:noWrap/>
            <w:hideMark/>
          </w:tcPr>
          <w:p>
            <w:pPr>
              <w:spacing w:after="0" w:line="276" w:lineRule="auto"/>
              <w:rPr>
                <w:noProof/>
                <w:sz w:val="22"/>
              </w:rPr>
            </w:pPr>
          </w:p>
        </w:tc>
        <w:tc>
          <w:tcPr>
            <w:tcW w:w="952" w:type="dxa"/>
            <w:noWrap/>
            <w:hideMark/>
          </w:tcPr>
          <w:p>
            <w:pPr>
              <w:spacing w:after="0"/>
              <w:jc w:val="right"/>
              <w:rPr>
                <w:rFonts w:eastAsia="Times New Roman"/>
                <w:noProof/>
                <w:sz w:val="18"/>
                <w:szCs w:val="18"/>
                <w:lang w:eastAsia="en-GB"/>
              </w:rPr>
            </w:pPr>
            <w:r>
              <w:rPr>
                <w:rFonts w:eastAsia="Times New Roman"/>
                <w:noProof/>
                <w:sz w:val="18"/>
                <w:szCs w:val="18"/>
                <w:lang w:eastAsia="en-GB"/>
              </w:rPr>
              <w:t xml:space="preserve"> 479</w:t>
            </w:r>
          </w:p>
        </w:tc>
        <w:tc>
          <w:tcPr>
            <w:tcW w:w="1040" w:type="dxa"/>
            <w:noWrap/>
            <w:hideMark/>
          </w:tcPr>
          <w:p>
            <w:pPr>
              <w:spacing w:after="0" w:line="276" w:lineRule="auto"/>
              <w:rPr>
                <w:noProof/>
                <w:sz w:val="22"/>
              </w:rPr>
            </w:pPr>
          </w:p>
        </w:tc>
        <w:tc>
          <w:tcPr>
            <w:tcW w:w="1040" w:type="dxa"/>
            <w:noWrap/>
            <w:hideMark/>
          </w:tcPr>
          <w:p>
            <w:pPr>
              <w:spacing w:after="0" w:line="276" w:lineRule="auto"/>
              <w:rPr>
                <w:noProof/>
                <w:sz w:val="22"/>
              </w:rPr>
            </w:pPr>
          </w:p>
        </w:tc>
        <w:tc>
          <w:tcPr>
            <w:tcW w:w="2765" w:type="dxa"/>
            <w:noWrap/>
            <w:hideMark/>
          </w:tcPr>
          <w:p>
            <w:pPr>
              <w:spacing w:after="0" w:line="276" w:lineRule="auto"/>
              <w:rPr>
                <w:noProof/>
                <w:sz w:val="22"/>
              </w:rPr>
            </w:pPr>
          </w:p>
        </w:tc>
        <w:tc>
          <w:tcPr>
            <w:tcW w:w="261" w:type="dxa"/>
            <w:noWrap/>
            <w:hideMark/>
          </w:tcPr>
          <w:p>
            <w:pPr>
              <w:spacing w:after="0" w:line="276" w:lineRule="auto"/>
              <w:rPr>
                <w:noProof/>
                <w:sz w:val="22"/>
              </w:rPr>
            </w:pPr>
          </w:p>
        </w:tc>
        <w:tc>
          <w:tcPr>
            <w:tcW w:w="261" w:type="dxa"/>
            <w:noWrap/>
            <w:hideMark/>
          </w:tcPr>
          <w:p>
            <w:pPr>
              <w:spacing w:after="0" w:line="276" w:lineRule="auto"/>
              <w:rPr>
                <w:noProof/>
                <w:sz w:val="22"/>
              </w:rPr>
            </w:pPr>
          </w:p>
        </w:tc>
      </w:tr>
      <w:tr>
        <w:trPr>
          <w:trHeight w:val="270"/>
        </w:trPr>
        <w:tc>
          <w:tcPr>
            <w:tcW w:w="886" w:type="dxa"/>
            <w:noWrap/>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France</w:t>
            </w:r>
          </w:p>
        </w:tc>
        <w:tc>
          <w:tcPr>
            <w:tcW w:w="1976" w:type="dxa"/>
            <w:noWrap/>
            <w:hideMark/>
          </w:tcPr>
          <w:p>
            <w:pPr>
              <w:spacing w:after="0" w:line="276" w:lineRule="auto"/>
              <w:rPr>
                <w:noProof/>
                <w:sz w:val="22"/>
              </w:rPr>
            </w:pPr>
          </w:p>
        </w:tc>
        <w:tc>
          <w:tcPr>
            <w:tcW w:w="952" w:type="dxa"/>
            <w:noWrap/>
            <w:hideMark/>
          </w:tcPr>
          <w:p>
            <w:pPr>
              <w:spacing w:after="0"/>
              <w:jc w:val="right"/>
              <w:rPr>
                <w:rFonts w:eastAsia="Times New Roman"/>
                <w:noProof/>
                <w:sz w:val="18"/>
                <w:szCs w:val="18"/>
                <w:lang w:eastAsia="en-GB"/>
              </w:rPr>
            </w:pPr>
            <w:r>
              <w:rPr>
                <w:rFonts w:eastAsia="Times New Roman"/>
                <w:noProof/>
                <w:sz w:val="18"/>
                <w:szCs w:val="18"/>
                <w:lang w:eastAsia="en-GB"/>
              </w:rPr>
              <w:t xml:space="preserve"> 197</w:t>
            </w:r>
          </w:p>
        </w:tc>
        <w:tc>
          <w:tcPr>
            <w:tcW w:w="1040" w:type="dxa"/>
            <w:noWrap/>
            <w:hideMark/>
          </w:tcPr>
          <w:p>
            <w:pPr>
              <w:spacing w:after="0" w:line="276" w:lineRule="auto"/>
              <w:rPr>
                <w:noProof/>
                <w:sz w:val="22"/>
              </w:rPr>
            </w:pPr>
          </w:p>
        </w:tc>
        <w:tc>
          <w:tcPr>
            <w:tcW w:w="1040" w:type="dxa"/>
            <w:noWrap/>
            <w:hideMark/>
          </w:tcPr>
          <w:p>
            <w:pPr>
              <w:spacing w:after="0" w:line="276" w:lineRule="auto"/>
              <w:rPr>
                <w:noProof/>
                <w:sz w:val="22"/>
              </w:rPr>
            </w:pPr>
          </w:p>
        </w:tc>
        <w:tc>
          <w:tcPr>
            <w:tcW w:w="2765" w:type="dxa"/>
            <w:noWrap/>
            <w:hideMark/>
          </w:tcPr>
          <w:p>
            <w:pPr>
              <w:spacing w:after="0" w:line="276" w:lineRule="auto"/>
              <w:rPr>
                <w:noProof/>
                <w:sz w:val="22"/>
              </w:rPr>
            </w:pPr>
          </w:p>
        </w:tc>
        <w:tc>
          <w:tcPr>
            <w:tcW w:w="261" w:type="dxa"/>
            <w:noWrap/>
            <w:hideMark/>
          </w:tcPr>
          <w:p>
            <w:pPr>
              <w:spacing w:after="0" w:line="276" w:lineRule="auto"/>
              <w:rPr>
                <w:noProof/>
                <w:sz w:val="22"/>
              </w:rPr>
            </w:pPr>
          </w:p>
        </w:tc>
        <w:tc>
          <w:tcPr>
            <w:tcW w:w="261" w:type="dxa"/>
            <w:noWrap/>
            <w:hideMark/>
          </w:tcPr>
          <w:p>
            <w:pPr>
              <w:spacing w:after="0" w:line="276" w:lineRule="auto"/>
              <w:rPr>
                <w:noProof/>
                <w:sz w:val="22"/>
              </w:rPr>
            </w:pPr>
          </w:p>
        </w:tc>
      </w:tr>
      <w:tr>
        <w:trPr>
          <w:trHeight w:val="270"/>
        </w:trPr>
        <w:tc>
          <w:tcPr>
            <w:tcW w:w="2862" w:type="dxa"/>
            <w:gridSpan w:val="2"/>
            <w:noWrap/>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The Netherlands</w:t>
            </w:r>
          </w:p>
        </w:tc>
        <w:tc>
          <w:tcPr>
            <w:tcW w:w="952" w:type="dxa"/>
            <w:noWrap/>
            <w:hideMark/>
          </w:tcPr>
          <w:p>
            <w:pPr>
              <w:spacing w:after="0"/>
              <w:jc w:val="right"/>
              <w:rPr>
                <w:rFonts w:eastAsia="Times New Roman"/>
                <w:noProof/>
                <w:sz w:val="18"/>
                <w:szCs w:val="18"/>
                <w:lang w:eastAsia="en-GB"/>
              </w:rPr>
            </w:pPr>
            <w:r>
              <w:rPr>
                <w:rFonts w:eastAsia="Times New Roman"/>
                <w:noProof/>
                <w:sz w:val="18"/>
                <w:szCs w:val="18"/>
                <w:lang w:eastAsia="en-GB"/>
              </w:rPr>
              <w:t xml:space="preserve"> 340</w:t>
            </w:r>
          </w:p>
        </w:tc>
        <w:tc>
          <w:tcPr>
            <w:tcW w:w="1040" w:type="dxa"/>
            <w:noWrap/>
            <w:hideMark/>
          </w:tcPr>
          <w:p>
            <w:pPr>
              <w:spacing w:after="0" w:line="276" w:lineRule="auto"/>
              <w:rPr>
                <w:noProof/>
                <w:sz w:val="22"/>
              </w:rPr>
            </w:pPr>
          </w:p>
        </w:tc>
        <w:tc>
          <w:tcPr>
            <w:tcW w:w="1040" w:type="dxa"/>
            <w:noWrap/>
            <w:hideMark/>
          </w:tcPr>
          <w:p>
            <w:pPr>
              <w:spacing w:after="0" w:line="276" w:lineRule="auto"/>
              <w:rPr>
                <w:noProof/>
                <w:sz w:val="22"/>
              </w:rPr>
            </w:pPr>
          </w:p>
        </w:tc>
        <w:tc>
          <w:tcPr>
            <w:tcW w:w="2765" w:type="dxa"/>
            <w:noWrap/>
            <w:hideMark/>
          </w:tcPr>
          <w:p>
            <w:pPr>
              <w:spacing w:after="0" w:line="276" w:lineRule="auto"/>
              <w:rPr>
                <w:noProof/>
                <w:sz w:val="22"/>
              </w:rPr>
            </w:pPr>
          </w:p>
        </w:tc>
        <w:tc>
          <w:tcPr>
            <w:tcW w:w="261" w:type="dxa"/>
            <w:noWrap/>
            <w:hideMark/>
          </w:tcPr>
          <w:p>
            <w:pPr>
              <w:spacing w:after="0" w:line="276" w:lineRule="auto"/>
              <w:rPr>
                <w:noProof/>
                <w:sz w:val="22"/>
              </w:rPr>
            </w:pPr>
          </w:p>
        </w:tc>
        <w:tc>
          <w:tcPr>
            <w:tcW w:w="261" w:type="dxa"/>
            <w:noWrap/>
            <w:hideMark/>
          </w:tcPr>
          <w:p>
            <w:pPr>
              <w:spacing w:after="0" w:line="276" w:lineRule="auto"/>
              <w:rPr>
                <w:noProof/>
                <w:sz w:val="22"/>
              </w:rPr>
            </w:pPr>
          </w:p>
        </w:tc>
      </w:tr>
      <w:tr>
        <w:trPr>
          <w:trHeight w:val="270"/>
        </w:trPr>
        <w:tc>
          <w:tcPr>
            <w:tcW w:w="886" w:type="dxa"/>
            <w:noWrap/>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Sweden</w:t>
            </w:r>
          </w:p>
        </w:tc>
        <w:tc>
          <w:tcPr>
            <w:tcW w:w="1976" w:type="dxa"/>
            <w:noWrap/>
            <w:hideMark/>
          </w:tcPr>
          <w:p>
            <w:pPr>
              <w:spacing w:after="0" w:line="276" w:lineRule="auto"/>
              <w:rPr>
                <w:noProof/>
                <w:sz w:val="22"/>
              </w:rPr>
            </w:pPr>
          </w:p>
        </w:tc>
        <w:tc>
          <w:tcPr>
            <w:tcW w:w="952" w:type="dxa"/>
            <w:noWrap/>
            <w:hideMark/>
          </w:tcPr>
          <w:p>
            <w:pPr>
              <w:spacing w:after="0"/>
              <w:jc w:val="right"/>
              <w:rPr>
                <w:rFonts w:eastAsia="Times New Roman"/>
                <w:noProof/>
                <w:sz w:val="18"/>
                <w:szCs w:val="18"/>
                <w:lang w:eastAsia="en-GB"/>
              </w:rPr>
            </w:pPr>
            <w:r>
              <w:rPr>
                <w:rFonts w:eastAsia="Times New Roman"/>
                <w:noProof/>
                <w:sz w:val="18"/>
                <w:szCs w:val="18"/>
                <w:lang w:eastAsia="en-GB"/>
              </w:rPr>
              <w:t>Not relevant</w:t>
            </w:r>
          </w:p>
        </w:tc>
        <w:tc>
          <w:tcPr>
            <w:tcW w:w="1040" w:type="dxa"/>
            <w:noWrap/>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(1)</w:t>
            </w:r>
          </w:p>
        </w:tc>
        <w:tc>
          <w:tcPr>
            <w:tcW w:w="1040" w:type="dxa"/>
            <w:noWrap/>
            <w:hideMark/>
          </w:tcPr>
          <w:p>
            <w:pPr>
              <w:spacing w:after="0" w:line="276" w:lineRule="auto"/>
              <w:rPr>
                <w:noProof/>
                <w:sz w:val="22"/>
              </w:rPr>
            </w:pPr>
          </w:p>
        </w:tc>
        <w:tc>
          <w:tcPr>
            <w:tcW w:w="2765" w:type="dxa"/>
            <w:noWrap/>
            <w:hideMark/>
          </w:tcPr>
          <w:p>
            <w:pPr>
              <w:spacing w:after="0" w:line="276" w:lineRule="auto"/>
              <w:rPr>
                <w:noProof/>
                <w:sz w:val="22"/>
              </w:rPr>
            </w:pPr>
          </w:p>
        </w:tc>
        <w:tc>
          <w:tcPr>
            <w:tcW w:w="261" w:type="dxa"/>
            <w:noWrap/>
            <w:hideMark/>
          </w:tcPr>
          <w:p>
            <w:pPr>
              <w:spacing w:after="0" w:line="276" w:lineRule="auto"/>
              <w:rPr>
                <w:noProof/>
                <w:sz w:val="22"/>
              </w:rPr>
            </w:pPr>
          </w:p>
        </w:tc>
        <w:tc>
          <w:tcPr>
            <w:tcW w:w="261" w:type="dxa"/>
            <w:noWrap/>
            <w:hideMark/>
          </w:tcPr>
          <w:p>
            <w:pPr>
              <w:spacing w:after="0" w:line="276" w:lineRule="auto"/>
              <w:rPr>
                <w:noProof/>
                <w:sz w:val="22"/>
              </w:rPr>
            </w:pPr>
          </w:p>
        </w:tc>
      </w:tr>
      <w:tr>
        <w:trPr>
          <w:trHeight w:val="270"/>
        </w:trPr>
        <w:tc>
          <w:tcPr>
            <w:tcW w:w="2862" w:type="dxa"/>
            <w:gridSpan w:val="2"/>
            <w:noWrap/>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United Kingdom</w:t>
            </w:r>
          </w:p>
        </w:tc>
        <w:tc>
          <w:tcPr>
            <w:tcW w:w="952" w:type="dxa"/>
            <w:noWrap/>
            <w:hideMark/>
          </w:tcPr>
          <w:p>
            <w:pPr>
              <w:spacing w:after="0"/>
              <w:jc w:val="right"/>
              <w:rPr>
                <w:rFonts w:eastAsia="Times New Roman"/>
                <w:noProof/>
                <w:sz w:val="18"/>
                <w:szCs w:val="18"/>
                <w:lang w:eastAsia="en-GB"/>
              </w:rPr>
            </w:pPr>
            <w:r>
              <w:rPr>
                <w:rFonts w:eastAsia="Times New Roman"/>
                <w:noProof/>
                <w:sz w:val="18"/>
                <w:szCs w:val="18"/>
                <w:lang w:eastAsia="en-GB"/>
              </w:rPr>
              <w:t>3 188</w:t>
            </w:r>
          </w:p>
        </w:tc>
        <w:tc>
          <w:tcPr>
            <w:tcW w:w="1040" w:type="dxa"/>
            <w:noWrap/>
            <w:hideMark/>
          </w:tcPr>
          <w:p>
            <w:pPr>
              <w:spacing w:after="0" w:line="276" w:lineRule="auto"/>
              <w:rPr>
                <w:noProof/>
                <w:sz w:val="22"/>
              </w:rPr>
            </w:pPr>
          </w:p>
        </w:tc>
        <w:tc>
          <w:tcPr>
            <w:tcW w:w="1040" w:type="dxa"/>
            <w:noWrap/>
            <w:hideMark/>
          </w:tcPr>
          <w:p>
            <w:pPr>
              <w:spacing w:after="0" w:line="276" w:lineRule="auto"/>
              <w:rPr>
                <w:noProof/>
                <w:sz w:val="22"/>
              </w:rPr>
            </w:pPr>
          </w:p>
        </w:tc>
        <w:tc>
          <w:tcPr>
            <w:tcW w:w="2765" w:type="dxa"/>
            <w:noWrap/>
            <w:hideMark/>
          </w:tcPr>
          <w:p>
            <w:pPr>
              <w:spacing w:after="0" w:line="276" w:lineRule="auto"/>
              <w:rPr>
                <w:noProof/>
                <w:sz w:val="22"/>
              </w:rPr>
            </w:pPr>
          </w:p>
        </w:tc>
        <w:tc>
          <w:tcPr>
            <w:tcW w:w="261" w:type="dxa"/>
            <w:noWrap/>
            <w:hideMark/>
          </w:tcPr>
          <w:p>
            <w:pPr>
              <w:spacing w:after="0" w:line="276" w:lineRule="auto"/>
              <w:rPr>
                <w:noProof/>
                <w:sz w:val="22"/>
              </w:rPr>
            </w:pPr>
          </w:p>
        </w:tc>
        <w:tc>
          <w:tcPr>
            <w:tcW w:w="261" w:type="dxa"/>
            <w:noWrap/>
            <w:hideMark/>
          </w:tcPr>
          <w:p>
            <w:pPr>
              <w:spacing w:after="0" w:line="276" w:lineRule="auto"/>
              <w:rPr>
                <w:noProof/>
                <w:sz w:val="22"/>
              </w:rPr>
            </w:pPr>
          </w:p>
        </w:tc>
      </w:tr>
      <w:tr>
        <w:trPr>
          <w:trHeight w:val="270"/>
        </w:trPr>
        <w:tc>
          <w:tcPr>
            <w:tcW w:w="886" w:type="dxa"/>
            <w:noWrap/>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Union</w:t>
            </w:r>
          </w:p>
        </w:tc>
        <w:tc>
          <w:tcPr>
            <w:tcW w:w="1976" w:type="dxa"/>
            <w:noWrap/>
            <w:hideMark/>
          </w:tcPr>
          <w:p>
            <w:pPr>
              <w:spacing w:after="0" w:line="276" w:lineRule="auto"/>
              <w:rPr>
                <w:noProof/>
                <w:sz w:val="22"/>
              </w:rPr>
            </w:pPr>
          </w:p>
        </w:tc>
        <w:tc>
          <w:tcPr>
            <w:tcW w:w="952" w:type="dxa"/>
            <w:noWrap/>
            <w:hideMark/>
          </w:tcPr>
          <w:p>
            <w:pPr>
              <w:spacing w:after="0"/>
              <w:jc w:val="right"/>
              <w:rPr>
                <w:rFonts w:eastAsia="Times New Roman"/>
                <w:noProof/>
                <w:sz w:val="18"/>
                <w:szCs w:val="18"/>
                <w:lang w:eastAsia="en-GB"/>
              </w:rPr>
            </w:pPr>
            <w:r>
              <w:rPr>
                <w:rFonts w:eastAsia="Times New Roman"/>
                <w:noProof/>
                <w:sz w:val="18"/>
                <w:szCs w:val="18"/>
                <w:lang w:eastAsia="en-GB"/>
              </w:rPr>
              <w:t>8 500</w:t>
            </w:r>
          </w:p>
        </w:tc>
        <w:tc>
          <w:tcPr>
            <w:tcW w:w="1040" w:type="dxa"/>
            <w:noWrap/>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(2)</w:t>
            </w:r>
          </w:p>
        </w:tc>
        <w:tc>
          <w:tcPr>
            <w:tcW w:w="1040" w:type="dxa"/>
            <w:noWrap/>
            <w:hideMark/>
          </w:tcPr>
          <w:p>
            <w:pPr>
              <w:spacing w:after="0" w:line="276" w:lineRule="auto"/>
              <w:rPr>
                <w:noProof/>
                <w:sz w:val="22"/>
              </w:rPr>
            </w:pPr>
          </w:p>
        </w:tc>
        <w:tc>
          <w:tcPr>
            <w:tcW w:w="2765" w:type="dxa"/>
            <w:noWrap/>
            <w:hideMark/>
          </w:tcPr>
          <w:p>
            <w:pPr>
              <w:spacing w:after="0" w:line="276" w:lineRule="auto"/>
              <w:rPr>
                <w:noProof/>
                <w:sz w:val="22"/>
              </w:rPr>
            </w:pPr>
          </w:p>
        </w:tc>
        <w:tc>
          <w:tcPr>
            <w:tcW w:w="261" w:type="dxa"/>
            <w:noWrap/>
            <w:hideMark/>
          </w:tcPr>
          <w:p>
            <w:pPr>
              <w:spacing w:after="0" w:line="276" w:lineRule="auto"/>
              <w:rPr>
                <w:noProof/>
                <w:sz w:val="22"/>
              </w:rPr>
            </w:pPr>
          </w:p>
        </w:tc>
        <w:tc>
          <w:tcPr>
            <w:tcW w:w="261" w:type="dxa"/>
            <w:noWrap/>
            <w:hideMark/>
          </w:tcPr>
          <w:p>
            <w:pPr>
              <w:spacing w:after="0" w:line="276" w:lineRule="auto"/>
              <w:rPr>
                <w:noProof/>
                <w:sz w:val="22"/>
              </w:rPr>
            </w:pPr>
          </w:p>
        </w:tc>
      </w:tr>
      <w:tr>
        <w:trPr>
          <w:trHeight w:val="270"/>
        </w:trPr>
        <w:tc>
          <w:tcPr>
            <w:tcW w:w="886" w:type="dxa"/>
            <w:noWrap/>
            <w:hideMark/>
          </w:tcPr>
          <w:p>
            <w:pPr>
              <w:spacing w:after="0" w:line="276" w:lineRule="auto"/>
              <w:rPr>
                <w:noProof/>
                <w:sz w:val="22"/>
              </w:rPr>
            </w:pPr>
          </w:p>
        </w:tc>
        <w:tc>
          <w:tcPr>
            <w:tcW w:w="1976" w:type="dxa"/>
            <w:noWrap/>
            <w:hideMark/>
          </w:tcPr>
          <w:p>
            <w:pPr>
              <w:spacing w:after="0" w:line="276" w:lineRule="auto"/>
              <w:rPr>
                <w:noProof/>
                <w:sz w:val="22"/>
              </w:rPr>
            </w:pPr>
          </w:p>
        </w:tc>
        <w:tc>
          <w:tcPr>
            <w:tcW w:w="952" w:type="dxa"/>
            <w:noWrap/>
            <w:hideMark/>
          </w:tcPr>
          <w:p>
            <w:pPr>
              <w:spacing w:after="0" w:line="276" w:lineRule="auto"/>
              <w:rPr>
                <w:noProof/>
                <w:sz w:val="22"/>
              </w:rPr>
            </w:pPr>
          </w:p>
        </w:tc>
        <w:tc>
          <w:tcPr>
            <w:tcW w:w="1040" w:type="dxa"/>
            <w:noWrap/>
            <w:hideMark/>
          </w:tcPr>
          <w:p>
            <w:pPr>
              <w:spacing w:after="0" w:line="276" w:lineRule="auto"/>
              <w:rPr>
                <w:noProof/>
                <w:sz w:val="22"/>
              </w:rPr>
            </w:pPr>
          </w:p>
        </w:tc>
        <w:tc>
          <w:tcPr>
            <w:tcW w:w="1040" w:type="dxa"/>
            <w:noWrap/>
            <w:hideMark/>
          </w:tcPr>
          <w:p>
            <w:pPr>
              <w:spacing w:after="0" w:line="276" w:lineRule="auto"/>
              <w:rPr>
                <w:noProof/>
                <w:sz w:val="22"/>
              </w:rPr>
            </w:pPr>
          </w:p>
        </w:tc>
        <w:tc>
          <w:tcPr>
            <w:tcW w:w="2765" w:type="dxa"/>
            <w:noWrap/>
            <w:hideMark/>
          </w:tcPr>
          <w:p>
            <w:pPr>
              <w:spacing w:after="0" w:line="276" w:lineRule="auto"/>
              <w:rPr>
                <w:noProof/>
                <w:sz w:val="22"/>
              </w:rPr>
            </w:pPr>
          </w:p>
        </w:tc>
        <w:tc>
          <w:tcPr>
            <w:tcW w:w="261" w:type="dxa"/>
            <w:noWrap/>
            <w:hideMark/>
          </w:tcPr>
          <w:p>
            <w:pPr>
              <w:spacing w:after="0" w:line="276" w:lineRule="auto"/>
              <w:rPr>
                <w:noProof/>
                <w:sz w:val="22"/>
              </w:rPr>
            </w:pPr>
          </w:p>
        </w:tc>
        <w:tc>
          <w:tcPr>
            <w:tcW w:w="261" w:type="dxa"/>
            <w:noWrap/>
            <w:hideMark/>
          </w:tcPr>
          <w:p>
            <w:pPr>
              <w:spacing w:after="0" w:line="276" w:lineRule="auto"/>
              <w:rPr>
                <w:noProof/>
                <w:sz w:val="22"/>
              </w:rPr>
            </w:pPr>
          </w:p>
        </w:tc>
      </w:tr>
      <w:tr>
        <w:trPr>
          <w:trHeight w:val="270"/>
        </w:trPr>
        <w:tc>
          <w:tcPr>
            <w:tcW w:w="886" w:type="dxa"/>
            <w:noWrap/>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TAC</w:t>
            </w:r>
          </w:p>
        </w:tc>
        <w:tc>
          <w:tcPr>
            <w:tcW w:w="1976" w:type="dxa"/>
            <w:noWrap/>
            <w:hideMark/>
          </w:tcPr>
          <w:p>
            <w:pPr>
              <w:spacing w:after="0" w:line="276" w:lineRule="auto"/>
              <w:rPr>
                <w:noProof/>
                <w:sz w:val="22"/>
              </w:rPr>
            </w:pPr>
          </w:p>
        </w:tc>
        <w:tc>
          <w:tcPr>
            <w:tcW w:w="952" w:type="dxa"/>
            <w:noWrap/>
            <w:hideMark/>
          </w:tcPr>
          <w:p>
            <w:pPr>
              <w:spacing w:after="0"/>
              <w:jc w:val="right"/>
              <w:rPr>
                <w:rFonts w:eastAsia="Times New Roman"/>
                <w:noProof/>
                <w:sz w:val="18"/>
                <w:szCs w:val="18"/>
                <w:lang w:eastAsia="en-GB"/>
              </w:rPr>
            </w:pPr>
            <w:r>
              <w:rPr>
                <w:rFonts w:eastAsia="Times New Roman"/>
                <w:noProof/>
                <w:sz w:val="18"/>
                <w:szCs w:val="18"/>
                <w:lang w:eastAsia="en-GB"/>
              </w:rPr>
              <w:t>Not relevant</w:t>
            </w:r>
          </w:p>
        </w:tc>
        <w:tc>
          <w:tcPr>
            <w:tcW w:w="1040" w:type="dxa"/>
            <w:noWrap/>
            <w:hideMark/>
          </w:tcPr>
          <w:p>
            <w:pPr>
              <w:spacing w:after="0" w:line="276" w:lineRule="auto"/>
              <w:rPr>
                <w:noProof/>
                <w:sz w:val="22"/>
              </w:rPr>
            </w:pPr>
          </w:p>
        </w:tc>
        <w:tc>
          <w:tcPr>
            <w:tcW w:w="1040" w:type="dxa"/>
            <w:noWrap/>
            <w:hideMark/>
          </w:tcPr>
          <w:p>
            <w:pPr>
              <w:spacing w:after="0" w:line="276" w:lineRule="auto"/>
              <w:rPr>
                <w:noProof/>
                <w:sz w:val="22"/>
              </w:rPr>
            </w:pPr>
          </w:p>
        </w:tc>
        <w:tc>
          <w:tcPr>
            <w:tcW w:w="2765" w:type="dxa"/>
            <w:noWrap/>
            <w:hideMark/>
          </w:tcPr>
          <w:p>
            <w:pPr>
              <w:spacing w:after="0" w:line="276" w:lineRule="auto"/>
              <w:rPr>
                <w:noProof/>
                <w:sz w:val="22"/>
              </w:rPr>
            </w:pPr>
          </w:p>
        </w:tc>
        <w:tc>
          <w:tcPr>
            <w:tcW w:w="261" w:type="dxa"/>
            <w:noWrap/>
            <w:hideMark/>
          </w:tcPr>
          <w:p>
            <w:pPr>
              <w:spacing w:after="0" w:line="276" w:lineRule="auto"/>
              <w:rPr>
                <w:noProof/>
                <w:sz w:val="22"/>
              </w:rPr>
            </w:pPr>
          </w:p>
        </w:tc>
        <w:tc>
          <w:tcPr>
            <w:tcW w:w="261" w:type="dxa"/>
            <w:noWrap/>
            <w:hideMark/>
          </w:tcPr>
          <w:p>
            <w:pPr>
              <w:spacing w:after="0" w:line="276" w:lineRule="auto"/>
              <w:rPr>
                <w:noProof/>
                <w:sz w:val="22"/>
              </w:rPr>
            </w:pPr>
          </w:p>
        </w:tc>
      </w:tr>
      <w:tr>
        <w:trPr>
          <w:trHeight w:val="270"/>
        </w:trPr>
        <w:tc>
          <w:tcPr>
            <w:tcW w:w="886" w:type="dxa"/>
            <w:noWrap/>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(1)</w:t>
            </w:r>
          </w:p>
        </w:tc>
        <w:tc>
          <w:tcPr>
            <w:tcW w:w="7773" w:type="dxa"/>
            <w:gridSpan w:val="5"/>
            <w:noWrap/>
            <w:hideMark/>
          </w:tcPr>
          <w:p>
            <w:pPr>
              <w:spacing w:after="0"/>
              <w:rPr>
                <w:rFonts w:eastAsia="Times New Roman"/>
                <w:noProof/>
                <w:sz w:val="18"/>
                <w:szCs w:val="18"/>
                <w:lang w:eastAsia="en-GB"/>
              </w:rPr>
            </w:pPr>
            <w:r>
              <w:rPr>
                <w:rFonts w:eastAsia="Times New Roman"/>
                <w:noProof/>
                <w:sz w:val="18"/>
                <w:szCs w:val="18"/>
                <w:vertAlign w:val="superscript"/>
                <w:lang w:eastAsia="en-GB"/>
              </w:rPr>
              <w:t>Quota allocated by Norway to Sweden of "other species" at a traditional level.</w:t>
            </w:r>
          </w:p>
        </w:tc>
        <w:tc>
          <w:tcPr>
            <w:tcW w:w="261" w:type="dxa"/>
            <w:noWrap/>
            <w:hideMark/>
          </w:tcPr>
          <w:p>
            <w:pPr>
              <w:spacing w:after="0" w:line="276" w:lineRule="auto"/>
              <w:rPr>
                <w:noProof/>
                <w:sz w:val="22"/>
              </w:rPr>
            </w:pPr>
          </w:p>
        </w:tc>
        <w:tc>
          <w:tcPr>
            <w:tcW w:w="261" w:type="dxa"/>
            <w:noWrap/>
            <w:hideMark/>
          </w:tcPr>
          <w:p>
            <w:pPr>
              <w:spacing w:after="0" w:line="276" w:lineRule="auto"/>
              <w:rPr>
                <w:noProof/>
                <w:sz w:val="22"/>
              </w:rPr>
            </w:pPr>
          </w:p>
        </w:tc>
      </w:tr>
      <w:tr>
        <w:trPr>
          <w:trHeight w:val="270"/>
        </w:trPr>
        <w:tc>
          <w:tcPr>
            <w:tcW w:w="886" w:type="dxa"/>
            <w:noWrap/>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(2)</w:t>
            </w:r>
          </w:p>
        </w:tc>
        <w:tc>
          <w:tcPr>
            <w:tcW w:w="8034" w:type="dxa"/>
            <w:gridSpan w:val="6"/>
            <w:noWrap/>
            <w:hideMark/>
          </w:tcPr>
          <w:p>
            <w:pPr>
              <w:spacing w:after="0"/>
              <w:rPr>
                <w:rFonts w:eastAsia="Times New Roman"/>
                <w:noProof/>
                <w:sz w:val="18"/>
                <w:szCs w:val="18"/>
                <w:lang w:eastAsia="en-GB"/>
              </w:rPr>
            </w:pPr>
            <w:r>
              <w:rPr>
                <w:rFonts w:eastAsia="Times New Roman"/>
                <w:noProof/>
                <w:sz w:val="18"/>
                <w:szCs w:val="18"/>
                <w:vertAlign w:val="superscript"/>
                <w:lang w:eastAsia="en-GB"/>
              </w:rPr>
              <w:t>Including fisheries not specifically mentioned. Exceptions may be introduced after consultations, as appropriate.</w:t>
            </w:r>
          </w:p>
        </w:tc>
        <w:tc>
          <w:tcPr>
            <w:tcW w:w="261" w:type="dxa"/>
            <w:noWrap/>
            <w:hideMark/>
          </w:tcPr>
          <w:p>
            <w:pPr>
              <w:spacing w:after="0" w:line="276" w:lineRule="auto"/>
              <w:rPr>
                <w:noProof/>
                <w:sz w:val="22"/>
              </w:rPr>
            </w:pPr>
          </w:p>
        </w:tc>
      </w:tr>
      <w:tr>
        <w:trPr>
          <w:trHeight w:val="285"/>
        </w:trPr>
        <w:tc>
          <w:tcPr>
            <w:tcW w:w="886" w:type="dxa"/>
            <w:tcBorders>
              <w:top w:val="nil"/>
              <w:left w:val="nil"/>
              <w:bottom w:val="single" w:sz="8" w:space="0" w:color="auto"/>
              <w:right w:val="nil"/>
            </w:tcBorders>
            <w:noWrap/>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 </w:t>
            </w:r>
          </w:p>
        </w:tc>
        <w:tc>
          <w:tcPr>
            <w:tcW w:w="1976" w:type="dxa"/>
            <w:tcBorders>
              <w:top w:val="nil"/>
              <w:left w:val="nil"/>
              <w:bottom w:val="single" w:sz="8" w:space="0" w:color="auto"/>
              <w:right w:val="nil"/>
            </w:tcBorders>
            <w:noWrap/>
            <w:hideMark/>
          </w:tcPr>
          <w:p>
            <w:pPr>
              <w:spacing w:after="0"/>
              <w:rPr>
                <w:rFonts w:eastAsia="Times New Roman"/>
                <w:noProof/>
                <w:sz w:val="18"/>
                <w:szCs w:val="18"/>
                <w:lang w:eastAsia="en-GB"/>
              </w:rPr>
            </w:pPr>
            <w:r>
              <w:rPr>
                <w:rFonts w:eastAsia="Times New Roman"/>
                <w:noProof/>
                <w:sz w:val="18"/>
                <w:szCs w:val="18"/>
                <w:vertAlign w:val="superscript"/>
                <w:lang w:eastAsia="en-GB"/>
              </w:rPr>
              <w:t> </w:t>
            </w:r>
          </w:p>
        </w:tc>
        <w:tc>
          <w:tcPr>
            <w:tcW w:w="952" w:type="dxa"/>
            <w:tcBorders>
              <w:top w:val="nil"/>
              <w:left w:val="nil"/>
              <w:bottom w:val="single" w:sz="8" w:space="0" w:color="auto"/>
              <w:right w:val="nil"/>
            </w:tcBorders>
            <w:noWrap/>
            <w:hideMark/>
          </w:tcPr>
          <w:p>
            <w:pPr>
              <w:spacing w:after="0"/>
              <w:jc w:val="right"/>
              <w:rPr>
                <w:rFonts w:eastAsia="Times New Roman"/>
                <w:noProof/>
                <w:color w:val="000000"/>
                <w:sz w:val="18"/>
                <w:szCs w:val="18"/>
                <w:lang w:eastAsia="en-GB"/>
              </w:rPr>
            </w:pPr>
            <w:r>
              <w:rPr>
                <w:rFonts w:eastAsia="Times New Roman"/>
                <w:noProof/>
                <w:color w:val="000000"/>
                <w:sz w:val="18"/>
                <w:szCs w:val="18"/>
                <w:lang w:eastAsia="en-GB"/>
              </w:rPr>
              <w:t> </w:t>
            </w:r>
          </w:p>
        </w:tc>
        <w:tc>
          <w:tcPr>
            <w:tcW w:w="1040" w:type="dxa"/>
            <w:tcBorders>
              <w:top w:val="nil"/>
              <w:left w:val="nil"/>
              <w:bottom w:val="single" w:sz="8" w:space="0" w:color="auto"/>
              <w:right w:val="nil"/>
            </w:tcBorders>
            <w:noWrap/>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 </w:t>
            </w:r>
          </w:p>
        </w:tc>
        <w:tc>
          <w:tcPr>
            <w:tcW w:w="1040" w:type="dxa"/>
            <w:tcBorders>
              <w:top w:val="nil"/>
              <w:left w:val="nil"/>
              <w:bottom w:val="single" w:sz="8" w:space="0" w:color="auto"/>
              <w:right w:val="nil"/>
            </w:tcBorders>
            <w:noWrap/>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 </w:t>
            </w:r>
          </w:p>
        </w:tc>
        <w:tc>
          <w:tcPr>
            <w:tcW w:w="2765" w:type="dxa"/>
            <w:tcBorders>
              <w:top w:val="nil"/>
              <w:left w:val="nil"/>
              <w:bottom w:val="single" w:sz="8" w:space="0" w:color="auto"/>
              <w:right w:val="nil"/>
            </w:tcBorders>
            <w:noWrap/>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 </w:t>
            </w:r>
          </w:p>
        </w:tc>
        <w:tc>
          <w:tcPr>
            <w:tcW w:w="261" w:type="dxa"/>
            <w:tcBorders>
              <w:top w:val="nil"/>
              <w:left w:val="nil"/>
              <w:bottom w:val="single" w:sz="8" w:space="0" w:color="auto"/>
              <w:right w:val="nil"/>
            </w:tcBorders>
            <w:noWrap/>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 </w:t>
            </w:r>
          </w:p>
        </w:tc>
        <w:tc>
          <w:tcPr>
            <w:tcW w:w="261" w:type="dxa"/>
            <w:tcBorders>
              <w:top w:val="nil"/>
              <w:left w:val="nil"/>
              <w:bottom w:val="single" w:sz="8" w:space="0" w:color="auto"/>
              <w:right w:val="nil"/>
            </w:tcBorders>
            <w:noWrap/>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 </w:t>
            </w:r>
          </w:p>
        </w:tc>
      </w:tr>
    </w:tbl>
    <w:p>
      <w:pPr>
        <w:pStyle w:val="Point1"/>
        <w:rPr>
          <w:noProof/>
        </w:rPr>
      </w:pPr>
      <w:r>
        <w:rPr>
          <w:noProof/>
        </w:rPr>
        <w:t>(e)</w:t>
      </w:r>
      <w:r>
        <w:rPr>
          <w:noProof/>
        </w:rPr>
        <w:tab/>
        <w:t>the fishing opportunities table for skates and rays in Union waters of VIa, VIb, VIIa-c and VIIe-k is replaced by  the following:</w:t>
      </w:r>
    </w:p>
    <w:tbl>
      <w:tblPr>
        <w:tblW w:w="10206" w:type="dxa"/>
        <w:tblInd w:w="108" w:type="dxa"/>
        <w:tblLook w:val="04A0" w:firstRow="1" w:lastRow="0" w:firstColumn="1" w:lastColumn="0" w:noHBand="0" w:noVBand="1"/>
      </w:tblPr>
      <w:tblGrid>
        <w:gridCol w:w="1560"/>
        <w:gridCol w:w="2362"/>
        <w:gridCol w:w="1030"/>
        <w:gridCol w:w="979"/>
        <w:gridCol w:w="1216"/>
        <w:gridCol w:w="1451"/>
        <w:gridCol w:w="1055"/>
        <w:gridCol w:w="553"/>
      </w:tblGrid>
      <w:tr>
        <w:trPr>
          <w:trHeight w:val="255"/>
        </w:trPr>
        <w:tc>
          <w:tcPr>
            <w:tcW w:w="1560" w:type="dxa"/>
            <w:tcBorders>
              <w:top w:val="single" w:sz="4" w:space="0" w:color="auto"/>
              <w:left w:val="nil"/>
              <w:bottom w:val="single" w:sz="4" w:space="0" w:color="auto"/>
              <w:right w:val="nil"/>
            </w:tcBorders>
            <w:shd w:val="clear" w:color="auto" w:fill="auto"/>
            <w:noWrap/>
            <w:hideMark/>
          </w:tcPr>
          <w:p>
            <w:pPr>
              <w:pageBreakBefore/>
              <w:spacing w:after="0"/>
              <w:rPr>
                <w:noProof/>
                <w:color w:val="000000"/>
                <w:sz w:val="18"/>
                <w:szCs w:val="18"/>
                <w:lang w:eastAsia="en-GB"/>
              </w:rPr>
            </w:pPr>
            <w:r>
              <w:rPr>
                <w:noProof/>
                <w:color w:val="000000"/>
                <w:sz w:val="18"/>
                <w:szCs w:val="18"/>
                <w:lang w:eastAsia="en-GB"/>
              </w:rPr>
              <w:t>Species:</w:t>
            </w:r>
          </w:p>
        </w:tc>
        <w:tc>
          <w:tcPr>
            <w:tcW w:w="3392" w:type="dxa"/>
            <w:gridSpan w:val="2"/>
            <w:tcBorders>
              <w:top w:val="single" w:sz="4" w:space="0" w:color="auto"/>
              <w:left w:val="nil"/>
              <w:bottom w:val="single" w:sz="4" w:space="0" w:color="auto"/>
              <w:right w:val="nil"/>
            </w:tcBorders>
            <w:shd w:val="clear" w:color="auto" w:fill="auto"/>
            <w:noWrap/>
            <w:hideMark/>
          </w:tcPr>
          <w:p>
            <w:pPr>
              <w:spacing w:after="0"/>
              <w:rPr>
                <w:noProof/>
                <w:sz w:val="18"/>
                <w:szCs w:val="18"/>
                <w:lang w:eastAsia="en-GB"/>
              </w:rPr>
            </w:pPr>
            <w:r>
              <w:rPr>
                <w:noProof/>
                <w:sz w:val="18"/>
                <w:szCs w:val="18"/>
                <w:lang w:eastAsia="en-GB"/>
              </w:rPr>
              <w:t>Skates and rays</w:t>
            </w:r>
          </w:p>
        </w:tc>
        <w:tc>
          <w:tcPr>
            <w:tcW w:w="979" w:type="dxa"/>
            <w:tcBorders>
              <w:top w:val="single" w:sz="4" w:space="0" w:color="auto"/>
              <w:left w:val="nil"/>
              <w:bottom w:val="single" w:sz="4" w:space="0" w:color="auto"/>
              <w:right w:val="nil"/>
            </w:tcBorders>
            <w:shd w:val="clear" w:color="auto" w:fill="auto"/>
            <w:noWrap/>
            <w:hideMark/>
          </w:tcPr>
          <w:p>
            <w:pPr>
              <w:spacing w:after="0"/>
              <w:rPr>
                <w:noProof/>
                <w:color w:val="000000"/>
                <w:sz w:val="18"/>
                <w:szCs w:val="18"/>
                <w:lang w:eastAsia="en-GB"/>
              </w:rPr>
            </w:pPr>
            <w:r>
              <w:rPr>
                <w:noProof/>
                <w:color w:val="000000"/>
                <w:sz w:val="18"/>
                <w:szCs w:val="18"/>
                <w:lang w:eastAsia="en-GB"/>
              </w:rPr>
              <w:t> </w:t>
            </w:r>
          </w:p>
        </w:tc>
        <w:tc>
          <w:tcPr>
            <w:tcW w:w="1216" w:type="dxa"/>
            <w:tcBorders>
              <w:top w:val="single" w:sz="4" w:space="0" w:color="auto"/>
              <w:left w:val="single" w:sz="8" w:space="0" w:color="000000"/>
              <w:bottom w:val="single" w:sz="4" w:space="0" w:color="auto"/>
              <w:right w:val="nil"/>
            </w:tcBorders>
            <w:shd w:val="clear" w:color="auto" w:fill="auto"/>
            <w:noWrap/>
            <w:hideMark/>
          </w:tcPr>
          <w:p>
            <w:pPr>
              <w:spacing w:after="0"/>
              <w:rPr>
                <w:noProof/>
                <w:color w:val="000000"/>
                <w:sz w:val="18"/>
                <w:szCs w:val="18"/>
                <w:lang w:eastAsia="en-GB"/>
              </w:rPr>
            </w:pPr>
            <w:r>
              <w:rPr>
                <w:noProof/>
                <w:color w:val="000000"/>
                <w:sz w:val="18"/>
                <w:szCs w:val="18"/>
                <w:lang w:eastAsia="en-GB"/>
              </w:rPr>
              <w:t>Zone:</w:t>
            </w:r>
          </w:p>
        </w:tc>
        <w:tc>
          <w:tcPr>
            <w:tcW w:w="3059" w:type="dxa"/>
            <w:gridSpan w:val="3"/>
            <w:tcBorders>
              <w:top w:val="single" w:sz="4" w:space="0" w:color="auto"/>
              <w:left w:val="nil"/>
              <w:bottom w:val="single" w:sz="4" w:space="0" w:color="auto"/>
              <w:right w:val="nil"/>
            </w:tcBorders>
            <w:shd w:val="clear" w:color="auto" w:fill="auto"/>
            <w:noWrap/>
            <w:hideMark/>
          </w:tcPr>
          <w:p>
            <w:pPr>
              <w:spacing w:after="0"/>
              <w:rPr>
                <w:noProof/>
                <w:color w:val="000000"/>
                <w:sz w:val="18"/>
                <w:szCs w:val="18"/>
                <w:lang w:eastAsia="en-GB"/>
              </w:rPr>
            </w:pPr>
            <w:r>
              <w:rPr>
                <w:noProof/>
                <w:color w:val="000000"/>
                <w:sz w:val="18"/>
                <w:szCs w:val="18"/>
                <w:lang w:eastAsia="en-GB"/>
              </w:rPr>
              <w:t>Union waters of VIa, VIb, VIIa-c and VIIe-k</w:t>
            </w:r>
          </w:p>
        </w:tc>
      </w:tr>
      <w:tr>
        <w:trPr>
          <w:trHeight w:val="270"/>
        </w:trPr>
        <w:tc>
          <w:tcPr>
            <w:tcW w:w="1560" w:type="dxa"/>
            <w:tcBorders>
              <w:top w:val="single" w:sz="4" w:space="0" w:color="auto"/>
              <w:left w:val="nil"/>
              <w:bottom w:val="single" w:sz="8" w:space="0" w:color="000000"/>
              <w:right w:val="nil"/>
            </w:tcBorders>
            <w:shd w:val="clear" w:color="auto" w:fill="auto"/>
            <w:noWrap/>
            <w:hideMark/>
          </w:tcPr>
          <w:p>
            <w:pPr>
              <w:spacing w:after="0"/>
              <w:rPr>
                <w:noProof/>
                <w:color w:val="000000"/>
                <w:sz w:val="18"/>
                <w:szCs w:val="18"/>
                <w:lang w:eastAsia="en-GB"/>
              </w:rPr>
            </w:pPr>
            <w:r>
              <w:rPr>
                <w:noProof/>
                <w:color w:val="000000"/>
                <w:sz w:val="18"/>
                <w:szCs w:val="18"/>
                <w:lang w:eastAsia="en-GB"/>
              </w:rPr>
              <w:t> </w:t>
            </w:r>
          </w:p>
        </w:tc>
        <w:tc>
          <w:tcPr>
            <w:tcW w:w="2362" w:type="dxa"/>
            <w:tcBorders>
              <w:top w:val="single" w:sz="4" w:space="0" w:color="auto"/>
              <w:left w:val="nil"/>
              <w:bottom w:val="single" w:sz="8" w:space="0" w:color="000000"/>
              <w:right w:val="nil"/>
            </w:tcBorders>
            <w:shd w:val="clear" w:color="auto" w:fill="auto"/>
            <w:noWrap/>
            <w:hideMark/>
          </w:tcPr>
          <w:p>
            <w:pPr>
              <w:spacing w:after="0"/>
              <w:rPr>
                <w:i/>
                <w:iCs/>
                <w:noProof/>
                <w:sz w:val="18"/>
                <w:szCs w:val="18"/>
                <w:lang w:eastAsia="en-GB"/>
              </w:rPr>
            </w:pPr>
            <w:r>
              <w:rPr>
                <w:i/>
                <w:iCs/>
                <w:noProof/>
                <w:sz w:val="18"/>
                <w:szCs w:val="18"/>
                <w:lang w:eastAsia="en-GB"/>
              </w:rPr>
              <w:t>Rajiformes</w:t>
            </w:r>
          </w:p>
        </w:tc>
        <w:tc>
          <w:tcPr>
            <w:tcW w:w="1030" w:type="dxa"/>
            <w:tcBorders>
              <w:top w:val="single" w:sz="4" w:space="0" w:color="auto"/>
              <w:left w:val="nil"/>
              <w:bottom w:val="single" w:sz="8" w:space="0" w:color="000000"/>
              <w:right w:val="nil"/>
            </w:tcBorders>
            <w:shd w:val="clear" w:color="auto" w:fill="auto"/>
            <w:noWrap/>
            <w:hideMark/>
          </w:tcPr>
          <w:p>
            <w:pPr>
              <w:spacing w:after="0"/>
              <w:jc w:val="right"/>
              <w:rPr>
                <w:i/>
                <w:iCs/>
                <w:noProof/>
                <w:color w:val="000000"/>
                <w:sz w:val="18"/>
                <w:szCs w:val="18"/>
                <w:lang w:eastAsia="en-GB"/>
              </w:rPr>
            </w:pPr>
            <w:r>
              <w:rPr>
                <w:i/>
                <w:iCs/>
                <w:noProof/>
                <w:color w:val="000000"/>
                <w:sz w:val="18"/>
                <w:szCs w:val="18"/>
                <w:lang w:eastAsia="en-GB"/>
              </w:rPr>
              <w:t> </w:t>
            </w:r>
          </w:p>
        </w:tc>
        <w:tc>
          <w:tcPr>
            <w:tcW w:w="979" w:type="dxa"/>
            <w:tcBorders>
              <w:top w:val="single" w:sz="4" w:space="0" w:color="auto"/>
              <w:left w:val="nil"/>
              <w:bottom w:val="single" w:sz="8" w:space="0" w:color="000000"/>
              <w:right w:val="nil"/>
            </w:tcBorders>
            <w:shd w:val="clear" w:color="auto" w:fill="auto"/>
            <w:noWrap/>
            <w:hideMark/>
          </w:tcPr>
          <w:p>
            <w:pPr>
              <w:spacing w:after="0"/>
              <w:rPr>
                <w:i/>
                <w:iCs/>
                <w:noProof/>
                <w:color w:val="000000"/>
                <w:sz w:val="18"/>
                <w:szCs w:val="18"/>
                <w:lang w:eastAsia="en-GB"/>
              </w:rPr>
            </w:pPr>
            <w:r>
              <w:rPr>
                <w:i/>
                <w:iCs/>
                <w:noProof/>
                <w:color w:val="000000"/>
                <w:sz w:val="18"/>
                <w:szCs w:val="18"/>
                <w:lang w:eastAsia="en-GB"/>
              </w:rPr>
              <w:t> </w:t>
            </w:r>
          </w:p>
        </w:tc>
        <w:tc>
          <w:tcPr>
            <w:tcW w:w="1216" w:type="dxa"/>
            <w:tcBorders>
              <w:top w:val="single" w:sz="4" w:space="0" w:color="auto"/>
              <w:left w:val="single" w:sz="8" w:space="0" w:color="000000"/>
              <w:bottom w:val="single" w:sz="8" w:space="0" w:color="000000"/>
              <w:right w:val="nil"/>
            </w:tcBorders>
            <w:shd w:val="clear" w:color="auto" w:fill="auto"/>
            <w:noWrap/>
            <w:hideMark/>
          </w:tcPr>
          <w:p>
            <w:pPr>
              <w:spacing w:after="0"/>
              <w:rPr>
                <w:noProof/>
                <w:color w:val="000000"/>
                <w:sz w:val="18"/>
                <w:szCs w:val="18"/>
                <w:lang w:eastAsia="en-GB"/>
              </w:rPr>
            </w:pPr>
            <w:r>
              <w:rPr>
                <w:noProof/>
                <w:color w:val="000000"/>
                <w:sz w:val="18"/>
                <w:szCs w:val="18"/>
                <w:lang w:eastAsia="en-GB"/>
              </w:rPr>
              <w:t> </w:t>
            </w:r>
          </w:p>
        </w:tc>
        <w:tc>
          <w:tcPr>
            <w:tcW w:w="2506" w:type="dxa"/>
            <w:gridSpan w:val="2"/>
            <w:tcBorders>
              <w:top w:val="single" w:sz="4" w:space="0" w:color="auto"/>
              <w:left w:val="nil"/>
              <w:bottom w:val="single" w:sz="8" w:space="0" w:color="000000"/>
              <w:right w:val="nil"/>
            </w:tcBorders>
            <w:shd w:val="clear" w:color="auto" w:fill="auto"/>
            <w:noWrap/>
            <w:hideMark/>
          </w:tcPr>
          <w:p>
            <w:pPr>
              <w:spacing w:after="0"/>
              <w:rPr>
                <w:noProof/>
                <w:color w:val="000000"/>
                <w:sz w:val="18"/>
                <w:szCs w:val="18"/>
                <w:lang w:eastAsia="en-GB"/>
              </w:rPr>
            </w:pPr>
            <w:r>
              <w:rPr>
                <w:noProof/>
                <w:color w:val="000000"/>
                <w:sz w:val="18"/>
                <w:szCs w:val="18"/>
                <w:lang w:eastAsia="en-GB"/>
              </w:rPr>
              <w:t>(SRX/67AKXD)</w:t>
            </w:r>
          </w:p>
        </w:tc>
        <w:tc>
          <w:tcPr>
            <w:tcW w:w="553" w:type="dxa"/>
            <w:tcBorders>
              <w:top w:val="single" w:sz="4" w:space="0" w:color="auto"/>
              <w:left w:val="nil"/>
              <w:bottom w:val="single" w:sz="8" w:space="0" w:color="000000"/>
              <w:right w:val="nil"/>
            </w:tcBorders>
            <w:shd w:val="clear" w:color="auto" w:fill="auto"/>
            <w:noWrap/>
            <w:hideMark/>
          </w:tcPr>
          <w:p>
            <w:pPr>
              <w:spacing w:after="0"/>
              <w:rPr>
                <w:noProof/>
                <w:color w:val="000000"/>
                <w:sz w:val="18"/>
                <w:szCs w:val="18"/>
                <w:lang w:eastAsia="en-GB"/>
              </w:rPr>
            </w:pPr>
            <w:r>
              <w:rPr>
                <w:noProof/>
                <w:color w:val="000000"/>
                <w:sz w:val="18"/>
                <w:szCs w:val="18"/>
                <w:lang w:eastAsia="en-GB"/>
              </w:rPr>
              <w:t> </w:t>
            </w:r>
          </w:p>
        </w:tc>
      </w:tr>
      <w:tr>
        <w:trPr>
          <w:trHeight w:val="270"/>
        </w:trPr>
        <w:tc>
          <w:tcPr>
            <w:tcW w:w="1560" w:type="dxa"/>
            <w:tcBorders>
              <w:top w:val="nil"/>
              <w:left w:val="nil"/>
              <w:bottom w:val="nil"/>
              <w:right w:val="nil"/>
            </w:tcBorders>
            <w:shd w:val="clear" w:color="auto" w:fill="auto"/>
            <w:noWrap/>
            <w:hideMark/>
          </w:tcPr>
          <w:p>
            <w:pPr>
              <w:spacing w:after="0"/>
              <w:rPr>
                <w:noProof/>
                <w:color w:val="000000"/>
                <w:sz w:val="18"/>
                <w:szCs w:val="18"/>
                <w:lang w:eastAsia="en-GB"/>
              </w:rPr>
            </w:pPr>
            <w:r>
              <w:rPr>
                <w:noProof/>
                <w:color w:val="000000"/>
                <w:sz w:val="18"/>
                <w:szCs w:val="18"/>
                <w:lang w:eastAsia="en-GB"/>
              </w:rPr>
              <w:t>Belgium</w:t>
            </w:r>
          </w:p>
        </w:tc>
        <w:tc>
          <w:tcPr>
            <w:tcW w:w="2362" w:type="dxa"/>
            <w:tcBorders>
              <w:top w:val="nil"/>
              <w:left w:val="nil"/>
              <w:bottom w:val="nil"/>
              <w:right w:val="nil"/>
            </w:tcBorders>
            <w:shd w:val="clear" w:color="auto" w:fill="auto"/>
            <w:noWrap/>
            <w:hideMark/>
          </w:tcPr>
          <w:p>
            <w:pPr>
              <w:spacing w:after="0"/>
              <w:rPr>
                <w:noProof/>
                <w:sz w:val="18"/>
                <w:szCs w:val="18"/>
                <w:lang w:eastAsia="en-GB"/>
              </w:rPr>
            </w:pPr>
            <w:r>
              <w:rPr>
                <w:noProof/>
                <w:sz w:val="18"/>
                <w:szCs w:val="18"/>
                <w:lang w:eastAsia="en-GB"/>
              </w:rPr>
              <w:t> </w:t>
            </w:r>
          </w:p>
        </w:tc>
        <w:tc>
          <w:tcPr>
            <w:tcW w:w="1030" w:type="dxa"/>
            <w:tcBorders>
              <w:top w:val="nil"/>
              <w:left w:val="nil"/>
              <w:bottom w:val="nil"/>
              <w:right w:val="nil"/>
            </w:tcBorders>
            <w:shd w:val="clear" w:color="auto" w:fill="auto"/>
            <w:noWrap/>
            <w:hideMark/>
          </w:tcPr>
          <w:p>
            <w:pPr>
              <w:spacing w:after="0"/>
              <w:jc w:val="right"/>
              <w:rPr>
                <w:noProof/>
                <w:color w:val="000000"/>
                <w:sz w:val="18"/>
                <w:szCs w:val="18"/>
                <w:lang w:eastAsia="en-GB"/>
              </w:rPr>
            </w:pPr>
            <w:r>
              <w:rPr>
                <w:noProof/>
                <w:color w:val="000000"/>
                <w:sz w:val="18"/>
                <w:szCs w:val="18"/>
                <w:lang w:eastAsia="en-GB"/>
              </w:rPr>
              <w:t>725</w:t>
            </w:r>
          </w:p>
        </w:tc>
        <w:tc>
          <w:tcPr>
            <w:tcW w:w="979" w:type="dxa"/>
            <w:tcBorders>
              <w:top w:val="nil"/>
              <w:left w:val="nil"/>
              <w:bottom w:val="nil"/>
              <w:right w:val="nil"/>
            </w:tcBorders>
            <w:shd w:val="clear" w:color="auto" w:fill="auto"/>
            <w:noWrap/>
            <w:hideMark/>
          </w:tcPr>
          <w:p>
            <w:pPr>
              <w:spacing w:after="0"/>
              <w:rPr>
                <w:noProof/>
                <w:color w:val="000000"/>
                <w:sz w:val="18"/>
                <w:szCs w:val="18"/>
                <w:lang w:eastAsia="en-GB"/>
              </w:rPr>
            </w:pPr>
            <w:r>
              <w:rPr>
                <w:noProof/>
                <w:color w:val="000000"/>
                <w:sz w:val="18"/>
                <w:szCs w:val="18"/>
                <w:vertAlign w:val="superscript"/>
                <w:lang w:eastAsia="en-GB"/>
              </w:rPr>
              <w:t>(1) (2) (3)(4)</w:t>
            </w:r>
          </w:p>
        </w:tc>
        <w:tc>
          <w:tcPr>
            <w:tcW w:w="2667" w:type="dxa"/>
            <w:gridSpan w:val="2"/>
            <w:tcBorders>
              <w:top w:val="single" w:sz="8" w:space="0" w:color="000000"/>
              <w:left w:val="nil"/>
              <w:bottom w:val="nil"/>
              <w:right w:val="nil"/>
            </w:tcBorders>
            <w:shd w:val="clear" w:color="auto" w:fill="auto"/>
            <w:noWrap/>
            <w:hideMark/>
          </w:tcPr>
          <w:p>
            <w:pPr>
              <w:spacing w:after="0"/>
              <w:rPr>
                <w:noProof/>
                <w:color w:val="000000"/>
                <w:sz w:val="18"/>
                <w:szCs w:val="18"/>
                <w:lang w:eastAsia="en-GB"/>
              </w:rPr>
            </w:pPr>
            <w:r>
              <w:rPr>
                <w:noProof/>
                <w:color w:val="000000"/>
                <w:sz w:val="18"/>
                <w:szCs w:val="18"/>
                <w:lang w:eastAsia="en-GB"/>
              </w:rPr>
              <w:t>Precautionary TAC</w:t>
            </w:r>
          </w:p>
        </w:tc>
        <w:tc>
          <w:tcPr>
            <w:tcW w:w="1055" w:type="dxa"/>
            <w:tcBorders>
              <w:top w:val="nil"/>
              <w:left w:val="nil"/>
              <w:bottom w:val="nil"/>
              <w:right w:val="nil"/>
            </w:tcBorders>
            <w:shd w:val="clear" w:color="auto" w:fill="auto"/>
            <w:noWrap/>
            <w:hideMark/>
          </w:tcPr>
          <w:p>
            <w:pPr>
              <w:spacing w:after="0"/>
              <w:rPr>
                <w:noProof/>
                <w:color w:val="000000"/>
                <w:sz w:val="18"/>
                <w:szCs w:val="18"/>
                <w:lang w:eastAsia="en-GB"/>
              </w:rPr>
            </w:pPr>
            <w:r>
              <w:rPr>
                <w:noProof/>
                <w:color w:val="000000"/>
                <w:sz w:val="18"/>
                <w:szCs w:val="18"/>
                <w:lang w:eastAsia="en-GB"/>
              </w:rPr>
              <w:t> </w:t>
            </w:r>
          </w:p>
        </w:tc>
        <w:tc>
          <w:tcPr>
            <w:tcW w:w="553" w:type="dxa"/>
            <w:tcBorders>
              <w:top w:val="nil"/>
              <w:left w:val="nil"/>
              <w:bottom w:val="nil"/>
              <w:right w:val="nil"/>
            </w:tcBorders>
            <w:shd w:val="clear" w:color="auto" w:fill="auto"/>
            <w:noWrap/>
            <w:hideMark/>
          </w:tcPr>
          <w:p>
            <w:pPr>
              <w:spacing w:after="0"/>
              <w:rPr>
                <w:noProof/>
                <w:color w:val="000000"/>
                <w:sz w:val="18"/>
                <w:szCs w:val="18"/>
                <w:lang w:eastAsia="en-GB"/>
              </w:rPr>
            </w:pPr>
            <w:r>
              <w:rPr>
                <w:noProof/>
                <w:color w:val="000000"/>
                <w:sz w:val="18"/>
                <w:szCs w:val="18"/>
                <w:lang w:eastAsia="en-GB"/>
              </w:rPr>
              <w:t> </w:t>
            </w:r>
          </w:p>
        </w:tc>
      </w:tr>
      <w:tr>
        <w:trPr>
          <w:trHeight w:val="270"/>
        </w:trPr>
        <w:tc>
          <w:tcPr>
            <w:tcW w:w="1560" w:type="dxa"/>
            <w:tcBorders>
              <w:top w:val="nil"/>
              <w:left w:val="nil"/>
              <w:bottom w:val="nil"/>
              <w:right w:val="nil"/>
            </w:tcBorders>
            <w:shd w:val="clear" w:color="auto" w:fill="auto"/>
            <w:noWrap/>
            <w:hideMark/>
          </w:tcPr>
          <w:p>
            <w:pPr>
              <w:spacing w:after="0"/>
              <w:rPr>
                <w:noProof/>
                <w:color w:val="000000"/>
                <w:sz w:val="18"/>
                <w:szCs w:val="18"/>
                <w:lang w:eastAsia="en-GB"/>
              </w:rPr>
            </w:pPr>
            <w:r>
              <w:rPr>
                <w:noProof/>
                <w:color w:val="000000"/>
                <w:sz w:val="18"/>
                <w:szCs w:val="18"/>
                <w:lang w:eastAsia="en-GB"/>
              </w:rPr>
              <w:t>Estonia</w:t>
            </w:r>
          </w:p>
        </w:tc>
        <w:tc>
          <w:tcPr>
            <w:tcW w:w="2362" w:type="dxa"/>
            <w:tcBorders>
              <w:top w:val="nil"/>
              <w:left w:val="nil"/>
              <w:bottom w:val="nil"/>
              <w:right w:val="nil"/>
            </w:tcBorders>
            <w:shd w:val="clear" w:color="auto" w:fill="auto"/>
            <w:noWrap/>
            <w:hideMark/>
          </w:tcPr>
          <w:p>
            <w:pPr>
              <w:spacing w:after="0"/>
              <w:rPr>
                <w:noProof/>
                <w:sz w:val="18"/>
                <w:szCs w:val="18"/>
                <w:lang w:eastAsia="en-GB"/>
              </w:rPr>
            </w:pPr>
          </w:p>
        </w:tc>
        <w:tc>
          <w:tcPr>
            <w:tcW w:w="1030" w:type="dxa"/>
            <w:tcBorders>
              <w:top w:val="nil"/>
              <w:left w:val="nil"/>
              <w:bottom w:val="nil"/>
              <w:right w:val="nil"/>
            </w:tcBorders>
            <w:shd w:val="clear" w:color="auto" w:fill="auto"/>
            <w:noWrap/>
            <w:hideMark/>
          </w:tcPr>
          <w:p>
            <w:pPr>
              <w:spacing w:after="0"/>
              <w:jc w:val="right"/>
              <w:rPr>
                <w:noProof/>
                <w:color w:val="000000"/>
                <w:sz w:val="18"/>
                <w:szCs w:val="18"/>
                <w:lang w:eastAsia="en-GB"/>
              </w:rPr>
            </w:pPr>
            <w:r>
              <w:rPr>
                <w:noProof/>
                <w:color w:val="000000"/>
                <w:sz w:val="18"/>
                <w:szCs w:val="18"/>
                <w:lang w:eastAsia="en-GB"/>
              </w:rPr>
              <w:t>4</w:t>
            </w:r>
          </w:p>
        </w:tc>
        <w:tc>
          <w:tcPr>
            <w:tcW w:w="979" w:type="dxa"/>
            <w:tcBorders>
              <w:top w:val="nil"/>
              <w:left w:val="nil"/>
              <w:bottom w:val="nil"/>
              <w:right w:val="nil"/>
            </w:tcBorders>
            <w:shd w:val="clear" w:color="auto" w:fill="auto"/>
            <w:noWrap/>
            <w:hideMark/>
          </w:tcPr>
          <w:p>
            <w:pPr>
              <w:spacing w:after="0"/>
              <w:rPr>
                <w:noProof/>
                <w:color w:val="000000"/>
                <w:sz w:val="18"/>
                <w:szCs w:val="18"/>
                <w:lang w:eastAsia="en-GB"/>
              </w:rPr>
            </w:pPr>
            <w:r>
              <w:rPr>
                <w:noProof/>
                <w:color w:val="000000"/>
                <w:sz w:val="18"/>
                <w:szCs w:val="18"/>
                <w:vertAlign w:val="superscript"/>
                <w:lang w:eastAsia="en-GB"/>
              </w:rPr>
              <w:t>(1) (2) (3)(4)</w:t>
            </w:r>
          </w:p>
        </w:tc>
        <w:tc>
          <w:tcPr>
            <w:tcW w:w="4275" w:type="dxa"/>
            <w:gridSpan w:val="4"/>
            <w:tcBorders>
              <w:top w:val="nil"/>
              <w:left w:val="nil"/>
              <w:bottom w:val="nil"/>
              <w:right w:val="nil"/>
            </w:tcBorders>
            <w:shd w:val="clear" w:color="auto" w:fill="auto"/>
            <w:noWrap/>
            <w:hideMark/>
          </w:tcPr>
          <w:p>
            <w:pPr>
              <w:spacing w:after="0"/>
              <w:rPr>
                <w:noProof/>
                <w:color w:val="000000"/>
                <w:sz w:val="18"/>
                <w:szCs w:val="18"/>
                <w:lang w:eastAsia="en-GB"/>
              </w:rPr>
            </w:pPr>
            <w:r>
              <w:rPr>
                <w:noProof/>
                <w:color w:val="000000"/>
                <w:sz w:val="18"/>
                <w:szCs w:val="18"/>
                <w:lang w:eastAsia="en-GB"/>
              </w:rPr>
              <w:t>Article 12(1) of this Regulation applies</w:t>
            </w:r>
          </w:p>
        </w:tc>
      </w:tr>
      <w:tr>
        <w:trPr>
          <w:trHeight w:val="270"/>
        </w:trPr>
        <w:tc>
          <w:tcPr>
            <w:tcW w:w="1560" w:type="dxa"/>
            <w:tcBorders>
              <w:top w:val="nil"/>
              <w:left w:val="nil"/>
              <w:bottom w:val="nil"/>
              <w:right w:val="nil"/>
            </w:tcBorders>
            <w:shd w:val="clear" w:color="auto" w:fill="auto"/>
            <w:noWrap/>
            <w:hideMark/>
          </w:tcPr>
          <w:p>
            <w:pPr>
              <w:spacing w:after="0"/>
              <w:rPr>
                <w:noProof/>
                <w:color w:val="000000"/>
                <w:sz w:val="18"/>
                <w:szCs w:val="18"/>
                <w:lang w:eastAsia="en-GB"/>
              </w:rPr>
            </w:pPr>
            <w:r>
              <w:rPr>
                <w:noProof/>
                <w:color w:val="000000"/>
                <w:sz w:val="18"/>
                <w:szCs w:val="18"/>
                <w:lang w:eastAsia="en-GB"/>
              </w:rPr>
              <w:t>France</w:t>
            </w:r>
          </w:p>
        </w:tc>
        <w:tc>
          <w:tcPr>
            <w:tcW w:w="2362" w:type="dxa"/>
            <w:tcBorders>
              <w:top w:val="nil"/>
              <w:left w:val="nil"/>
              <w:bottom w:val="nil"/>
              <w:right w:val="nil"/>
            </w:tcBorders>
            <w:shd w:val="clear" w:color="auto" w:fill="auto"/>
            <w:noWrap/>
            <w:hideMark/>
          </w:tcPr>
          <w:p>
            <w:pPr>
              <w:spacing w:after="0"/>
              <w:rPr>
                <w:noProof/>
                <w:sz w:val="18"/>
                <w:szCs w:val="18"/>
                <w:lang w:eastAsia="en-GB"/>
              </w:rPr>
            </w:pPr>
          </w:p>
        </w:tc>
        <w:tc>
          <w:tcPr>
            <w:tcW w:w="1030" w:type="dxa"/>
            <w:tcBorders>
              <w:top w:val="nil"/>
              <w:left w:val="nil"/>
              <w:bottom w:val="nil"/>
              <w:right w:val="nil"/>
            </w:tcBorders>
            <w:shd w:val="clear" w:color="auto" w:fill="auto"/>
            <w:noWrap/>
            <w:hideMark/>
          </w:tcPr>
          <w:p>
            <w:pPr>
              <w:spacing w:after="0"/>
              <w:jc w:val="right"/>
              <w:rPr>
                <w:noProof/>
                <w:color w:val="000000"/>
                <w:sz w:val="18"/>
                <w:szCs w:val="18"/>
                <w:lang w:eastAsia="en-GB"/>
              </w:rPr>
            </w:pPr>
            <w:r>
              <w:rPr>
                <w:noProof/>
                <w:color w:val="000000"/>
                <w:sz w:val="18"/>
                <w:szCs w:val="18"/>
                <w:lang w:eastAsia="en-GB"/>
              </w:rPr>
              <w:t>3 255</w:t>
            </w:r>
          </w:p>
        </w:tc>
        <w:tc>
          <w:tcPr>
            <w:tcW w:w="979" w:type="dxa"/>
            <w:tcBorders>
              <w:top w:val="nil"/>
              <w:left w:val="nil"/>
              <w:bottom w:val="nil"/>
              <w:right w:val="nil"/>
            </w:tcBorders>
            <w:shd w:val="clear" w:color="auto" w:fill="auto"/>
            <w:noWrap/>
            <w:hideMark/>
          </w:tcPr>
          <w:p>
            <w:pPr>
              <w:spacing w:after="0"/>
              <w:rPr>
                <w:noProof/>
                <w:color w:val="000000"/>
                <w:sz w:val="18"/>
                <w:szCs w:val="18"/>
                <w:lang w:eastAsia="en-GB"/>
              </w:rPr>
            </w:pPr>
            <w:r>
              <w:rPr>
                <w:noProof/>
                <w:color w:val="000000"/>
                <w:sz w:val="18"/>
                <w:szCs w:val="18"/>
                <w:vertAlign w:val="superscript"/>
                <w:lang w:eastAsia="en-GB"/>
              </w:rPr>
              <w:t>(1) (2) (3)(4)</w:t>
            </w:r>
          </w:p>
        </w:tc>
        <w:tc>
          <w:tcPr>
            <w:tcW w:w="1216" w:type="dxa"/>
            <w:tcBorders>
              <w:top w:val="nil"/>
              <w:left w:val="nil"/>
              <w:bottom w:val="nil"/>
              <w:right w:val="nil"/>
            </w:tcBorders>
            <w:shd w:val="clear" w:color="auto" w:fill="auto"/>
            <w:noWrap/>
            <w:hideMark/>
          </w:tcPr>
          <w:p>
            <w:pPr>
              <w:spacing w:after="0"/>
              <w:rPr>
                <w:noProof/>
                <w:color w:val="000000"/>
                <w:sz w:val="18"/>
                <w:szCs w:val="18"/>
                <w:lang w:eastAsia="en-GB"/>
              </w:rPr>
            </w:pPr>
          </w:p>
        </w:tc>
        <w:tc>
          <w:tcPr>
            <w:tcW w:w="1451" w:type="dxa"/>
            <w:tcBorders>
              <w:top w:val="nil"/>
              <w:left w:val="nil"/>
              <w:bottom w:val="nil"/>
              <w:right w:val="nil"/>
            </w:tcBorders>
            <w:shd w:val="clear" w:color="auto" w:fill="auto"/>
            <w:noWrap/>
            <w:hideMark/>
          </w:tcPr>
          <w:p>
            <w:pPr>
              <w:spacing w:after="0"/>
              <w:rPr>
                <w:noProof/>
                <w:color w:val="000000"/>
                <w:sz w:val="18"/>
                <w:szCs w:val="18"/>
                <w:lang w:eastAsia="en-GB"/>
              </w:rPr>
            </w:pPr>
          </w:p>
        </w:tc>
        <w:tc>
          <w:tcPr>
            <w:tcW w:w="1055" w:type="dxa"/>
            <w:tcBorders>
              <w:top w:val="nil"/>
              <w:left w:val="nil"/>
              <w:bottom w:val="nil"/>
              <w:right w:val="nil"/>
            </w:tcBorders>
            <w:shd w:val="clear" w:color="auto" w:fill="auto"/>
            <w:noWrap/>
            <w:hideMark/>
          </w:tcPr>
          <w:p>
            <w:pPr>
              <w:spacing w:after="0"/>
              <w:rPr>
                <w:noProof/>
                <w:color w:val="000000"/>
                <w:sz w:val="18"/>
                <w:szCs w:val="18"/>
                <w:lang w:eastAsia="en-GB"/>
              </w:rPr>
            </w:pPr>
          </w:p>
        </w:tc>
        <w:tc>
          <w:tcPr>
            <w:tcW w:w="553" w:type="dxa"/>
            <w:tcBorders>
              <w:top w:val="nil"/>
              <w:left w:val="nil"/>
              <w:bottom w:val="nil"/>
              <w:right w:val="nil"/>
            </w:tcBorders>
            <w:shd w:val="clear" w:color="auto" w:fill="auto"/>
            <w:noWrap/>
            <w:hideMark/>
          </w:tcPr>
          <w:p>
            <w:pPr>
              <w:spacing w:after="0"/>
              <w:rPr>
                <w:noProof/>
                <w:color w:val="000000"/>
                <w:sz w:val="18"/>
                <w:szCs w:val="18"/>
                <w:lang w:eastAsia="en-GB"/>
              </w:rPr>
            </w:pPr>
          </w:p>
        </w:tc>
      </w:tr>
      <w:tr>
        <w:trPr>
          <w:trHeight w:val="270"/>
        </w:trPr>
        <w:tc>
          <w:tcPr>
            <w:tcW w:w="1560" w:type="dxa"/>
            <w:tcBorders>
              <w:top w:val="nil"/>
              <w:left w:val="nil"/>
              <w:bottom w:val="nil"/>
              <w:right w:val="nil"/>
            </w:tcBorders>
            <w:shd w:val="clear" w:color="auto" w:fill="auto"/>
            <w:noWrap/>
            <w:hideMark/>
          </w:tcPr>
          <w:p>
            <w:pPr>
              <w:spacing w:after="0"/>
              <w:rPr>
                <w:noProof/>
                <w:color w:val="000000"/>
                <w:sz w:val="18"/>
                <w:szCs w:val="18"/>
                <w:lang w:eastAsia="en-GB"/>
              </w:rPr>
            </w:pPr>
            <w:r>
              <w:rPr>
                <w:noProof/>
                <w:color w:val="000000"/>
                <w:sz w:val="18"/>
                <w:szCs w:val="18"/>
                <w:lang w:eastAsia="en-GB"/>
              </w:rPr>
              <w:t>Germany</w:t>
            </w:r>
          </w:p>
        </w:tc>
        <w:tc>
          <w:tcPr>
            <w:tcW w:w="2362" w:type="dxa"/>
            <w:tcBorders>
              <w:top w:val="nil"/>
              <w:left w:val="nil"/>
              <w:bottom w:val="nil"/>
              <w:right w:val="nil"/>
            </w:tcBorders>
            <w:shd w:val="clear" w:color="auto" w:fill="auto"/>
            <w:noWrap/>
            <w:hideMark/>
          </w:tcPr>
          <w:p>
            <w:pPr>
              <w:spacing w:after="0"/>
              <w:rPr>
                <w:noProof/>
                <w:sz w:val="18"/>
                <w:szCs w:val="18"/>
                <w:lang w:eastAsia="en-GB"/>
              </w:rPr>
            </w:pPr>
          </w:p>
        </w:tc>
        <w:tc>
          <w:tcPr>
            <w:tcW w:w="1030" w:type="dxa"/>
            <w:tcBorders>
              <w:top w:val="nil"/>
              <w:left w:val="nil"/>
              <w:bottom w:val="nil"/>
              <w:right w:val="nil"/>
            </w:tcBorders>
            <w:shd w:val="clear" w:color="auto" w:fill="auto"/>
            <w:noWrap/>
            <w:hideMark/>
          </w:tcPr>
          <w:p>
            <w:pPr>
              <w:spacing w:after="0"/>
              <w:jc w:val="right"/>
              <w:rPr>
                <w:noProof/>
                <w:color w:val="000000"/>
                <w:sz w:val="18"/>
                <w:szCs w:val="18"/>
                <w:lang w:eastAsia="en-GB"/>
              </w:rPr>
            </w:pPr>
            <w:r>
              <w:rPr>
                <w:noProof/>
                <w:color w:val="000000"/>
                <w:sz w:val="18"/>
                <w:szCs w:val="18"/>
                <w:lang w:eastAsia="en-GB"/>
              </w:rPr>
              <w:t>10</w:t>
            </w:r>
          </w:p>
        </w:tc>
        <w:tc>
          <w:tcPr>
            <w:tcW w:w="979" w:type="dxa"/>
            <w:tcBorders>
              <w:top w:val="nil"/>
              <w:left w:val="nil"/>
              <w:bottom w:val="nil"/>
              <w:right w:val="nil"/>
            </w:tcBorders>
            <w:shd w:val="clear" w:color="auto" w:fill="auto"/>
            <w:noWrap/>
            <w:hideMark/>
          </w:tcPr>
          <w:p>
            <w:pPr>
              <w:spacing w:after="0"/>
              <w:rPr>
                <w:noProof/>
                <w:color w:val="000000"/>
                <w:sz w:val="18"/>
                <w:szCs w:val="18"/>
                <w:lang w:eastAsia="en-GB"/>
              </w:rPr>
            </w:pPr>
            <w:r>
              <w:rPr>
                <w:noProof/>
                <w:color w:val="000000"/>
                <w:sz w:val="18"/>
                <w:szCs w:val="18"/>
                <w:vertAlign w:val="superscript"/>
                <w:lang w:eastAsia="en-GB"/>
              </w:rPr>
              <w:t>(1) (2) (3)(4)</w:t>
            </w:r>
          </w:p>
        </w:tc>
        <w:tc>
          <w:tcPr>
            <w:tcW w:w="1216" w:type="dxa"/>
            <w:tcBorders>
              <w:top w:val="nil"/>
              <w:left w:val="nil"/>
              <w:bottom w:val="nil"/>
              <w:right w:val="nil"/>
            </w:tcBorders>
            <w:shd w:val="clear" w:color="auto" w:fill="auto"/>
            <w:noWrap/>
            <w:hideMark/>
          </w:tcPr>
          <w:p>
            <w:pPr>
              <w:spacing w:after="0"/>
              <w:rPr>
                <w:noProof/>
                <w:color w:val="000000"/>
                <w:sz w:val="18"/>
                <w:szCs w:val="18"/>
                <w:lang w:eastAsia="en-GB"/>
              </w:rPr>
            </w:pPr>
          </w:p>
        </w:tc>
        <w:tc>
          <w:tcPr>
            <w:tcW w:w="1451" w:type="dxa"/>
            <w:tcBorders>
              <w:top w:val="nil"/>
              <w:left w:val="nil"/>
              <w:bottom w:val="nil"/>
              <w:right w:val="nil"/>
            </w:tcBorders>
            <w:shd w:val="clear" w:color="auto" w:fill="auto"/>
            <w:noWrap/>
            <w:hideMark/>
          </w:tcPr>
          <w:p>
            <w:pPr>
              <w:spacing w:after="0"/>
              <w:rPr>
                <w:noProof/>
                <w:color w:val="000000"/>
                <w:sz w:val="18"/>
                <w:szCs w:val="18"/>
                <w:lang w:eastAsia="en-GB"/>
              </w:rPr>
            </w:pPr>
          </w:p>
        </w:tc>
        <w:tc>
          <w:tcPr>
            <w:tcW w:w="1055" w:type="dxa"/>
            <w:tcBorders>
              <w:top w:val="nil"/>
              <w:left w:val="nil"/>
              <w:bottom w:val="nil"/>
              <w:right w:val="nil"/>
            </w:tcBorders>
            <w:shd w:val="clear" w:color="auto" w:fill="auto"/>
            <w:noWrap/>
            <w:hideMark/>
          </w:tcPr>
          <w:p>
            <w:pPr>
              <w:spacing w:after="0"/>
              <w:rPr>
                <w:noProof/>
                <w:color w:val="000000"/>
                <w:sz w:val="18"/>
                <w:szCs w:val="18"/>
                <w:lang w:eastAsia="en-GB"/>
              </w:rPr>
            </w:pPr>
          </w:p>
        </w:tc>
        <w:tc>
          <w:tcPr>
            <w:tcW w:w="553" w:type="dxa"/>
            <w:tcBorders>
              <w:top w:val="nil"/>
              <w:left w:val="nil"/>
              <w:bottom w:val="nil"/>
              <w:right w:val="nil"/>
            </w:tcBorders>
            <w:shd w:val="clear" w:color="auto" w:fill="auto"/>
            <w:noWrap/>
            <w:hideMark/>
          </w:tcPr>
          <w:p>
            <w:pPr>
              <w:spacing w:after="0"/>
              <w:rPr>
                <w:noProof/>
                <w:color w:val="000000"/>
                <w:sz w:val="18"/>
                <w:szCs w:val="18"/>
                <w:lang w:eastAsia="en-GB"/>
              </w:rPr>
            </w:pPr>
          </w:p>
        </w:tc>
      </w:tr>
      <w:tr>
        <w:trPr>
          <w:trHeight w:val="270"/>
        </w:trPr>
        <w:tc>
          <w:tcPr>
            <w:tcW w:w="1560" w:type="dxa"/>
            <w:tcBorders>
              <w:top w:val="nil"/>
              <w:left w:val="nil"/>
              <w:bottom w:val="nil"/>
              <w:right w:val="nil"/>
            </w:tcBorders>
            <w:shd w:val="clear" w:color="auto" w:fill="auto"/>
            <w:noWrap/>
            <w:hideMark/>
          </w:tcPr>
          <w:p>
            <w:pPr>
              <w:spacing w:after="0"/>
              <w:rPr>
                <w:noProof/>
                <w:color w:val="000000"/>
                <w:sz w:val="18"/>
                <w:szCs w:val="18"/>
                <w:lang w:eastAsia="en-GB"/>
              </w:rPr>
            </w:pPr>
            <w:r>
              <w:rPr>
                <w:noProof/>
                <w:color w:val="000000"/>
                <w:sz w:val="18"/>
                <w:szCs w:val="18"/>
                <w:lang w:eastAsia="en-GB"/>
              </w:rPr>
              <w:t>Ireland</w:t>
            </w:r>
          </w:p>
        </w:tc>
        <w:tc>
          <w:tcPr>
            <w:tcW w:w="2362" w:type="dxa"/>
            <w:tcBorders>
              <w:top w:val="nil"/>
              <w:left w:val="nil"/>
              <w:bottom w:val="nil"/>
              <w:right w:val="nil"/>
            </w:tcBorders>
            <w:shd w:val="clear" w:color="auto" w:fill="auto"/>
            <w:noWrap/>
            <w:hideMark/>
          </w:tcPr>
          <w:p>
            <w:pPr>
              <w:spacing w:after="0"/>
              <w:rPr>
                <w:noProof/>
                <w:sz w:val="18"/>
                <w:szCs w:val="18"/>
                <w:lang w:eastAsia="en-GB"/>
              </w:rPr>
            </w:pPr>
          </w:p>
        </w:tc>
        <w:tc>
          <w:tcPr>
            <w:tcW w:w="1030" w:type="dxa"/>
            <w:tcBorders>
              <w:top w:val="nil"/>
              <w:left w:val="nil"/>
              <w:bottom w:val="nil"/>
              <w:right w:val="nil"/>
            </w:tcBorders>
            <w:shd w:val="clear" w:color="auto" w:fill="auto"/>
            <w:noWrap/>
            <w:hideMark/>
          </w:tcPr>
          <w:p>
            <w:pPr>
              <w:spacing w:after="0"/>
              <w:jc w:val="right"/>
              <w:rPr>
                <w:noProof/>
                <w:color w:val="000000"/>
                <w:sz w:val="18"/>
                <w:szCs w:val="18"/>
                <w:lang w:eastAsia="en-GB"/>
              </w:rPr>
            </w:pPr>
            <w:r>
              <w:rPr>
                <w:noProof/>
                <w:color w:val="000000"/>
                <w:sz w:val="18"/>
                <w:szCs w:val="18"/>
                <w:lang w:eastAsia="en-GB"/>
              </w:rPr>
              <w:t>1 048</w:t>
            </w:r>
          </w:p>
        </w:tc>
        <w:tc>
          <w:tcPr>
            <w:tcW w:w="979" w:type="dxa"/>
            <w:tcBorders>
              <w:top w:val="nil"/>
              <w:left w:val="nil"/>
              <w:bottom w:val="nil"/>
              <w:right w:val="nil"/>
            </w:tcBorders>
            <w:shd w:val="clear" w:color="auto" w:fill="auto"/>
            <w:noWrap/>
            <w:hideMark/>
          </w:tcPr>
          <w:p>
            <w:pPr>
              <w:spacing w:after="0"/>
              <w:rPr>
                <w:noProof/>
                <w:color w:val="000000"/>
                <w:sz w:val="18"/>
                <w:szCs w:val="18"/>
                <w:lang w:eastAsia="en-GB"/>
              </w:rPr>
            </w:pPr>
            <w:r>
              <w:rPr>
                <w:noProof/>
                <w:color w:val="000000"/>
                <w:sz w:val="18"/>
                <w:szCs w:val="18"/>
                <w:vertAlign w:val="superscript"/>
                <w:lang w:eastAsia="en-GB"/>
              </w:rPr>
              <w:t>(1) (2) (3)(4)</w:t>
            </w:r>
          </w:p>
        </w:tc>
        <w:tc>
          <w:tcPr>
            <w:tcW w:w="1216" w:type="dxa"/>
            <w:tcBorders>
              <w:top w:val="nil"/>
              <w:left w:val="nil"/>
              <w:bottom w:val="nil"/>
              <w:right w:val="nil"/>
            </w:tcBorders>
            <w:shd w:val="clear" w:color="auto" w:fill="auto"/>
            <w:noWrap/>
            <w:hideMark/>
          </w:tcPr>
          <w:p>
            <w:pPr>
              <w:spacing w:after="0"/>
              <w:rPr>
                <w:noProof/>
                <w:color w:val="000000"/>
                <w:sz w:val="18"/>
                <w:szCs w:val="18"/>
                <w:lang w:eastAsia="en-GB"/>
              </w:rPr>
            </w:pPr>
          </w:p>
        </w:tc>
        <w:tc>
          <w:tcPr>
            <w:tcW w:w="1451" w:type="dxa"/>
            <w:tcBorders>
              <w:top w:val="nil"/>
              <w:left w:val="nil"/>
              <w:bottom w:val="nil"/>
              <w:right w:val="nil"/>
            </w:tcBorders>
            <w:shd w:val="clear" w:color="auto" w:fill="auto"/>
            <w:noWrap/>
            <w:hideMark/>
          </w:tcPr>
          <w:p>
            <w:pPr>
              <w:spacing w:after="0"/>
              <w:rPr>
                <w:noProof/>
                <w:color w:val="000000"/>
                <w:sz w:val="18"/>
                <w:szCs w:val="18"/>
                <w:lang w:eastAsia="en-GB"/>
              </w:rPr>
            </w:pPr>
          </w:p>
        </w:tc>
        <w:tc>
          <w:tcPr>
            <w:tcW w:w="1055" w:type="dxa"/>
            <w:tcBorders>
              <w:top w:val="nil"/>
              <w:left w:val="nil"/>
              <w:bottom w:val="nil"/>
              <w:right w:val="nil"/>
            </w:tcBorders>
            <w:shd w:val="clear" w:color="auto" w:fill="auto"/>
            <w:noWrap/>
            <w:hideMark/>
          </w:tcPr>
          <w:p>
            <w:pPr>
              <w:spacing w:after="0"/>
              <w:rPr>
                <w:noProof/>
                <w:color w:val="000000"/>
                <w:sz w:val="18"/>
                <w:szCs w:val="18"/>
                <w:lang w:eastAsia="en-GB"/>
              </w:rPr>
            </w:pPr>
          </w:p>
        </w:tc>
        <w:tc>
          <w:tcPr>
            <w:tcW w:w="553" w:type="dxa"/>
            <w:tcBorders>
              <w:top w:val="nil"/>
              <w:left w:val="nil"/>
              <w:bottom w:val="nil"/>
              <w:right w:val="nil"/>
            </w:tcBorders>
            <w:shd w:val="clear" w:color="auto" w:fill="auto"/>
            <w:noWrap/>
            <w:hideMark/>
          </w:tcPr>
          <w:p>
            <w:pPr>
              <w:spacing w:after="0"/>
              <w:rPr>
                <w:noProof/>
                <w:color w:val="000000"/>
                <w:sz w:val="18"/>
                <w:szCs w:val="18"/>
                <w:lang w:eastAsia="en-GB"/>
              </w:rPr>
            </w:pPr>
          </w:p>
        </w:tc>
      </w:tr>
      <w:tr>
        <w:trPr>
          <w:trHeight w:val="270"/>
        </w:trPr>
        <w:tc>
          <w:tcPr>
            <w:tcW w:w="1560" w:type="dxa"/>
            <w:tcBorders>
              <w:top w:val="nil"/>
              <w:left w:val="nil"/>
              <w:bottom w:val="nil"/>
              <w:right w:val="nil"/>
            </w:tcBorders>
            <w:shd w:val="clear" w:color="auto" w:fill="auto"/>
            <w:noWrap/>
            <w:hideMark/>
          </w:tcPr>
          <w:p>
            <w:pPr>
              <w:spacing w:after="0"/>
              <w:rPr>
                <w:noProof/>
                <w:color w:val="000000"/>
                <w:sz w:val="18"/>
                <w:szCs w:val="18"/>
                <w:lang w:eastAsia="en-GB"/>
              </w:rPr>
            </w:pPr>
            <w:r>
              <w:rPr>
                <w:noProof/>
                <w:color w:val="000000"/>
                <w:sz w:val="18"/>
                <w:szCs w:val="18"/>
                <w:lang w:eastAsia="en-GB"/>
              </w:rPr>
              <w:t>Lithuania</w:t>
            </w:r>
          </w:p>
        </w:tc>
        <w:tc>
          <w:tcPr>
            <w:tcW w:w="2362" w:type="dxa"/>
            <w:tcBorders>
              <w:top w:val="nil"/>
              <w:left w:val="nil"/>
              <w:bottom w:val="nil"/>
              <w:right w:val="nil"/>
            </w:tcBorders>
            <w:shd w:val="clear" w:color="auto" w:fill="auto"/>
            <w:noWrap/>
            <w:hideMark/>
          </w:tcPr>
          <w:p>
            <w:pPr>
              <w:spacing w:after="0"/>
              <w:rPr>
                <w:noProof/>
                <w:sz w:val="18"/>
                <w:szCs w:val="18"/>
                <w:lang w:eastAsia="en-GB"/>
              </w:rPr>
            </w:pPr>
          </w:p>
        </w:tc>
        <w:tc>
          <w:tcPr>
            <w:tcW w:w="1030" w:type="dxa"/>
            <w:tcBorders>
              <w:top w:val="nil"/>
              <w:left w:val="nil"/>
              <w:bottom w:val="nil"/>
              <w:right w:val="nil"/>
            </w:tcBorders>
            <w:shd w:val="clear" w:color="auto" w:fill="auto"/>
            <w:noWrap/>
            <w:hideMark/>
          </w:tcPr>
          <w:p>
            <w:pPr>
              <w:spacing w:after="0"/>
              <w:jc w:val="right"/>
              <w:rPr>
                <w:noProof/>
                <w:color w:val="000000"/>
                <w:sz w:val="18"/>
                <w:szCs w:val="18"/>
                <w:lang w:eastAsia="en-GB"/>
              </w:rPr>
            </w:pPr>
            <w:r>
              <w:rPr>
                <w:noProof/>
                <w:color w:val="000000"/>
                <w:sz w:val="18"/>
                <w:szCs w:val="18"/>
                <w:lang w:eastAsia="en-GB"/>
              </w:rPr>
              <w:t>17</w:t>
            </w:r>
          </w:p>
        </w:tc>
        <w:tc>
          <w:tcPr>
            <w:tcW w:w="979" w:type="dxa"/>
            <w:tcBorders>
              <w:top w:val="nil"/>
              <w:left w:val="nil"/>
              <w:bottom w:val="nil"/>
              <w:right w:val="nil"/>
            </w:tcBorders>
            <w:shd w:val="clear" w:color="auto" w:fill="auto"/>
            <w:noWrap/>
            <w:hideMark/>
          </w:tcPr>
          <w:p>
            <w:pPr>
              <w:spacing w:after="0"/>
              <w:rPr>
                <w:noProof/>
                <w:color w:val="000000"/>
                <w:sz w:val="18"/>
                <w:szCs w:val="18"/>
                <w:lang w:eastAsia="en-GB"/>
              </w:rPr>
            </w:pPr>
            <w:r>
              <w:rPr>
                <w:noProof/>
                <w:color w:val="000000"/>
                <w:sz w:val="18"/>
                <w:szCs w:val="18"/>
                <w:vertAlign w:val="superscript"/>
                <w:lang w:eastAsia="en-GB"/>
              </w:rPr>
              <w:t>(1) (2) (3)(4)</w:t>
            </w:r>
          </w:p>
        </w:tc>
        <w:tc>
          <w:tcPr>
            <w:tcW w:w="1216" w:type="dxa"/>
            <w:tcBorders>
              <w:top w:val="nil"/>
              <w:left w:val="nil"/>
              <w:bottom w:val="nil"/>
              <w:right w:val="nil"/>
            </w:tcBorders>
            <w:shd w:val="clear" w:color="auto" w:fill="auto"/>
            <w:noWrap/>
            <w:hideMark/>
          </w:tcPr>
          <w:p>
            <w:pPr>
              <w:spacing w:after="0"/>
              <w:rPr>
                <w:noProof/>
                <w:color w:val="000000"/>
                <w:sz w:val="18"/>
                <w:szCs w:val="18"/>
                <w:lang w:eastAsia="en-GB"/>
              </w:rPr>
            </w:pPr>
          </w:p>
        </w:tc>
        <w:tc>
          <w:tcPr>
            <w:tcW w:w="1451" w:type="dxa"/>
            <w:tcBorders>
              <w:top w:val="nil"/>
              <w:left w:val="nil"/>
              <w:bottom w:val="nil"/>
              <w:right w:val="nil"/>
            </w:tcBorders>
            <w:shd w:val="clear" w:color="auto" w:fill="auto"/>
            <w:noWrap/>
            <w:hideMark/>
          </w:tcPr>
          <w:p>
            <w:pPr>
              <w:spacing w:after="0"/>
              <w:rPr>
                <w:noProof/>
                <w:color w:val="000000"/>
                <w:sz w:val="18"/>
                <w:szCs w:val="18"/>
                <w:lang w:eastAsia="en-GB"/>
              </w:rPr>
            </w:pPr>
          </w:p>
        </w:tc>
        <w:tc>
          <w:tcPr>
            <w:tcW w:w="1055" w:type="dxa"/>
            <w:tcBorders>
              <w:top w:val="nil"/>
              <w:left w:val="nil"/>
              <w:bottom w:val="nil"/>
              <w:right w:val="nil"/>
            </w:tcBorders>
            <w:shd w:val="clear" w:color="auto" w:fill="auto"/>
            <w:noWrap/>
            <w:hideMark/>
          </w:tcPr>
          <w:p>
            <w:pPr>
              <w:spacing w:after="0"/>
              <w:rPr>
                <w:noProof/>
                <w:color w:val="000000"/>
                <w:sz w:val="18"/>
                <w:szCs w:val="18"/>
                <w:lang w:eastAsia="en-GB"/>
              </w:rPr>
            </w:pPr>
          </w:p>
        </w:tc>
        <w:tc>
          <w:tcPr>
            <w:tcW w:w="553" w:type="dxa"/>
            <w:tcBorders>
              <w:top w:val="nil"/>
              <w:left w:val="nil"/>
              <w:bottom w:val="nil"/>
              <w:right w:val="nil"/>
            </w:tcBorders>
            <w:shd w:val="clear" w:color="auto" w:fill="auto"/>
            <w:noWrap/>
            <w:hideMark/>
          </w:tcPr>
          <w:p>
            <w:pPr>
              <w:spacing w:after="0"/>
              <w:rPr>
                <w:noProof/>
                <w:color w:val="000000"/>
                <w:sz w:val="18"/>
                <w:szCs w:val="18"/>
                <w:lang w:eastAsia="en-GB"/>
              </w:rPr>
            </w:pPr>
          </w:p>
        </w:tc>
      </w:tr>
      <w:tr>
        <w:trPr>
          <w:trHeight w:val="270"/>
        </w:trPr>
        <w:tc>
          <w:tcPr>
            <w:tcW w:w="3922" w:type="dxa"/>
            <w:gridSpan w:val="2"/>
            <w:tcBorders>
              <w:top w:val="nil"/>
              <w:left w:val="nil"/>
              <w:bottom w:val="nil"/>
              <w:right w:val="nil"/>
            </w:tcBorders>
            <w:shd w:val="clear" w:color="auto" w:fill="auto"/>
            <w:noWrap/>
            <w:hideMark/>
          </w:tcPr>
          <w:p>
            <w:pPr>
              <w:spacing w:after="0"/>
              <w:rPr>
                <w:noProof/>
                <w:color w:val="000000"/>
                <w:sz w:val="18"/>
                <w:szCs w:val="18"/>
                <w:lang w:eastAsia="en-GB"/>
              </w:rPr>
            </w:pPr>
            <w:r>
              <w:rPr>
                <w:noProof/>
                <w:color w:val="000000"/>
                <w:sz w:val="18"/>
                <w:szCs w:val="18"/>
                <w:lang w:eastAsia="en-GB"/>
              </w:rPr>
              <w:t>The Netherlands</w:t>
            </w:r>
          </w:p>
        </w:tc>
        <w:tc>
          <w:tcPr>
            <w:tcW w:w="1030" w:type="dxa"/>
            <w:tcBorders>
              <w:top w:val="nil"/>
              <w:left w:val="nil"/>
              <w:bottom w:val="nil"/>
              <w:right w:val="nil"/>
            </w:tcBorders>
            <w:shd w:val="clear" w:color="auto" w:fill="auto"/>
            <w:noWrap/>
            <w:hideMark/>
          </w:tcPr>
          <w:p>
            <w:pPr>
              <w:spacing w:after="0"/>
              <w:jc w:val="right"/>
              <w:rPr>
                <w:noProof/>
                <w:color w:val="000000"/>
                <w:sz w:val="18"/>
                <w:szCs w:val="18"/>
                <w:lang w:eastAsia="en-GB"/>
              </w:rPr>
            </w:pPr>
            <w:r>
              <w:rPr>
                <w:noProof/>
                <w:color w:val="000000"/>
                <w:sz w:val="18"/>
                <w:szCs w:val="18"/>
                <w:lang w:eastAsia="en-GB"/>
              </w:rPr>
              <w:t>3</w:t>
            </w:r>
          </w:p>
        </w:tc>
        <w:tc>
          <w:tcPr>
            <w:tcW w:w="979" w:type="dxa"/>
            <w:tcBorders>
              <w:top w:val="nil"/>
              <w:left w:val="nil"/>
              <w:bottom w:val="nil"/>
              <w:right w:val="nil"/>
            </w:tcBorders>
            <w:shd w:val="clear" w:color="auto" w:fill="auto"/>
            <w:noWrap/>
            <w:hideMark/>
          </w:tcPr>
          <w:p>
            <w:pPr>
              <w:spacing w:after="0"/>
              <w:rPr>
                <w:noProof/>
                <w:color w:val="000000"/>
                <w:sz w:val="18"/>
                <w:szCs w:val="18"/>
                <w:lang w:eastAsia="en-GB"/>
              </w:rPr>
            </w:pPr>
            <w:r>
              <w:rPr>
                <w:noProof/>
                <w:color w:val="000000"/>
                <w:sz w:val="18"/>
                <w:szCs w:val="18"/>
                <w:vertAlign w:val="superscript"/>
                <w:lang w:eastAsia="en-GB"/>
              </w:rPr>
              <w:t>(1) (2) (3)(4)</w:t>
            </w:r>
          </w:p>
        </w:tc>
        <w:tc>
          <w:tcPr>
            <w:tcW w:w="1216" w:type="dxa"/>
            <w:tcBorders>
              <w:top w:val="nil"/>
              <w:left w:val="nil"/>
              <w:bottom w:val="nil"/>
              <w:right w:val="nil"/>
            </w:tcBorders>
            <w:shd w:val="clear" w:color="auto" w:fill="auto"/>
            <w:noWrap/>
            <w:hideMark/>
          </w:tcPr>
          <w:p>
            <w:pPr>
              <w:spacing w:after="0"/>
              <w:rPr>
                <w:noProof/>
                <w:color w:val="000000"/>
                <w:sz w:val="18"/>
                <w:szCs w:val="18"/>
                <w:lang w:eastAsia="en-GB"/>
              </w:rPr>
            </w:pPr>
          </w:p>
        </w:tc>
        <w:tc>
          <w:tcPr>
            <w:tcW w:w="1451" w:type="dxa"/>
            <w:tcBorders>
              <w:top w:val="nil"/>
              <w:left w:val="nil"/>
              <w:bottom w:val="nil"/>
              <w:right w:val="nil"/>
            </w:tcBorders>
            <w:shd w:val="clear" w:color="auto" w:fill="auto"/>
            <w:noWrap/>
            <w:hideMark/>
          </w:tcPr>
          <w:p>
            <w:pPr>
              <w:spacing w:after="0"/>
              <w:rPr>
                <w:noProof/>
                <w:color w:val="000000"/>
                <w:sz w:val="18"/>
                <w:szCs w:val="18"/>
                <w:lang w:eastAsia="en-GB"/>
              </w:rPr>
            </w:pPr>
          </w:p>
        </w:tc>
        <w:tc>
          <w:tcPr>
            <w:tcW w:w="1055" w:type="dxa"/>
            <w:tcBorders>
              <w:top w:val="nil"/>
              <w:left w:val="nil"/>
              <w:bottom w:val="nil"/>
              <w:right w:val="nil"/>
            </w:tcBorders>
            <w:shd w:val="clear" w:color="auto" w:fill="auto"/>
            <w:noWrap/>
            <w:hideMark/>
          </w:tcPr>
          <w:p>
            <w:pPr>
              <w:spacing w:after="0"/>
              <w:rPr>
                <w:noProof/>
                <w:color w:val="000000"/>
                <w:sz w:val="18"/>
                <w:szCs w:val="18"/>
                <w:lang w:eastAsia="en-GB"/>
              </w:rPr>
            </w:pPr>
          </w:p>
        </w:tc>
        <w:tc>
          <w:tcPr>
            <w:tcW w:w="553" w:type="dxa"/>
            <w:tcBorders>
              <w:top w:val="nil"/>
              <w:left w:val="nil"/>
              <w:bottom w:val="nil"/>
              <w:right w:val="nil"/>
            </w:tcBorders>
            <w:shd w:val="clear" w:color="auto" w:fill="auto"/>
            <w:noWrap/>
            <w:hideMark/>
          </w:tcPr>
          <w:p>
            <w:pPr>
              <w:spacing w:after="0"/>
              <w:rPr>
                <w:noProof/>
                <w:color w:val="000000"/>
                <w:sz w:val="18"/>
                <w:szCs w:val="18"/>
                <w:lang w:eastAsia="en-GB"/>
              </w:rPr>
            </w:pPr>
          </w:p>
        </w:tc>
      </w:tr>
      <w:tr>
        <w:trPr>
          <w:trHeight w:val="270"/>
        </w:trPr>
        <w:tc>
          <w:tcPr>
            <w:tcW w:w="1560" w:type="dxa"/>
            <w:tcBorders>
              <w:top w:val="nil"/>
              <w:left w:val="nil"/>
              <w:bottom w:val="nil"/>
              <w:right w:val="nil"/>
            </w:tcBorders>
            <w:shd w:val="clear" w:color="auto" w:fill="auto"/>
            <w:noWrap/>
            <w:hideMark/>
          </w:tcPr>
          <w:p>
            <w:pPr>
              <w:spacing w:after="0"/>
              <w:rPr>
                <w:noProof/>
                <w:color w:val="000000"/>
                <w:sz w:val="18"/>
                <w:szCs w:val="18"/>
                <w:lang w:eastAsia="en-GB"/>
              </w:rPr>
            </w:pPr>
            <w:r>
              <w:rPr>
                <w:noProof/>
                <w:color w:val="000000"/>
                <w:sz w:val="18"/>
                <w:szCs w:val="18"/>
                <w:lang w:eastAsia="en-GB"/>
              </w:rPr>
              <w:t>Portugal</w:t>
            </w:r>
          </w:p>
        </w:tc>
        <w:tc>
          <w:tcPr>
            <w:tcW w:w="2362" w:type="dxa"/>
            <w:tcBorders>
              <w:top w:val="nil"/>
              <w:left w:val="nil"/>
              <w:bottom w:val="nil"/>
              <w:right w:val="nil"/>
            </w:tcBorders>
            <w:shd w:val="clear" w:color="auto" w:fill="auto"/>
            <w:noWrap/>
            <w:hideMark/>
          </w:tcPr>
          <w:p>
            <w:pPr>
              <w:spacing w:after="0"/>
              <w:rPr>
                <w:noProof/>
                <w:sz w:val="18"/>
                <w:szCs w:val="18"/>
                <w:lang w:eastAsia="en-GB"/>
              </w:rPr>
            </w:pPr>
          </w:p>
        </w:tc>
        <w:tc>
          <w:tcPr>
            <w:tcW w:w="1030" w:type="dxa"/>
            <w:tcBorders>
              <w:top w:val="nil"/>
              <w:left w:val="nil"/>
              <w:bottom w:val="nil"/>
              <w:right w:val="nil"/>
            </w:tcBorders>
            <w:shd w:val="clear" w:color="auto" w:fill="auto"/>
            <w:noWrap/>
            <w:hideMark/>
          </w:tcPr>
          <w:p>
            <w:pPr>
              <w:spacing w:after="0"/>
              <w:jc w:val="right"/>
              <w:rPr>
                <w:noProof/>
                <w:color w:val="000000"/>
                <w:sz w:val="18"/>
                <w:szCs w:val="18"/>
                <w:lang w:eastAsia="en-GB"/>
              </w:rPr>
            </w:pPr>
            <w:r>
              <w:rPr>
                <w:noProof/>
                <w:color w:val="000000"/>
                <w:sz w:val="18"/>
                <w:szCs w:val="18"/>
                <w:lang w:eastAsia="en-GB"/>
              </w:rPr>
              <w:t>18</w:t>
            </w:r>
          </w:p>
        </w:tc>
        <w:tc>
          <w:tcPr>
            <w:tcW w:w="979" w:type="dxa"/>
            <w:tcBorders>
              <w:top w:val="nil"/>
              <w:left w:val="nil"/>
              <w:bottom w:val="nil"/>
              <w:right w:val="nil"/>
            </w:tcBorders>
            <w:shd w:val="clear" w:color="auto" w:fill="auto"/>
            <w:noWrap/>
            <w:hideMark/>
          </w:tcPr>
          <w:p>
            <w:pPr>
              <w:spacing w:after="0"/>
              <w:rPr>
                <w:noProof/>
                <w:color w:val="000000"/>
                <w:sz w:val="18"/>
                <w:szCs w:val="18"/>
                <w:lang w:eastAsia="en-GB"/>
              </w:rPr>
            </w:pPr>
            <w:r>
              <w:rPr>
                <w:noProof/>
                <w:color w:val="000000"/>
                <w:sz w:val="18"/>
                <w:szCs w:val="18"/>
                <w:vertAlign w:val="superscript"/>
                <w:lang w:eastAsia="en-GB"/>
              </w:rPr>
              <w:t>(1) (2) (3)(4)</w:t>
            </w:r>
          </w:p>
        </w:tc>
        <w:tc>
          <w:tcPr>
            <w:tcW w:w="1216" w:type="dxa"/>
            <w:tcBorders>
              <w:top w:val="nil"/>
              <w:left w:val="nil"/>
              <w:bottom w:val="nil"/>
              <w:right w:val="nil"/>
            </w:tcBorders>
            <w:shd w:val="clear" w:color="auto" w:fill="auto"/>
            <w:noWrap/>
            <w:hideMark/>
          </w:tcPr>
          <w:p>
            <w:pPr>
              <w:spacing w:after="0"/>
              <w:rPr>
                <w:noProof/>
                <w:color w:val="000000"/>
                <w:sz w:val="18"/>
                <w:szCs w:val="18"/>
                <w:lang w:eastAsia="en-GB"/>
              </w:rPr>
            </w:pPr>
          </w:p>
        </w:tc>
        <w:tc>
          <w:tcPr>
            <w:tcW w:w="1451" w:type="dxa"/>
            <w:tcBorders>
              <w:top w:val="nil"/>
              <w:left w:val="nil"/>
              <w:bottom w:val="nil"/>
              <w:right w:val="nil"/>
            </w:tcBorders>
            <w:shd w:val="clear" w:color="auto" w:fill="auto"/>
            <w:noWrap/>
            <w:hideMark/>
          </w:tcPr>
          <w:p>
            <w:pPr>
              <w:spacing w:after="0"/>
              <w:rPr>
                <w:noProof/>
                <w:color w:val="000000"/>
                <w:sz w:val="18"/>
                <w:szCs w:val="18"/>
                <w:lang w:eastAsia="en-GB"/>
              </w:rPr>
            </w:pPr>
          </w:p>
        </w:tc>
        <w:tc>
          <w:tcPr>
            <w:tcW w:w="1055" w:type="dxa"/>
            <w:tcBorders>
              <w:top w:val="nil"/>
              <w:left w:val="nil"/>
              <w:bottom w:val="nil"/>
              <w:right w:val="nil"/>
            </w:tcBorders>
            <w:shd w:val="clear" w:color="auto" w:fill="auto"/>
            <w:noWrap/>
            <w:hideMark/>
          </w:tcPr>
          <w:p>
            <w:pPr>
              <w:spacing w:after="0"/>
              <w:rPr>
                <w:noProof/>
                <w:color w:val="000000"/>
                <w:sz w:val="18"/>
                <w:szCs w:val="18"/>
                <w:lang w:eastAsia="en-GB"/>
              </w:rPr>
            </w:pPr>
          </w:p>
        </w:tc>
        <w:tc>
          <w:tcPr>
            <w:tcW w:w="553" w:type="dxa"/>
            <w:tcBorders>
              <w:top w:val="nil"/>
              <w:left w:val="nil"/>
              <w:bottom w:val="nil"/>
              <w:right w:val="nil"/>
            </w:tcBorders>
            <w:shd w:val="clear" w:color="auto" w:fill="auto"/>
            <w:noWrap/>
            <w:hideMark/>
          </w:tcPr>
          <w:p>
            <w:pPr>
              <w:spacing w:after="0"/>
              <w:rPr>
                <w:noProof/>
                <w:color w:val="000000"/>
                <w:sz w:val="18"/>
                <w:szCs w:val="18"/>
                <w:lang w:eastAsia="en-GB"/>
              </w:rPr>
            </w:pPr>
          </w:p>
        </w:tc>
      </w:tr>
      <w:tr>
        <w:trPr>
          <w:trHeight w:val="270"/>
        </w:trPr>
        <w:tc>
          <w:tcPr>
            <w:tcW w:w="1560" w:type="dxa"/>
            <w:tcBorders>
              <w:top w:val="nil"/>
              <w:left w:val="nil"/>
              <w:bottom w:val="nil"/>
              <w:right w:val="nil"/>
            </w:tcBorders>
            <w:shd w:val="clear" w:color="auto" w:fill="auto"/>
            <w:noWrap/>
            <w:hideMark/>
          </w:tcPr>
          <w:p>
            <w:pPr>
              <w:spacing w:after="0"/>
              <w:rPr>
                <w:noProof/>
                <w:color w:val="000000"/>
                <w:sz w:val="18"/>
                <w:szCs w:val="18"/>
                <w:lang w:eastAsia="en-GB"/>
              </w:rPr>
            </w:pPr>
            <w:r>
              <w:rPr>
                <w:noProof/>
                <w:color w:val="000000"/>
                <w:sz w:val="18"/>
                <w:szCs w:val="18"/>
                <w:lang w:eastAsia="en-GB"/>
              </w:rPr>
              <w:t>Spain</w:t>
            </w:r>
          </w:p>
        </w:tc>
        <w:tc>
          <w:tcPr>
            <w:tcW w:w="2362" w:type="dxa"/>
            <w:tcBorders>
              <w:top w:val="nil"/>
              <w:left w:val="nil"/>
              <w:bottom w:val="nil"/>
              <w:right w:val="nil"/>
            </w:tcBorders>
            <w:shd w:val="clear" w:color="auto" w:fill="auto"/>
            <w:noWrap/>
            <w:hideMark/>
          </w:tcPr>
          <w:p>
            <w:pPr>
              <w:spacing w:after="0"/>
              <w:rPr>
                <w:rFonts w:ascii="Calibri" w:hAnsi="Calibri" w:cs="Arial"/>
                <w:noProof/>
                <w:sz w:val="18"/>
                <w:szCs w:val="18"/>
                <w:lang w:eastAsia="en-GB"/>
              </w:rPr>
            </w:pPr>
          </w:p>
        </w:tc>
        <w:tc>
          <w:tcPr>
            <w:tcW w:w="1030" w:type="dxa"/>
            <w:tcBorders>
              <w:top w:val="nil"/>
              <w:left w:val="nil"/>
              <w:bottom w:val="nil"/>
              <w:right w:val="nil"/>
            </w:tcBorders>
            <w:shd w:val="clear" w:color="auto" w:fill="auto"/>
            <w:noWrap/>
            <w:hideMark/>
          </w:tcPr>
          <w:p>
            <w:pPr>
              <w:spacing w:after="0"/>
              <w:jc w:val="right"/>
              <w:rPr>
                <w:noProof/>
                <w:color w:val="000000"/>
                <w:sz w:val="18"/>
                <w:szCs w:val="18"/>
                <w:lang w:eastAsia="en-GB"/>
              </w:rPr>
            </w:pPr>
            <w:r>
              <w:rPr>
                <w:noProof/>
                <w:color w:val="000000"/>
                <w:sz w:val="18"/>
                <w:szCs w:val="18"/>
                <w:lang w:eastAsia="en-GB"/>
              </w:rPr>
              <w:t>876</w:t>
            </w:r>
          </w:p>
        </w:tc>
        <w:tc>
          <w:tcPr>
            <w:tcW w:w="979" w:type="dxa"/>
            <w:tcBorders>
              <w:top w:val="nil"/>
              <w:left w:val="nil"/>
              <w:bottom w:val="nil"/>
              <w:right w:val="nil"/>
            </w:tcBorders>
            <w:shd w:val="clear" w:color="auto" w:fill="auto"/>
            <w:noWrap/>
            <w:hideMark/>
          </w:tcPr>
          <w:p>
            <w:pPr>
              <w:spacing w:after="0"/>
              <w:rPr>
                <w:noProof/>
                <w:color w:val="000000"/>
                <w:sz w:val="18"/>
                <w:szCs w:val="18"/>
                <w:lang w:eastAsia="en-GB"/>
              </w:rPr>
            </w:pPr>
            <w:r>
              <w:rPr>
                <w:noProof/>
                <w:color w:val="000000"/>
                <w:sz w:val="18"/>
                <w:szCs w:val="18"/>
                <w:vertAlign w:val="superscript"/>
                <w:lang w:eastAsia="en-GB"/>
              </w:rPr>
              <w:t>(1) (2) (3)(4)</w:t>
            </w:r>
          </w:p>
        </w:tc>
        <w:tc>
          <w:tcPr>
            <w:tcW w:w="1216" w:type="dxa"/>
            <w:tcBorders>
              <w:top w:val="nil"/>
              <w:left w:val="nil"/>
              <w:bottom w:val="nil"/>
              <w:right w:val="nil"/>
            </w:tcBorders>
            <w:shd w:val="clear" w:color="auto" w:fill="auto"/>
            <w:noWrap/>
            <w:hideMark/>
          </w:tcPr>
          <w:p>
            <w:pPr>
              <w:spacing w:after="0"/>
              <w:rPr>
                <w:noProof/>
                <w:color w:val="000000"/>
                <w:sz w:val="18"/>
                <w:szCs w:val="18"/>
                <w:lang w:eastAsia="en-GB"/>
              </w:rPr>
            </w:pPr>
          </w:p>
        </w:tc>
        <w:tc>
          <w:tcPr>
            <w:tcW w:w="1451" w:type="dxa"/>
            <w:tcBorders>
              <w:top w:val="nil"/>
              <w:left w:val="nil"/>
              <w:bottom w:val="nil"/>
              <w:right w:val="nil"/>
            </w:tcBorders>
            <w:shd w:val="clear" w:color="auto" w:fill="auto"/>
            <w:noWrap/>
            <w:hideMark/>
          </w:tcPr>
          <w:p>
            <w:pPr>
              <w:spacing w:after="0"/>
              <w:rPr>
                <w:noProof/>
                <w:color w:val="000000"/>
                <w:sz w:val="18"/>
                <w:szCs w:val="18"/>
                <w:lang w:eastAsia="en-GB"/>
              </w:rPr>
            </w:pPr>
          </w:p>
        </w:tc>
        <w:tc>
          <w:tcPr>
            <w:tcW w:w="1055" w:type="dxa"/>
            <w:tcBorders>
              <w:top w:val="nil"/>
              <w:left w:val="nil"/>
              <w:bottom w:val="nil"/>
              <w:right w:val="nil"/>
            </w:tcBorders>
            <w:shd w:val="clear" w:color="auto" w:fill="auto"/>
            <w:noWrap/>
            <w:hideMark/>
          </w:tcPr>
          <w:p>
            <w:pPr>
              <w:spacing w:after="0"/>
              <w:rPr>
                <w:noProof/>
                <w:color w:val="000000"/>
                <w:sz w:val="18"/>
                <w:szCs w:val="18"/>
                <w:lang w:eastAsia="en-GB"/>
              </w:rPr>
            </w:pPr>
          </w:p>
        </w:tc>
        <w:tc>
          <w:tcPr>
            <w:tcW w:w="553" w:type="dxa"/>
            <w:tcBorders>
              <w:top w:val="nil"/>
              <w:left w:val="nil"/>
              <w:bottom w:val="nil"/>
              <w:right w:val="nil"/>
            </w:tcBorders>
            <w:shd w:val="clear" w:color="auto" w:fill="auto"/>
            <w:noWrap/>
            <w:hideMark/>
          </w:tcPr>
          <w:p>
            <w:pPr>
              <w:spacing w:after="0"/>
              <w:rPr>
                <w:noProof/>
                <w:color w:val="000000"/>
                <w:sz w:val="18"/>
                <w:szCs w:val="18"/>
                <w:lang w:eastAsia="en-GB"/>
              </w:rPr>
            </w:pPr>
          </w:p>
        </w:tc>
      </w:tr>
      <w:tr>
        <w:trPr>
          <w:trHeight w:val="270"/>
        </w:trPr>
        <w:tc>
          <w:tcPr>
            <w:tcW w:w="3922" w:type="dxa"/>
            <w:gridSpan w:val="2"/>
            <w:tcBorders>
              <w:top w:val="nil"/>
              <w:left w:val="nil"/>
              <w:bottom w:val="nil"/>
              <w:right w:val="nil"/>
            </w:tcBorders>
            <w:shd w:val="clear" w:color="auto" w:fill="auto"/>
            <w:noWrap/>
            <w:hideMark/>
          </w:tcPr>
          <w:p>
            <w:pPr>
              <w:spacing w:after="0"/>
              <w:rPr>
                <w:noProof/>
                <w:color w:val="000000"/>
                <w:sz w:val="18"/>
                <w:szCs w:val="18"/>
                <w:lang w:eastAsia="en-GB"/>
              </w:rPr>
            </w:pPr>
            <w:r>
              <w:rPr>
                <w:noProof/>
                <w:color w:val="000000"/>
                <w:sz w:val="18"/>
                <w:szCs w:val="18"/>
                <w:lang w:eastAsia="en-GB"/>
              </w:rPr>
              <w:t>United Kingdom</w:t>
            </w:r>
          </w:p>
        </w:tc>
        <w:tc>
          <w:tcPr>
            <w:tcW w:w="1030" w:type="dxa"/>
            <w:tcBorders>
              <w:top w:val="nil"/>
              <w:left w:val="nil"/>
              <w:bottom w:val="nil"/>
              <w:right w:val="nil"/>
            </w:tcBorders>
            <w:shd w:val="clear" w:color="auto" w:fill="auto"/>
            <w:noWrap/>
            <w:hideMark/>
          </w:tcPr>
          <w:p>
            <w:pPr>
              <w:spacing w:after="0"/>
              <w:jc w:val="right"/>
              <w:rPr>
                <w:noProof/>
                <w:color w:val="000000"/>
                <w:sz w:val="18"/>
                <w:szCs w:val="18"/>
                <w:lang w:eastAsia="en-GB"/>
              </w:rPr>
            </w:pPr>
            <w:r>
              <w:rPr>
                <w:noProof/>
                <w:color w:val="000000"/>
                <w:sz w:val="18"/>
                <w:szCs w:val="18"/>
                <w:lang w:eastAsia="en-GB"/>
              </w:rPr>
              <w:t>2 076</w:t>
            </w:r>
          </w:p>
        </w:tc>
        <w:tc>
          <w:tcPr>
            <w:tcW w:w="979" w:type="dxa"/>
            <w:tcBorders>
              <w:top w:val="nil"/>
              <w:left w:val="nil"/>
              <w:bottom w:val="nil"/>
              <w:right w:val="nil"/>
            </w:tcBorders>
            <w:shd w:val="clear" w:color="auto" w:fill="auto"/>
            <w:noWrap/>
            <w:hideMark/>
          </w:tcPr>
          <w:p>
            <w:pPr>
              <w:spacing w:after="0"/>
              <w:rPr>
                <w:noProof/>
                <w:color w:val="000000"/>
                <w:sz w:val="18"/>
                <w:szCs w:val="18"/>
                <w:lang w:eastAsia="en-GB"/>
              </w:rPr>
            </w:pPr>
            <w:r>
              <w:rPr>
                <w:noProof/>
                <w:color w:val="000000"/>
                <w:sz w:val="18"/>
                <w:szCs w:val="18"/>
                <w:vertAlign w:val="superscript"/>
                <w:lang w:eastAsia="en-GB"/>
              </w:rPr>
              <w:t>(1) (2) (3)(4)</w:t>
            </w:r>
          </w:p>
        </w:tc>
        <w:tc>
          <w:tcPr>
            <w:tcW w:w="1216" w:type="dxa"/>
            <w:tcBorders>
              <w:top w:val="nil"/>
              <w:left w:val="nil"/>
              <w:bottom w:val="nil"/>
              <w:right w:val="nil"/>
            </w:tcBorders>
            <w:shd w:val="clear" w:color="auto" w:fill="auto"/>
            <w:noWrap/>
            <w:hideMark/>
          </w:tcPr>
          <w:p>
            <w:pPr>
              <w:spacing w:after="0"/>
              <w:rPr>
                <w:noProof/>
                <w:color w:val="000000"/>
                <w:sz w:val="18"/>
                <w:szCs w:val="18"/>
                <w:lang w:eastAsia="en-GB"/>
              </w:rPr>
            </w:pPr>
          </w:p>
        </w:tc>
        <w:tc>
          <w:tcPr>
            <w:tcW w:w="1451" w:type="dxa"/>
            <w:tcBorders>
              <w:top w:val="nil"/>
              <w:left w:val="nil"/>
              <w:bottom w:val="nil"/>
              <w:right w:val="nil"/>
            </w:tcBorders>
            <w:shd w:val="clear" w:color="auto" w:fill="auto"/>
            <w:noWrap/>
            <w:hideMark/>
          </w:tcPr>
          <w:p>
            <w:pPr>
              <w:spacing w:after="0"/>
              <w:rPr>
                <w:noProof/>
                <w:color w:val="000000"/>
                <w:sz w:val="18"/>
                <w:szCs w:val="18"/>
                <w:lang w:eastAsia="en-GB"/>
              </w:rPr>
            </w:pPr>
          </w:p>
        </w:tc>
        <w:tc>
          <w:tcPr>
            <w:tcW w:w="1055" w:type="dxa"/>
            <w:tcBorders>
              <w:top w:val="nil"/>
              <w:left w:val="nil"/>
              <w:bottom w:val="nil"/>
              <w:right w:val="nil"/>
            </w:tcBorders>
            <w:shd w:val="clear" w:color="auto" w:fill="auto"/>
            <w:noWrap/>
            <w:hideMark/>
          </w:tcPr>
          <w:p>
            <w:pPr>
              <w:spacing w:after="0"/>
              <w:rPr>
                <w:noProof/>
                <w:color w:val="000000"/>
                <w:sz w:val="18"/>
                <w:szCs w:val="18"/>
                <w:lang w:eastAsia="en-GB"/>
              </w:rPr>
            </w:pPr>
          </w:p>
        </w:tc>
        <w:tc>
          <w:tcPr>
            <w:tcW w:w="553" w:type="dxa"/>
            <w:tcBorders>
              <w:top w:val="nil"/>
              <w:left w:val="nil"/>
              <w:bottom w:val="nil"/>
              <w:right w:val="nil"/>
            </w:tcBorders>
            <w:shd w:val="clear" w:color="auto" w:fill="auto"/>
            <w:noWrap/>
            <w:hideMark/>
          </w:tcPr>
          <w:p>
            <w:pPr>
              <w:spacing w:after="0"/>
              <w:rPr>
                <w:noProof/>
                <w:color w:val="000000"/>
                <w:sz w:val="18"/>
                <w:szCs w:val="18"/>
                <w:lang w:eastAsia="en-GB"/>
              </w:rPr>
            </w:pPr>
          </w:p>
        </w:tc>
      </w:tr>
      <w:tr>
        <w:trPr>
          <w:trHeight w:val="270"/>
        </w:trPr>
        <w:tc>
          <w:tcPr>
            <w:tcW w:w="1560" w:type="dxa"/>
            <w:tcBorders>
              <w:top w:val="nil"/>
              <w:left w:val="nil"/>
              <w:bottom w:val="nil"/>
              <w:right w:val="nil"/>
            </w:tcBorders>
            <w:shd w:val="clear" w:color="auto" w:fill="auto"/>
            <w:noWrap/>
            <w:hideMark/>
          </w:tcPr>
          <w:p>
            <w:pPr>
              <w:spacing w:after="0"/>
              <w:rPr>
                <w:noProof/>
                <w:color w:val="000000"/>
                <w:sz w:val="18"/>
                <w:szCs w:val="18"/>
                <w:lang w:eastAsia="en-GB"/>
              </w:rPr>
            </w:pPr>
            <w:r>
              <w:rPr>
                <w:noProof/>
                <w:color w:val="000000"/>
                <w:sz w:val="18"/>
                <w:szCs w:val="18"/>
                <w:lang w:eastAsia="en-GB"/>
              </w:rPr>
              <w:t>Union</w:t>
            </w:r>
          </w:p>
        </w:tc>
        <w:tc>
          <w:tcPr>
            <w:tcW w:w="2362" w:type="dxa"/>
            <w:tcBorders>
              <w:top w:val="nil"/>
              <w:left w:val="nil"/>
              <w:bottom w:val="nil"/>
              <w:right w:val="nil"/>
            </w:tcBorders>
            <w:shd w:val="clear" w:color="auto" w:fill="auto"/>
            <w:noWrap/>
            <w:hideMark/>
          </w:tcPr>
          <w:p>
            <w:pPr>
              <w:spacing w:after="0"/>
              <w:rPr>
                <w:noProof/>
                <w:sz w:val="18"/>
                <w:szCs w:val="18"/>
                <w:lang w:eastAsia="en-GB"/>
              </w:rPr>
            </w:pPr>
          </w:p>
        </w:tc>
        <w:tc>
          <w:tcPr>
            <w:tcW w:w="1030" w:type="dxa"/>
            <w:tcBorders>
              <w:top w:val="nil"/>
              <w:left w:val="nil"/>
              <w:bottom w:val="nil"/>
              <w:right w:val="nil"/>
            </w:tcBorders>
            <w:shd w:val="clear" w:color="auto" w:fill="auto"/>
            <w:noWrap/>
            <w:hideMark/>
          </w:tcPr>
          <w:p>
            <w:pPr>
              <w:spacing w:after="0"/>
              <w:jc w:val="right"/>
              <w:rPr>
                <w:noProof/>
                <w:color w:val="000000"/>
                <w:sz w:val="18"/>
                <w:szCs w:val="18"/>
                <w:lang w:eastAsia="en-GB"/>
              </w:rPr>
            </w:pPr>
            <w:r>
              <w:rPr>
                <w:noProof/>
                <w:color w:val="000000"/>
                <w:sz w:val="18"/>
                <w:szCs w:val="18"/>
                <w:lang w:eastAsia="en-GB"/>
              </w:rPr>
              <w:t>8 032</w:t>
            </w:r>
          </w:p>
        </w:tc>
        <w:tc>
          <w:tcPr>
            <w:tcW w:w="979" w:type="dxa"/>
            <w:tcBorders>
              <w:top w:val="nil"/>
              <w:left w:val="nil"/>
              <w:bottom w:val="nil"/>
              <w:right w:val="nil"/>
            </w:tcBorders>
            <w:shd w:val="clear" w:color="auto" w:fill="auto"/>
            <w:noWrap/>
            <w:hideMark/>
          </w:tcPr>
          <w:p>
            <w:pPr>
              <w:spacing w:after="0"/>
              <w:rPr>
                <w:noProof/>
                <w:color w:val="000000"/>
                <w:sz w:val="18"/>
                <w:szCs w:val="18"/>
                <w:lang w:eastAsia="en-GB"/>
              </w:rPr>
            </w:pPr>
            <w:r>
              <w:rPr>
                <w:noProof/>
                <w:color w:val="000000"/>
                <w:sz w:val="18"/>
                <w:szCs w:val="18"/>
                <w:vertAlign w:val="superscript"/>
                <w:lang w:eastAsia="en-GB"/>
              </w:rPr>
              <w:t>(1) (2) (3)(4)</w:t>
            </w:r>
          </w:p>
        </w:tc>
        <w:tc>
          <w:tcPr>
            <w:tcW w:w="1216" w:type="dxa"/>
            <w:tcBorders>
              <w:top w:val="nil"/>
              <w:left w:val="nil"/>
              <w:bottom w:val="nil"/>
              <w:right w:val="nil"/>
            </w:tcBorders>
            <w:shd w:val="clear" w:color="auto" w:fill="auto"/>
            <w:noWrap/>
            <w:hideMark/>
          </w:tcPr>
          <w:p>
            <w:pPr>
              <w:spacing w:after="0"/>
              <w:rPr>
                <w:noProof/>
                <w:color w:val="000000"/>
                <w:sz w:val="18"/>
                <w:szCs w:val="18"/>
                <w:lang w:eastAsia="en-GB"/>
              </w:rPr>
            </w:pPr>
          </w:p>
        </w:tc>
        <w:tc>
          <w:tcPr>
            <w:tcW w:w="1451" w:type="dxa"/>
            <w:tcBorders>
              <w:top w:val="nil"/>
              <w:left w:val="nil"/>
              <w:bottom w:val="nil"/>
              <w:right w:val="nil"/>
            </w:tcBorders>
            <w:shd w:val="clear" w:color="auto" w:fill="auto"/>
            <w:noWrap/>
            <w:hideMark/>
          </w:tcPr>
          <w:p>
            <w:pPr>
              <w:spacing w:after="0"/>
              <w:rPr>
                <w:noProof/>
                <w:color w:val="000000"/>
                <w:sz w:val="18"/>
                <w:szCs w:val="18"/>
                <w:lang w:eastAsia="en-GB"/>
              </w:rPr>
            </w:pPr>
          </w:p>
        </w:tc>
        <w:tc>
          <w:tcPr>
            <w:tcW w:w="1055" w:type="dxa"/>
            <w:tcBorders>
              <w:top w:val="nil"/>
              <w:left w:val="nil"/>
              <w:bottom w:val="nil"/>
              <w:right w:val="nil"/>
            </w:tcBorders>
            <w:shd w:val="clear" w:color="auto" w:fill="auto"/>
            <w:noWrap/>
            <w:hideMark/>
          </w:tcPr>
          <w:p>
            <w:pPr>
              <w:spacing w:after="0"/>
              <w:rPr>
                <w:noProof/>
                <w:color w:val="000000"/>
                <w:sz w:val="18"/>
                <w:szCs w:val="18"/>
                <w:lang w:eastAsia="en-GB"/>
              </w:rPr>
            </w:pPr>
          </w:p>
        </w:tc>
        <w:tc>
          <w:tcPr>
            <w:tcW w:w="553" w:type="dxa"/>
            <w:tcBorders>
              <w:top w:val="nil"/>
              <w:left w:val="nil"/>
              <w:bottom w:val="nil"/>
              <w:right w:val="nil"/>
            </w:tcBorders>
            <w:shd w:val="clear" w:color="auto" w:fill="auto"/>
            <w:noWrap/>
            <w:hideMark/>
          </w:tcPr>
          <w:p>
            <w:pPr>
              <w:spacing w:after="0"/>
              <w:rPr>
                <w:noProof/>
                <w:color w:val="000000"/>
                <w:sz w:val="18"/>
                <w:szCs w:val="18"/>
                <w:lang w:eastAsia="en-GB"/>
              </w:rPr>
            </w:pPr>
          </w:p>
        </w:tc>
      </w:tr>
      <w:tr>
        <w:trPr>
          <w:trHeight w:val="270"/>
        </w:trPr>
        <w:tc>
          <w:tcPr>
            <w:tcW w:w="1560" w:type="dxa"/>
            <w:tcBorders>
              <w:top w:val="nil"/>
              <w:left w:val="nil"/>
              <w:bottom w:val="nil"/>
              <w:right w:val="nil"/>
            </w:tcBorders>
            <w:shd w:val="clear" w:color="auto" w:fill="auto"/>
            <w:noWrap/>
            <w:hideMark/>
          </w:tcPr>
          <w:p>
            <w:pPr>
              <w:spacing w:after="0"/>
              <w:rPr>
                <w:rFonts w:ascii="Calibri" w:hAnsi="Calibri" w:cs="Arial"/>
                <w:noProof/>
                <w:color w:val="000000"/>
                <w:sz w:val="18"/>
                <w:szCs w:val="18"/>
                <w:lang w:eastAsia="en-GB"/>
              </w:rPr>
            </w:pPr>
          </w:p>
        </w:tc>
        <w:tc>
          <w:tcPr>
            <w:tcW w:w="2362" w:type="dxa"/>
            <w:tcBorders>
              <w:top w:val="nil"/>
              <w:left w:val="nil"/>
              <w:bottom w:val="nil"/>
              <w:right w:val="nil"/>
            </w:tcBorders>
            <w:shd w:val="clear" w:color="auto" w:fill="auto"/>
            <w:noWrap/>
            <w:hideMark/>
          </w:tcPr>
          <w:p>
            <w:pPr>
              <w:spacing w:after="0"/>
              <w:rPr>
                <w:noProof/>
                <w:sz w:val="18"/>
                <w:szCs w:val="18"/>
                <w:lang w:eastAsia="en-GB"/>
              </w:rPr>
            </w:pPr>
          </w:p>
        </w:tc>
        <w:tc>
          <w:tcPr>
            <w:tcW w:w="1030" w:type="dxa"/>
            <w:tcBorders>
              <w:top w:val="nil"/>
              <w:left w:val="nil"/>
              <w:bottom w:val="nil"/>
              <w:right w:val="nil"/>
            </w:tcBorders>
            <w:shd w:val="clear" w:color="auto" w:fill="auto"/>
            <w:noWrap/>
            <w:hideMark/>
          </w:tcPr>
          <w:p>
            <w:pPr>
              <w:spacing w:after="0"/>
              <w:jc w:val="right"/>
              <w:rPr>
                <w:noProof/>
                <w:color w:val="000000"/>
                <w:sz w:val="18"/>
                <w:szCs w:val="18"/>
                <w:lang w:eastAsia="en-GB"/>
              </w:rPr>
            </w:pPr>
          </w:p>
        </w:tc>
        <w:tc>
          <w:tcPr>
            <w:tcW w:w="979" w:type="dxa"/>
            <w:tcBorders>
              <w:top w:val="nil"/>
              <w:left w:val="nil"/>
              <w:bottom w:val="nil"/>
              <w:right w:val="nil"/>
            </w:tcBorders>
            <w:shd w:val="clear" w:color="auto" w:fill="auto"/>
            <w:noWrap/>
            <w:hideMark/>
          </w:tcPr>
          <w:p>
            <w:pPr>
              <w:spacing w:after="0"/>
              <w:rPr>
                <w:noProof/>
                <w:color w:val="000000"/>
                <w:sz w:val="18"/>
                <w:szCs w:val="18"/>
                <w:lang w:eastAsia="en-GB"/>
              </w:rPr>
            </w:pPr>
          </w:p>
        </w:tc>
        <w:tc>
          <w:tcPr>
            <w:tcW w:w="1216" w:type="dxa"/>
            <w:tcBorders>
              <w:top w:val="nil"/>
              <w:left w:val="nil"/>
              <w:bottom w:val="nil"/>
              <w:right w:val="nil"/>
            </w:tcBorders>
            <w:shd w:val="clear" w:color="auto" w:fill="auto"/>
            <w:noWrap/>
            <w:hideMark/>
          </w:tcPr>
          <w:p>
            <w:pPr>
              <w:spacing w:after="0"/>
              <w:rPr>
                <w:noProof/>
                <w:color w:val="000000"/>
                <w:sz w:val="18"/>
                <w:szCs w:val="18"/>
                <w:lang w:eastAsia="en-GB"/>
              </w:rPr>
            </w:pPr>
          </w:p>
        </w:tc>
        <w:tc>
          <w:tcPr>
            <w:tcW w:w="1451" w:type="dxa"/>
            <w:tcBorders>
              <w:top w:val="nil"/>
              <w:left w:val="nil"/>
              <w:bottom w:val="nil"/>
              <w:right w:val="nil"/>
            </w:tcBorders>
            <w:shd w:val="clear" w:color="auto" w:fill="auto"/>
            <w:noWrap/>
            <w:hideMark/>
          </w:tcPr>
          <w:p>
            <w:pPr>
              <w:spacing w:after="0"/>
              <w:rPr>
                <w:noProof/>
                <w:color w:val="000000"/>
                <w:sz w:val="18"/>
                <w:szCs w:val="18"/>
                <w:lang w:eastAsia="en-GB"/>
              </w:rPr>
            </w:pPr>
          </w:p>
        </w:tc>
        <w:tc>
          <w:tcPr>
            <w:tcW w:w="1055" w:type="dxa"/>
            <w:tcBorders>
              <w:top w:val="nil"/>
              <w:left w:val="nil"/>
              <w:bottom w:val="nil"/>
              <w:right w:val="nil"/>
            </w:tcBorders>
            <w:shd w:val="clear" w:color="auto" w:fill="auto"/>
            <w:noWrap/>
            <w:hideMark/>
          </w:tcPr>
          <w:p>
            <w:pPr>
              <w:spacing w:after="0"/>
              <w:rPr>
                <w:noProof/>
                <w:color w:val="000000"/>
                <w:sz w:val="18"/>
                <w:szCs w:val="18"/>
                <w:lang w:eastAsia="en-GB"/>
              </w:rPr>
            </w:pPr>
          </w:p>
        </w:tc>
        <w:tc>
          <w:tcPr>
            <w:tcW w:w="553" w:type="dxa"/>
            <w:tcBorders>
              <w:top w:val="nil"/>
              <w:left w:val="nil"/>
              <w:bottom w:val="nil"/>
              <w:right w:val="nil"/>
            </w:tcBorders>
            <w:shd w:val="clear" w:color="auto" w:fill="auto"/>
            <w:noWrap/>
            <w:hideMark/>
          </w:tcPr>
          <w:p>
            <w:pPr>
              <w:spacing w:after="0"/>
              <w:rPr>
                <w:noProof/>
                <w:color w:val="000000"/>
                <w:sz w:val="18"/>
                <w:szCs w:val="18"/>
                <w:lang w:eastAsia="en-GB"/>
              </w:rPr>
            </w:pPr>
          </w:p>
        </w:tc>
      </w:tr>
      <w:tr>
        <w:trPr>
          <w:trHeight w:val="270"/>
        </w:trPr>
        <w:tc>
          <w:tcPr>
            <w:tcW w:w="1560" w:type="dxa"/>
            <w:tcBorders>
              <w:top w:val="nil"/>
              <w:left w:val="nil"/>
              <w:bottom w:val="nil"/>
              <w:right w:val="nil"/>
            </w:tcBorders>
            <w:shd w:val="clear" w:color="auto" w:fill="auto"/>
            <w:noWrap/>
            <w:hideMark/>
          </w:tcPr>
          <w:p>
            <w:pPr>
              <w:spacing w:after="0"/>
              <w:rPr>
                <w:noProof/>
                <w:color w:val="000000"/>
                <w:sz w:val="18"/>
                <w:szCs w:val="18"/>
                <w:lang w:eastAsia="en-GB"/>
              </w:rPr>
            </w:pPr>
            <w:r>
              <w:rPr>
                <w:noProof/>
                <w:color w:val="000000"/>
                <w:sz w:val="18"/>
                <w:szCs w:val="18"/>
                <w:lang w:eastAsia="en-GB"/>
              </w:rPr>
              <w:t>TAC</w:t>
            </w:r>
          </w:p>
        </w:tc>
        <w:tc>
          <w:tcPr>
            <w:tcW w:w="2362" w:type="dxa"/>
            <w:tcBorders>
              <w:top w:val="nil"/>
              <w:left w:val="nil"/>
              <w:bottom w:val="nil"/>
              <w:right w:val="nil"/>
            </w:tcBorders>
            <w:shd w:val="clear" w:color="auto" w:fill="auto"/>
            <w:noWrap/>
            <w:hideMark/>
          </w:tcPr>
          <w:p>
            <w:pPr>
              <w:spacing w:after="0"/>
              <w:rPr>
                <w:noProof/>
                <w:sz w:val="18"/>
                <w:szCs w:val="18"/>
                <w:lang w:eastAsia="en-GB"/>
              </w:rPr>
            </w:pPr>
          </w:p>
        </w:tc>
        <w:tc>
          <w:tcPr>
            <w:tcW w:w="1030" w:type="dxa"/>
            <w:tcBorders>
              <w:top w:val="nil"/>
              <w:left w:val="nil"/>
              <w:bottom w:val="nil"/>
              <w:right w:val="nil"/>
            </w:tcBorders>
            <w:shd w:val="clear" w:color="auto" w:fill="auto"/>
            <w:noWrap/>
            <w:hideMark/>
          </w:tcPr>
          <w:p>
            <w:pPr>
              <w:spacing w:after="0"/>
              <w:jc w:val="right"/>
              <w:rPr>
                <w:noProof/>
                <w:color w:val="000000"/>
                <w:sz w:val="18"/>
                <w:szCs w:val="18"/>
                <w:lang w:eastAsia="en-GB"/>
              </w:rPr>
            </w:pPr>
            <w:r>
              <w:rPr>
                <w:noProof/>
                <w:color w:val="000000"/>
                <w:sz w:val="18"/>
                <w:szCs w:val="18"/>
                <w:lang w:eastAsia="en-GB"/>
              </w:rPr>
              <w:t>8 032</w:t>
            </w:r>
          </w:p>
        </w:tc>
        <w:tc>
          <w:tcPr>
            <w:tcW w:w="979" w:type="dxa"/>
            <w:tcBorders>
              <w:top w:val="nil"/>
              <w:left w:val="nil"/>
              <w:bottom w:val="nil"/>
              <w:right w:val="nil"/>
            </w:tcBorders>
            <w:shd w:val="clear" w:color="auto" w:fill="auto"/>
            <w:noWrap/>
            <w:hideMark/>
          </w:tcPr>
          <w:p>
            <w:pPr>
              <w:spacing w:after="0"/>
              <w:rPr>
                <w:noProof/>
                <w:color w:val="000000"/>
                <w:sz w:val="18"/>
                <w:szCs w:val="18"/>
                <w:lang w:eastAsia="en-GB"/>
              </w:rPr>
            </w:pPr>
            <w:r>
              <w:rPr>
                <w:noProof/>
                <w:color w:val="000000"/>
                <w:sz w:val="18"/>
                <w:szCs w:val="18"/>
                <w:vertAlign w:val="superscript"/>
                <w:lang w:eastAsia="en-GB"/>
              </w:rPr>
              <w:t>(3)(4)</w:t>
            </w:r>
          </w:p>
        </w:tc>
        <w:tc>
          <w:tcPr>
            <w:tcW w:w="1216" w:type="dxa"/>
            <w:tcBorders>
              <w:top w:val="nil"/>
              <w:left w:val="nil"/>
              <w:bottom w:val="nil"/>
              <w:right w:val="nil"/>
            </w:tcBorders>
            <w:shd w:val="clear" w:color="auto" w:fill="auto"/>
            <w:noWrap/>
            <w:hideMark/>
          </w:tcPr>
          <w:p>
            <w:pPr>
              <w:spacing w:after="0"/>
              <w:rPr>
                <w:noProof/>
                <w:color w:val="000000"/>
                <w:sz w:val="18"/>
                <w:szCs w:val="18"/>
                <w:lang w:eastAsia="en-GB"/>
              </w:rPr>
            </w:pPr>
          </w:p>
        </w:tc>
        <w:tc>
          <w:tcPr>
            <w:tcW w:w="1451" w:type="dxa"/>
            <w:tcBorders>
              <w:top w:val="nil"/>
              <w:left w:val="nil"/>
              <w:bottom w:val="nil"/>
              <w:right w:val="nil"/>
            </w:tcBorders>
            <w:shd w:val="clear" w:color="auto" w:fill="auto"/>
            <w:noWrap/>
            <w:hideMark/>
          </w:tcPr>
          <w:p>
            <w:pPr>
              <w:spacing w:after="0"/>
              <w:rPr>
                <w:noProof/>
                <w:color w:val="000000"/>
                <w:sz w:val="18"/>
                <w:szCs w:val="18"/>
                <w:lang w:eastAsia="en-GB"/>
              </w:rPr>
            </w:pPr>
          </w:p>
        </w:tc>
        <w:tc>
          <w:tcPr>
            <w:tcW w:w="1055" w:type="dxa"/>
            <w:tcBorders>
              <w:top w:val="nil"/>
              <w:left w:val="nil"/>
              <w:bottom w:val="nil"/>
              <w:right w:val="nil"/>
            </w:tcBorders>
            <w:shd w:val="clear" w:color="auto" w:fill="auto"/>
            <w:noWrap/>
            <w:hideMark/>
          </w:tcPr>
          <w:p>
            <w:pPr>
              <w:spacing w:after="0"/>
              <w:rPr>
                <w:noProof/>
                <w:color w:val="000000"/>
                <w:sz w:val="18"/>
                <w:szCs w:val="18"/>
                <w:lang w:eastAsia="en-GB"/>
              </w:rPr>
            </w:pPr>
          </w:p>
        </w:tc>
        <w:tc>
          <w:tcPr>
            <w:tcW w:w="553" w:type="dxa"/>
            <w:tcBorders>
              <w:top w:val="nil"/>
              <w:left w:val="nil"/>
              <w:bottom w:val="nil"/>
              <w:right w:val="nil"/>
            </w:tcBorders>
            <w:shd w:val="clear" w:color="auto" w:fill="auto"/>
            <w:noWrap/>
            <w:hideMark/>
          </w:tcPr>
          <w:p>
            <w:pPr>
              <w:spacing w:after="0"/>
              <w:rPr>
                <w:noProof/>
                <w:color w:val="000000"/>
                <w:sz w:val="18"/>
                <w:szCs w:val="18"/>
                <w:lang w:eastAsia="en-GB"/>
              </w:rPr>
            </w:pPr>
          </w:p>
        </w:tc>
      </w:tr>
      <w:tr>
        <w:trPr>
          <w:trHeight w:val="270"/>
        </w:trPr>
        <w:tc>
          <w:tcPr>
            <w:tcW w:w="1560" w:type="dxa"/>
            <w:tcBorders>
              <w:top w:val="nil"/>
              <w:left w:val="nil"/>
              <w:bottom w:val="nil"/>
              <w:right w:val="nil"/>
            </w:tcBorders>
            <w:shd w:val="clear" w:color="auto" w:fill="auto"/>
            <w:noWrap/>
            <w:hideMark/>
          </w:tcPr>
          <w:p>
            <w:pPr>
              <w:spacing w:after="0"/>
              <w:rPr>
                <w:noProof/>
                <w:color w:val="000000"/>
                <w:sz w:val="18"/>
                <w:szCs w:val="18"/>
                <w:lang w:eastAsia="en-GB"/>
              </w:rPr>
            </w:pPr>
            <w:r>
              <w:rPr>
                <w:noProof/>
                <w:color w:val="000000"/>
                <w:sz w:val="18"/>
                <w:szCs w:val="18"/>
                <w:vertAlign w:val="superscript"/>
                <w:lang w:eastAsia="en-GB"/>
              </w:rPr>
              <w:t>(1)</w:t>
            </w:r>
          </w:p>
        </w:tc>
        <w:tc>
          <w:tcPr>
            <w:tcW w:w="8646" w:type="dxa"/>
            <w:gridSpan w:val="7"/>
            <w:tcBorders>
              <w:top w:val="nil"/>
              <w:left w:val="nil"/>
              <w:bottom w:val="nil"/>
              <w:right w:val="nil"/>
            </w:tcBorders>
            <w:shd w:val="clear" w:color="auto" w:fill="auto"/>
            <w:noWrap/>
            <w:hideMark/>
          </w:tcPr>
          <w:p>
            <w:pPr>
              <w:spacing w:after="0"/>
              <w:rPr>
                <w:noProof/>
                <w:sz w:val="18"/>
                <w:szCs w:val="18"/>
                <w:lang w:eastAsia="en-GB"/>
              </w:rPr>
            </w:pPr>
            <w:r>
              <w:rPr>
                <w:noProof/>
                <w:sz w:val="18"/>
                <w:szCs w:val="18"/>
                <w:vertAlign w:val="superscript"/>
                <w:lang w:eastAsia="en-GB"/>
              </w:rPr>
              <w:t>Catches of cuckoo ray (</w:t>
            </w:r>
            <w:r>
              <w:rPr>
                <w:i/>
                <w:iCs/>
                <w:noProof/>
                <w:sz w:val="18"/>
                <w:szCs w:val="18"/>
                <w:vertAlign w:val="superscript"/>
                <w:lang w:eastAsia="en-GB"/>
              </w:rPr>
              <w:t>Leucoraja naevus</w:t>
            </w:r>
            <w:r>
              <w:rPr>
                <w:noProof/>
                <w:sz w:val="18"/>
                <w:szCs w:val="18"/>
                <w:vertAlign w:val="superscript"/>
                <w:lang w:eastAsia="en-GB"/>
              </w:rPr>
              <w:t>) (RJN/67AKXD), thornback ray (</w:t>
            </w:r>
            <w:r>
              <w:rPr>
                <w:i/>
                <w:iCs/>
                <w:noProof/>
                <w:sz w:val="18"/>
                <w:szCs w:val="18"/>
                <w:vertAlign w:val="superscript"/>
                <w:lang w:eastAsia="en-GB"/>
              </w:rPr>
              <w:t>Raja clavata</w:t>
            </w:r>
            <w:r>
              <w:rPr>
                <w:noProof/>
                <w:sz w:val="18"/>
                <w:szCs w:val="18"/>
                <w:vertAlign w:val="superscript"/>
                <w:lang w:eastAsia="en-GB"/>
              </w:rPr>
              <w:t>) (RJC/67AKXD), blonde ray (</w:t>
            </w:r>
            <w:r>
              <w:rPr>
                <w:i/>
                <w:iCs/>
                <w:noProof/>
                <w:sz w:val="18"/>
                <w:szCs w:val="18"/>
                <w:vertAlign w:val="superscript"/>
                <w:lang w:eastAsia="en-GB"/>
              </w:rPr>
              <w:t>Raja brachyura</w:t>
            </w:r>
            <w:r>
              <w:rPr>
                <w:noProof/>
                <w:sz w:val="18"/>
                <w:szCs w:val="18"/>
                <w:vertAlign w:val="superscript"/>
                <w:lang w:eastAsia="en-GB"/>
              </w:rPr>
              <w:t>) (RJH/67AKXD), spotted ray (</w:t>
            </w:r>
            <w:r>
              <w:rPr>
                <w:i/>
                <w:iCs/>
                <w:noProof/>
                <w:sz w:val="18"/>
                <w:szCs w:val="18"/>
                <w:vertAlign w:val="superscript"/>
                <w:lang w:eastAsia="en-GB"/>
              </w:rPr>
              <w:t>Raja montagui</w:t>
            </w:r>
            <w:r>
              <w:rPr>
                <w:noProof/>
                <w:sz w:val="18"/>
                <w:szCs w:val="18"/>
                <w:vertAlign w:val="superscript"/>
                <w:lang w:eastAsia="en-GB"/>
              </w:rPr>
              <w:t>) (RJM/67AKXD), sandy ray (</w:t>
            </w:r>
            <w:r>
              <w:rPr>
                <w:i/>
                <w:iCs/>
                <w:noProof/>
                <w:sz w:val="18"/>
                <w:szCs w:val="18"/>
                <w:vertAlign w:val="superscript"/>
                <w:lang w:eastAsia="en-GB"/>
              </w:rPr>
              <w:t>Raja circularis</w:t>
            </w:r>
            <w:r>
              <w:rPr>
                <w:noProof/>
                <w:sz w:val="18"/>
                <w:szCs w:val="18"/>
                <w:vertAlign w:val="superscript"/>
                <w:lang w:eastAsia="en-GB"/>
              </w:rPr>
              <w:t>) (RJI/67AKXD) and shagreen ray (</w:t>
            </w:r>
            <w:r>
              <w:rPr>
                <w:i/>
                <w:iCs/>
                <w:noProof/>
                <w:sz w:val="18"/>
                <w:szCs w:val="18"/>
                <w:vertAlign w:val="superscript"/>
                <w:lang w:eastAsia="en-GB"/>
              </w:rPr>
              <w:t>Raja fullonica</w:t>
            </w:r>
            <w:r>
              <w:rPr>
                <w:noProof/>
                <w:sz w:val="18"/>
                <w:szCs w:val="18"/>
                <w:vertAlign w:val="superscript"/>
                <w:lang w:eastAsia="en-GB"/>
              </w:rPr>
              <w:t>) (RJF/67AKXD) shall be reported separately.</w:t>
            </w:r>
          </w:p>
        </w:tc>
      </w:tr>
      <w:tr>
        <w:trPr>
          <w:trHeight w:val="270"/>
        </w:trPr>
        <w:tc>
          <w:tcPr>
            <w:tcW w:w="1560" w:type="dxa"/>
            <w:tcBorders>
              <w:top w:val="nil"/>
              <w:left w:val="nil"/>
              <w:bottom w:val="nil"/>
              <w:right w:val="nil"/>
            </w:tcBorders>
            <w:shd w:val="clear" w:color="auto" w:fill="auto"/>
            <w:noWrap/>
            <w:hideMark/>
          </w:tcPr>
          <w:p>
            <w:pPr>
              <w:spacing w:after="0"/>
              <w:rPr>
                <w:noProof/>
                <w:color w:val="000000"/>
                <w:sz w:val="18"/>
                <w:szCs w:val="18"/>
                <w:lang w:eastAsia="en-GB"/>
              </w:rPr>
            </w:pPr>
            <w:r>
              <w:rPr>
                <w:noProof/>
                <w:color w:val="000000"/>
                <w:sz w:val="18"/>
                <w:szCs w:val="18"/>
                <w:vertAlign w:val="superscript"/>
                <w:lang w:eastAsia="en-GB"/>
              </w:rPr>
              <w:t>(2)</w:t>
            </w:r>
          </w:p>
        </w:tc>
        <w:tc>
          <w:tcPr>
            <w:tcW w:w="8646" w:type="dxa"/>
            <w:gridSpan w:val="7"/>
            <w:tcBorders>
              <w:top w:val="nil"/>
              <w:left w:val="nil"/>
              <w:bottom w:val="nil"/>
              <w:right w:val="nil"/>
            </w:tcBorders>
            <w:shd w:val="clear" w:color="auto" w:fill="auto"/>
            <w:noWrap/>
            <w:hideMark/>
          </w:tcPr>
          <w:p>
            <w:pPr>
              <w:spacing w:after="0"/>
              <w:rPr>
                <w:noProof/>
                <w:sz w:val="18"/>
                <w:szCs w:val="18"/>
                <w:lang w:eastAsia="en-GB"/>
              </w:rPr>
            </w:pPr>
            <w:r>
              <w:rPr>
                <w:noProof/>
                <w:sz w:val="18"/>
                <w:szCs w:val="18"/>
                <w:vertAlign w:val="superscript"/>
                <w:lang w:eastAsia="en-GB"/>
              </w:rPr>
              <w:t>Special condition: of which up to 5 % may be fished in Union waters of VIId (SRX/*07D.), without prejudice to the prohibitions set out in Articles 13 and 46 of this Regulation for the areas specified therein. Catches of cuckoo ray (</w:t>
            </w:r>
            <w:r>
              <w:rPr>
                <w:i/>
                <w:iCs/>
                <w:noProof/>
                <w:sz w:val="18"/>
                <w:szCs w:val="18"/>
                <w:vertAlign w:val="superscript"/>
                <w:lang w:eastAsia="en-GB"/>
              </w:rPr>
              <w:t>Leucoraja naevus</w:t>
            </w:r>
            <w:r>
              <w:rPr>
                <w:noProof/>
                <w:sz w:val="18"/>
                <w:szCs w:val="18"/>
                <w:vertAlign w:val="superscript"/>
                <w:lang w:eastAsia="en-GB"/>
              </w:rPr>
              <w:t>) (RJN/*07D.), thornback ray (</w:t>
            </w:r>
            <w:r>
              <w:rPr>
                <w:i/>
                <w:iCs/>
                <w:noProof/>
                <w:sz w:val="18"/>
                <w:szCs w:val="18"/>
                <w:vertAlign w:val="superscript"/>
                <w:lang w:eastAsia="en-GB"/>
              </w:rPr>
              <w:t>Raja clavata</w:t>
            </w:r>
            <w:r>
              <w:rPr>
                <w:noProof/>
                <w:sz w:val="18"/>
                <w:szCs w:val="18"/>
                <w:vertAlign w:val="superscript"/>
                <w:lang w:eastAsia="en-GB"/>
              </w:rPr>
              <w:t>) (RJC/*07D.), spotted ray (</w:t>
            </w:r>
            <w:r>
              <w:rPr>
                <w:i/>
                <w:iCs/>
                <w:noProof/>
                <w:sz w:val="18"/>
                <w:szCs w:val="18"/>
                <w:vertAlign w:val="superscript"/>
                <w:lang w:eastAsia="en-GB"/>
              </w:rPr>
              <w:t>Raja montagui</w:t>
            </w:r>
            <w:r>
              <w:rPr>
                <w:noProof/>
                <w:sz w:val="18"/>
                <w:szCs w:val="18"/>
                <w:vertAlign w:val="superscript"/>
                <w:lang w:eastAsia="en-GB"/>
              </w:rPr>
              <w:t>) (RJM/*07D.), sandy ray (</w:t>
            </w:r>
            <w:r>
              <w:rPr>
                <w:i/>
                <w:iCs/>
                <w:noProof/>
                <w:sz w:val="18"/>
                <w:szCs w:val="18"/>
                <w:vertAlign w:val="superscript"/>
                <w:lang w:eastAsia="en-GB"/>
              </w:rPr>
              <w:t>Raja circularis</w:t>
            </w:r>
            <w:r>
              <w:rPr>
                <w:noProof/>
                <w:sz w:val="18"/>
                <w:szCs w:val="18"/>
                <w:vertAlign w:val="superscript"/>
                <w:lang w:eastAsia="en-GB"/>
              </w:rPr>
              <w:t>) (RJI/*07D.) and shagreen ray (</w:t>
            </w:r>
            <w:r>
              <w:rPr>
                <w:i/>
                <w:iCs/>
                <w:noProof/>
                <w:sz w:val="18"/>
                <w:szCs w:val="18"/>
                <w:vertAlign w:val="superscript"/>
                <w:lang w:eastAsia="en-GB"/>
              </w:rPr>
              <w:t>Raja fullonica</w:t>
            </w:r>
            <w:r>
              <w:rPr>
                <w:noProof/>
                <w:sz w:val="18"/>
                <w:szCs w:val="18"/>
                <w:vertAlign w:val="superscript"/>
                <w:lang w:eastAsia="en-GB"/>
              </w:rPr>
              <w:t>) (RJF/*07D.) shall be reported separately. This special condition shall not apply to undulate ray (</w:t>
            </w:r>
            <w:r>
              <w:rPr>
                <w:i/>
                <w:iCs/>
                <w:noProof/>
                <w:sz w:val="18"/>
                <w:szCs w:val="18"/>
                <w:vertAlign w:val="superscript"/>
                <w:lang w:eastAsia="en-GB"/>
              </w:rPr>
              <w:t>Raja undulata</w:t>
            </w:r>
            <w:r>
              <w:rPr>
                <w:noProof/>
                <w:sz w:val="18"/>
                <w:szCs w:val="18"/>
                <w:vertAlign w:val="superscript"/>
                <w:lang w:eastAsia="en-GB"/>
              </w:rPr>
              <w:t>).</w:t>
            </w:r>
          </w:p>
        </w:tc>
      </w:tr>
      <w:tr>
        <w:trPr>
          <w:trHeight w:val="270"/>
        </w:trPr>
        <w:tc>
          <w:tcPr>
            <w:tcW w:w="1560" w:type="dxa"/>
            <w:tcBorders>
              <w:top w:val="nil"/>
              <w:left w:val="nil"/>
              <w:bottom w:val="nil"/>
              <w:right w:val="nil"/>
            </w:tcBorders>
            <w:shd w:val="clear" w:color="auto" w:fill="auto"/>
            <w:noWrap/>
            <w:hideMark/>
          </w:tcPr>
          <w:p>
            <w:pPr>
              <w:spacing w:after="0"/>
              <w:rPr>
                <w:noProof/>
                <w:color w:val="000000"/>
                <w:sz w:val="18"/>
                <w:szCs w:val="18"/>
                <w:lang w:eastAsia="en-GB"/>
              </w:rPr>
            </w:pPr>
            <w:r>
              <w:rPr>
                <w:noProof/>
                <w:color w:val="000000"/>
                <w:sz w:val="18"/>
                <w:szCs w:val="18"/>
                <w:vertAlign w:val="superscript"/>
                <w:lang w:eastAsia="en-GB"/>
              </w:rPr>
              <w:t>(3)</w:t>
            </w:r>
          </w:p>
        </w:tc>
        <w:tc>
          <w:tcPr>
            <w:tcW w:w="8646" w:type="dxa"/>
            <w:gridSpan w:val="7"/>
            <w:tcBorders>
              <w:top w:val="nil"/>
              <w:left w:val="nil"/>
              <w:bottom w:val="nil"/>
              <w:right w:val="nil"/>
            </w:tcBorders>
            <w:shd w:val="clear" w:color="auto" w:fill="auto"/>
            <w:noWrap/>
            <w:hideMark/>
          </w:tcPr>
          <w:p>
            <w:pPr>
              <w:spacing w:after="0"/>
              <w:rPr>
                <w:noProof/>
                <w:sz w:val="18"/>
                <w:szCs w:val="18"/>
                <w:lang w:eastAsia="en-GB"/>
              </w:rPr>
            </w:pPr>
            <w:r>
              <w:rPr>
                <w:noProof/>
                <w:sz w:val="18"/>
                <w:szCs w:val="18"/>
                <w:vertAlign w:val="superscript"/>
                <w:lang w:eastAsia="en-GB"/>
              </w:rPr>
              <w:t>Shall not apply to small-eyed ray (</w:t>
            </w:r>
            <w:r>
              <w:rPr>
                <w:i/>
                <w:iCs/>
                <w:noProof/>
                <w:sz w:val="18"/>
                <w:szCs w:val="18"/>
                <w:vertAlign w:val="superscript"/>
                <w:lang w:eastAsia="en-GB"/>
              </w:rPr>
              <w:t>Raja microocellata</w:t>
            </w:r>
            <w:r>
              <w:rPr>
                <w:noProof/>
                <w:sz w:val="18"/>
                <w:szCs w:val="18"/>
                <w:vertAlign w:val="superscript"/>
                <w:lang w:eastAsia="en-GB"/>
              </w:rPr>
              <w:t>). When accidentally caught, this species shall not be harmed. Specimens shall be promptly released. Fishermen shall be encouraged to develop and use techniques and equipment to facilitate the rapid and safe release of the species.</w:t>
            </w:r>
          </w:p>
        </w:tc>
      </w:tr>
      <w:tr>
        <w:trPr>
          <w:trHeight w:val="285"/>
        </w:trPr>
        <w:tc>
          <w:tcPr>
            <w:tcW w:w="1560" w:type="dxa"/>
            <w:tcBorders>
              <w:top w:val="nil"/>
              <w:left w:val="nil"/>
              <w:bottom w:val="nil"/>
              <w:right w:val="nil"/>
            </w:tcBorders>
            <w:shd w:val="clear" w:color="auto" w:fill="auto"/>
            <w:noWrap/>
            <w:hideMark/>
          </w:tcPr>
          <w:p>
            <w:pPr>
              <w:spacing w:after="0"/>
              <w:rPr>
                <w:noProof/>
                <w:color w:val="000000"/>
                <w:sz w:val="18"/>
                <w:szCs w:val="18"/>
                <w:lang w:eastAsia="en-GB"/>
              </w:rPr>
            </w:pPr>
            <w:r>
              <w:rPr>
                <w:noProof/>
                <w:color w:val="000000"/>
                <w:sz w:val="18"/>
                <w:szCs w:val="18"/>
                <w:vertAlign w:val="superscript"/>
                <w:lang w:eastAsia="en-GB"/>
              </w:rPr>
              <w:t>(4)</w:t>
            </w:r>
          </w:p>
        </w:tc>
        <w:tc>
          <w:tcPr>
            <w:tcW w:w="8646" w:type="dxa"/>
            <w:gridSpan w:val="7"/>
            <w:tcBorders>
              <w:top w:val="nil"/>
              <w:left w:val="nil"/>
              <w:bottom w:val="nil"/>
              <w:right w:val="nil"/>
            </w:tcBorders>
            <w:shd w:val="clear" w:color="auto" w:fill="auto"/>
            <w:noWrap/>
            <w:hideMark/>
          </w:tcPr>
          <w:p>
            <w:pPr>
              <w:spacing w:after="0"/>
              <w:rPr>
                <w:noProof/>
                <w:sz w:val="18"/>
                <w:szCs w:val="18"/>
                <w:lang w:eastAsia="en-GB"/>
              </w:rPr>
            </w:pPr>
            <w:r>
              <w:rPr>
                <w:noProof/>
                <w:sz w:val="18"/>
                <w:szCs w:val="18"/>
                <w:vertAlign w:val="superscript"/>
                <w:lang w:eastAsia="en-GB"/>
              </w:rPr>
              <w:t>Shall not apply to undulate ray (</w:t>
            </w:r>
            <w:r>
              <w:rPr>
                <w:i/>
                <w:iCs/>
                <w:noProof/>
                <w:sz w:val="18"/>
                <w:szCs w:val="18"/>
                <w:vertAlign w:val="superscript"/>
                <w:lang w:eastAsia="en-GB"/>
              </w:rPr>
              <w:t>Raja undulata</w:t>
            </w:r>
            <w:r>
              <w:rPr>
                <w:noProof/>
                <w:sz w:val="18"/>
                <w:szCs w:val="18"/>
                <w:vertAlign w:val="superscript"/>
                <w:lang w:eastAsia="en-GB"/>
              </w:rPr>
              <w:t>). This species shall not be targeted in the areas covered by this TAC. In cases where it is not subject to the landing obligation, by-catch of undulate ray in area VIIe may only be landed whole or gutted, and provided that it does not comprise more than 20 kilograms live weight per fishing trip. The catches shall remain under the quotas shown in the table below. The former provisions are without prejudice to the prohibitions set out in Articles 13 and 46 of this Regulation for the areas specified therein. By-catches of undulate ray shall be reported separately under the following code: (RJU/67AKXD). Within the limits of the abovementioned quotas, no more than the quantities of undulate ray given below may be taken:</w:t>
            </w:r>
          </w:p>
        </w:tc>
      </w:tr>
    </w:tbl>
    <w:p>
      <w:pPr>
        <w:pStyle w:val="Point1"/>
        <w:rPr>
          <w:noProof/>
        </w:rPr>
      </w:pPr>
      <w:r>
        <w:rPr>
          <w:noProof/>
        </w:rPr>
        <w:t>(f)</w:t>
      </w:r>
      <w:r>
        <w:rPr>
          <w:noProof/>
        </w:rPr>
        <w:tab/>
        <w:t>the fishing opportunities table for  skates and rays in Union waters of VIId is replaced by  the following:</w:t>
      </w:r>
    </w:p>
    <w:tbl>
      <w:tblPr>
        <w:tblW w:w="10684" w:type="dxa"/>
        <w:tblInd w:w="108" w:type="dxa"/>
        <w:tblLook w:val="04A0" w:firstRow="1" w:lastRow="0" w:firstColumn="1" w:lastColumn="0" w:noHBand="0" w:noVBand="1"/>
      </w:tblPr>
      <w:tblGrid>
        <w:gridCol w:w="1633"/>
        <w:gridCol w:w="2473"/>
        <w:gridCol w:w="1078"/>
        <w:gridCol w:w="1025"/>
        <w:gridCol w:w="1273"/>
        <w:gridCol w:w="1519"/>
        <w:gridCol w:w="1104"/>
        <w:gridCol w:w="579"/>
      </w:tblGrid>
      <w:tr>
        <w:trPr>
          <w:trHeight w:val="255"/>
        </w:trPr>
        <w:tc>
          <w:tcPr>
            <w:tcW w:w="1633" w:type="dxa"/>
            <w:tcBorders>
              <w:top w:val="single" w:sz="4" w:space="0" w:color="auto"/>
              <w:left w:val="nil"/>
              <w:bottom w:val="nil"/>
              <w:right w:val="nil"/>
            </w:tcBorders>
            <w:shd w:val="clear" w:color="auto" w:fill="auto"/>
            <w:noWrap/>
            <w:hideMark/>
          </w:tcPr>
          <w:p>
            <w:pPr>
              <w:pageBreakBefore/>
              <w:spacing w:after="0"/>
              <w:rPr>
                <w:noProof/>
                <w:color w:val="000000"/>
                <w:sz w:val="18"/>
                <w:szCs w:val="18"/>
                <w:lang w:eastAsia="en-GB"/>
              </w:rPr>
            </w:pPr>
            <w:r>
              <w:rPr>
                <w:noProof/>
                <w:color w:val="000000"/>
                <w:sz w:val="18"/>
                <w:szCs w:val="18"/>
                <w:lang w:eastAsia="en-GB"/>
              </w:rPr>
              <w:t>Species:</w:t>
            </w:r>
          </w:p>
        </w:tc>
        <w:tc>
          <w:tcPr>
            <w:tcW w:w="3551" w:type="dxa"/>
            <w:gridSpan w:val="2"/>
            <w:tcBorders>
              <w:top w:val="single" w:sz="4" w:space="0" w:color="auto"/>
              <w:left w:val="nil"/>
              <w:bottom w:val="nil"/>
              <w:right w:val="nil"/>
            </w:tcBorders>
            <w:shd w:val="clear" w:color="auto" w:fill="auto"/>
            <w:noWrap/>
            <w:hideMark/>
          </w:tcPr>
          <w:p>
            <w:pPr>
              <w:pageBreakBefore/>
              <w:spacing w:after="0"/>
              <w:rPr>
                <w:noProof/>
                <w:sz w:val="18"/>
                <w:szCs w:val="18"/>
                <w:lang w:eastAsia="en-GB"/>
              </w:rPr>
            </w:pPr>
            <w:r>
              <w:rPr>
                <w:noProof/>
                <w:sz w:val="18"/>
                <w:szCs w:val="18"/>
                <w:lang w:eastAsia="en-GB"/>
              </w:rPr>
              <w:t>Skates and rays</w:t>
            </w:r>
          </w:p>
        </w:tc>
        <w:tc>
          <w:tcPr>
            <w:tcW w:w="1025" w:type="dxa"/>
            <w:tcBorders>
              <w:top w:val="single" w:sz="4" w:space="0" w:color="auto"/>
              <w:left w:val="nil"/>
              <w:bottom w:val="nil"/>
              <w:right w:val="nil"/>
            </w:tcBorders>
            <w:shd w:val="clear" w:color="auto" w:fill="auto"/>
            <w:noWrap/>
            <w:hideMark/>
          </w:tcPr>
          <w:p>
            <w:pPr>
              <w:pageBreakBefore/>
              <w:spacing w:after="0"/>
              <w:rPr>
                <w:noProof/>
                <w:color w:val="000000"/>
                <w:sz w:val="18"/>
                <w:szCs w:val="18"/>
                <w:lang w:eastAsia="en-GB"/>
              </w:rPr>
            </w:pPr>
            <w:r>
              <w:rPr>
                <w:noProof/>
                <w:color w:val="000000"/>
                <w:sz w:val="18"/>
                <w:szCs w:val="18"/>
                <w:lang w:eastAsia="en-GB"/>
              </w:rPr>
              <w:t> </w:t>
            </w:r>
          </w:p>
        </w:tc>
        <w:tc>
          <w:tcPr>
            <w:tcW w:w="1273" w:type="dxa"/>
            <w:tcBorders>
              <w:top w:val="single" w:sz="4" w:space="0" w:color="auto"/>
              <w:left w:val="single" w:sz="8" w:space="0" w:color="000000"/>
              <w:bottom w:val="nil"/>
              <w:right w:val="nil"/>
            </w:tcBorders>
            <w:shd w:val="clear" w:color="auto" w:fill="auto"/>
            <w:noWrap/>
            <w:hideMark/>
          </w:tcPr>
          <w:p>
            <w:pPr>
              <w:pageBreakBefore/>
              <w:spacing w:after="0"/>
              <w:rPr>
                <w:noProof/>
                <w:color w:val="000000"/>
                <w:sz w:val="18"/>
                <w:szCs w:val="18"/>
                <w:lang w:eastAsia="en-GB"/>
              </w:rPr>
            </w:pPr>
            <w:r>
              <w:rPr>
                <w:noProof/>
                <w:color w:val="000000"/>
                <w:sz w:val="18"/>
                <w:szCs w:val="18"/>
                <w:lang w:eastAsia="en-GB"/>
              </w:rPr>
              <w:t>Zone:</w:t>
            </w:r>
          </w:p>
        </w:tc>
        <w:tc>
          <w:tcPr>
            <w:tcW w:w="2623" w:type="dxa"/>
            <w:gridSpan w:val="2"/>
            <w:tcBorders>
              <w:top w:val="single" w:sz="4" w:space="0" w:color="auto"/>
              <w:left w:val="nil"/>
              <w:bottom w:val="nil"/>
              <w:right w:val="nil"/>
            </w:tcBorders>
            <w:shd w:val="clear" w:color="auto" w:fill="auto"/>
            <w:noWrap/>
            <w:hideMark/>
          </w:tcPr>
          <w:p>
            <w:pPr>
              <w:pageBreakBefore/>
              <w:spacing w:after="0"/>
              <w:rPr>
                <w:noProof/>
                <w:color w:val="000000"/>
                <w:sz w:val="18"/>
                <w:szCs w:val="18"/>
                <w:lang w:eastAsia="en-GB"/>
              </w:rPr>
            </w:pPr>
            <w:r>
              <w:rPr>
                <w:noProof/>
                <w:color w:val="000000"/>
                <w:sz w:val="18"/>
                <w:szCs w:val="18"/>
                <w:lang w:eastAsia="en-GB"/>
              </w:rPr>
              <w:t>Union waters of VIId</w:t>
            </w:r>
          </w:p>
        </w:tc>
        <w:tc>
          <w:tcPr>
            <w:tcW w:w="579" w:type="dxa"/>
            <w:tcBorders>
              <w:top w:val="single" w:sz="4" w:space="0" w:color="auto"/>
              <w:left w:val="nil"/>
              <w:bottom w:val="nil"/>
              <w:right w:val="nil"/>
            </w:tcBorders>
            <w:shd w:val="clear" w:color="auto" w:fill="auto"/>
            <w:noWrap/>
            <w:hideMark/>
          </w:tcPr>
          <w:p>
            <w:pPr>
              <w:pageBreakBefore/>
              <w:spacing w:after="0"/>
              <w:rPr>
                <w:noProof/>
                <w:color w:val="000000"/>
                <w:sz w:val="18"/>
                <w:szCs w:val="18"/>
                <w:lang w:eastAsia="en-GB"/>
              </w:rPr>
            </w:pPr>
            <w:r>
              <w:rPr>
                <w:noProof/>
                <w:color w:val="000000"/>
                <w:sz w:val="18"/>
                <w:szCs w:val="18"/>
                <w:lang w:eastAsia="en-GB"/>
              </w:rPr>
              <w:t> </w:t>
            </w:r>
          </w:p>
        </w:tc>
      </w:tr>
      <w:tr>
        <w:trPr>
          <w:trHeight w:val="270"/>
        </w:trPr>
        <w:tc>
          <w:tcPr>
            <w:tcW w:w="1633" w:type="dxa"/>
            <w:tcBorders>
              <w:top w:val="nil"/>
              <w:left w:val="nil"/>
              <w:bottom w:val="single" w:sz="8" w:space="0" w:color="000000"/>
              <w:right w:val="nil"/>
            </w:tcBorders>
            <w:shd w:val="clear" w:color="auto" w:fill="auto"/>
            <w:noWrap/>
            <w:hideMark/>
          </w:tcPr>
          <w:p>
            <w:pPr>
              <w:spacing w:after="0"/>
              <w:rPr>
                <w:noProof/>
                <w:color w:val="000000"/>
                <w:sz w:val="18"/>
                <w:szCs w:val="18"/>
                <w:lang w:eastAsia="en-GB"/>
              </w:rPr>
            </w:pPr>
            <w:r>
              <w:rPr>
                <w:noProof/>
                <w:color w:val="000000"/>
                <w:sz w:val="18"/>
                <w:szCs w:val="18"/>
                <w:lang w:eastAsia="en-GB"/>
              </w:rPr>
              <w:t> </w:t>
            </w:r>
          </w:p>
        </w:tc>
        <w:tc>
          <w:tcPr>
            <w:tcW w:w="2473" w:type="dxa"/>
            <w:tcBorders>
              <w:top w:val="nil"/>
              <w:left w:val="nil"/>
              <w:bottom w:val="single" w:sz="8" w:space="0" w:color="000000"/>
              <w:right w:val="nil"/>
            </w:tcBorders>
            <w:shd w:val="clear" w:color="auto" w:fill="auto"/>
            <w:noWrap/>
            <w:hideMark/>
          </w:tcPr>
          <w:p>
            <w:pPr>
              <w:spacing w:after="0"/>
              <w:rPr>
                <w:i/>
                <w:iCs/>
                <w:noProof/>
                <w:sz w:val="18"/>
                <w:szCs w:val="18"/>
                <w:lang w:eastAsia="en-GB"/>
              </w:rPr>
            </w:pPr>
            <w:r>
              <w:rPr>
                <w:i/>
                <w:iCs/>
                <w:noProof/>
                <w:sz w:val="18"/>
                <w:szCs w:val="18"/>
                <w:lang w:eastAsia="en-GB"/>
              </w:rPr>
              <w:t>Rajiformes</w:t>
            </w:r>
          </w:p>
        </w:tc>
        <w:tc>
          <w:tcPr>
            <w:tcW w:w="1078" w:type="dxa"/>
            <w:tcBorders>
              <w:top w:val="nil"/>
              <w:left w:val="nil"/>
              <w:bottom w:val="single" w:sz="8" w:space="0" w:color="000000"/>
              <w:right w:val="nil"/>
            </w:tcBorders>
            <w:shd w:val="clear" w:color="auto" w:fill="auto"/>
            <w:noWrap/>
            <w:hideMark/>
          </w:tcPr>
          <w:p>
            <w:pPr>
              <w:spacing w:after="0"/>
              <w:jc w:val="right"/>
              <w:rPr>
                <w:i/>
                <w:iCs/>
                <w:noProof/>
                <w:color w:val="000000"/>
                <w:sz w:val="18"/>
                <w:szCs w:val="18"/>
                <w:lang w:eastAsia="en-GB"/>
              </w:rPr>
            </w:pPr>
            <w:r>
              <w:rPr>
                <w:i/>
                <w:iCs/>
                <w:noProof/>
                <w:color w:val="000000"/>
                <w:sz w:val="18"/>
                <w:szCs w:val="18"/>
                <w:lang w:eastAsia="en-GB"/>
              </w:rPr>
              <w:t> </w:t>
            </w:r>
          </w:p>
        </w:tc>
        <w:tc>
          <w:tcPr>
            <w:tcW w:w="1025" w:type="dxa"/>
            <w:tcBorders>
              <w:top w:val="nil"/>
              <w:left w:val="nil"/>
              <w:bottom w:val="single" w:sz="8" w:space="0" w:color="000000"/>
              <w:right w:val="nil"/>
            </w:tcBorders>
            <w:shd w:val="clear" w:color="auto" w:fill="auto"/>
            <w:noWrap/>
            <w:hideMark/>
          </w:tcPr>
          <w:p>
            <w:pPr>
              <w:spacing w:after="0"/>
              <w:rPr>
                <w:i/>
                <w:iCs/>
                <w:noProof/>
                <w:color w:val="000000"/>
                <w:sz w:val="18"/>
                <w:szCs w:val="18"/>
                <w:lang w:eastAsia="en-GB"/>
              </w:rPr>
            </w:pPr>
            <w:r>
              <w:rPr>
                <w:i/>
                <w:iCs/>
                <w:noProof/>
                <w:color w:val="000000"/>
                <w:sz w:val="18"/>
                <w:szCs w:val="18"/>
                <w:lang w:eastAsia="en-GB"/>
              </w:rPr>
              <w:t> </w:t>
            </w:r>
          </w:p>
        </w:tc>
        <w:tc>
          <w:tcPr>
            <w:tcW w:w="1273" w:type="dxa"/>
            <w:tcBorders>
              <w:top w:val="nil"/>
              <w:left w:val="single" w:sz="8" w:space="0" w:color="000000"/>
              <w:bottom w:val="single" w:sz="8" w:space="0" w:color="000000"/>
              <w:right w:val="nil"/>
            </w:tcBorders>
            <w:shd w:val="clear" w:color="auto" w:fill="auto"/>
            <w:noWrap/>
            <w:hideMark/>
          </w:tcPr>
          <w:p>
            <w:pPr>
              <w:spacing w:after="0"/>
              <w:rPr>
                <w:noProof/>
                <w:color w:val="000000"/>
                <w:sz w:val="18"/>
                <w:szCs w:val="18"/>
                <w:lang w:eastAsia="en-GB"/>
              </w:rPr>
            </w:pPr>
            <w:r>
              <w:rPr>
                <w:noProof/>
                <w:color w:val="000000"/>
                <w:sz w:val="18"/>
                <w:szCs w:val="18"/>
                <w:lang w:eastAsia="en-GB"/>
              </w:rPr>
              <w:t> </w:t>
            </w:r>
          </w:p>
        </w:tc>
        <w:tc>
          <w:tcPr>
            <w:tcW w:w="1519" w:type="dxa"/>
            <w:tcBorders>
              <w:top w:val="nil"/>
              <w:left w:val="nil"/>
              <w:bottom w:val="single" w:sz="8" w:space="0" w:color="000000"/>
              <w:right w:val="nil"/>
            </w:tcBorders>
            <w:shd w:val="clear" w:color="auto" w:fill="auto"/>
            <w:noWrap/>
            <w:hideMark/>
          </w:tcPr>
          <w:p>
            <w:pPr>
              <w:spacing w:after="0"/>
              <w:rPr>
                <w:noProof/>
                <w:color w:val="000000"/>
                <w:sz w:val="18"/>
                <w:szCs w:val="18"/>
                <w:lang w:eastAsia="en-GB"/>
              </w:rPr>
            </w:pPr>
            <w:r>
              <w:rPr>
                <w:noProof/>
                <w:color w:val="000000"/>
                <w:sz w:val="18"/>
                <w:szCs w:val="18"/>
                <w:lang w:eastAsia="en-GB"/>
              </w:rPr>
              <w:t>(SRX/07D.)</w:t>
            </w:r>
          </w:p>
        </w:tc>
        <w:tc>
          <w:tcPr>
            <w:tcW w:w="1104" w:type="dxa"/>
            <w:tcBorders>
              <w:top w:val="nil"/>
              <w:left w:val="nil"/>
              <w:bottom w:val="single" w:sz="8" w:space="0" w:color="000000"/>
              <w:right w:val="nil"/>
            </w:tcBorders>
            <w:shd w:val="clear" w:color="auto" w:fill="auto"/>
            <w:noWrap/>
            <w:hideMark/>
          </w:tcPr>
          <w:p>
            <w:pPr>
              <w:spacing w:after="0"/>
              <w:rPr>
                <w:noProof/>
                <w:color w:val="000000"/>
                <w:sz w:val="18"/>
                <w:szCs w:val="18"/>
                <w:lang w:eastAsia="en-GB"/>
              </w:rPr>
            </w:pPr>
            <w:r>
              <w:rPr>
                <w:noProof/>
                <w:color w:val="000000"/>
                <w:sz w:val="18"/>
                <w:szCs w:val="18"/>
                <w:lang w:eastAsia="en-GB"/>
              </w:rPr>
              <w:t> </w:t>
            </w:r>
          </w:p>
        </w:tc>
        <w:tc>
          <w:tcPr>
            <w:tcW w:w="579" w:type="dxa"/>
            <w:tcBorders>
              <w:top w:val="nil"/>
              <w:left w:val="nil"/>
              <w:bottom w:val="single" w:sz="8" w:space="0" w:color="000000"/>
              <w:right w:val="nil"/>
            </w:tcBorders>
            <w:shd w:val="clear" w:color="auto" w:fill="auto"/>
            <w:noWrap/>
            <w:hideMark/>
          </w:tcPr>
          <w:p>
            <w:pPr>
              <w:spacing w:after="0"/>
              <w:rPr>
                <w:noProof/>
                <w:color w:val="000000"/>
                <w:sz w:val="18"/>
                <w:szCs w:val="18"/>
                <w:lang w:eastAsia="en-GB"/>
              </w:rPr>
            </w:pPr>
            <w:r>
              <w:rPr>
                <w:noProof/>
                <w:color w:val="000000"/>
                <w:sz w:val="18"/>
                <w:szCs w:val="18"/>
                <w:lang w:eastAsia="en-GB"/>
              </w:rPr>
              <w:t> </w:t>
            </w:r>
          </w:p>
        </w:tc>
      </w:tr>
      <w:tr>
        <w:trPr>
          <w:trHeight w:val="270"/>
        </w:trPr>
        <w:tc>
          <w:tcPr>
            <w:tcW w:w="1633" w:type="dxa"/>
            <w:tcBorders>
              <w:top w:val="nil"/>
              <w:left w:val="nil"/>
              <w:bottom w:val="nil"/>
              <w:right w:val="nil"/>
            </w:tcBorders>
            <w:shd w:val="clear" w:color="auto" w:fill="auto"/>
            <w:noWrap/>
            <w:hideMark/>
          </w:tcPr>
          <w:p>
            <w:pPr>
              <w:spacing w:after="0"/>
              <w:rPr>
                <w:noProof/>
                <w:color w:val="000000"/>
                <w:sz w:val="18"/>
                <w:szCs w:val="18"/>
                <w:lang w:eastAsia="en-GB"/>
              </w:rPr>
            </w:pPr>
            <w:r>
              <w:rPr>
                <w:noProof/>
                <w:color w:val="000000"/>
                <w:sz w:val="18"/>
                <w:szCs w:val="18"/>
                <w:lang w:eastAsia="en-GB"/>
              </w:rPr>
              <w:t>Belgium</w:t>
            </w:r>
          </w:p>
        </w:tc>
        <w:tc>
          <w:tcPr>
            <w:tcW w:w="2473" w:type="dxa"/>
            <w:tcBorders>
              <w:top w:val="nil"/>
              <w:left w:val="nil"/>
              <w:bottom w:val="nil"/>
              <w:right w:val="nil"/>
            </w:tcBorders>
            <w:shd w:val="clear" w:color="auto" w:fill="auto"/>
            <w:noWrap/>
            <w:hideMark/>
          </w:tcPr>
          <w:p>
            <w:pPr>
              <w:spacing w:after="0"/>
              <w:rPr>
                <w:noProof/>
                <w:sz w:val="18"/>
                <w:szCs w:val="18"/>
                <w:lang w:eastAsia="en-GB"/>
              </w:rPr>
            </w:pPr>
            <w:r>
              <w:rPr>
                <w:noProof/>
                <w:sz w:val="18"/>
                <w:szCs w:val="18"/>
                <w:lang w:eastAsia="en-GB"/>
              </w:rPr>
              <w:t> </w:t>
            </w:r>
          </w:p>
        </w:tc>
        <w:tc>
          <w:tcPr>
            <w:tcW w:w="1078" w:type="dxa"/>
            <w:tcBorders>
              <w:top w:val="nil"/>
              <w:left w:val="nil"/>
              <w:bottom w:val="nil"/>
              <w:right w:val="nil"/>
            </w:tcBorders>
            <w:shd w:val="clear" w:color="auto" w:fill="auto"/>
            <w:noWrap/>
            <w:hideMark/>
          </w:tcPr>
          <w:p>
            <w:pPr>
              <w:spacing w:after="0"/>
              <w:jc w:val="right"/>
              <w:rPr>
                <w:noProof/>
                <w:color w:val="000000"/>
                <w:sz w:val="18"/>
                <w:szCs w:val="18"/>
                <w:lang w:eastAsia="en-GB"/>
              </w:rPr>
            </w:pPr>
            <w:r>
              <w:rPr>
                <w:noProof/>
                <w:color w:val="000000"/>
                <w:sz w:val="18"/>
                <w:szCs w:val="18"/>
                <w:lang w:eastAsia="en-GB"/>
              </w:rPr>
              <w:t>87</w:t>
            </w:r>
          </w:p>
        </w:tc>
        <w:tc>
          <w:tcPr>
            <w:tcW w:w="1025" w:type="dxa"/>
            <w:tcBorders>
              <w:top w:val="nil"/>
              <w:left w:val="nil"/>
              <w:bottom w:val="nil"/>
              <w:right w:val="nil"/>
            </w:tcBorders>
            <w:shd w:val="clear" w:color="auto" w:fill="auto"/>
            <w:noWrap/>
            <w:hideMark/>
          </w:tcPr>
          <w:p>
            <w:pPr>
              <w:spacing w:after="0"/>
              <w:rPr>
                <w:noProof/>
                <w:color w:val="000000"/>
                <w:sz w:val="18"/>
                <w:szCs w:val="18"/>
                <w:lang w:eastAsia="en-GB"/>
              </w:rPr>
            </w:pPr>
            <w:r>
              <w:rPr>
                <w:noProof/>
                <w:color w:val="000000"/>
                <w:sz w:val="18"/>
                <w:szCs w:val="18"/>
                <w:vertAlign w:val="superscript"/>
                <w:lang w:eastAsia="en-GB"/>
              </w:rPr>
              <w:t>(1) (2) (3)(4)</w:t>
            </w:r>
          </w:p>
        </w:tc>
        <w:tc>
          <w:tcPr>
            <w:tcW w:w="2792" w:type="dxa"/>
            <w:gridSpan w:val="2"/>
            <w:tcBorders>
              <w:top w:val="single" w:sz="8" w:space="0" w:color="000000"/>
              <w:left w:val="nil"/>
              <w:bottom w:val="nil"/>
              <w:right w:val="nil"/>
            </w:tcBorders>
            <w:shd w:val="clear" w:color="auto" w:fill="auto"/>
            <w:noWrap/>
            <w:hideMark/>
          </w:tcPr>
          <w:p>
            <w:pPr>
              <w:spacing w:after="0"/>
              <w:rPr>
                <w:noProof/>
                <w:color w:val="000000"/>
                <w:sz w:val="18"/>
                <w:szCs w:val="18"/>
                <w:lang w:eastAsia="en-GB"/>
              </w:rPr>
            </w:pPr>
            <w:r>
              <w:rPr>
                <w:noProof/>
                <w:color w:val="000000"/>
                <w:sz w:val="18"/>
                <w:szCs w:val="18"/>
                <w:lang w:eastAsia="en-GB"/>
              </w:rPr>
              <w:t>Precautionary TAC</w:t>
            </w:r>
          </w:p>
        </w:tc>
        <w:tc>
          <w:tcPr>
            <w:tcW w:w="1104" w:type="dxa"/>
            <w:tcBorders>
              <w:top w:val="nil"/>
              <w:left w:val="nil"/>
              <w:bottom w:val="nil"/>
              <w:right w:val="nil"/>
            </w:tcBorders>
            <w:shd w:val="clear" w:color="auto" w:fill="auto"/>
            <w:noWrap/>
            <w:hideMark/>
          </w:tcPr>
          <w:p>
            <w:pPr>
              <w:spacing w:after="0"/>
              <w:rPr>
                <w:noProof/>
                <w:color w:val="000000"/>
                <w:sz w:val="18"/>
                <w:szCs w:val="18"/>
                <w:lang w:eastAsia="en-GB"/>
              </w:rPr>
            </w:pPr>
            <w:r>
              <w:rPr>
                <w:noProof/>
                <w:color w:val="000000"/>
                <w:sz w:val="18"/>
                <w:szCs w:val="18"/>
                <w:lang w:eastAsia="en-GB"/>
              </w:rPr>
              <w:t> </w:t>
            </w:r>
          </w:p>
        </w:tc>
        <w:tc>
          <w:tcPr>
            <w:tcW w:w="579" w:type="dxa"/>
            <w:tcBorders>
              <w:top w:val="nil"/>
              <w:left w:val="nil"/>
              <w:bottom w:val="nil"/>
              <w:right w:val="nil"/>
            </w:tcBorders>
            <w:shd w:val="clear" w:color="auto" w:fill="auto"/>
            <w:noWrap/>
            <w:hideMark/>
          </w:tcPr>
          <w:p>
            <w:pPr>
              <w:spacing w:after="0"/>
              <w:rPr>
                <w:noProof/>
                <w:color w:val="000000"/>
                <w:sz w:val="18"/>
                <w:szCs w:val="18"/>
                <w:lang w:eastAsia="en-GB"/>
              </w:rPr>
            </w:pPr>
            <w:r>
              <w:rPr>
                <w:noProof/>
                <w:color w:val="000000"/>
                <w:sz w:val="18"/>
                <w:szCs w:val="18"/>
                <w:lang w:eastAsia="en-GB"/>
              </w:rPr>
              <w:t> </w:t>
            </w:r>
          </w:p>
        </w:tc>
      </w:tr>
      <w:tr>
        <w:trPr>
          <w:trHeight w:val="270"/>
        </w:trPr>
        <w:tc>
          <w:tcPr>
            <w:tcW w:w="1633" w:type="dxa"/>
            <w:tcBorders>
              <w:top w:val="nil"/>
              <w:left w:val="nil"/>
              <w:bottom w:val="nil"/>
              <w:right w:val="nil"/>
            </w:tcBorders>
            <w:shd w:val="clear" w:color="auto" w:fill="auto"/>
            <w:noWrap/>
            <w:hideMark/>
          </w:tcPr>
          <w:p>
            <w:pPr>
              <w:spacing w:after="0"/>
              <w:rPr>
                <w:noProof/>
                <w:color w:val="000000"/>
                <w:sz w:val="18"/>
                <w:szCs w:val="18"/>
                <w:lang w:eastAsia="en-GB"/>
              </w:rPr>
            </w:pPr>
            <w:r>
              <w:rPr>
                <w:noProof/>
                <w:color w:val="000000"/>
                <w:sz w:val="18"/>
                <w:szCs w:val="18"/>
                <w:lang w:eastAsia="en-GB"/>
              </w:rPr>
              <w:t>France</w:t>
            </w:r>
          </w:p>
        </w:tc>
        <w:tc>
          <w:tcPr>
            <w:tcW w:w="2473" w:type="dxa"/>
            <w:tcBorders>
              <w:top w:val="nil"/>
              <w:left w:val="nil"/>
              <w:bottom w:val="nil"/>
              <w:right w:val="nil"/>
            </w:tcBorders>
            <w:shd w:val="clear" w:color="auto" w:fill="auto"/>
            <w:noWrap/>
            <w:hideMark/>
          </w:tcPr>
          <w:p>
            <w:pPr>
              <w:spacing w:after="0"/>
              <w:rPr>
                <w:noProof/>
                <w:sz w:val="18"/>
                <w:szCs w:val="18"/>
                <w:lang w:eastAsia="en-GB"/>
              </w:rPr>
            </w:pPr>
          </w:p>
        </w:tc>
        <w:tc>
          <w:tcPr>
            <w:tcW w:w="1078" w:type="dxa"/>
            <w:tcBorders>
              <w:top w:val="nil"/>
              <w:left w:val="nil"/>
              <w:bottom w:val="nil"/>
              <w:right w:val="nil"/>
            </w:tcBorders>
            <w:shd w:val="clear" w:color="auto" w:fill="auto"/>
            <w:noWrap/>
            <w:hideMark/>
          </w:tcPr>
          <w:p>
            <w:pPr>
              <w:spacing w:after="0"/>
              <w:jc w:val="right"/>
              <w:rPr>
                <w:noProof/>
                <w:color w:val="000000"/>
                <w:sz w:val="18"/>
                <w:szCs w:val="18"/>
                <w:lang w:eastAsia="en-GB"/>
              </w:rPr>
            </w:pPr>
            <w:r>
              <w:rPr>
                <w:noProof/>
                <w:color w:val="000000"/>
                <w:sz w:val="18"/>
                <w:szCs w:val="18"/>
                <w:lang w:eastAsia="en-GB"/>
              </w:rPr>
              <w:t>729</w:t>
            </w:r>
          </w:p>
        </w:tc>
        <w:tc>
          <w:tcPr>
            <w:tcW w:w="1025" w:type="dxa"/>
            <w:tcBorders>
              <w:top w:val="nil"/>
              <w:left w:val="nil"/>
              <w:bottom w:val="nil"/>
              <w:right w:val="nil"/>
            </w:tcBorders>
            <w:shd w:val="clear" w:color="auto" w:fill="auto"/>
            <w:noWrap/>
            <w:hideMark/>
          </w:tcPr>
          <w:p>
            <w:pPr>
              <w:spacing w:after="0"/>
              <w:rPr>
                <w:noProof/>
                <w:color w:val="000000"/>
                <w:sz w:val="18"/>
                <w:szCs w:val="18"/>
                <w:lang w:eastAsia="en-GB"/>
              </w:rPr>
            </w:pPr>
            <w:r>
              <w:rPr>
                <w:noProof/>
                <w:color w:val="000000"/>
                <w:sz w:val="18"/>
                <w:szCs w:val="18"/>
                <w:vertAlign w:val="superscript"/>
                <w:lang w:eastAsia="en-GB"/>
              </w:rPr>
              <w:t>(1) (2) (3)(4)</w:t>
            </w:r>
          </w:p>
        </w:tc>
        <w:tc>
          <w:tcPr>
            <w:tcW w:w="1273" w:type="dxa"/>
            <w:tcBorders>
              <w:top w:val="nil"/>
              <w:left w:val="nil"/>
              <w:bottom w:val="nil"/>
              <w:right w:val="nil"/>
            </w:tcBorders>
            <w:shd w:val="clear" w:color="auto" w:fill="auto"/>
            <w:noWrap/>
            <w:hideMark/>
          </w:tcPr>
          <w:p>
            <w:pPr>
              <w:spacing w:after="0"/>
              <w:rPr>
                <w:noProof/>
                <w:color w:val="000000"/>
                <w:sz w:val="18"/>
                <w:szCs w:val="18"/>
                <w:lang w:eastAsia="en-GB"/>
              </w:rPr>
            </w:pPr>
          </w:p>
        </w:tc>
        <w:tc>
          <w:tcPr>
            <w:tcW w:w="1519" w:type="dxa"/>
            <w:tcBorders>
              <w:top w:val="nil"/>
              <w:left w:val="nil"/>
              <w:bottom w:val="nil"/>
              <w:right w:val="nil"/>
            </w:tcBorders>
            <w:shd w:val="clear" w:color="auto" w:fill="auto"/>
            <w:noWrap/>
            <w:hideMark/>
          </w:tcPr>
          <w:p>
            <w:pPr>
              <w:spacing w:after="0"/>
              <w:rPr>
                <w:noProof/>
                <w:color w:val="000000"/>
                <w:sz w:val="18"/>
                <w:szCs w:val="18"/>
                <w:lang w:eastAsia="en-GB"/>
              </w:rPr>
            </w:pPr>
          </w:p>
        </w:tc>
        <w:tc>
          <w:tcPr>
            <w:tcW w:w="1104" w:type="dxa"/>
            <w:tcBorders>
              <w:top w:val="nil"/>
              <w:left w:val="nil"/>
              <w:bottom w:val="nil"/>
              <w:right w:val="nil"/>
            </w:tcBorders>
            <w:shd w:val="clear" w:color="auto" w:fill="auto"/>
            <w:noWrap/>
            <w:hideMark/>
          </w:tcPr>
          <w:p>
            <w:pPr>
              <w:spacing w:after="0"/>
              <w:rPr>
                <w:noProof/>
                <w:color w:val="000000"/>
                <w:sz w:val="18"/>
                <w:szCs w:val="18"/>
                <w:lang w:eastAsia="en-GB"/>
              </w:rPr>
            </w:pPr>
          </w:p>
        </w:tc>
        <w:tc>
          <w:tcPr>
            <w:tcW w:w="579" w:type="dxa"/>
            <w:tcBorders>
              <w:top w:val="nil"/>
              <w:left w:val="nil"/>
              <w:bottom w:val="nil"/>
              <w:right w:val="nil"/>
            </w:tcBorders>
            <w:shd w:val="clear" w:color="auto" w:fill="auto"/>
            <w:noWrap/>
            <w:hideMark/>
          </w:tcPr>
          <w:p>
            <w:pPr>
              <w:spacing w:after="0"/>
              <w:rPr>
                <w:noProof/>
                <w:color w:val="000000"/>
                <w:sz w:val="18"/>
                <w:szCs w:val="18"/>
                <w:lang w:eastAsia="en-GB"/>
              </w:rPr>
            </w:pPr>
          </w:p>
        </w:tc>
      </w:tr>
      <w:tr>
        <w:trPr>
          <w:trHeight w:val="270"/>
        </w:trPr>
        <w:tc>
          <w:tcPr>
            <w:tcW w:w="4106" w:type="dxa"/>
            <w:gridSpan w:val="2"/>
            <w:tcBorders>
              <w:top w:val="nil"/>
              <w:left w:val="nil"/>
              <w:bottom w:val="nil"/>
              <w:right w:val="nil"/>
            </w:tcBorders>
            <w:shd w:val="clear" w:color="auto" w:fill="auto"/>
            <w:noWrap/>
            <w:hideMark/>
          </w:tcPr>
          <w:p>
            <w:pPr>
              <w:spacing w:after="0"/>
              <w:rPr>
                <w:noProof/>
                <w:color w:val="000000"/>
                <w:sz w:val="18"/>
                <w:szCs w:val="18"/>
                <w:lang w:eastAsia="en-GB"/>
              </w:rPr>
            </w:pPr>
            <w:r>
              <w:rPr>
                <w:noProof/>
                <w:color w:val="000000"/>
                <w:sz w:val="18"/>
                <w:szCs w:val="18"/>
                <w:lang w:eastAsia="en-GB"/>
              </w:rPr>
              <w:t>The Netherlands</w:t>
            </w:r>
          </w:p>
        </w:tc>
        <w:tc>
          <w:tcPr>
            <w:tcW w:w="1078" w:type="dxa"/>
            <w:tcBorders>
              <w:top w:val="nil"/>
              <w:left w:val="nil"/>
              <w:bottom w:val="nil"/>
              <w:right w:val="nil"/>
            </w:tcBorders>
            <w:shd w:val="clear" w:color="auto" w:fill="auto"/>
            <w:noWrap/>
            <w:hideMark/>
          </w:tcPr>
          <w:p>
            <w:pPr>
              <w:spacing w:after="0"/>
              <w:jc w:val="right"/>
              <w:rPr>
                <w:noProof/>
                <w:color w:val="000000"/>
                <w:sz w:val="18"/>
                <w:szCs w:val="18"/>
                <w:lang w:eastAsia="en-GB"/>
              </w:rPr>
            </w:pPr>
            <w:r>
              <w:rPr>
                <w:noProof/>
                <w:color w:val="000000"/>
                <w:sz w:val="18"/>
                <w:szCs w:val="18"/>
                <w:lang w:eastAsia="en-GB"/>
              </w:rPr>
              <w:t>5</w:t>
            </w:r>
          </w:p>
        </w:tc>
        <w:tc>
          <w:tcPr>
            <w:tcW w:w="1025" w:type="dxa"/>
            <w:tcBorders>
              <w:top w:val="nil"/>
              <w:left w:val="nil"/>
              <w:bottom w:val="nil"/>
              <w:right w:val="nil"/>
            </w:tcBorders>
            <w:shd w:val="clear" w:color="auto" w:fill="auto"/>
            <w:noWrap/>
            <w:hideMark/>
          </w:tcPr>
          <w:p>
            <w:pPr>
              <w:spacing w:after="0"/>
              <w:rPr>
                <w:noProof/>
                <w:color w:val="000000"/>
                <w:sz w:val="18"/>
                <w:szCs w:val="18"/>
                <w:lang w:eastAsia="en-GB"/>
              </w:rPr>
            </w:pPr>
            <w:r>
              <w:rPr>
                <w:noProof/>
                <w:color w:val="000000"/>
                <w:sz w:val="18"/>
                <w:szCs w:val="18"/>
                <w:vertAlign w:val="superscript"/>
                <w:lang w:eastAsia="en-GB"/>
              </w:rPr>
              <w:t>(1) (2) (3)(4)</w:t>
            </w:r>
          </w:p>
        </w:tc>
        <w:tc>
          <w:tcPr>
            <w:tcW w:w="1273" w:type="dxa"/>
            <w:tcBorders>
              <w:top w:val="nil"/>
              <w:left w:val="nil"/>
              <w:bottom w:val="nil"/>
              <w:right w:val="nil"/>
            </w:tcBorders>
            <w:shd w:val="clear" w:color="auto" w:fill="auto"/>
            <w:noWrap/>
            <w:hideMark/>
          </w:tcPr>
          <w:p>
            <w:pPr>
              <w:spacing w:after="0"/>
              <w:rPr>
                <w:noProof/>
                <w:color w:val="000000"/>
                <w:sz w:val="18"/>
                <w:szCs w:val="18"/>
                <w:lang w:eastAsia="en-GB"/>
              </w:rPr>
            </w:pPr>
          </w:p>
        </w:tc>
        <w:tc>
          <w:tcPr>
            <w:tcW w:w="1519" w:type="dxa"/>
            <w:tcBorders>
              <w:top w:val="nil"/>
              <w:left w:val="nil"/>
              <w:bottom w:val="nil"/>
              <w:right w:val="nil"/>
            </w:tcBorders>
            <w:shd w:val="clear" w:color="auto" w:fill="auto"/>
            <w:noWrap/>
            <w:hideMark/>
          </w:tcPr>
          <w:p>
            <w:pPr>
              <w:spacing w:after="0"/>
              <w:rPr>
                <w:noProof/>
                <w:color w:val="000000"/>
                <w:sz w:val="18"/>
                <w:szCs w:val="18"/>
                <w:lang w:eastAsia="en-GB"/>
              </w:rPr>
            </w:pPr>
          </w:p>
        </w:tc>
        <w:tc>
          <w:tcPr>
            <w:tcW w:w="1104" w:type="dxa"/>
            <w:tcBorders>
              <w:top w:val="nil"/>
              <w:left w:val="nil"/>
              <w:bottom w:val="nil"/>
              <w:right w:val="nil"/>
            </w:tcBorders>
            <w:shd w:val="clear" w:color="auto" w:fill="auto"/>
            <w:noWrap/>
            <w:hideMark/>
          </w:tcPr>
          <w:p>
            <w:pPr>
              <w:spacing w:after="0"/>
              <w:rPr>
                <w:noProof/>
                <w:color w:val="000000"/>
                <w:sz w:val="18"/>
                <w:szCs w:val="18"/>
                <w:lang w:eastAsia="en-GB"/>
              </w:rPr>
            </w:pPr>
          </w:p>
        </w:tc>
        <w:tc>
          <w:tcPr>
            <w:tcW w:w="579" w:type="dxa"/>
            <w:tcBorders>
              <w:top w:val="nil"/>
              <w:left w:val="nil"/>
              <w:bottom w:val="nil"/>
              <w:right w:val="nil"/>
            </w:tcBorders>
            <w:shd w:val="clear" w:color="auto" w:fill="auto"/>
            <w:noWrap/>
            <w:hideMark/>
          </w:tcPr>
          <w:p>
            <w:pPr>
              <w:spacing w:after="0"/>
              <w:rPr>
                <w:noProof/>
                <w:color w:val="000000"/>
                <w:sz w:val="18"/>
                <w:szCs w:val="18"/>
                <w:lang w:eastAsia="en-GB"/>
              </w:rPr>
            </w:pPr>
          </w:p>
        </w:tc>
      </w:tr>
      <w:tr>
        <w:trPr>
          <w:trHeight w:val="270"/>
        </w:trPr>
        <w:tc>
          <w:tcPr>
            <w:tcW w:w="4106" w:type="dxa"/>
            <w:gridSpan w:val="2"/>
            <w:tcBorders>
              <w:top w:val="nil"/>
              <w:left w:val="nil"/>
              <w:bottom w:val="nil"/>
              <w:right w:val="nil"/>
            </w:tcBorders>
            <w:shd w:val="clear" w:color="auto" w:fill="auto"/>
            <w:noWrap/>
            <w:hideMark/>
          </w:tcPr>
          <w:p>
            <w:pPr>
              <w:spacing w:after="0"/>
              <w:rPr>
                <w:noProof/>
                <w:color w:val="000000"/>
                <w:sz w:val="18"/>
                <w:szCs w:val="18"/>
                <w:lang w:eastAsia="en-GB"/>
              </w:rPr>
            </w:pPr>
            <w:r>
              <w:rPr>
                <w:noProof/>
                <w:color w:val="000000"/>
                <w:sz w:val="18"/>
                <w:szCs w:val="18"/>
                <w:lang w:eastAsia="en-GB"/>
              </w:rPr>
              <w:t>United Kingdom</w:t>
            </w:r>
          </w:p>
        </w:tc>
        <w:tc>
          <w:tcPr>
            <w:tcW w:w="1078" w:type="dxa"/>
            <w:tcBorders>
              <w:top w:val="nil"/>
              <w:left w:val="nil"/>
              <w:bottom w:val="nil"/>
              <w:right w:val="nil"/>
            </w:tcBorders>
            <w:shd w:val="clear" w:color="auto" w:fill="auto"/>
            <w:noWrap/>
            <w:hideMark/>
          </w:tcPr>
          <w:p>
            <w:pPr>
              <w:spacing w:after="0"/>
              <w:jc w:val="right"/>
              <w:rPr>
                <w:noProof/>
                <w:color w:val="000000"/>
                <w:sz w:val="18"/>
                <w:szCs w:val="18"/>
                <w:lang w:eastAsia="en-GB"/>
              </w:rPr>
            </w:pPr>
            <w:r>
              <w:rPr>
                <w:noProof/>
                <w:color w:val="000000"/>
                <w:sz w:val="18"/>
                <w:szCs w:val="18"/>
                <w:lang w:eastAsia="en-GB"/>
              </w:rPr>
              <w:t>145</w:t>
            </w:r>
          </w:p>
        </w:tc>
        <w:tc>
          <w:tcPr>
            <w:tcW w:w="1025" w:type="dxa"/>
            <w:tcBorders>
              <w:top w:val="nil"/>
              <w:left w:val="nil"/>
              <w:bottom w:val="nil"/>
              <w:right w:val="nil"/>
            </w:tcBorders>
            <w:shd w:val="clear" w:color="auto" w:fill="auto"/>
            <w:noWrap/>
            <w:hideMark/>
          </w:tcPr>
          <w:p>
            <w:pPr>
              <w:spacing w:after="0"/>
              <w:rPr>
                <w:noProof/>
                <w:color w:val="000000"/>
                <w:sz w:val="18"/>
                <w:szCs w:val="18"/>
                <w:lang w:eastAsia="en-GB"/>
              </w:rPr>
            </w:pPr>
            <w:r>
              <w:rPr>
                <w:noProof/>
                <w:color w:val="000000"/>
                <w:sz w:val="18"/>
                <w:szCs w:val="18"/>
                <w:vertAlign w:val="superscript"/>
                <w:lang w:eastAsia="en-GB"/>
              </w:rPr>
              <w:t>(1) (2) (3)(4)</w:t>
            </w:r>
          </w:p>
        </w:tc>
        <w:tc>
          <w:tcPr>
            <w:tcW w:w="1273" w:type="dxa"/>
            <w:tcBorders>
              <w:top w:val="nil"/>
              <w:left w:val="nil"/>
              <w:bottom w:val="nil"/>
              <w:right w:val="nil"/>
            </w:tcBorders>
            <w:shd w:val="clear" w:color="auto" w:fill="auto"/>
            <w:noWrap/>
            <w:hideMark/>
          </w:tcPr>
          <w:p>
            <w:pPr>
              <w:spacing w:after="0"/>
              <w:rPr>
                <w:noProof/>
                <w:color w:val="000000"/>
                <w:sz w:val="18"/>
                <w:szCs w:val="18"/>
                <w:lang w:eastAsia="en-GB"/>
              </w:rPr>
            </w:pPr>
          </w:p>
        </w:tc>
        <w:tc>
          <w:tcPr>
            <w:tcW w:w="1519" w:type="dxa"/>
            <w:tcBorders>
              <w:top w:val="nil"/>
              <w:left w:val="nil"/>
              <w:bottom w:val="nil"/>
              <w:right w:val="nil"/>
            </w:tcBorders>
            <w:shd w:val="clear" w:color="auto" w:fill="auto"/>
            <w:noWrap/>
            <w:hideMark/>
          </w:tcPr>
          <w:p>
            <w:pPr>
              <w:spacing w:after="0"/>
              <w:rPr>
                <w:noProof/>
                <w:color w:val="000000"/>
                <w:sz w:val="18"/>
                <w:szCs w:val="18"/>
                <w:lang w:eastAsia="en-GB"/>
              </w:rPr>
            </w:pPr>
          </w:p>
        </w:tc>
        <w:tc>
          <w:tcPr>
            <w:tcW w:w="1104" w:type="dxa"/>
            <w:tcBorders>
              <w:top w:val="nil"/>
              <w:left w:val="nil"/>
              <w:bottom w:val="nil"/>
              <w:right w:val="nil"/>
            </w:tcBorders>
            <w:shd w:val="clear" w:color="auto" w:fill="auto"/>
            <w:noWrap/>
            <w:hideMark/>
          </w:tcPr>
          <w:p>
            <w:pPr>
              <w:spacing w:after="0"/>
              <w:rPr>
                <w:noProof/>
                <w:color w:val="000000"/>
                <w:sz w:val="18"/>
                <w:szCs w:val="18"/>
                <w:lang w:eastAsia="en-GB"/>
              </w:rPr>
            </w:pPr>
          </w:p>
        </w:tc>
        <w:tc>
          <w:tcPr>
            <w:tcW w:w="579" w:type="dxa"/>
            <w:tcBorders>
              <w:top w:val="nil"/>
              <w:left w:val="nil"/>
              <w:bottom w:val="nil"/>
              <w:right w:val="nil"/>
            </w:tcBorders>
            <w:shd w:val="clear" w:color="auto" w:fill="auto"/>
            <w:noWrap/>
            <w:hideMark/>
          </w:tcPr>
          <w:p>
            <w:pPr>
              <w:spacing w:after="0"/>
              <w:rPr>
                <w:noProof/>
                <w:color w:val="000000"/>
                <w:sz w:val="18"/>
                <w:szCs w:val="18"/>
                <w:lang w:eastAsia="en-GB"/>
              </w:rPr>
            </w:pPr>
          </w:p>
        </w:tc>
      </w:tr>
      <w:tr>
        <w:trPr>
          <w:trHeight w:val="270"/>
        </w:trPr>
        <w:tc>
          <w:tcPr>
            <w:tcW w:w="1633" w:type="dxa"/>
            <w:tcBorders>
              <w:top w:val="nil"/>
              <w:left w:val="nil"/>
              <w:bottom w:val="nil"/>
              <w:right w:val="nil"/>
            </w:tcBorders>
            <w:shd w:val="clear" w:color="auto" w:fill="auto"/>
            <w:noWrap/>
            <w:hideMark/>
          </w:tcPr>
          <w:p>
            <w:pPr>
              <w:spacing w:after="0"/>
              <w:rPr>
                <w:noProof/>
                <w:color w:val="000000"/>
                <w:sz w:val="18"/>
                <w:szCs w:val="18"/>
                <w:lang w:eastAsia="en-GB"/>
              </w:rPr>
            </w:pPr>
            <w:r>
              <w:rPr>
                <w:noProof/>
                <w:color w:val="000000"/>
                <w:sz w:val="18"/>
                <w:szCs w:val="18"/>
                <w:lang w:eastAsia="en-GB"/>
              </w:rPr>
              <w:t>Union</w:t>
            </w:r>
          </w:p>
        </w:tc>
        <w:tc>
          <w:tcPr>
            <w:tcW w:w="2473" w:type="dxa"/>
            <w:tcBorders>
              <w:top w:val="nil"/>
              <w:left w:val="nil"/>
              <w:bottom w:val="nil"/>
              <w:right w:val="nil"/>
            </w:tcBorders>
            <w:shd w:val="clear" w:color="auto" w:fill="auto"/>
            <w:noWrap/>
            <w:hideMark/>
          </w:tcPr>
          <w:p>
            <w:pPr>
              <w:spacing w:after="0"/>
              <w:rPr>
                <w:noProof/>
                <w:sz w:val="18"/>
                <w:szCs w:val="18"/>
                <w:lang w:eastAsia="en-GB"/>
              </w:rPr>
            </w:pPr>
          </w:p>
        </w:tc>
        <w:tc>
          <w:tcPr>
            <w:tcW w:w="1078" w:type="dxa"/>
            <w:tcBorders>
              <w:top w:val="nil"/>
              <w:left w:val="nil"/>
              <w:bottom w:val="nil"/>
              <w:right w:val="nil"/>
            </w:tcBorders>
            <w:shd w:val="clear" w:color="auto" w:fill="auto"/>
            <w:noWrap/>
            <w:hideMark/>
          </w:tcPr>
          <w:p>
            <w:pPr>
              <w:spacing w:after="0"/>
              <w:jc w:val="right"/>
              <w:rPr>
                <w:noProof/>
                <w:color w:val="000000"/>
                <w:sz w:val="18"/>
                <w:szCs w:val="18"/>
                <w:lang w:eastAsia="en-GB"/>
              </w:rPr>
            </w:pPr>
            <w:r>
              <w:rPr>
                <w:noProof/>
                <w:color w:val="000000"/>
                <w:sz w:val="18"/>
                <w:szCs w:val="18"/>
                <w:lang w:eastAsia="en-GB"/>
              </w:rPr>
              <w:t>966</w:t>
            </w:r>
          </w:p>
        </w:tc>
        <w:tc>
          <w:tcPr>
            <w:tcW w:w="1025" w:type="dxa"/>
            <w:tcBorders>
              <w:top w:val="nil"/>
              <w:left w:val="nil"/>
              <w:bottom w:val="nil"/>
              <w:right w:val="nil"/>
            </w:tcBorders>
            <w:shd w:val="clear" w:color="auto" w:fill="auto"/>
            <w:noWrap/>
            <w:hideMark/>
          </w:tcPr>
          <w:p>
            <w:pPr>
              <w:spacing w:after="0"/>
              <w:rPr>
                <w:noProof/>
                <w:color w:val="000000"/>
                <w:sz w:val="18"/>
                <w:szCs w:val="18"/>
                <w:lang w:eastAsia="en-GB"/>
              </w:rPr>
            </w:pPr>
            <w:r>
              <w:rPr>
                <w:noProof/>
                <w:color w:val="000000"/>
                <w:sz w:val="18"/>
                <w:szCs w:val="18"/>
                <w:vertAlign w:val="superscript"/>
                <w:lang w:eastAsia="en-GB"/>
              </w:rPr>
              <w:t>(1) (2) (3)(4)</w:t>
            </w:r>
          </w:p>
        </w:tc>
        <w:tc>
          <w:tcPr>
            <w:tcW w:w="1273" w:type="dxa"/>
            <w:tcBorders>
              <w:top w:val="nil"/>
              <w:left w:val="nil"/>
              <w:bottom w:val="nil"/>
              <w:right w:val="nil"/>
            </w:tcBorders>
            <w:shd w:val="clear" w:color="auto" w:fill="auto"/>
            <w:noWrap/>
            <w:hideMark/>
          </w:tcPr>
          <w:p>
            <w:pPr>
              <w:spacing w:after="0"/>
              <w:rPr>
                <w:noProof/>
                <w:color w:val="000000"/>
                <w:sz w:val="18"/>
                <w:szCs w:val="18"/>
                <w:lang w:eastAsia="en-GB"/>
              </w:rPr>
            </w:pPr>
          </w:p>
        </w:tc>
        <w:tc>
          <w:tcPr>
            <w:tcW w:w="1519" w:type="dxa"/>
            <w:tcBorders>
              <w:top w:val="nil"/>
              <w:left w:val="nil"/>
              <w:bottom w:val="nil"/>
              <w:right w:val="nil"/>
            </w:tcBorders>
            <w:shd w:val="clear" w:color="auto" w:fill="auto"/>
            <w:noWrap/>
            <w:hideMark/>
          </w:tcPr>
          <w:p>
            <w:pPr>
              <w:spacing w:after="0"/>
              <w:rPr>
                <w:noProof/>
                <w:color w:val="000000"/>
                <w:sz w:val="18"/>
                <w:szCs w:val="18"/>
                <w:lang w:eastAsia="en-GB"/>
              </w:rPr>
            </w:pPr>
          </w:p>
        </w:tc>
        <w:tc>
          <w:tcPr>
            <w:tcW w:w="1104" w:type="dxa"/>
            <w:tcBorders>
              <w:top w:val="nil"/>
              <w:left w:val="nil"/>
              <w:bottom w:val="nil"/>
              <w:right w:val="nil"/>
            </w:tcBorders>
            <w:shd w:val="clear" w:color="auto" w:fill="auto"/>
            <w:noWrap/>
            <w:hideMark/>
          </w:tcPr>
          <w:p>
            <w:pPr>
              <w:spacing w:after="0"/>
              <w:rPr>
                <w:noProof/>
                <w:color w:val="000000"/>
                <w:sz w:val="18"/>
                <w:szCs w:val="18"/>
                <w:lang w:eastAsia="en-GB"/>
              </w:rPr>
            </w:pPr>
          </w:p>
        </w:tc>
        <w:tc>
          <w:tcPr>
            <w:tcW w:w="579" w:type="dxa"/>
            <w:tcBorders>
              <w:top w:val="nil"/>
              <w:left w:val="nil"/>
              <w:bottom w:val="nil"/>
              <w:right w:val="nil"/>
            </w:tcBorders>
            <w:shd w:val="clear" w:color="auto" w:fill="auto"/>
            <w:noWrap/>
            <w:hideMark/>
          </w:tcPr>
          <w:p>
            <w:pPr>
              <w:spacing w:after="0"/>
              <w:rPr>
                <w:noProof/>
                <w:color w:val="000000"/>
                <w:sz w:val="18"/>
                <w:szCs w:val="18"/>
                <w:lang w:eastAsia="en-GB"/>
              </w:rPr>
            </w:pPr>
          </w:p>
        </w:tc>
      </w:tr>
      <w:tr>
        <w:trPr>
          <w:trHeight w:val="270"/>
        </w:trPr>
        <w:tc>
          <w:tcPr>
            <w:tcW w:w="1633" w:type="dxa"/>
            <w:tcBorders>
              <w:top w:val="nil"/>
              <w:left w:val="nil"/>
              <w:bottom w:val="nil"/>
              <w:right w:val="nil"/>
            </w:tcBorders>
            <w:shd w:val="clear" w:color="auto" w:fill="auto"/>
            <w:noWrap/>
            <w:hideMark/>
          </w:tcPr>
          <w:p>
            <w:pPr>
              <w:spacing w:after="0"/>
              <w:rPr>
                <w:rFonts w:ascii="Calibri" w:hAnsi="Calibri" w:cs="Arial"/>
                <w:noProof/>
                <w:color w:val="000000"/>
                <w:sz w:val="18"/>
                <w:szCs w:val="18"/>
                <w:lang w:eastAsia="en-GB"/>
              </w:rPr>
            </w:pPr>
          </w:p>
        </w:tc>
        <w:tc>
          <w:tcPr>
            <w:tcW w:w="2473" w:type="dxa"/>
            <w:tcBorders>
              <w:top w:val="nil"/>
              <w:left w:val="nil"/>
              <w:bottom w:val="nil"/>
              <w:right w:val="nil"/>
            </w:tcBorders>
            <w:shd w:val="clear" w:color="auto" w:fill="auto"/>
            <w:noWrap/>
            <w:hideMark/>
          </w:tcPr>
          <w:p>
            <w:pPr>
              <w:spacing w:after="0"/>
              <w:rPr>
                <w:noProof/>
                <w:sz w:val="18"/>
                <w:szCs w:val="18"/>
                <w:lang w:eastAsia="en-GB"/>
              </w:rPr>
            </w:pPr>
          </w:p>
        </w:tc>
        <w:tc>
          <w:tcPr>
            <w:tcW w:w="1078" w:type="dxa"/>
            <w:tcBorders>
              <w:top w:val="nil"/>
              <w:left w:val="nil"/>
              <w:bottom w:val="nil"/>
              <w:right w:val="nil"/>
            </w:tcBorders>
            <w:shd w:val="clear" w:color="auto" w:fill="auto"/>
            <w:noWrap/>
            <w:hideMark/>
          </w:tcPr>
          <w:p>
            <w:pPr>
              <w:spacing w:after="0"/>
              <w:jc w:val="right"/>
              <w:rPr>
                <w:noProof/>
                <w:color w:val="000000"/>
                <w:sz w:val="18"/>
                <w:szCs w:val="18"/>
                <w:lang w:eastAsia="en-GB"/>
              </w:rPr>
            </w:pPr>
          </w:p>
        </w:tc>
        <w:tc>
          <w:tcPr>
            <w:tcW w:w="1025" w:type="dxa"/>
            <w:tcBorders>
              <w:top w:val="nil"/>
              <w:left w:val="nil"/>
              <w:bottom w:val="nil"/>
              <w:right w:val="nil"/>
            </w:tcBorders>
            <w:shd w:val="clear" w:color="auto" w:fill="auto"/>
            <w:noWrap/>
            <w:hideMark/>
          </w:tcPr>
          <w:p>
            <w:pPr>
              <w:spacing w:after="0"/>
              <w:rPr>
                <w:noProof/>
                <w:color w:val="000000"/>
                <w:sz w:val="18"/>
                <w:szCs w:val="18"/>
                <w:lang w:eastAsia="en-GB"/>
              </w:rPr>
            </w:pPr>
          </w:p>
        </w:tc>
        <w:tc>
          <w:tcPr>
            <w:tcW w:w="1273" w:type="dxa"/>
            <w:tcBorders>
              <w:top w:val="nil"/>
              <w:left w:val="nil"/>
              <w:bottom w:val="nil"/>
              <w:right w:val="nil"/>
            </w:tcBorders>
            <w:shd w:val="clear" w:color="auto" w:fill="auto"/>
            <w:noWrap/>
            <w:hideMark/>
          </w:tcPr>
          <w:p>
            <w:pPr>
              <w:spacing w:after="0"/>
              <w:rPr>
                <w:noProof/>
                <w:color w:val="000000"/>
                <w:sz w:val="18"/>
                <w:szCs w:val="18"/>
                <w:lang w:eastAsia="en-GB"/>
              </w:rPr>
            </w:pPr>
          </w:p>
        </w:tc>
        <w:tc>
          <w:tcPr>
            <w:tcW w:w="1519" w:type="dxa"/>
            <w:tcBorders>
              <w:top w:val="nil"/>
              <w:left w:val="nil"/>
              <w:bottom w:val="nil"/>
              <w:right w:val="nil"/>
            </w:tcBorders>
            <w:shd w:val="clear" w:color="auto" w:fill="auto"/>
            <w:noWrap/>
            <w:hideMark/>
          </w:tcPr>
          <w:p>
            <w:pPr>
              <w:spacing w:after="0"/>
              <w:rPr>
                <w:noProof/>
                <w:color w:val="000000"/>
                <w:sz w:val="18"/>
                <w:szCs w:val="18"/>
                <w:lang w:eastAsia="en-GB"/>
              </w:rPr>
            </w:pPr>
          </w:p>
        </w:tc>
        <w:tc>
          <w:tcPr>
            <w:tcW w:w="1104" w:type="dxa"/>
            <w:tcBorders>
              <w:top w:val="nil"/>
              <w:left w:val="nil"/>
              <w:bottom w:val="nil"/>
              <w:right w:val="nil"/>
            </w:tcBorders>
            <w:shd w:val="clear" w:color="auto" w:fill="auto"/>
            <w:noWrap/>
            <w:hideMark/>
          </w:tcPr>
          <w:p>
            <w:pPr>
              <w:spacing w:after="0"/>
              <w:rPr>
                <w:noProof/>
                <w:color w:val="000000"/>
                <w:sz w:val="18"/>
                <w:szCs w:val="18"/>
                <w:lang w:eastAsia="en-GB"/>
              </w:rPr>
            </w:pPr>
          </w:p>
        </w:tc>
        <w:tc>
          <w:tcPr>
            <w:tcW w:w="579" w:type="dxa"/>
            <w:tcBorders>
              <w:top w:val="nil"/>
              <w:left w:val="nil"/>
              <w:bottom w:val="nil"/>
              <w:right w:val="nil"/>
            </w:tcBorders>
            <w:shd w:val="clear" w:color="auto" w:fill="auto"/>
            <w:noWrap/>
            <w:hideMark/>
          </w:tcPr>
          <w:p>
            <w:pPr>
              <w:spacing w:after="0"/>
              <w:rPr>
                <w:noProof/>
                <w:color w:val="000000"/>
                <w:sz w:val="18"/>
                <w:szCs w:val="18"/>
                <w:lang w:eastAsia="en-GB"/>
              </w:rPr>
            </w:pPr>
          </w:p>
        </w:tc>
      </w:tr>
      <w:tr>
        <w:trPr>
          <w:trHeight w:val="270"/>
        </w:trPr>
        <w:tc>
          <w:tcPr>
            <w:tcW w:w="1633" w:type="dxa"/>
            <w:tcBorders>
              <w:top w:val="nil"/>
              <w:left w:val="nil"/>
              <w:bottom w:val="nil"/>
              <w:right w:val="nil"/>
            </w:tcBorders>
            <w:shd w:val="clear" w:color="auto" w:fill="auto"/>
            <w:noWrap/>
            <w:hideMark/>
          </w:tcPr>
          <w:p>
            <w:pPr>
              <w:spacing w:after="0"/>
              <w:rPr>
                <w:noProof/>
                <w:color w:val="000000"/>
                <w:sz w:val="18"/>
                <w:szCs w:val="18"/>
                <w:lang w:eastAsia="en-GB"/>
              </w:rPr>
            </w:pPr>
            <w:r>
              <w:rPr>
                <w:noProof/>
                <w:color w:val="000000"/>
                <w:sz w:val="18"/>
                <w:szCs w:val="18"/>
                <w:lang w:eastAsia="en-GB"/>
              </w:rPr>
              <w:t>TAC</w:t>
            </w:r>
          </w:p>
        </w:tc>
        <w:tc>
          <w:tcPr>
            <w:tcW w:w="2473" w:type="dxa"/>
            <w:tcBorders>
              <w:top w:val="nil"/>
              <w:left w:val="nil"/>
              <w:bottom w:val="nil"/>
              <w:right w:val="nil"/>
            </w:tcBorders>
            <w:shd w:val="clear" w:color="auto" w:fill="auto"/>
            <w:noWrap/>
            <w:hideMark/>
          </w:tcPr>
          <w:p>
            <w:pPr>
              <w:spacing w:after="0"/>
              <w:rPr>
                <w:noProof/>
                <w:sz w:val="18"/>
                <w:szCs w:val="18"/>
                <w:lang w:eastAsia="en-GB"/>
              </w:rPr>
            </w:pPr>
          </w:p>
        </w:tc>
        <w:tc>
          <w:tcPr>
            <w:tcW w:w="1078" w:type="dxa"/>
            <w:tcBorders>
              <w:top w:val="nil"/>
              <w:left w:val="nil"/>
              <w:bottom w:val="nil"/>
              <w:right w:val="nil"/>
            </w:tcBorders>
            <w:shd w:val="clear" w:color="auto" w:fill="auto"/>
            <w:noWrap/>
            <w:hideMark/>
          </w:tcPr>
          <w:p>
            <w:pPr>
              <w:spacing w:after="0"/>
              <w:jc w:val="right"/>
              <w:rPr>
                <w:noProof/>
                <w:color w:val="000000"/>
                <w:sz w:val="18"/>
                <w:szCs w:val="18"/>
                <w:lang w:eastAsia="en-GB"/>
              </w:rPr>
            </w:pPr>
            <w:r>
              <w:rPr>
                <w:noProof/>
                <w:color w:val="000000"/>
                <w:sz w:val="18"/>
                <w:szCs w:val="18"/>
                <w:lang w:eastAsia="en-GB"/>
              </w:rPr>
              <w:t>966</w:t>
            </w:r>
          </w:p>
        </w:tc>
        <w:tc>
          <w:tcPr>
            <w:tcW w:w="1025" w:type="dxa"/>
            <w:tcBorders>
              <w:top w:val="nil"/>
              <w:left w:val="nil"/>
              <w:bottom w:val="nil"/>
              <w:right w:val="nil"/>
            </w:tcBorders>
            <w:shd w:val="clear" w:color="auto" w:fill="auto"/>
            <w:noWrap/>
            <w:hideMark/>
          </w:tcPr>
          <w:p>
            <w:pPr>
              <w:spacing w:after="0"/>
              <w:rPr>
                <w:noProof/>
                <w:color w:val="000000"/>
                <w:sz w:val="18"/>
                <w:szCs w:val="18"/>
                <w:lang w:eastAsia="en-GB"/>
              </w:rPr>
            </w:pPr>
            <w:r>
              <w:rPr>
                <w:noProof/>
                <w:color w:val="000000"/>
                <w:sz w:val="18"/>
                <w:szCs w:val="18"/>
                <w:vertAlign w:val="superscript"/>
                <w:lang w:eastAsia="en-GB"/>
              </w:rPr>
              <w:t>(3)(4)</w:t>
            </w:r>
          </w:p>
        </w:tc>
        <w:tc>
          <w:tcPr>
            <w:tcW w:w="1273" w:type="dxa"/>
            <w:tcBorders>
              <w:top w:val="nil"/>
              <w:left w:val="nil"/>
              <w:bottom w:val="nil"/>
              <w:right w:val="nil"/>
            </w:tcBorders>
            <w:shd w:val="clear" w:color="auto" w:fill="auto"/>
            <w:noWrap/>
            <w:hideMark/>
          </w:tcPr>
          <w:p>
            <w:pPr>
              <w:spacing w:after="0"/>
              <w:rPr>
                <w:noProof/>
                <w:color w:val="000000"/>
                <w:sz w:val="18"/>
                <w:szCs w:val="18"/>
                <w:lang w:eastAsia="en-GB"/>
              </w:rPr>
            </w:pPr>
          </w:p>
        </w:tc>
        <w:tc>
          <w:tcPr>
            <w:tcW w:w="1519" w:type="dxa"/>
            <w:tcBorders>
              <w:top w:val="nil"/>
              <w:left w:val="nil"/>
              <w:bottom w:val="nil"/>
              <w:right w:val="nil"/>
            </w:tcBorders>
            <w:shd w:val="clear" w:color="auto" w:fill="auto"/>
            <w:noWrap/>
            <w:hideMark/>
          </w:tcPr>
          <w:p>
            <w:pPr>
              <w:spacing w:after="0"/>
              <w:rPr>
                <w:noProof/>
                <w:color w:val="000000"/>
                <w:sz w:val="18"/>
                <w:szCs w:val="18"/>
                <w:lang w:eastAsia="en-GB"/>
              </w:rPr>
            </w:pPr>
          </w:p>
        </w:tc>
        <w:tc>
          <w:tcPr>
            <w:tcW w:w="1104" w:type="dxa"/>
            <w:tcBorders>
              <w:top w:val="nil"/>
              <w:left w:val="nil"/>
              <w:bottom w:val="nil"/>
              <w:right w:val="nil"/>
            </w:tcBorders>
            <w:shd w:val="clear" w:color="auto" w:fill="auto"/>
            <w:noWrap/>
            <w:hideMark/>
          </w:tcPr>
          <w:p>
            <w:pPr>
              <w:spacing w:after="0"/>
              <w:rPr>
                <w:noProof/>
                <w:color w:val="000000"/>
                <w:sz w:val="18"/>
                <w:szCs w:val="18"/>
                <w:lang w:eastAsia="en-GB"/>
              </w:rPr>
            </w:pPr>
          </w:p>
        </w:tc>
        <w:tc>
          <w:tcPr>
            <w:tcW w:w="579" w:type="dxa"/>
            <w:tcBorders>
              <w:top w:val="nil"/>
              <w:left w:val="nil"/>
              <w:bottom w:val="nil"/>
              <w:right w:val="nil"/>
            </w:tcBorders>
            <w:shd w:val="clear" w:color="auto" w:fill="auto"/>
            <w:noWrap/>
            <w:hideMark/>
          </w:tcPr>
          <w:p>
            <w:pPr>
              <w:spacing w:after="0"/>
              <w:rPr>
                <w:noProof/>
                <w:color w:val="000000"/>
                <w:sz w:val="18"/>
                <w:szCs w:val="18"/>
                <w:lang w:eastAsia="en-GB"/>
              </w:rPr>
            </w:pPr>
          </w:p>
        </w:tc>
      </w:tr>
      <w:tr>
        <w:trPr>
          <w:trHeight w:val="270"/>
        </w:trPr>
        <w:tc>
          <w:tcPr>
            <w:tcW w:w="1633" w:type="dxa"/>
            <w:tcBorders>
              <w:top w:val="nil"/>
              <w:left w:val="nil"/>
              <w:bottom w:val="nil"/>
              <w:right w:val="nil"/>
            </w:tcBorders>
            <w:shd w:val="clear" w:color="auto" w:fill="auto"/>
            <w:noWrap/>
            <w:hideMark/>
          </w:tcPr>
          <w:p>
            <w:pPr>
              <w:spacing w:after="0"/>
              <w:rPr>
                <w:noProof/>
                <w:color w:val="000000"/>
                <w:sz w:val="18"/>
                <w:szCs w:val="18"/>
                <w:lang w:eastAsia="en-GB"/>
              </w:rPr>
            </w:pPr>
            <w:r>
              <w:rPr>
                <w:noProof/>
                <w:color w:val="000000"/>
                <w:sz w:val="18"/>
                <w:szCs w:val="18"/>
                <w:vertAlign w:val="superscript"/>
                <w:lang w:eastAsia="en-GB"/>
              </w:rPr>
              <w:t>(1)</w:t>
            </w:r>
          </w:p>
        </w:tc>
        <w:tc>
          <w:tcPr>
            <w:tcW w:w="9051" w:type="dxa"/>
            <w:gridSpan w:val="7"/>
            <w:tcBorders>
              <w:top w:val="nil"/>
              <w:left w:val="nil"/>
              <w:bottom w:val="nil"/>
              <w:right w:val="nil"/>
            </w:tcBorders>
            <w:shd w:val="clear" w:color="auto" w:fill="auto"/>
            <w:noWrap/>
            <w:hideMark/>
          </w:tcPr>
          <w:p>
            <w:pPr>
              <w:spacing w:after="0"/>
              <w:rPr>
                <w:noProof/>
                <w:sz w:val="18"/>
                <w:szCs w:val="18"/>
                <w:lang w:eastAsia="en-GB"/>
              </w:rPr>
            </w:pPr>
            <w:r>
              <w:rPr>
                <w:noProof/>
                <w:sz w:val="18"/>
                <w:szCs w:val="18"/>
                <w:vertAlign w:val="superscript"/>
                <w:lang w:eastAsia="en-GB"/>
              </w:rPr>
              <w:t>Catches of cuckoo ray (</w:t>
            </w:r>
            <w:r>
              <w:rPr>
                <w:i/>
                <w:iCs/>
                <w:noProof/>
                <w:sz w:val="18"/>
                <w:szCs w:val="18"/>
                <w:vertAlign w:val="superscript"/>
                <w:lang w:eastAsia="en-GB"/>
              </w:rPr>
              <w:t>Leucoraja naevus</w:t>
            </w:r>
            <w:r>
              <w:rPr>
                <w:noProof/>
                <w:sz w:val="18"/>
                <w:szCs w:val="18"/>
                <w:vertAlign w:val="superscript"/>
                <w:lang w:eastAsia="en-GB"/>
              </w:rPr>
              <w:t>) (RJN/07D.), thornback ray (</w:t>
            </w:r>
            <w:r>
              <w:rPr>
                <w:i/>
                <w:iCs/>
                <w:noProof/>
                <w:sz w:val="18"/>
                <w:szCs w:val="18"/>
                <w:vertAlign w:val="superscript"/>
                <w:lang w:eastAsia="en-GB"/>
              </w:rPr>
              <w:t>Raja clavata</w:t>
            </w:r>
            <w:r>
              <w:rPr>
                <w:noProof/>
                <w:sz w:val="18"/>
                <w:szCs w:val="18"/>
                <w:vertAlign w:val="superscript"/>
                <w:lang w:eastAsia="en-GB"/>
              </w:rPr>
              <w:t>) (RJC/07D.), blonde ray (</w:t>
            </w:r>
            <w:r>
              <w:rPr>
                <w:i/>
                <w:iCs/>
                <w:noProof/>
                <w:sz w:val="18"/>
                <w:szCs w:val="18"/>
                <w:vertAlign w:val="superscript"/>
                <w:lang w:eastAsia="en-GB"/>
              </w:rPr>
              <w:t>Raja brachyura</w:t>
            </w:r>
            <w:r>
              <w:rPr>
                <w:noProof/>
                <w:sz w:val="18"/>
                <w:szCs w:val="18"/>
                <w:vertAlign w:val="superscript"/>
                <w:lang w:eastAsia="en-GB"/>
              </w:rPr>
              <w:t>) (RJH/07D.), spotted ray (</w:t>
            </w:r>
            <w:r>
              <w:rPr>
                <w:i/>
                <w:iCs/>
                <w:noProof/>
                <w:sz w:val="18"/>
                <w:szCs w:val="18"/>
                <w:vertAlign w:val="superscript"/>
                <w:lang w:eastAsia="en-GB"/>
              </w:rPr>
              <w:t>Raja montagui</w:t>
            </w:r>
            <w:r>
              <w:rPr>
                <w:noProof/>
                <w:sz w:val="18"/>
                <w:szCs w:val="18"/>
                <w:vertAlign w:val="superscript"/>
                <w:lang w:eastAsia="en-GB"/>
              </w:rPr>
              <w:t>) (RJM/07D.), and undulate ray (</w:t>
            </w:r>
            <w:r>
              <w:rPr>
                <w:i/>
                <w:iCs/>
                <w:noProof/>
                <w:sz w:val="18"/>
                <w:szCs w:val="18"/>
                <w:vertAlign w:val="superscript"/>
                <w:lang w:eastAsia="en-GB"/>
              </w:rPr>
              <w:t>Raja undulata</w:t>
            </w:r>
            <w:r>
              <w:rPr>
                <w:noProof/>
                <w:sz w:val="18"/>
                <w:szCs w:val="18"/>
                <w:vertAlign w:val="superscript"/>
                <w:lang w:eastAsia="en-GB"/>
              </w:rPr>
              <w:t>) (RJU/07D.) shall be reported separately.</w:t>
            </w:r>
          </w:p>
        </w:tc>
      </w:tr>
      <w:tr>
        <w:trPr>
          <w:trHeight w:val="270"/>
        </w:trPr>
        <w:tc>
          <w:tcPr>
            <w:tcW w:w="1633" w:type="dxa"/>
            <w:tcBorders>
              <w:top w:val="nil"/>
              <w:left w:val="nil"/>
              <w:bottom w:val="nil"/>
              <w:right w:val="nil"/>
            </w:tcBorders>
            <w:shd w:val="clear" w:color="auto" w:fill="auto"/>
            <w:noWrap/>
            <w:hideMark/>
          </w:tcPr>
          <w:p>
            <w:pPr>
              <w:spacing w:after="0"/>
              <w:rPr>
                <w:noProof/>
                <w:color w:val="000000"/>
                <w:sz w:val="18"/>
                <w:szCs w:val="18"/>
                <w:lang w:eastAsia="en-GB"/>
              </w:rPr>
            </w:pPr>
            <w:r>
              <w:rPr>
                <w:noProof/>
                <w:color w:val="000000"/>
                <w:sz w:val="18"/>
                <w:szCs w:val="18"/>
                <w:vertAlign w:val="superscript"/>
                <w:lang w:eastAsia="en-GB"/>
              </w:rPr>
              <w:t>(2)</w:t>
            </w:r>
          </w:p>
        </w:tc>
        <w:tc>
          <w:tcPr>
            <w:tcW w:w="9051" w:type="dxa"/>
            <w:gridSpan w:val="7"/>
            <w:tcBorders>
              <w:top w:val="nil"/>
              <w:left w:val="nil"/>
              <w:bottom w:val="nil"/>
              <w:right w:val="nil"/>
            </w:tcBorders>
            <w:shd w:val="clear" w:color="auto" w:fill="auto"/>
            <w:noWrap/>
            <w:hideMark/>
          </w:tcPr>
          <w:p>
            <w:pPr>
              <w:spacing w:after="0"/>
              <w:rPr>
                <w:noProof/>
                <w:sz w:val="18"/>
                <w:szCs w:val="18"/>
                <w:lang w:eastAsia="en-GB"/>
              </w:rPr>
            </w:pPr>
            <w:r>
              <w:rPr>
                <w:noProof/>
                <w:sz w:val="18"/>
                <w:szCs w:val="18"/>
                <w:vertAlign w:val="superscript"/>
                <w:lang w:eastAsia="en-GB"/>
              </w:rPr>
              <w:t>Special condition: of which up to 5 % may be fished in Union waters of VIa, VIb, VIIa-c and VIIe-k (SRX/*67AKD). Catches of Cuckoo ray (</w:t>
            </w:r>
            <w:r>
              <w:rPr>
                <w:i/>
                <w:iCs/>
                <w:noProof/>
                <w:sz w:val="18"/>
                <w:szCs w:val="18"/>
                <w:vertAlign w:val="superscript"/>
                <w:lang w:eastAsia="en-GB"/>
              </w:rPr>
              <w:t>Leucoraja naevus</w:t>
            </w:r>
            <w:r>
              <w:rPr>
                <w:noProof/>
                <w:sz w:val="18"/>
                <w:szCs w:val="18"/>
                <w:vertAlign w:val="superscript"/>
                <w:lang w:eastAsia="en-GB"/>
              </w:rPr>
              <w:t>) (RJN/*67AKD), thornback ray (</w:t>
            </w:r>
            <w:r>
              <w:rPr>
                <w:i/>
                <w:iCs/>
                <w:noProof/>
                <w:sz w:val="18"/>
                <w:szCs w:val="18"/>
                <w:vertAlign w:val="superscript"/>
                <w:lang w:eastAsia="en-GB"/>
              </w:rPr>
              <w:t>Raja clavata</w:t>
            </w:r>
            <w:r>
              <w:rPr>
                <w:noProof/>
                <w:sz w:val="18"/>
                <w:szCs w:val="18"/>
                <w:vertAlign w:val="superscript"/>
                <w:lang w:eastAsia="en-GB"/>
              </w:rPr>
              <w:t>) (RJC/*67AKD), blonde ray (</w:t>
            </w:r>
            <w:r>
              <w:rPr>
                <w:i/>
                <w:iCs/>
                <w:noProof/>
                <w:sz w:val="18"/>
                <w:szCs w:val="18"/>
                <w:vertAlign w:val="superscript"/>
                <w:lang w:eastAsia="en-GB"/>
              </w:rPr>
              <w:t>Raja brachyura</w:t>
            </w:r>
            <w:r>
              <w:rPr>
                <w:noProof/>
                <w:sz w:val="18"/>
                <w:szCs w:val="18"/>
                <w:vertAlign w:val="superscript"/>
                <w:lang w:eastAsia="en-GB"/>
              </w:rPr>
              <w:t>) (RJH/*67AKD), spotted ray (</w:t>
            </w:r>
            <w:r>
              <w:rPr>
                <w:i/>
                <w:iCs/>
                <w:noProof/>
                <w:sz w:val="18"/>
                <w:szCs w:val="18"/>
                <w:vertAlign w:val="superscript"/>
                <w:lang w:eastAsia="en-GB"/>
              </w:rPr>
              <w:t>Raja montagui</w:t>
            </w:r>
            <w:r>
              <w:rPr>
                <w:noProof/>
                <w:sz w:val="18"/>
                <w:szCs w:val="18"/>
                <w:vertAlign w:val="superscript"/>
                <w:lang w:eastAsia="en-GB"/>
              </w:rPr>
              <w:t>) (RJM/*67AKD) shall be reported separately. This special condition shall not apply to undulate ray (</w:t>
            </w:r>
            <w:r>
              <w:rPr>
                <w:i/>
                <w:iCs/>
                <w:noProof/>
                <w:sz w:val="18"/>
                <w:szCs w:val="18"/>
                <w:vertAlign w:val="superscript"/>
                <w:lang w:eastAsia="en-GB"/>
              </w:rPr>
              <w:t>Raja undulata</w:t>
            </w:r>
            <w:r>
              <w:rPr>
                <w:noProof/>
                <w:sz w:val="18"/>
                <w:szCs w:val="18"/>
                <w:vertAlign w:val="superscript"/>
                <w:lang w:eastAsia="en-GB"/>
              </w:rPr>
              <w:t>).</w:t>
            </w:r>
          </w:p>
        </w:tc>
      </w:tr>
      <w:tr>
        <w:trPr>
          <w:trHeight w:val="270"/>
        </w:trPr>
        <w:tc>
          <w:tcPr>
            <w:tcW w:w="1633" w:type="dxa"/>
            <w:tcBorders>
              <w:top w:val="nil"/>
              <w:left w:val="nil"/>
              <w:bottom w:val="nil"/>
              <w:right w:val="nil"/>
            </w:tcBorders>
            <w:shd w:val="clear" w:color="auto" w:fill="auto"/>
            <w:noWrap/>
            <w:hideMark/>
          </w:tcPr>
          <w:p>
            <w:pPr>
              <w:spacing w:after="0"/>
              <w:rPr>
                <w:noProof/>
                <w:color w:val="000000"/>
                <w:sz w:val="18"/>
                <w:szCs w:val="18"/>
                <w:lang w:eastAsia="en-GB"/>
              </w:rPr>
            </w:pPr>
            <w:r>
              <w:rPr>
                <w:noProof/>
                <w:color w:val="000000"/>
                <w:sz w:val="18"/>
                <w:szCs w:val="18"/>
                <w:vertAlign w:val="superscript"/>
                <w:lang w:eastAsia="en-GB"/>
              </w:rPr>
              <w:t>(3)</w:t>
            </w:r>
          </w:p>
        </w:tc>
        <w:tc>
          <w:tcPr>
            <w:tcW w:w="9051" w:type="dxa"/>
            <w:gridSpan w:val="7"/>
            <w:tcBorders>
              <w:top w:val="nil"/>
              <w:left w:val="nil"/>
              <w:bottom w:val="nil"/>
              <w:right w:val="nil"/>
            </w:tcBorders>
            <w:shd w:val="clear" w:color="auto" w:fill="auto"/>
            <w:noWrap/>
            <w:hideMark/>
          </w:tcPr>
          <w:p>
            <w:pPr>
              <w:spacing w:after="0"/>
              <w:rPr>
                <w:noProof/>
                <w:sz w:val="18"/>
                <w:szCs w:val="18"/>
                <w:lang w:eastAsia="en-GB"/>
              </w:rPr>
            </w:pPr>
            <w:r>
              <w:rPr>
                <w:noProof/>
                <w:sz w:val="18"/>
                <w:szCs w:val="18"/>
                <w:vertAlign w:val="superscript"/>
                <w:lang w:eastAsia="en-GB"/>
              </w:rPr>
              <w:t>Shall not apply to small-eyed ray (</w:t>
            </w:r>
            <w:r>
              <w:rPr>
                <w:i/>
                <w:iCs/>
                <w:noProof/>
                <w:sz w:val="18"/>
                <w:szCs w:val="18"/>
                <w:vertAlign w:val="superscript"/>
                <w:lang w:eastAsia="en-GB"/>
              </w:rPr>
              <w:t>Raja microocellata</w:t>
            </w:r>
            <w:r>
              <w:rPr>
                <w:noProof/>
                <w:sz w:val="18"/>
                <w:szCs w:val="18"/>
                <w:vertAlign w:val="superscript"/>
                <w:lang w:eastAsia="en-GB"/>
              </w:rPr>
              <w:t>). When accidentally caught, these species shall not be harmed. Specimens shall be promptly released. Fishermen shall be encouraged to develop and use techniques and equipment to facilitate the rapid and safe release of the species.</w:t>
            </w:r>
          </w:p>
        </w:tc>
      </w:tr>
      <w:tr>
        <w:trPr>
          <w:trHeight w:val="285"/>
        </w:trPr>
        <w:tc>
          <w:tcPr>
            <w:tcW w:w="1633" w:type="dxa"/>
            <w:tcBorders>
              <w:top w:val="nil"/>
              <w:left w:val="nil"/>
              <w:bottom w:val="nil"/>
              <w:right w:val="nil"/>
            </w:tcBorders>
            <w:shd w:val="clear" w:color="auto" w:fill="auto"/>
            <w:noWrap/>
            <w:hideMark/>
          </w:tcPr>
          <w:p>
            <w:pPr>
              <w:spacing w:after="0"/>
              <w:rPr>
                <w:noProof/>
                <w:color w:val="000000"/>
                <w:sz w:val="18"/>
                <w:szCs w:val="18"/>
                <w:lang w:eastAsia="en-GB"/>
              </w:rPr>
            </w:pPr>
            <w:r>
              <w:rPr>
                <w:noProof/>
                <w:color w:val="000000"/>
                <w:sz w:val="18"/>
                <w:szCs w:val="18"/>
                <w:vertAlign w:val="superscript"/>
                <w:lang w:eastAsia="en-GB"/>
              </w:rPr>
              <w:t>(4)</w:t>
            </w:r>
          </w:p>
        </w:tc>
        <w:tc>
          <w:tcPr>
            <w:tcW w:w="9051" w:type="dxa"/>
            <w:gridSpan w:val="7"/>
            <w:tcBorders>
              <w:top w:val="nil"/>
              <w:left w:val="nil"/>
              <w:bottom w:val="nil"/>
              <w:right w:val="nil"/>
            </w:tcBorders>
            <w:shd w:val="clear" w:color="auto" w:fill="auto"/>
            <w:noWrap/>
            <w:hideMark/>
          </w:tcPr>
          <w:p>
            <w:pPr>
              <w:spacing w:after="0"/>
              <w:rPr>
                <w:noProof/>
                <w:sz w:val="18"/>
                <w:szCs w:val="18"/>
                <w:lang w:eastAsia="en-GB"/>
              </w:rPr>
            </w:pPr>
            <w:r>
              <w:rPr>
                <w:noProof/>
                <w:sz w:val="18"/>
                <w:szCs w:val="18"/>
                <w:vertAlign w:val="superscript"/>
                <w:lang w:eastAsia="en-GB"/>
              </w:rPr>
              <w:t>Shall not apply to undulate ray (</w:t>
            </w:r>
            <w:r>
              <w:rPr>
                <w:i/>
                <w:iCs/>
                <w:noProof/>
                <w:sz w:val="18"/>
                <w:szCs w:val="18"/>
                <w:vertAlign w:val="superscript"/>
                <w:lang w:eastAsia="en-GB"/>
              </w:rPr>
              <w:t>Raja undulata</w:t>
            </w:r>
            <w:r>
              <w:rPr>
                <w:noProof/>
                <w:sz w:val="18"/>
                <w:szCs w:val="18"/>
                <w:vertAlign w:val="superscript"/>
                <w:lang w:eastAsia="en-GB"/>
              </w:rPr>
              <w:t>). This species shall not be targeted in the areas covered by this TAC. In cases where it is not subject to the landing obligation, by-catch of undulate ray in the area covered by this TAC may only be landed whole or gutted, and provided that it does not comprise more than 40 kilograms live weight per fishing trip. The catches shall remain under the quotas shown in the table below. The former provisions are without prejudice to the prohibitions set out in Articles 13 and 46 of this Regulation for the areas specified therein. By-catches of undulate ray shall be reported separately under the following code: (RJU/07D.). Within the limits of the abovementioned quotas, no more than the quantities of undulate ray given below may be taken:</w:t>
            </w:r>
          </w:p>
        </w:tc>
      </w:tr>
      <w:tr>
        <w:trPr>
          <w:trHeight w:val="270"/>
        </w:trPr>
        <w:tc>
          <w:tcPr>
            <w:tcW w:w="1633" w:type="dxa"/>
            <w:tcBorders>
              <w:top w:val="nil"/>
              <w:left w:val="nil"/>
              <w:bottom w:val="nil"/>
              <w:right w:val="nil"/>
            </w:tcBorders>
            <w:shd w:val="clear" w:color="auto" w:fill="auto"/>
            <w:noWrap/>
            <w:hideMark/>
          </w:tcPr>
          <w:p>
            <w:pPr>
              <w:spacing w:after="0"/>
              <w:rPr>
                <w:noProof/>
                <w:color w:val="000000"/>
                <w:sz w:val="18"/>
                <w:szCs w:val="18"/>
                <w:lang w:eastAsia="en-GB"/>
              </w:rPr>
            </w:pPr>
          </w:p>
        </w:tc>
        <w:tc>
          <w:tcPr>
            <w:tcW w:w="2473" w:type="dxa"/>
            <w:tcBorders>
              <w:top w:val="single" w:sz="8" w:space="0" w:color="000000"/>
              <w:left w:val="nil"/>
              <w:bottom w:val="nil"/>
              <w:right w:val="nil"/>
            </w:tcBorders>
            <w:shd w:val="clear" w:color="auto" w:fill="auto"/>
            <w:noWrap/>
            <w:hideMark/>
          </w:tcPr>
          <w:p>
            <w:pPr>
              <w:spacing w:after="0"/>
              <w:rPr>
                <w:noProof/>
                <w:color w:val="000000"/>
                <w:sz w:val="18"/>
                <w:szCs w:val="18"/>
                <w:lang w:eastAsia="en-GB"/>
              </w:rPr>
            </w:pPr>
            <w:r>
              <w:rPr>
                <w:noProof/>
                <w:color w:val="000000"/>
                <w:sz w:val="18"/>
                <w:szCs w:val="18"/>
                <w:lang w:eastAsia="en-GB"/>
              </w:rPr>
              <w:t>Species:</w:t>
            </w:r>
          </w:p>
        </w:tc>
        <w:tc>
          <w:tcPr>
            <w:tcW w:w="2103" w:type="dxa"/>
            <w:gridSpan w:val="2"/>
            <w:tcBorders>
              <w:top w:val="single" w:sz="8" w:space="0" w:color="000000"/>
              <w:left w:val="nil"/>
              <w:bottom w:val="nil"/>
              <w:right w:val="nil"/>
            </w:tcBorders>
            <w:shd w:val="clear" w:color="auto" w:fill="auto"/>
            <w:noWrap/>
            <w:hideMark/>
          </w:tcPr>
          <w:p>
            <w:pPr>
              <w:spacing w:after="0"/>
              <w:rPr>
                <w:noProof/>
                <w:sz w:val="18"/>
                <w:szCs w:val="18"/>
                <w:lang w:eastAsia="en-GB"/>
              </w:rPr>
            </w:pPr>
            <w:r>
              <w:rPr>
                <w:noProof/>
                <w:sz w:val="18"/>
                <w:szCs w:val="18"/>
                <w:lang w:eastAsia="en-GB"/>
              </w:rPr>
              <w:t>Undulate ray</w:t>
            </w:r>
          </w:p>
        </w:tc>
        <w:tc>
          <w:tcPr>
            <w:tcW w:w="1273" w:type="dxa"/>
            <w:tcBorders>
              <w:top w:val="single" w:sz="8" w:space="0" w:color="000000"/>
              <w:left w:val="single" w:sz="8" w:space="0" w:color="000000"/>
              <w:bottom w:val="nil"/>
              <w:right w:val="nil"/>
            </w:tcBorders>
            <w:shd w:val="clear" w:color="auto" w:fill="auto"/>
            <w:noWrap/>
            <w:hideMark/>
          </w:tcPr>
          <w:p>
            <w:pPr>
              <w:spacing w:after="0"/>
              <w:rPr>
                <w:noProof/>
                <w:color w:val="000000"/>
                <w:sz w:val="18"/>
                <w:szCs w:val="18"/>
                <w:lang w:eastAsia="en-GB"/>
              </w:rPr>
            </w:pPr>
            <w:r>
              <w:rPr>
                <w:noProof/>
                <w:color w:val="000000"/>
                <w:sz w:val="18"/>
                <w:szCs w:val="18"/>
                <w:lang w:eastAsia="en-GB"/>
              </w:rPr>
              <w:t>Zone:</w:t>
            </w:r>
          </w:p>
        </w:tc>
        <w:tc>
          <w:tcPr>
            <w:tcW w:w="2623" w:type="dxa"/>
            <w:gridSpan w:val="2"/>
            <w:tcBorders>
              <w:top w:val="single" w:sz="8" w:space="0" w:color="000000"/>
              <w:left w:val="nil"/>
              <w:bottom w:val="nil"/>
              <w:right w:val="nil"/>
            </w:tcBorders>
            <w:shd w:val="clear" w:color="auto" w:fill="auto"/>
            <w:noWrap/>
            <w:hideMark/>
          </w:tcPr>
          <w:p>
            <w:pPr>
              <w:spacing w:after="0"/>
              <w:rPr>
                <w:noProof/>
                <w:color w:val="000000"/>
                <w:sz w:val="18"/>
                <w:szCs w:val="18"/>
                <w:lang w:eastAsia="en-GB"/>
              </w:rPr>
            </w:pPr>
            <w:r>
              <w:rPr>
                <w:noProof/>
                <w:color w:val="000000"/>
                <w:sz w:val="18"/>
                <w:szCs w:val="18"/>
                <w:lang w:eastAsia="en-GB"/>
              </w:rPr>
              <w:t>Union waters of VIId</w:t>
            </w:r>
          </w:p>
        </w:tc>
        <w:tc>
          <w:tcPr>
            <w:tcW w:w="579" w:type="dxa"/>
            <w:tcBorders>
              <w:top w:val="single" w:sz="8" w:space="0" w:color="000000"/>
              <w:left w:val="nil"/>
              <w:bottom w:val="nil"/>
              <w:right w:val="nil"/>
            </w:tcBorders>
            <w:shd w:val="clear" w:color="auto" w:fill="auto"/>
            <w:noWrap/>
            <w:hideMark/>
          </w:tcPr>
          <w:p>
            <w:pPr>
              <w:spacing w:after="0"/>
              <w:rPr>
                <w:noProof/>
                <w:color w:val="000000"/>
                <w:sz w:val="18"/>
                <w:szCs w:val="18"/>
                <w:lang w:eastAsia="en-GB"/>
              </w:rPr>
            </w:pPr>
            <w:r>
              <w:rPr>
                <w:noProof/>
                <w:color w:val="000000"/>
                <w:sz w:val="18"/>
                <w:szCs w:val="18"/>
                <w:lang w:eastAsia="en-GB"/>
              </w:rPr>
              <w:t> </w:t>
            </w:r>
          </w:p>
        </w:tc>
      </w:tr>
      <w:tr>
        <w:trPr>
          <w:trHeight w:val="285"/>
        </w:trPr>
        <w:tc>
          <w:tcPr>
            <w:tcW w:w="1633" w:type="dxa"/>
            <w:tcBorders>
              <w:top w:val="nil"/>
              <w:left w:val="nil"/>
              <w:bottom w:val="nil"/>
              <w:right w:val="nil"/>
            </w:tcBorders>
            <w:shd w:val="clear" w:color="auto" w:fill="auto"/>
            <w:noWrap/>
            <w:hideMark/>
          </w:tcPr>
          <w:p>
            <w:pPr>
              <w:spacing w:after="0"/>
              <w:rPr>
                <w:noProof/>
                <w:color w:val="000000"/>
                <w:sz w:val="18"/>
                <w:szCs w:val="18"/>
                <w:lang w:eastAsia="en-GB"/>
              </w:rPr>
            </w:pPr>
          </w:p>
        </w:tc>
        <w:tc>
          <w:tcPr>
            <w:tcW w:w="2473" w:type="dxa"/>
            <w:tcBorders>
              <w:top w:val="nil"/>
              <w:left w:val="nil"/>
              <w:bottom w:val="single" w:sz="8" w:space="0" w:color="000000"/>
              <w:right w:val="nil"/>
            </w:tcBorders>
            <w:shd w:val="clear" w:color="auto" w:fill="auto"/>
            <w:noWrap/>
            <w:hideMark/>
          </w:tcPr>
          <w:p>
            <w:pPr>
              <w:spacing w:after="0"/>
              <w:rPr>
                <w:noProof/>
                <w:color w:val="000000"/>
                <w:sz w:val="18"/>
                <w:szCs w:val="18"/>
                <w:lang w:eastAsia="en-GB"/>
              </w:rPr>
            </w:pPr>
            <w:r>
              <w:rPr>
                <w:noProof/>
                <w:color w:val="000000"/>
                <w:sz w:val="18"/>
                <w:szCs w:val="18"/>
                <w:lang w:eastAsia="en-GB"/>
              </w:rPr>
              <w:t> </w:t>
            </w:r>
          </w:p>
        </w:tc>
        <w:tc>
          <w:tcPr>
            <w:tcW w:w="2103" w:type="dxa"/>
            <w:gridSpan w:val="2"/>
            <w:tcBorders>
              <w:top w:val="nil"/>
              <w:left w:val="nil"/>
              <w:bottom w:val="single" w:sz="8" w:space="0" w:color="000000"/>
              <w:right w:val="nil"/>
            </w:tcBorders>
            <w:shd w:val="clear" w:color="auto" w:fill="auto"/>
            <w:noWrap/>
            <w:hideMark/>
          </w:tcPr>
          <w:p>
            <w:pPr>
              <w:spacing w:after="0"/>
              <w:rPr>
                <w:i/>
                <w:iCs/>
                <w:noProof/>
                <w:sz w:val="18"/>
                <w:szCs w:val="18"/>
                <w:lang w:eastAsia="en-GB"/>
              </w:rPr>
            </w:pPr>
            <w:r>
              <w:rPr>
                <w:i/>
                <w:iCs/>
                <w:noProof/>
                <w:sz w:val="18"/>
                <w:szCs w:val="18"/>
                <w:lang w:eastAsia="en-GB"/>
              </w:rPr>
              <w:t>Raja undulata</w:t>
            </w:r>
          </w:p>
        </w:tc>
        <w:tc>
          <w:tcPr>
            <w:tcW w:w="1273" w:type="dxa"/>
            <w:tcBorders>
              <w:top w:val="nil"/>
              <w:left w:val="single" w:sz="8" w:space="0" w:color="000000"/>
              <w:bottom w:val="single" w:sz="8" w:space="0" w:color="000000"/>
              <w:right w:val="nil"/>
            </w:tcBorders>
            <w:shd w:val="clear" w:color="auto" w:fill="auto"/>
            <w:noWrap/>
            <w:hideMark/>
          </w:tcPr>
          <w:p>
            <w:pPr>
              <w:spacing w:after="0"/>
              <w:rPr>
                <w:noProof/>
                <w:color w:val="000000"/>
                <w:sz w:val="18"/>
                <w:szCs w:val="18"/>
                <w:lang w:eastAsia="en-GB"/>
              </w:rPr>
            </w:pPr>
            <w:r>
              <w:rPr>
                <w:noProof/>
                <w:color w:val="000000"/>
                <w:sz w:val="18"/>
                <w:szCs w:val="18"/>
                <w:lang w:eastAsia="en-GB"/>
              </w:rPr>
              <w:t> </w:t>
            </w:r>
          </w:p>
        </w:tc>
        <w:tc>
          <w:tcPr>
            <w:tcW w:w="1519" w:type="dxa"/>
            <w:tcBorders>
              <w:top w:val="nil"/>
              <w:left w:val="nil"/>
              <w:bottom w:val="single" w:sz="8" w:space="0" w:color="000000"/>
              <w:right w:val="nil"/>
            </w:tcBorders>
            <w:shd w:val="clear" w:color="auto" w:fill="auto"/>
            <w:noWrap/>
            <w:hideMark/>
          </w:tcPr>
          <w:p>
            <w:pPr>
              <w:spacing w:after="0"/>
              <w:rPr>
                <w:noProof/>
                <w:color w:val="000000"/>
                <w:sz w:val="18"/>
                <w:szCs w:val="18"/>
                <w:lang w:eastAsia="en-GB"/>
              </w:rPr>
            </w:pPr>
            <w:r>
              <w:rPr>
                <w:noProof/>
                <w:color w:val="000000"/>
                <w:sz w:val="18"/>
                <w:szCs w:val="18"/>
                <w:lang w:eastAsia="en-GB"/>
              </w:rPr>
              <w:t>(RJU/07D.)</w:t>
            </w:r>
          </w:p>
        </w:tc>
        <w:tc>
          <w:tcPr>
            <w:tcW w:w="1104" w:type="dxa"/>
            <w:tcBorders>
              <w:top w:val="nil"/>
              <w:left w:val="nil"/>
              <w:bottom w:val="single" w:sz="8" w:space="0" w:color="000000"/>
              <w:right w:val="nil"/>
            </w:tcBorders>
            <w:shd w:val="clear" w:color="auto" w:fill="auto"/>
            <w:noWrap/>
            <w:hideMark/>
          </w:tcPr>
          <w:p>
            <w:pPr>
              <w:spacing w:after="0"/>
              <w:rPr>
                <w:noProof/>
                <w:color w:val="000000"/>
                <w:sz w:val="18"/>
                <w:szCs w:val="18"/>
                <w:lang w:eastAsia="en-GB"/>
              </w:rPr>
            </w:pPr>
            <w:r>
              <w:rPr>
                <w:noProof/>
                <w:color w:val="000000"/>
                <w:sz w:val="18"/>
                <w:szCs w:val="18"/>
                <w:lang w:eastAsia="en-GB"/>
              </w:rPr>
              <w:t> </w:t>
            </w:r>
          </w:p>
        </w:tc>
        <w:tc>
          <w:tcPr>
            <w:tcW w:w="579" w:type="dxa"/>
            <w:tcBorders>
              <w:top w:val="nil"/>
              <w:left w:val="nil"/>
              <w:bottom w:val="single" w:sz="8" w:space="0" w:color="000000"/>
              <w:right w:val="nil"/>
            </w:tcBorders>
            <w:shd w:val="clear" w:color="auto" w:fill="auto"/>
            <w:noWrap/>
            <w:hideMark/>
          </w:tcPr>
          <w:p>
            <w:pPr>
              <w:spacing w:after="0"/>
              <w:rPr>
                <w:noProof/>
                <w:color w:val="000000"/>
                <w:sz w:val="18"/>
                <w:szCs w:val="18"/>
                <w:lang w:eastAsia="en-GB"/>
              </w:rPr>
            </w:pPr>
            <w:r>
              <w:rPr>
                <w:noProof/>
                <w:color w:val="000000"/>
                <w:sz w:val="18"/>
                <w:szCs w:val="18"/>
                <w:lang w:eastAsia="en-GB"/>
              </w:rPr>
              <w:t> </w:t>
            </w:r>
          </w:p>
        </w:tc>
      </w:tr>
      <w:tr>
        <w:trPr>
          <w:trHeight w:val="270"/>
        </w:trPr>
        <w:tc>
          <w:tcPr>
            <w:tcW w:w="1633" w:type="dxa"/>
            <w:tcBorders>
              <w:top w:val="nil"/>
              <w:left w:val="nil"/>
              <w:bottom w:val="nil"/>
              <w:right w:val="nil"/>
            </w:tcBorders>
            <w:shd w:val="clear" w:color="auto" w:fill="auto"/>
            <w:noWrap/>
            <w:hideMark/>
          </w:tcPr>
          <w:p>
            <w:pPr>
              <w:spacing w:after="0"/>
              <w:rPr>
                <w:noProof/>
                <w:color w:val="000000"/>
                <w:sz w:val="18"/>
                <w:szCs w:val="18"/>
                <w:lang w:eastAsia="en-GB"/>
              </w:rPr>
            </w:pPr>
          </w:p>
        </w:tc>
        <w:tc>
          <w:tcPr>
            <w:tcW w:w="2473" w:type="dxa"/>
            <w:tcBorders>
              <w:top w:val="nil"/>
              <w:left w:val="nil"/>
              <w:bottom w:val="nil"/>
              <w:right w:val="nil"/>
            </w:tcBorders>
            <w:shd w:val="clear" w:color="auto" w:fill="auto"/>
            <w:noWrap/>
            <w:hideMark/>
          </w:tcPr>
          <w:p>
            <w:pPr>
              <w:spacing w:after="0"/>
              <w:rPr>
                <w:noProof/>
                <w:color w:val="000000"/>
                <w:sz w:val="18"/>
                <w:szCs w:val="18"/>
                <w:lang w:eastAsia="en-GB"/>
              </w:rPr>
            </w:pPr>
            <w:r>
              <w:rPr>
                <w:noProof/>
                <w:color w:val="000000"/>
                <w:sz w:val="18"/>
                <w:szCs w:val="18"/>
                <w:lang w:eastAsia="en-GB"/>
              </w:rPr>
              <w:t>Belgium</w:t>
            </w:r>
          </w:p>
        </w:tc>
        <w:tc>
          <w:tcPr>
            <w:tcW w:w="1078" w:type="dxa"/>
            <w:tcBorders>
              <w:top w:val="nil"/>
              <w:left w:val="nil"/>
              <w:bottom w:val="nil"/>
              <w:right w:val="nil"/>
            </w:tcBorders>
            <w:shd w:val="clear" w:color="auto" w:fill="auto"/>
            <w:noWrap/>
            <w:hideMark/>
          </w:tcPr>
          <w:p>
            <w:pPr>
              <w:spacing w:after="0"/>
              <w:jc w:val="right"/>
              <w:rPr>
                <w:noProof/>
                <w:color w:val="000000"/>
                <w:sz w:val="18"/>
                <w:szCs w:val="18"/>
                <w:lang w:eastAsia="en-GB"/>
              </w:rPr>
            </w:pPr>
          </w:p>
        </w:tc>
        <w:tc>
          <w:tcPr>
            <w:tcW w:w="1025" w:type="dxa"/>
            <w:tcBorders>
              <w:top w:val="nil"/>
              <w:left w:val="nil"/>
              <w:bottom w:val="nil"/>
              <w:right w:val="nil"/>
            </w:tcBorders>
            <w:shd w:val="clear" w:color="auto" w:fill="auto"/>
            <w:noWrap/>
            <w:hideMark/>
          </w:tcPr>
          <w:p>
            <w:pPr>
              <w:spacing w:after="0"/>
              <w:jc w:val="right"/>
              <w:rPr>
                <w:noProof/>
                <w:color w:val="000000"/>
                <w:sz w:val="18"/>
                <w:szCs w:val="18"/>
                <w:lang w:eastAsia="en-GB"/>
              </w:rPr>
            </w:pPr>
            <w:r>
              <w:rPr>
                <w:noProof/>
                <w:color w:val="000000"/>
                <w:sz w:val="18"/>
                <w:szCs w:val="18"/>
                <w:lang w:eastAsia="en-GB"/>
              </w:rPr>
              <w:t>1</w:t>
            </w:r>
          </w:p>
        </w:tc>
        <w:tc>
          <w:tcPr>
            <w:tcW w:w="1273" w:type="dxa"/>
            <w:tcBorders>
              <w:top w:val="nil"/>
              <w:left w:val="nil"/>
              <w:bottom w:val="nil"/>
              <w:right w:val="nil"/>
            </w:tcBorders>
            <w:shd w:val="clear" w:color="auto" w:fill="auto"/>
            <w:noWrap/>
            <w:hideMark/>
          </w:tcPr>
          <w:p>
            <w:pPr>
              <w:spacing w:after="0"/>
              <w:rPr>
                <w:noProof/>
                <w:color w:val="000000"/>
                <w:sz w:val="18"/>
                <w:szCs w:val="18"/>
                <w:lang w:eastAsia="en-GB"/>
              </w:rPr>
            </w:pPr>
            <w:r>
              <w:rPr>
                <w:noProof/>
                <w:color w:val="000000"/>
                <w:sz w:val="18"/>
                <w:szCs w:val="18"/>
                <w:lang w:eastAsia="en-GB"/>
              </w:rPr>
              <w:t>Precautionary TAC</w:t>
            </w:r>
          </w:p>
        </w:tc>
        <w:tc>
          <w:tcPr>
            <w:tcW w:w="1519" w:type="dxa"/>
            <w:tcBorders>
              <w:top w:val="nil"/>
              <w:left w:val="nil"/>
              <w:bottom w:val="nil"/>
              <w:right w:val="nil"/>
            </w:tcBorders>
            <w:shd w:val="clear" w:color="auto" w:fill="auto"/>
            <w:noWrap/>
            <w:hideMark/>
          </w:tcPr>
          <w:p>
            <w:pPr>
              <w:spacing w:after="0"/>
              <w:rPr>
                <w:noProof/>
                <w:color w:val="000000"/>
                <w:sz w:val="18"/>
                <w:szCs w:val="18"/>
                <w:lang w:eastAsia="en-GB"/>
              </w:rPr>
            </w:pPr>
          </w:p>
        </w:tc>
        <w:tc>
          <w:tcPr>
            <w:tcW w:w="1104" w:type="dxa"/>
            <w:tcBorders>
              <w:top w:val="nil"/>
              <w:left w:val="nil"/>
              <w:bottom w:val="nil"/>
              <w:right w:val="nil"/>
            </w:tcBorders>
            <w:shd w:val="clear" w:color="auto" w:fill="auto"/>
            <w:noWrap/>
            <w:hideMark/>
          </w:tcPr>
          <w:p>
            <w:pPr>
              <w:spacing w:after="0"/>
              <w:rPr>
                <w:noProof/>
                <w:color w:val="000000"/>
                <w:sz w:val="18"/>
                <w:szCs w:val="18"/>
                <w:lang w:eastAsia="en-GB"/>
              </w:rPr>
            </w:pPr>
          </w:p>
        </w:tc>
        <w:tc>
          <w:tcPr>
            <w:tcW w:w="579" w:type="dxa"/>
            <w:tcBorders>
              <w:top w:val="nil"/>
              <w:left w:val="nil"/>
              <w:bottom w:val="nil"/>
              <w:right w:val="nil"/>
            </w:tcBorders>
            <w:shd w:val="clear" w:color="auto" w:fill="auto"/>
            <w:noWrap/>
            <w:hideMark/>
          </w:tcPr>
          <w:p>
            <w:pPr>
              <w:spacing w:after="0"/>
              <w:rPr>
                <w:noProof/>
                <w:color w:val="000000"/>
                <w:sz w:val="18"/>
                <w:szCs w:val="18"/>
                <w:lang w:eastAsia="en-GB"/>
              </w:rPr>
            </w:pPr>
          </w:p>
        </w:tc>
      </w:tr>
      <w:tr>
        <w:trPr>
          <w:trHeight w:val="270"/>
        </w:trPr>
        <w:tc>
          <w:tcPr>
            <w:tcW w:w="1633" w:type="dxa"/>
            <w:tcBorders>
              <w:top w:val="nil"/>
              <w:left w:val="nil"/>
              <w:bottom w:val="nil"/>
              <w:right w:val="nil"/>
            </w:tcBorders>
            <w:shd w:val="clear" w:color="auto" w:fill="auto"/>
            <w:noWrap/>
            <w:hideMark/>
          </w:tcPr>
          <w:p>
            <w:pPr>
              <w:spacing w:after="0"/>
              <w:rPr>
                <w:noProof/>
                <w:color w:val="000000"/>
                <w:sz w:val="18"/>
                <w:szCs w:val="18"/>
                <w:lang w:eastAsia="en-GB"/>
              </w:rPr>
            </w:pPr>
          </w:p>
        </w:tc>
        <w:tc>
          <w:tcPr>
            <w:tcW w:w="2473" w:type="dxa"/>
            <w:tcBorders>
              <w:top w:val="nil"/>
              <w:left w:val="nil"/>
              <w:bottom w:val="nil"/>
              <w:right w:val="nil"/>
            </w:tcBorders>
            <w:shd w:val="clear" w:color="auto" w:fill="auto"/>
            <w:noWrap/>
            <w:hideMark/>
          </w:tcPr>
          <w:p>
            <w:pPr>
              <w:spacing w:after="0"/>
              <w:rPr>
                <w:noProof/>
                <w:color w:val="000000"/>
                <w:sz w:val="18"/>
                <w:szCs w:val="18"/>
                <w:lang w:eastAsia="en-GB"/>
              </w:rPr>
            </w:pPr>
            <w:r>
              <w:rPr>
                <w:noProof/>
                <w:color w:val="000000"/>
                <w:sz w:val="18"/>
                <w:szCs w:val="18"/>
                <w:lang w:eastAsia="en-GB"/>
              </w:rPr>
              <w:t>France</w:t>
            </w:r>
          </w:p>
        </w:tc>
        <w:tc>
          <w:tcPr>
            <w:tcW w:w="1078" w:type="dxa"/>
            <w:tcBorders>
              <w:top w:val="nil"/>
              <w:left w:val="nil"/>
              <w:bottom w:val="nil"/>
              <w:right w:val="nil"/>
            </w:tcBorders>
            <w:shd w:val="clear" w:color="auto" w:fill="auto"/>
            <w:noWrap/>
            <w:hideMark/>
          </w:tcPr>
          <w:p>
            <w:pPr>
              <w:spacing w:after="0"/>
              <w:jc w:val="right"/>
              <w:rPr>
                <w:noProof/>
                <w:color w:val="000000"/>
                <w:sz w:val="18"/>
                <w:szCs w:val="18"/>
                <w:lang w:eastAsia="en-GB"/>
              </w:rPr>
            </w:pPr>
          </w:p>
        </w:tc>
        <w:tc>
          <w:tcPr>
            <w:tcW w:w="1025" w:type="dxa"/>
            <w:tcBorders>
              <w:top w:val="nil"/>
              <w:left w:val="nil"/>
              <w:bottom w:val="nil"/>
              <w:right w:val="nil"/>
            </w:tcBorders>
            <w:shd w:val="clear" w:color="auto" w:fill="auto"/>
            <w:noWrap/>
            <w:hideMark/>
          </w:tcPr>
          <w:p>
            <w:pPr>
              <w:spacing w:after="0"/>
              <w:jc w:val="right"/>
              <w:rPr>
                <w:noProof/>
                <w:color w:val="000000"/>
                <w:sz w:val="18"/>
                <w:szCs w:val="18"/>
                <w:lang w:eastAsia="en-GB"/>
              </w:rPr>
            </w:pPr>
            <w:r>
              <w:rPr>
                <w:noProof/>
                <w:color w:val="000000"/>
                <w:sz w:val="18"/>
                <w:szCs w:val="18"/>
                <w:lang w:eastAsia="en-GB"/>
              </w:rPr>
              <w:t>9</w:t>
            </w:r>
          </w:p>
        </w:tc>
        <w:tc>
          <w:tcPr>
            <w:tcW w:w="1273" w:type="dxa"/>
            <w:tcBorders>
              <w:top w:val="nil"/>
              <w:left w:val="nil"/>
              <w:bottom w:val="nil"/>
              <w:right w:val="nil"/>
            </w:tcBorders>
            <w:shd w:val="clear" w:color="auto" w:fill="auto"/>
            <w:noWrap/>
            <w:hideMark/>
          </w:tcPr>
          <w:p>
            <w:pPr>
              <w:spacing w:after="0"/>
              <w:rPr>
                <w:noProof/>
                <w:color w:val="000000"/>
                <w:sz w:val="18"/>
                <w:szCs w:val="18"/>
                <w:lang w:eastAsia="en-GB"/>
              </w:rPr>
            </w:pPr>
          </w:p>
        </w:tc>
        <w:tc>
          <w:tcPr>
            <w:tcW w:w="1519" w:type="dxa"/>
            <w:tcBorders>
              <w:top w:val="nil"/>
              <w:left w:val="nil"/>
              <w:bottom w:val="nil"/>
              <w:right w:val="nil"/>
            </w:tcBorders>
            <w:shd w:val="clear" w:color="auto" w:fill="auto"/>
            <w:noWrap/>
            <w:hideMark/>
          </w:tcPr>
          <w:p>
            <w:pPr>
              <w:spacing w:after="0"/>
              <w:rPr>
                <w:noProof/>
                <w:color w:val="000000"/>
                <w:sz w:val="18"/>
                <w:szCs w:val="18"/>
                <w:lang w:eastAsia="en-GB"/>
              </w:rPr>
            </w:pPr>
          </w:p>
        </w:tc>
        <w:tc>
          <w:tcPr>
            <w:tcW w:w="1104" w:type="dxa"/>
            <w:tcBorders>
              <w:top w:val="nil"/>
              <w:left w:val="nil"/>
              <w:bottom w:val="nil"/>
              <w:right w:val="nil"/>
            </w:tcBorders>
            <w:shd w:val="clear" w:color="auto" w:fill="auto"/>
            <w:noWrap/>
            <w:hideMark/>
          </w:tcPr>
          <w:p>
            <w:pPr>
              <w:spacing w:after="0"/>
              <w:rPr>
                <w:noProof/>
                <w:color w:val="000000"/>
                <w:sz w:val="18"/>
                <w:szCs w:val="18"/>
                <w:lang w:eastAsia="en-GB"/>
              </w:rPr>
            </w:pPr>
          </w:p>
        </w:tc>
        <w:tc>
          <w:tcPr>
            <w:tcW w:w="579" w:type="dxa"/>
            <w:tcBorders>
              <w:top w:val="nil"/>
              <w:left w:val="nil"/>
              <w:bottom w:val="nil"/>
              <w:right w:val="nil"/>
            </w:tcBorders>
            <w:shd w:val="clear" w:color="auto" w:fill="auto"/>
            <w:noWrap/>
            <w:hideMark/>
          </w:tcPr>
          <w:p>
            <w:pPr>
              <w:spacing w:after="0"/>
              <w:rPr>
                <w:noProof/>
                <w:color w:val="000000"/>
                <w:sz w:val="18"/>
                <w:szCs w:val="18"/>
                <w:lang w:eastAsia="en-GB"/>
              </w:rPr>
            </w:pPr>
          </w:p>
        </w:tc>
      </w:tr>
      <w:tr>
        <w:trPr>
          <w:trHeight w:val="270"/>
        </w:trPr>
        <w:tc>
          <w:tcPr>
            <w:tcW w:w="1633" w:type="dxa"/>
            <w:tcBorders>
              <w:top w:val="nil"/>
              <w:left w:val="nil"/>
              <w:bottom w:val="nil"/>
              <w:right w:val="nil"/>
            </w:tcBorders>
            <w:shd w:val="clear" w:color="auto" w:fill="auto"/>
            <w:noWrap/>
            <w:hideMark/>
          </w:tcPr>
          <w:p>
            <w:pPr>
              <w:spacing w:after="0"/>
              <w:rPr>
                <w:noProof/>
                <w:color w:val="000000"/>
                <w:sz w:val="18"/>
                <w:szCs w:val="18"/>
                <w:lang w:eastAsia="en-GB"/>
              </w:rPr>
            </w:pPr>
          </w:p>
        </w:tc>
        <w:tc>
          <w:tcPr>
            <w:tcW w:w="3551" w:type="dxa"/>
            <w:gridSpan w:val="2"/>
            <w:tcBorders>
              <w:top w:val="nil"/>
              <w:left w:val="nil"/>
              <w:bottom w:val="nil"/>
              <w:right w:val="nil"/>
            </w:tcBorders>
            <w:shd w:val="clear" w:color="auto" w:fill="auto"/>
            <w:noWrap/>
            <w:hideMark/>
          </w:tcPr>
          <w:p>
            <w:pPr>
              <w:spacing w:after="0"/>
              <w:rPr>
                <w:noProof/>
                <w:color w:val="000000"/>
                <w:sz w:val="18"/>
                <w:szCs w:val="18"/>
                <w:lang w:eastAsia="en-GB"/>
              </w:rPr>
            </w:pPr>
            <w:r>
              <w:rPr>
                <w:noProof/>
                <w:color w:val="000000"/>
                <w:sz w:val="18"/>
                <w:szCs w:val="18"/>
                <w:lang w:eastAsia="en-GB"/>
              </w:rPr>
              <w:t>The Netherlands</w:t>
            </w:r>
          </w:p>
        </w:tc>
        <w:tc>
          <w:tcPr>
            <w:tcW w:w="1025" w:type="dxa"/>
            <w:tcBorders>
              <w:top w:val="nil"/>
              <w:left w:val="nil"/>
              <w:bottom w:val="nil"/>
              <w:right w:val="nil"/>
            </w:tcBorders>
            <w:shd w:val="clear" w:color="auto" w:fill="auto"/>
            <w:noWrap/>
            <w:hideMark/>
          </w:tcPr>
          <w:p>
            <w:pPr>
              <w:spacing w:after="0"/>
              <w:jc w:val="right"/>
              <w:rPr>
                <w:noProof/>
                <w:color w:val="000000"/>
                <w:sz w:val="18"/>
                <w:szCs w:val="18"/>
                <w:lang w:eastAsia="en-GB"/>
              </w:rPr>
            </w:pPr>
            <w:r>
              <w:rPr>
                <w:noProof/>
                <w:color w:val="000000"/>
                <w:sz w:val="18"/>
                <w:szCs w:val="18"/>
                <w:lang w:eastAsia="en-GB"/>
              </w:rPr>
              <w:t>0</w:t>
            </w:r>
          </w:p>
        </w:tc>
        <w:tc>
          <w:tcPr>
            <w:tcW w:w="1273" w:type="dxa"/>
            <w:tcBorders>
              <w:top w:val="nil"/>
              <w:left w:val="nil"/>
              <w:bottom w:val="nil"/>
              <w:right w:val="nil"/>
            </w:tcBorders>
            <w:shd w:val="clear" w:color="auto" w:fill="auto"/>
            <w:noWrap/>
            <w:hideMark/>
          </w:tcPr>
          <w:p>
            <w:pPr>
              <w:spacing w:after="0"/>
              <w:rPr>
                <w:noProof/>
                <w:color w:val="000000"/>
                <w:sz w:val="18"/>
                <w:szCs w:val="18"/>
                <w:lang w:eastAsia="en-GB"/>
              </w:rPr>
            </w:pPr>
          </w:p>
        </w:tc>
        <w:tc>
          <w:tcPr>
            <w:tcW w:w="1519" w:type="dxa"/>
            <w:tcBorders>
              <w:top w:val="nil"/>
              <w:left w:val="nil"/>
              <w:bottom w:val="nil"/>
              <w:right w:val="nil"/>
            </w:tcBorders>
            <w:shd w:val="clear" w:color="auto" w:fill="auto"/>
            <w:noWrap/>
            <w:hideMark/>
          </w:tcPr>
          <w:p>
            <w:pPr>
              <w:spacing w:after="0"/>
              <w:rPr>
                <w:noProof/>
                <w:color w:val="000000"/>
                <w:sz w:val="18"/>
                <w:szCs w:val="18"/>
                <w:lang w:eastAsia="en-GB"/>
              </w:rPr>
            </w:pPr>
          </w:p>
        </w:tc>
        <w:tc>
          <w:tcPr>
            <w:tcW w:w="1104" w:type="dxa"/>
            <w:tcBorders>
              <w:top w:val="nil"/>
              <w:left w:val="nil"/>
              <w:bottom w:val="nil"/>
              <w:right w:val="nil"/>
            </w:tcBorders>
            <w:shd w:val="clear" w:color="auto" w:fill="auto"/>
            <w:noWrap/>
            <w:hideMark/>
          </w:tcPr>
          <w:p>
            <w:pPr>
              <w:spacing w:after="0"/>
              <w:rPr>
                <w:noProof/>
                <w:color w:val="000000"/>
                <w:sz w:val="18"/>
                <w:szCs w:val="18"/>
                <w:lang w:eastAsia="en-GB"/>
              </w:rPr>
            </w:pPr>
          </w:p>
        </w:tc>
        <w:tc>
          <w:tcPr>
            <w:tcW w:w="579" w:type="dxa"/>
            <w:tcBorders>
              <w:top w:val="nil"/>
              <w:left w:val="nil"/>
              <w:bottom w:val="nil"/>
              <w:right w:val="nil"/>
            </w:tcBorders>
            <w:shd w:val="clear" w:color="auto" w:fill="auto"/>
            <w:noWrap/>
            <w:hideMark/>
          </w:tcPr>
          <w:p>
            <w:pPr>
              <w:spacing w:after="0"/>
              <w:rPr>
                <w:noProof/>
                <w:color w:val="000000"/>
                <w:sz w:val="18"/>
                <w:szCs w:val="18"/>
                <w:lang w:eastAsia="en-GB"/>
              </w:rPr>
            </w:pPr>
          </w:p>
        </w:tc>
      </w:tr>
      <w:tr>
        <w:trPr>
          <w:trHeight w:val="270"/>
        </w:trPr>
        <w:tc>
          <w:tcPr>
            <w:tcW w:w="1633" w:type="dxa"/>
            <w:tcBorders>
              <w:top w:val="nil"/>
              <w:left w:val="nil"/>
              <w:bottom w:val="nil"/>
              <w:right w:val="nil"/>
            </w:tcBorders>
            <w:shd w:val="clear" w:color="auto" w:fill="auto"/>
            <w:noWrap/>
            <w:hideMark/>
          </w:tcPr>
          <w:p>
            <w:pPr>
              <w:spacing w:after="0"/>
              <w:rPr>
                <w:noProof/>
                <w:color w:val="000000"/>
                <w:sz w:val="18"/>
                <w:szCs w:val="18"/>
                <w:lang w:eastAsia="en-GB"/>
              </w:rPr>
            </w:pPr>
          </w:p>
        </w:tc>
        <w:tc>
          <w:tcPr>
            <w:tcW w:w="3551" w:type="dxa"/>
            <w:gridSpan w:val="2"/>
            <w:tcBorders>
              <w:top w:val="nil"/>
              <w:left w:val="nil"/>
              <w:bottom w:val="nil"/>
              <w:right w:val="nil"/>
            </w:tcBorders>
            <w:shd w:val="clear" w:color="auto" w:fill="auto"/>
            <w:noWrap/>
            <w:hideMark/>
          </w:tcPr>
          <w:p>
            <w:pPr>
              <w:spacing w:after="0"/>
              <w:rPr>
                <w:noProof/>
                <w:color w:val="000000"/>
                <w:sz w:val="18"/>
                <w:szCs w:val="18"/>
                <w:lang w:eastAsia="en-GB"/>
              </w:rPr>
            </w:pPr>
            <w:r>
              <w:rPr>
                <w:noProof/>
                <w:color w:val="000000"/>
                <w:sz w:val="18"/>
                <w:szCs w:val="18"/>
                <w:lang w:eastAsia="en-GB"/>
              </w:rPr>
              <w:t>United Kingdom</w:t>
            </w:r>
          </w:p>
        </w:tc>
        <w:tc>
          <w:tcPr>
            <w:tcW w:w="1025" w:type="dxa"/>
            <w:tcBorders>
              <w:top w:val="nil"/>
              <w:left w:val="nil"/>
              <w:bottom w:val="nil"/>
              <w:right w:val="nil"/>
            </w:tcBorders>
            <w:shd w:val="clear" w:color="auto" w:fill="auto"/>
            <w:noWrap/>
            <w:hideMark/>
          </w:tcPr>
          <w:p>
            <w:pPr>
              <w:spacing w:after="0"/>
              <w:jc w:val="right"/>
              <w:rPr>
                <w:noProof/>
                <w:color w:val="000000"/>
                <w:sz w:val="18"/>
                <w:szCs w:val="18"/>
                <w:lang w:eastAsia="en-GB"/>
              </w:rPr>
            </w:pPr>
            <w:r>
              <w:rPr>
                <w:noProof/>
                <w:color w:val="000000"/>
                <w:sz w:val="18"/>
                <w:szCs w:val="18"/>
                <w:lang w:eastAsia="en-GB"/>
              </w:rPr>
              <w:t>2</w:t>
            </w:r>
          </w:p>
        </w:tc>
        <w:tc>
          <w:tcPr>
            <w:tcW w:w="1273" w:type="dxa"/>
            <w:tcBorders>
              <w:top w:val="nil"/>
              <w:left w:val="nil"/>
              <w:bottom w:val="nil"/>
              <w:right w:val="nil"/>
            </w:tcBorders>
            <w:shd w:val="clear" w:color="auto" w:fill="auto"/>
            <w:noWrap/>
            <w:hideMark/>
          </w:tcPr>
          <w:p>
            <w:pPr>
              <w:spacing w:after="0"/>
              <w:rPr>
                <w:noProof/>
                <w:color w:val="000000"/>
                <w:sz w:val="18"/>
                <w:szCs w:val="18"/>
                <w:lang w:eastAsia="en-GB"/>
              </w:rPr>
            </w:pPr>
          </w:p>
        </w:tc>
        <w:tc>
          <w:tcPr>
            <w:tcW w:w="1519" w:type="dxa"/>
            <w:tcBorders>
              <w:top w:val="nil"/>
              <w:left w:val="nil"/>
              <w:bottom w:val="nil"/>
              <w:right w:val="nil"/>
            </w:tcBorders>
            <w:shd w:val="clear" w:color="auto" w:fill="auto"/>
            <w:noWrap/>
            <w:hideMark/>
          </w:tcPr>
          <w:p>
            <w:pPr>
              <w:spacing w:after="0"/>
              <w:rPr>
                <w:noProof/>
                <w:color w:val="000000"/>
                <w:sz w:val="18"/>
                <w:szCs w:val="18"/>
                <w:lang w:eastAsia="en-GB"/>
              </w:rPr>
            </w:pPr>
          </w:p>
        </w:tc>
        <w:tc>
          <w:tcPr>
            <w:tcW w:w="1104" w:type="dxa"/>
            <w:tcBorders>
              <w:top w:val="nil"/>
              <w:left w:val="nil"/>
              <w:bottom w:val="nil"/>
              <w:right w:val="nil"/>
            </w:tcBorders>
            <w:shd w:val="clear" w:color="auto" w:fill="auto"/>
            <w:noWrap/>
            <w:hideMark/>
          </w:tcPr>
          <w:p>
            <w:pPr>
              <w:spacing w:after="0"/>
              <w:rPr>
                <w:noProof/>
                <w:color w:val="000000"/>
                <w:sz w:val="18"/>
                <w:szCs w:val="18"/>
                <w:lang w:eastAsia="en-GB"/>
              </w:rPr>
            </w:pPr>
          </w:p>
        </w:tc>
        <w:tc>
          <w:tcPr>
            <w:tcW w:w="579" w:type="dxa"/>
            <w:tcBorders>
              <w:top w:val="nil"/>
              <w:left w:val="nil"/>
              <w:bottom w:val="nil"/>
              <w:right w:val="nil"/>
            </w:tcBorders>
            <w:shd w:val="clear" w:color="auto" w:fill="auto"/>
            <w:noWrap/>
            <w:hideMark/>
          </w:tcPr>
          <w:p>
            <w:pPr>
              <w:spacing w:after="0"/>
              <w:rPr>
                <w:noProof/>
                <w:color w:val="000000"/>
                <w:sz w:val="18"/>
                <w:szCs w:val="18"/>
                <w:lang w:eastAsia="en-GB"/>
              </w:rPr>
            </w:pPr>
          </w:p>
        </w:tc>
      </w:tr>
      <w:tr>
        <w:trPr>
          <w:trHeight w:val="270"/>
        </w:trPr>
        <w:tc>
          <w:tcPr>
            <w:tcW w:w="1633" w:type="dxa"/>
            <w:tcBorders>
              <w:top w:val="nil"/>
              <w:left w:val="nil"/>
              <w:bottom w:val="nil"/>
              <w:right w:val="nil"/>
            </w:tcBorders>
            <w:shd w:val="clear" w:color="auto" w:fill="auto"/>
            <w:noWrap/>
            <w:hideMark/>
          </w:tcPr>
          <w:p>
            <w:pPr>
              <w:spacing w:after="0"/>
              <w:rPr>
                <w:noProof/>
                <w:color w:val="000000"/>
                <w:sz w:val="18"/>
                <w:szCs w:val="18"/>
                <w:lang w:eastAsia="en-GB"/>
              </w:rPr>
            </w:pPr>
          </w:p>
        </w:tc>
        <w:tc>
          <w:tcPr>
            <w:tcW w:w="2473" w:type="dxa"/>
            <w:tcBorders>
              <w:top w:val="nil"/>
              <w:left w:val="nil"/>
              <w:bottom w:val="nil"/>
              <w:right w:val="nil"/>
            </w:tcBorders>
            <w:shd w:val="clear" w:color="auto" w:fill="auto"/>
            <w:noWrap/>
            <w:hideMark/>
          </w:tcPr>
          <w:p>
            <w:pPr>
              <w:spacing w:after="0"/>
              <w:rPr>
                <w:noProof/>
                <w:color w:val="000000"/>
                <w:sz w:val="18"/>
                <w:szCs w:val="18"/>
                <w:lang w:eastAsia="en-GB"/>
              </w:rPr>
            </w:pPr>
            <w:r>
              <w:rPr>
                <w:noProof/>
                <w:color w:val="000000"/>
                <w:sz w:val="18"/>
                <w:szCs w:val="18"/>
                <w:lang w:eastAsia="en-GB"/>
              </w:rPr>
              <w:t>Union</w:t>
            </w:r>
          </w:p>
        </w:tc>
        <w:tc>
          <w:tcPr>
            <w:tcW w:w="1078" w:type="dxa"/>
            <w:tcBorders>
              <w:top w:val="nil"/>
              <w:left w:val="nil"/>
              <w:bottom w:val="nil"/>
              <w:right w:val="nil"/>
            </w:tcBorders>
            <w:shd w:val="clear" w:color="auto" w:fill="auto"/>
            <w:noWrap/>
            <w:hideMark/>
          </w:tcPr>
          <w:p>
            <w:pPr>
              <w:spacing w:after="0"/>
              <w:jc w:val="right"/>
              <w:rPr>
                <w:noProof/>
                <w:color w:val="000000"/>
                <w:sz w:val="18"/>
                <w:szCs w:val="18"/>
                <w:lang w:eastAsia="en-GB"/>
              </w:rPr>
            </w:pPr>
          </w:p>
        </w:tc>
        <w:tc>
          <w:tcPr>
            <w:tcW w:w="1025" w:type="dxa"/>
            <w:tcBorders>
              <w:top w:val="nil"/>
              <w:left w:val="nil"/>
              <w:bottom w:val="nil"/>
              <w:right w:val="nil"/>
            </w:tcBorders>
            <w:shd w:val="clear" w:color="auto" w:fill="auto"/>
            <w:noWrap/>
            <w:hideMark/>
          </w:tcPr>
          <w:p>
            <w:pPr>
              <w:spacing w:after="0"/>
              <w:jc w:val="right"/>
              <w:rPr>
                <w:noProof/>
                <w:color w:val="000000"/>
                <w:sz w:val="18"/>
                <w:szCs w:val="18"/>
                <w:lang w:eastAsia="en-GB"/>
              </w:rPr>
            </w:pPr>
            <w:r>
              <w:rPr>
                <w:noProof/>
                <w:color w:val="000000"/>
                <w:sz w:val="18"/>
                <w:szCs w:val="18"/>
                <w:lang w:eastAsia="en-GB"/>
              </w:rPr>
              <w:t>12</w:t>
            </w:r>
          </w:p>
        </w:tc>
        <w:tc>
          <w:tcPr>
            <w:tcW w:w="1273" w:type="dxa"/>
            <w:tcBorders>
              <w:top w:val="nil"/>
              <w:left w:val="nil"/>
              <w:bottom w:val="nil"/>
              <w:right w:val="nil"/>
            </w:tcBorders>
            <w:shd w:val="clear" w:color="auto" w:fill="auto"/>
            <w:noWrap/>
            <w:hideMark/>
          </w:tcPr>
          <w:p>
            <w:pPr>
              <w:spacing w:after="0"/>
              <w:rPr>
                <w:noProof/>
                <w:color w:val="000000"/>
                <w:sz w:val="18"/>
                <w:szCs w:val="18"/>
                <w:lang w:eastAsia="en-GB"/>
              </w:rPr>
            </w:pPr>
          </w:p>
        </w:tc>
        <w:tc>
          <w:tcPr>
            <w:tcW w:w="1519" w:type="dxa"/>
            <w:tcBorders>
              <w:top w:val="nil"/>
              <w:left w:val="nil"/>
              <w:bottom w:val="nil"/>
              <w:right w:val="nil"/>
            </w:tcBorders>
            <w:shd w:val="clear" w:color="auto" w:fill="auto"/>
            <w:noWrap/>
            <w:hideMark/>
          </w:tcPr>
          <w:p>
            <w:pPr>
              <w:spacing w:after="0"/>
              <w:rPr>
                <w:noProof/>
                <w:color w:val="000000"/>
                <w:sz w:val="18"/>
                <w:szCs w:val="18"/>
                <w:lang w:eastAsia="en-GB"/>
              </w:rPr>
            </w:pPr>
          </w:p>
        </w:tc>
        <w:tc>
          <w:tcPr>
            <w:tcW w:w="1104" w:type="dxa"/>
            <w:tcBorders>
              <w:top w:val="nil"/>
              <w:left w:val="nil"/>
              <w:bottom w:val="nil"/>
              <w:right w:val="nil"/>
            </w:tcBorders>
            <w:shd w:val="clear" w:color="auto" w:fill="auto"/>
            <w:noWrap/>
            <w:hideMark/>
          </w:tcPr>
          <w:p>
            <w:pPr>
              <w:spacing w:after="0"/>
              <w:rPr>
                <w:noProof/>
                <w:color w:val="000000"/>
                <w:sz w:val="18"/>
                <w:szCs w:val="18"/>
                <w:lang w:eastAsia="en-GB"/>
              </w:rPr>
            </w:pPr>
          </w:p>
        </w:tc>
        <w:tc>
          <w:tcPr>
            <w:tcW w:w="579" w:type="dxa"/>
            <w:tcBorders>
              <w:top w:val="nil"/>
              <w:left w:val="nil"/>
              <w:bottom w:val="nil"/>
              <w:right w:val="nil"/>
            </w:tcBorders>
            <w:shd w:val="clear" w:color="auto" w:fill="auto"/>
            <w:noWrap/>
            <w:hideMark/>
          </w:tcPr>
          <w:p>
            <w:pPr>
              <w:spacing w:after="0"/>
              <w:rPr>
                <w:noProof/>
                <w:color w:val="000000"/>
                <w:sz w:val="18"/>
                <w:szCs w:val="18"/>
                <w:lang w:eastAsia="en-GB"/>
              </w:rPr>
            </w:pPr>
          </w:p>
        </w:tc>
      </w:tr>
      <w:tr>
        <w:trPr>
          <w:trHeight w:val="270"/>
        </w:trPr>
        <w:tc>
          <w:tcPr>
            <w:tcW w:w="1633" w:type="dxa"/>
            <w:tcBorders>
              <w:top w:val="nil"/>
              <w:left w:val="nil"/>
              <w:bottom w:val="nil"/>
              <w:right w:val="nil"/>
            </w:tcBorders>
            <w:shd w:val="clear" w:color="auto" w:fill="auto"/>
            <w:noWrap/>
            <w:hideMark/>
          </w:tcPr>
          <w:p>
            <w:pPr>
              <w:spacing w:after="0"/>
              <w:rPr>
                <w:noProof/>
                <w:color w:val="000000"/>
                <w:sz w:val="18"/>
                <w:szCs w:val="18"/>
                <w:lang w:eastAsia="en-GB"/>
              </w:rPr>
            </w:pPr>
          </w:p>
        </w:tc>
        <w:tc>
          <w:tcPr>
            <w:tcW w:w="2473" w:type="dxa"/>
            <w:tcBorders>
              <w:top w:val="nil"/>
              <w:left w:val="nil"/>
              <w:bottom w:val="nil"/>
              <w:right w:val="nil"/>
            </w:tcBorders>
            <w:shd w:val="clear" w:color="auto" w:fill="auto"/>
            <w:noWrap/>
            <w:hideMark/>
          </w:tcPr>
          <w:p>
            <w:pPr>
              <w:spacing w:after="0"/>
              <w:rPr>
                <w:noProof/>
                <w:color w:val="000000"/>
                <w:sz w:val="18"/>
                <w:szCs w:val="18"/>
                <w:lang w:eastAsia="en-GB"/>
              </w:rPr>
            </w:pPr>
            <w:r>
              <w:rPr>
                <w:noProof/>
                <w:color w:val="000000"/>
                <w:sz w:val="18"/>
                <w:szCs w:val="18"/>
                <w:lang w:eastAsia="en-GB"/>
              </w:rPr>
              <w:t>TAC</w:t>
            </w:r>
          </w:p>
        </w:tc>
        <w:tc>
          <w:tcPr>
            <w:tcW w:w="1078" w:type="dxa"/>
            <w:tcBorders>
              <w:top w:val="nil"/>
              <w:left w:val="nil"/>
              <w:bottom w:val="nil"/>
              <w:right w:val="nil"/>
            </w:tcBorders>
            <w:shd w:val="clear" w:color="auto" w:fill="auto"/>
            <w:noWrap/>
            <w:hideMark/>
          </w:tcPr>
          <w:p>
            <w:pPr>
              <w:spacing w:after="0"/>
              <w:jc w:val="right"/>
              <w:rPr>
                <w:noProof/>
                <w:color w:val="000000"/>
                <w:sz w:val="18"/>
                <w:szCs w:val="18"/>
                <w:lang w:eastAsia="en-GB"/>
              </w:rPr>
            </w:pPr>
          </w:p>
        </w:tc>
        <w:tc>
          <w:tcPr>
            <w:tcW w:w="1025" w:type="dxa"/>
            <w:tcBorders>
              <w:top w:val="nil"/>
              <w:left w:val="nil"/>
              <w:bottom w:val="nil"/>
              <w:right w:val="nil"/>
            </w:tcBorders>
            <w:shd w:val="clear" w:color="auto" w:fill="auto"/>
            <w:noWrap/>
            <w:hideMark/>
          </w:tcPr>
          <w:p>
            <w:pPr>
              <w:spacing w:after="0"/>
              <w:jc w:val="right"/>
              <w:rPr>
                <w:noProof/>
                <w:color w:val="000000"/>
                <w:sz w:val="18"/>
                <w:szCs w:val="18"/>
                <w:lang w:eastAsia="en-GB"/>
              </w:rPr>
            </w:pPr>
            <w:r>
              <w:rPr>
                <w:noProof/>
                <w:color w:val="000000"/>
                <w:sz w:val="18"/>
                <w:szCs w:val="18"/>
                <w:lang w:eastAsia="en-GB"/>
              </w:rPr>
              <w:t>12</w:t>
            </w:r>
          </w:p>
        </w:tc>
        <w:tc>
          <w:tcPr>
            <w:tcW w:w="1273" w:type="dxa"/>
            <w:tcBorders>
              <w:top w:val="nil"/>
              <w:left w:val="nil"/>
              <w:bottom w:val="nil"/>
              <w:right w:val="nil"/>
            </w:tcBorders>
            <w:shd w:val="clear" w:color="auto" w:fill="auto"/>
            <w:noWrap/>
            <w:hideMark/>
          </w:tcPr>
          <w:p>
            <w:pPr>
              <w:spacing w:after="0"/>
              <w:rPr>
                <w:noProof/>
                <w:color w:val="000000"/>
                <w:sz w:val="18"/>
                <w:szCs w:val="18"/>
                <w:lang w:eastAsia="en-GB"/>
              </w:rPr>
            </w:pPr>
          </w:p>
        </w:tc>
        <w:tc>
          <w:tcPr>
            <w:tcW w:w="1519" w:type="dxa"/>
            <w:tcBorders>
              <w:top w:val="nil"/>
              <w:left w:val="nil"/>
              <w:bottom w:val="nil"/>
              <w:right w:val="nil"/>
            </w:tcBorders>
            <w:shd w:val="clear" w:color="auto" w:fill="auto"/>
            <w:noWrap/>
            <w:hideMark/>
          </w:tcPr>
          <w:p>
            <w:pPr>
              <w:spacing w:after="0"/>
              <w:rPr>
                <w:noProof/>
                <w:color w:val="000000"/>
                <w:sz w:val="18"/>
                <w:szCs w:val="18"/>
                <w:lang w:eastAsia="en-GB"/>
              </w:rPr>
            </w:pPr>
          </w:p>
        </w:tc>
        <w:tc>
          <w:tcPr>
            <w:tcW w:w="1104" w:type="dxa"/>
            <w:tcBorders>
              <w:top w:val="nil"/>
              <w:left w:val="nil"/>
              <w:bottom w:val="nil"/>
              <w:right w:val="nil"/>
            </w:tcBorders>
            <w:shd w:val="clear" w:color="auto" w:fill="auto"/>
            <w:noWrap/>
            <w:hideMark/>
          </w:tcPr>
          <w:p>
            <w:pPr>
              <w:spacing w:after="0"/>
              <w:rPr>
                <w:noProof/>
                <w:color w:val="000000"/>
                <w:sz w:val="18"/>
                <w:szCs w:val="18"/>
                <w:lang w:eastAsia="en-GB"/>
              </w:rPr>
            </w:pPr>
          </w:p>
        </w:tc>
        <w:tc>
          <w:tcPr>
            <w:tcW w:w="579" w:type="dxa"/>
            <w:tcBorders>
              <w:top w:val="nil"/>
              <w:left w:val="nil"/>
              <w:bottom w:val="nil"/>
              <w:right w:val="nil"/>
            </w:tcBorders>
            <w:shd w:val="clear" w:color="auto" w:fill="auto"/>
            <w:noWrap/>
            <w:hideMark/>
          </w:tcPr>
          <w:p>
            <w:pPr>
              <w:spacing w:after="0"/>
              <w:rPr>
                <w:noProof/>
                <w:color w:val="000000"/>
                <w:sz w:val="18"/>
                <w:szCs w:val="18"/>
                <w:lang w:eastAsia="en-GB"/>
              </w:rPr>
            </w:pPr>
          </w:p>
        </w:tc>
      </w:tr>
      <w:tr>
        <w:trPr>
          <w:trHeight w:val="285"/>
        </w:trPr>
        <w:tc>
          <w:tcPr>
            <w:tcW w:w="1633" w:type="dxa"/>
            <w:tcBorders>
              <w:top w:val="nil"/>
              <w:left w:val="nil"/>
              <w:bottom w:val="single" w:sz="4" w:space="0" w:color="auto"/>
              <w:right w:val="nil"/>
            </w:tcBorders>
            <w:shd w:val="clear" w:color="auto" w:fill="auto"/>
            <w:noWrap/>
            <w:hideMark/>
          </w:tcPr>
          <w:p>
            <w:pPr>
              <w:spacing w:after="0"/>
              <w:rPr>
                <w:noProof/>
                <w:color w:val="000000"/>
                <w:sz w:val="18"/>
                <w:szCs w:val="18"/>
                <w:lang w:eastAsia="en-GB"/>
              </w:rPr>
            </w:pPr>
            <w:r>
              <w:rPr>
                <w:noProof/>
                <w:color w:val="000000"/>
                <w:sz w:val="18"/>
                <w:szCs w:val="18"/>
                <w:vertAlign w:val="superscript"/>
                <w:lang w:eastAsia="en-GB"/>
              </w:rPr>
              <w:t> </w:t>
            </w:r>
          </w:p>
        </w:tc>
        <w:tc>
          <w:tcPr>
            <w:tcW w:w="9051" w:type="dxa"/>
            <w:gridSpan w:val="7"/>
            <w:tcBorders>
              <w:top w:val="nil"/>
              <w:left w:val="nil"/>
              <w:bottom w:val="single" w:sz="4" w:space="0" w:color="auto"/>
              <w:right w:val="nil"/>
            </w:tcBorders>
            <w:shd w:val="clear" w:color="auto" w:fill="auto"/>
            <w:noWrap/>
            <w:hideMark/>
          </w:tcPr>
          <w:p>
            <w:pPr>
              <w:spacing w:after="0"/>
              <w:rPr>
                <w:noProof/>
                <w:color w:val="000000"/>
                <w:sz w:val="16"/>
                <w:szCs w:val="16"/>
                <w:lang w:eastAsia="en-GB"/>
              </w:rPr>
            </w:pPr>
            <w:r>
              <w:rPr>
                <w:noProof/>
                <w:color w:val="000000"/>
                <w:sz w:val="16"/>
                <w:szCs w:val="16"/>
                <w:lang w:eastAsia="en-GB"/>
              </w:rPr>
              <w:t>Special condition: of which up to 5 % may be fished in Union waters of VIIe and reported under the following code: (RJU/*67AKD). This special condition is without prejudice to the prohibitions set out in Articles 13 and 46 of this Regulation for the areas specified therein.</w:t>
            </w:r>
          </w:p>
        </w:tc>
      </w:tr>
      <w:tr>
        <w:trPr>
          <w:trHeight w:val="270"/>
        </w:trPr>
        <w:tc>
          <w:tcPr>
            <w:tcW w:w="1633" w:type="dxa"/>
            <w:tcBorders>
              <w:top w:val="single" w:sz="4" w:space="0" w:color="auto"/>
              <w:left w:val="nil"/>
              <w:bottom w:val="single" w:sz="4" w:space="0" w:color="auto"/>
              <w:right w:val="nil"/>
            </w:tcBorders>
            <w:shd w:val="clear" w:color="auto" w:fill="auto"/>
            <w:noWrap/>
            <w:hideMark/>
          </w:tcPr>
          <w:p>
            <w:pPr>
              <w:spacing w:after="0"/>
              <w:rPr>
                <w:rFonts w:ascii="Calibri" w:hAnsi="Calibri" w:cs="Arial"/>
                <w:noProof/>
                <w:color w:val="000000"/>
                <w:sz w:val="18"/>
                <w:szCs w:val="18"/>
                <w:lang w:eastAsia="en-GB"/>
              </w:rPr>
            </w:pPr>
          </w:p>
        </w:tc>
        <w:tc>
          <w:tcPr>
            <w:tcW w:w="2473" w:type="dxa"/>
            <w:tcBorders>
              <w:top w:val="single" w:sz="4" w:space="0" w:color="auto"/>
              <w:left w:val="nil"/>
              <w:bottom w:val="single" w:sz="4" w:space="0" w:color="auto"/>
              <w:right w:val="nil"/>
            </w:tcBorders>
            <w:shd w:val="clear" w:color="auto" w:fill="auto"/>
            <w:noWrap/>
            <w:hideMark/>
          </w:tcPr>
          <w:p>
            <w:pPr>
              <w:spacing w:after="0"/>
              <w:rPr>
                <w:rFonts w:ascii="Calibri" w:hAnsi="Calibri" w:cs="Arial"/>
                <w:noProof/>
                <w:sz w:val="18"/>
                <w:szCs w:val="18"/>
                <w:lang w:eastAsia="en-GB"/>
              </w:rPr>
            </w:pPr>
          </w:p>
        </w:tc>
        <w:tc>
          <w:tcPr>
            <w:tcW w:w="1078" w:type="dxa"/>
            <w:tcBorders>
              <w:top w:val="single" w:sz="4" w:space="0" w:color="auto"/>
              <w:left w:val="nil"/>
              <w:bottom w:val="single" w:sz="4" w:space="0" w:color="auto"/>
              <w:right w:val="nil"/>
            </w:tcBorders>
            <w:shd w:val="clear" w:color="auto" w:fill="auto"/>
            <w:noWrap/>
            <w:hideMark/>
          </w:tcPr>
          <w:p>
            <w:pPr>
              <w:spacing w:after="0"/>
              <w:jc w:val="right"/>
              <w:rPr>
                <w:rFonts w:ascii="Calibri" w:hAnsi="Calibri" w:cs="Arial"/>
                <w:noProof/>
                <w:color w:val="000000"/>
                <w:sz w:val="18"/>
                <w:szCs w:val="18"/>
                <w:lang w:eastAsia="en-GB"/>
              </w:rPr>
            </w:pPr>
          </w:p>
        </w:tc>
        <w:tc>
          <w:tcPr>
            <w:tcW w:w="1025" w:type="dxa"/>
            <w:tcBorders>
              <w:top w:val="single" w:sz="4" w:space="0" w:color="auto"/>
              <w:left w:val="nil"/>
              <w:bottom w:val="single" w:sz="4" w:space="0" w:color="auto"/>
              <w:right w:val="nil"/>
            </w:tcBorders>
            <w:shd w:val="clear" w:color="auto" w:fill="auto"/>
            <w:noWrap/>
            <w:hideMark/>
          </w:tcPr>
          <w:p>
            <w:pPr>
              <w:spacing w:after="0"/>
              <w:rPr>
                <w:rFonts w:ascii="Calibri" w:hAnsi="Calibri" w:cs="Arial"/>
                <w:noProof/>
                <w:color w:val="000000"/>
                <w:sz w:val="18"/>
                <w:szCs w:val="18"/>
                <w:lang w:eastAsia="en-GB"/>
              </w:rPr>
            </w:pPr>
          </w:p>
        </w:tc>
        <w:tc>
          <w:tcPr>
            <w:tcW w:w="1273" w:type="dxa"/>
            <w:tcBorders>
              <w:top w:val="single" w:sz="4" w:space="0" w:color="auto"/>
              <w:left w:val="nil"/>
              <w:bottom w:val="single" w:sz="4" w:space="0" w:color="auto"/>
              <w:right w:val="nil"/>
            </w:tcBorders>
            <w:shd w:val="clear" w:color="auto" w:fill="auto"/>
            <w:noWrap/>
            <w:hideMark/>
          </w:tcPr>
          <w:p>
            <w:pPr>
              <w:spacing w:after="0"/>
              <w:rPr>
                <w:rFonts w:ascii="Calibri" w:hAnsi="Calibri" w:cs="Arial"/>
                <w:noProof/>
                <w:color w:val="000000"/>
                <w:sz w:val="18"/>
                <w:szCs w:val="18"/>
                <w:lang w:eastAsia="en-GB"/>
              </w:rPr>
            </w:pPr>
          </w:p>
        </w:tc>
        <w:tc>
          <w:tcPr>
            <w:tcW w:w="1519" w:type="dxa"/>
            <w:tcBorders>
              <w:top w:val="single" w:sz="4" w:space="0" w:color="auto"/>
              <w:left w:val="nil"/>
              <w:bottom w:val="single" w:sz="4" w:space="0" w:color="auto"/>
              <w:right w:val="nil"/>
            </w:tcBorders>
            <w:shd w:val="clear" w:color="auto" w:fill="auto"/>
            <w:noWrap/>
            <w:hideMark/>
          </w:tcPr>
          <w:p>
            <w:pPr>
              <w:spacing w:after="0"/>
              <w:rPr>
                <w:rFonts w:ascii="Calibri" w:hAnsi="Calibri" w:cs="Arial"/>
                <w:noProof/>
                <w:color w:val="000000"/>
                <w:sz w:val="18"/>
                <w:szCs w:val="18"/>
                <w:lang w:eastAsia="en-GB"/>
              </w:rPr>
            </w:pPr>
          </w:p>
        </w:tc>
        <w:tc>
          <w:tcPr>
            <w:tcW w:w="1104" w:type="dxa"/>
            <w:tcBorders>
              <w:top w:val="single" w:sz="4" w:space="0" w:color="auto"/>
              <w:left w:val="nil"/>
              <w:bottom w:val="single" w:sz="4" w:space="0" w:color="auto"/>
              <w:right w:val="nil"/>
            </w:tcBorders>
            <w:shd w:val="clear" w:color="auto" w:fill="auto"/>
            <w:noWrap/>
            <w:hideMark/>
          </w:tcPr>
          <w:p>
            <w:pPr>
              <w:spacing w:after="0"/>
              <w:rPr>
                <w:rFonts w:ascii="Calibri" w:hAnsi="Calibri" w:cs="Arial"/>
                <w:noProof/>
                <w:color w:val="000000"/>
                <w:sz w:val="18"/>
                <w:szCs w:val="18"/>
                <w:lang w:eastAsia="en-GB"/>
              </w:rPr>
            </w:pPr>
          </w:p>
        </w:tc>
        <w:tc>
          <w:tcPr>
            <w:tcW w:w="579" w:type="dxa"/>
            <w:tcBorders>
              <w:top w:val="single" w:sz="4" w:space="0" w:color="auto"/>
              <w:left w:val="nil"/>
              <w:bottom w:val="single" w:sz="4" w:space="0" w:color="auto"/>
              <w:right w:val="nil"/>
            </w:tcBorders>
            <w:shd w:val="clear" w:color="auto" w:fill="auto"/>
            <w:noWrap/>
            <w:hideMark/>
          </w:tcPr>
          <w:p>
            <w:pPr>
              <w:spacing w:after="0"/>
              <w:rPr>
                <w:rFonts w:ascii="Calibri" w:hAnsi="Calibri" w:cs="Arial"/>
                <w:noProof/>
                <w:color w:val="000000"/>
                <w:sz w:val="18"/>
                <w:szCs w:val="18"/>
                <w:lang w:eastAsia="en-GB"/>
              </w:rPr>
            </w:pPr>
          </w:p>
        </w:tc>
      </w:tr>
    </w:tbl>
    <w:p>
      <w:pPr>
        <w:pStyle w:val="Point0"/>
        <w:rPr>
          <w:noProof/>
        </w:rPr>
      </w:pPr>
      <w:r>
        <w:rPr>
          <w:noProof/>
        </w:rPr>
        <w:t>2.</w:t>
      </w:r>
      <w:r>
        <w:rPr>
          <w:noProof/>
        </w:rPr>
        <w:tab/>
        <w:t>Annex IB to Regulation (EU) 2016/72 is amended as follows:</w:t>
      </w:r>
    </w:p>
    <w:p>
      <w:pPr>
        <w:pStyle w:val="Point1"/>
        <w:ind w:left="1440" w:hanging="590"/>
        <w:rPr>
          <w:noProof/>
        </w:rPr>
      </w:pPr>
      <w:r>
        <w:rPr>
          <w:noProof/>
        </w:rPr>
        <w:t>(a)</w:t>
      </w:r>
      <w:r>
        <w:rPr>
          <w:noProof/>
        </w:rPr>
        <w:tab/>
        <w:t>the fishing opportunities table for cod in Norwegian waters of I and II is replaced by  the following:</w:t>
      </w:r>
    </w:p>
    <w:tbl>
      <w:tblPr>
        <w:tblW w:w="9781" w:type="dxa"/>
        <w:tblInd w:w="108" w:type="dxa"/>
        <w:tblLook w:val="04A0" w:firstRow="1" w:lastRow="0" w:firstColumn="1" w:lastColumn="0" w:noHBand="0" w:noVBand="1"/>
      </w:tblPr>
      <w:tblGrid>
        <w:gridCol w:w="1866"/>
        <w:gridCol w:w="1008"/>
        <w:gridCol w:w="1008"/>
        <w:gridCol w:w="1267"/>
        <w:gridCol w:w="4632"/>
      </w:tblGrid>
      <w:tr>
        <w:trPr>
          <w:trHeight w:val="270"/>
        </w:trPr>
        <w:tc>
          <w:tcPr>
            <w:tcW w:w="1866" w:type="dxa"/>
            <w:tcBorders>
              <w:top w:val="single" w:sz="8" w:space="0" w:color="auto"/>
              <w:left w:val="nil"/>
              <w:bottom w:val="nil"/>
              <w:right w:val="nil"/>
            </w:tcBorders>
            <w:noWrap/>
            <w:vAlign w:val="bottom"/>
            <w:hideMark/>
          </w:tcPr>
          <w:p>
            <w:pPr>
              <w:spacing w:after="0"/>
              <w:rPr>
                <w:noProof/>
                <w:lang w:eastAsia="en-GB"/>
              </w:rPr>
            </w:pPr>
            <w:r>
              <w:rPr>
                <w:rFonts w:eastAsia="Times New Roman"/>
                <w:noProof/>
                <w:color w:val="000000"/>
                <w:sz w:val="18"/>
                <w:szCs w:val="18"/>
                <w:lang w:eastAsia="en-GB"/>
              </w:rPr>
              <w:t>Species:</w:t>
            </w:r>
          </w:p>
        </w:tc>
        <w:tc>
          <w:tcPr>
            <w:tcW w:w="1008" w:type="dxa"/>
            <w:tcBorders>
              <w:top w:val="single" w:sz="8" w:space="0" w:color="auto"/>
              <w:left w:val="nil"/>
              <w:bottom w:val="nil"/>
              <w:right w:val="nil"/>
            </w:tcBorders>
            <w:noWrap/>
            <w:vAlign w:val="bottom"/>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Cod</w:t>
            </w:r>
          </w:p>
        </w:tc>
        <w:tc>
          <w:tcPr>
            <w:tcW w:w="1008" w:type="dxa"/>
            <w:tcBorders>
              <w:top w:val="single" w:sz="8" w:space="0" w:color="auto"/>
              <w:left w:val="nil"/>
              <w:bottom w:val="nil"/>
              <w:right w:val="nil"/>
            </w:tcBorders>
            <w:noWrap/>
            <w:vAlign w:val="bottom"/>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 </w:t>
            </w:r>
          </w:p>
        </w:tc>
        <w:tc>
          <w:tcPr>
            <w:tcW w:w="1267" w:type="dxa"/>
            <w:tcBorders>
              <w:top w:val="single" w:sz="8" w:space="0" w:color="auto"/>
              <w:left w:val="single" w:sz="8" w:space="0" w:color="auto"/>
              <w:bottom w:val="nil"/>
              <w:right w:val="nil"/>
            </w:tcBorders>
            <w:noWrap/>
            <w:vAlign w:val="bottom"/>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Zone:</w:t>
            </w:r>
          </w:p>
        </w:tc>
        <w:tc>
          <w:tcPr>
            <w:tcW w:w="4632" w:type="dxa"/>
            <w:tcBorders>
              <w:top w:val="single" w:sz="8" w:space="0" w:color="auto"/>
              <w:left w:val="nil"/>
              <w:bottom w:val="nil"/>
              <w:right w:val="nil"/>
            </w:tcBorders>
            <w:noWrap/>
            <w:vAlign w:val="bottom"/>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Norwegian waters of I and II</w:t>
            </w:r>
          </w:p>
        </w:tc>
      </w:tr>
      <w:tr>
        <w:trPr>
          <w:trHeight w:val="285"/>
        </w:trPr>
        <w:tc>
          <w:tcPr>
            <w:tcW w:w="1866" w:type="dxa"/>
            <w:tcBorders>
              <w:top w:val="nil"/>
              <w:left w:val="nil"/>
              <w:bottom w:val="single" w:sz="8" w:space="0" w:color="auto"/>
              <w:right w:val="nil"/>
            </w:tcBorders>
            <w:noWrap/>
            <w:vAlign w:val="bottom"/>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 </w:t>
            </w:r>
          </w:p>
        </w:tc>
        <w:tc>
          <w:tcPr>
            <w:tcW w:w="2016" w:type="dxa"/>
            <w:gridSpan w:val="2"/>
            <w:tcBorders>
              <w:top w:val="nil"/>
              <w:left w:val="nil"/>
              <w:bottom w:val="single" w:sz="8" w:space="0" w:color="auto"/>
              <w:right w:val="nil"/>
            </w:tcBorders>
            <w:noWrap/>
            <w:vAlign w:val="bottom"/>
            <w:hideMark/>
          </w:tcPr>
          <w:p>
            <w:pPr>
              <w:spacing w:after="0"/>
              <w:rPr>
                <w:rFonts w:eastAsia="Times New Roman"/>
                <w:i/>
                <w:iCs/>
                <w:noProof/>
                <w:color w:val="000000"/>
                <w:sz w:val="18"/>
                <w:szCs w:val="18"/>
                <w:lang w:eastAsia="en-GB"/>
              </w:rPr>
            </w:pPr>
            <w:r>
              <w:rPr>
                <w:rFonts w:eastAsia="Times New Roman"/>
                <w:i/>
                <w:iCs/>
                <w:noProof/>
                <w:color w:val="000000"/>
                <w:sz w:val="18"/>
                <w:szCs w:val="18"/>
                <w:lang w:eastAsia="en-GB"/>
              </w:rPr>
              <w:t>Gadus morhua</w:t>
            </w:r>
          </w:p>
        </w:tc>
        <w:tc>
          <w:tcPr>
            <w:tcW w:w="1267" w:type="dxa"/>
            <w:tcBorders>
              <w:top w:val="nil"/>
              <w:left w:val="single" w:sz="8" w:space="0" w:color="auto"/>
              <w:bottom w:val="single" w:sz="8" w:space="0" w:color="auto"/>
              <w:right w:val="nil"/>
            </w:tcBorders>
            <w:noWrap/>
            <w:vAlign w:val="bottom"/>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 </w:t>
            </w:r>
          </w:p>
        </w:tc>
        <w:tc>
          <w:tcPr>
            <w:tcW w:w="4632" w:type="dxa"/>
            <w:tcBorders>
              <w:top w:val="nil"/>
              <w:left w:val="nil"/>
              <w:bottom w:val="single" w:sz="8" w:space="0" w:color="auto"/>
              <w:right w:val="nil"/>
            </w:tcBorders>
            <w:noWrap/>
            <w:vAlign w:val="bottom"/>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(COD/1N2AB.)</w:t>
            </w:r>
          </w:p>
        </w:tc>
      </w:tr>
      <w:tr>
        <w:trPr>
          <w:trHeight w:val="270"/>
        </w:trPr>
        <w:tc>
          <w:tcPr>
            <w:tcW w:w="1866" w:type="dxa"/>
            <w:noWrap/>
            <w:vAlign w:val="bottom"/>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Germany</w:t>
            </w:r>
          </w:p>
        </w:tc>
        <w:tc>
          <w:tcPr>
            <w:tcW w:w="1008" w:type="dxa"/>
            <w:noWrap/>
            <w:vAlign w:val="center"/>
            <w:hideMark/>
          </w:tcPr>
          <w:p>
            <w:pPr>
              <w:spacing w:after="0"/>
              <w:jc w:val="right"/>
              <w:rPr>
                <w:rFonts w:eastAsia="Times New Roman"/>
                <w:noProof/>
                <w:color w:val="000000"/>
                <w:sz w:val="18"/>
                <w:szCs w:val="18"/>
                <w:lang w:eastAsia="en-GB"/>
              </w:rPr>
            </w:pPr>
            <w:r>
              <w:rPr>
                <w:rFonts w:eastAsia="Times New Roman"/>
                <w:noProof/>
                <w:color w:val="000000"/>
                <w:sz w:val="18"/>
                <w:szCs w:val="18"/>
                <w:lang w:eastAsia="en-GB"/>
              </w:rPr>
              <w:t xml:space="preserve"> 2 405</w:t>
            </w:r>
          </w:p>
        </w:tc>
        <w:tc>
          <w:tcPr>
            <w:tcW w:w="1008" w:type="dxa"/>
            <w:noWrap/>
            <w:vAlign w:val="bottom"/>
            <w:hideMark/>
          </w:tcPr>
          <w:p>
            <w:pPr>
              <w:spacing w:after="0" w:line="276" w:lineRule="auto"/>
              <w:rPr>
                <w:noProof/>
                <w:sz w:val="22"/>
              </w:rPr>
            </w:pPr>
          </w:p>
        </w:tc>
        <w:tc>
          <w:tcPr>
            <w:tcW w:w="5899" w:type="dxa"/>
            <w:gridSpan w:val="2"/>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Analytical TAC</w:t>
            </w:r>
          </w:p>
        </w:tc>
      </w:tr>
      <w:tr>
        <w:trPr>
          <w:trHeight w:val="270"/>
        </w:trPr>
        <w:tc>
          <w:tcPr>
            <w:tcW w:w="1866" w:type="dxa"/>
            <w:noWrap/>
            <w:vAlign w:val="bottom"/>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Greece</w:t>
            </w:r>
          </w:p>
        </w:tc>
        <w:tc>
          <w:tcPr>
            <w:tcW w:w="1008" w:type="dxa"/>
            <w:noWrap/>
            <w:vAlign w:val="center"/>
            <w:hideMark/>
          </w:tcPr>
          <w:p>
            <w:pPr>
              <w:spacing w:after="0"/>
              <w:jc w:val="right"/>
              <w:rPr>
                <w:rFonts w:eastAsia="Times New Roman"/>
                <w:noProof/>
                <w:color w:val="000000"/>
                <w:sz w:val="18"/>
                <w:szCs w:val="18"/>
                <w:lang w:eastAsia="en-GB"/>
              </w:rPr>
            </w:pPr>
            <w:r>
              <w:rPr>
                <w:rFonts w:eastAsia="Times New Roman"/>
                <w:noProof/>
                <w:color w:val="000000"/>
                <w:sz w:val="18"/>
                <w:szCs w:val="18"/>
                <w:lang w:eastAsia="en-GB"/>
              </w:rPr>
              <w:t xml:space="preserve">  298</w:t>
            </w:r>
          </w:p>
        </w:tc>
        <w:tc>
          <w:tcPr>
            <w:tcW w:w="1008" w:type="dxa"/>
            <w:noWrap/>
            <w:vAlign w:val="bottom"/>
            <w:hideMark/>
          </w:tcPr>
          <w:p>
            <w:pPr>
              <w:spacing w:after="0" w:line="276" w:lineRule="auto"/>
              <w:rPr>
                <w:noProof/>
                <w:sz w:val="22"/>
              </w:rPr>
            </w:pPr>
          </w:p>
        </w:tc>
        <w:tc>
          <w:tcPr>
            <w:tcW w:w="5899" w:type="dxa"/>
            <w:gridSpan w:val="2"/>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Article 3 of Regulation (EC) No 847/96 shall not apply</w:t>
            </w:r>
          </w:p>
        </w:tc>
      </w:tr>
      <w:tr>
        <w:trPr>
          <w:trHeight w:val="270"/>
        </w:trPr>
        <w:tc>
          <w:tcPr>
            <w:tcW w:w="1866" w:type="dxa"/>
            <w:noWrap/>
            <w:vAlign w:val="bottom"/>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Spain</w:t>
            </w:r>
          </w:p>
        </w:tc>
        <w:tc>
          <w:tcPr>
            <w:tcW w:w="1008" w:type="dxa"/>
            <w:noWrap/>
            <w:vAlign w:val="center"/>
            <w:hideMark/>
          </w:tcPr>
          <w:p>
            <w:pPr>
              <w:spacing w:after="0"/>
              <w:jc w:val="right"/>
              <w:rPr>
                <w:rFonts w:eastAsia="Times New Roman"/>
                <w:noProof/>
                <w:color w:val="000000"/>
                <w:sz w:val="18"/>
                <w:szCs w:val="18"/>
                <w:lang w:eastAsia="en-GB"/>
              </w:rPr>
            </w:pPr>
            <w:r>
              <w:rPr>
                <w:rFonts w:eastAsia="Times New Roman"/>
                <w:noProof/>
                <w:color w:val="000000"/>
                <w:sz w:val="18"/>
                <w:szCs w:val="18"/>
                <w:lang w:eastAsia="en-GB"/>
              </w:rPr>
              <w:t xml:space="preserve"> 2 682</w:t>
            </w:r>
          </w:p>
        </w:tc>
        <w:tc>
          <w:tcPr>
            <w:tcW w:w="1008" w:type="dxa"/>
            <w:noWrap/>
            <w:vAlign w:val="bottom"/>
            <w:hideMark/>
          </w:tcPr>
          <w:p>
            <w:pPr>
              <w:spacing w:after="0" w:line="276" w:lineRule="auto"/>
              <w:rPr>
                <w:noProof/>
                <w:sz w:val="22"/>
              </w:rPr>
            </w:pPr>
          </w:p>
        </w:tc>
        <w:tc>
          <w:tcPr>
            <w:tcW w:w="5899" w:type="dxa"/>
            <w:gridSpan w:val="2"/>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Article 4 of Regulation (EC) No 847/96 shall not apply</w:t>
            </w:r>
          </w:p>
        </w:tc>
      </w:tr>
      <w:tr>
        <w:trPr>
          <w:trHeight w:val="270"/>
        </w:trPr>
        <w:tc>
          <w:tcPr>
            <w:tcW w:w="1866" w:type="dxa"/>
            <w:noWrap/>
            <w:vAlign w:val="bottom"/>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Ireland</w:t>
            </w:r>
          </w:p>
        </w:tc>
        <w:tc>
          <w:tcPr>
            <w:tcW w:w="1008" w:type="dxa"/>
            <w:noWrap/>
            <w:vAlign w:val="bottom"/>
            <w:hideMark/>
          </w:tcPr>
          <w:p>
            <w:pPr>
              <w:spacing w:after="0"/>
              <w:jc w:val="right"/>
              <w:rPr>
                <w:rFonts w:eastAsia="Times New Roman"/>
                <w:noProof/>
                <w:color w:val="000000"/>
                <w:sz w:val="18"/>
                <w:szCs w:val="18"/>
                <w:lang w:eastAsia="en-GB"/>
              </w:rPr>
            </w:pPr>
            <w:r>
              <w:rPr>
                <w:rFonts w:eastAsia="Times New Roman"/>
                <w:noProof/>
                <w:color w:val="000000"/>
                <w:sz w:val="18"/>
                <w:szCs w:val="18"/>
                <w:lang w:eastAsia="en-GB"/>
              </w:rPr>
              <w:t xml:space="preserve">  298</w:t>
            </w:r>
          </w:p>
        </w:tc>
        <w:tc>
          <w:tcPr>
            <w:tcW w:w="1008" w:type="dxa"/>
            <w:noWrap/>
            <w:vAlign w:val="bottom"/>
            <w:hideMark/>
          </w:tcPr>
          <w:p>
            <w:pPr>
              <w:spacing w:after="0" w:line="276" w:lineRule="auto"/>
              <w:rPr>
                <w:noProof/>
                <w:sz w:val="22"/>
              </w:rPr>
            </w:pPr>
          </w:p>
        </w:tc>
        <w:tc>
          <w:tcPr>
            <w:tcW w:w="1267" w:type="dxa"/>
            <w:noWrap/>
            <w:vAlign w:val="bottom"/>
            <w:hideMark/>
          </w:tcPr>
          <w:p>
            <w:pPr>
              <w:spacing w:after="0" w:line="276" w:lineRule="auto"/>
              <w:rPr>
                <w:noProof/>
                <w:sz w:val="22"/>
              </w:rPr>
            </w:pPr>
          </w:p>
        </w:tc>
        <w:tc>
          <w:tcPr>
            <w:tcW w:w="4632" w:type="dxa"/>
            <w:noWrap/>
            <w:vAlign w:val="bottom"/>
            <w:hideMark/>
          </w:tcPr>
          <w:p>
            <w:pPr>
              <w:spacing w:after="0" w:line="276" w:lineRule="auto"/>
              <w:rPr>
                <w:noProof/>
                <w:sz w:val="22"/>
              </w:rPr>
            </w:pPr>
          </w:p>
        </w:tc>
      </w:tr>
      <w:tr>
        <w:trPr>
          <w:trHeight w:val="270"/>
        </w:trPr>
        <w:tc>
          <w:tcPr>
            <w:tcW w:w="1866" w:type="dxa"/>
            <w:noWrap/>
            <w:vAlign w:val="bottom"/>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France</w:t>
            </w:r>
          </w:p>
        </w:tc>
        <w:tc>
          <w:tcPr>
            <w:tcW w:w="1008" w:type="dxa"/>
            <w:noWrap/>
            <w:vAlign w:val="bottom"/>
            <w:hideMark/>
          </w:tcPr>
          <w:p>
            <w:pPr>
              <w:spacing w:after="0"/>
              <w:jc w:val="right"/>
              <w:rPr>
                <w:rFonts w:eastAsia="Times New Roman"/>
                <w:noProof/>
                <w:color w:val="000000"/>
                <w:sz w:val="18"/>
                <w:szCs w:val="18"/>
                <w:lang w:eastAsia="en-GB"/>
              </w:rPr>
            </w:pPr>
            <w:r>
              <w:rPr>
                <w:rFonts w:eastAsia="Times New Roman"/>
                <w:noProof/>
                <w:color w:val="000000"/>
                <w:sz w:val="18"/>
                <w:szCs w:val="18"/>
                <w:lang w:eastAsia="en-GB"/>
              </w:rPr>
              <w:t xml:space="preserve"> 2 207</w:t>
            </w:r>
          </w:p>
        </w:tc>
        <w:tc>
          <w:tcPr>
            <w:tcW w:w="1008" w:type="dxa"/>
            <w:noWrap/>
            <w:vAlign w:val="bottom"/>
            <w:hideMark/>
          </w:tcPr>
          <w:p>
            <w:pPr>
              <w:spacing w:after="0" w:line="276" w:lineRule="auto"/>
              <w:rPr>
                <w:noProof/>
                <w:sz w:val="22"/>
              </w:rPr>
            </w:pPr>
          </w:p>
        </w:tc>
        <w:tc>
          <w:tcPr>
            <w:tcW w:w="1267" w:type="dxa"/>
            <w:noWrap/>
            <w:vAlign w:val="bottom"/>
            <w:hideMark/>
          </w:tcPr>
          <w:p>
            <w:pPr>
              <w:spacing w:after="0" w:line="276" w:lineRule="auto"/>
              <w:rPr>
                <w:noProof/>
                <w:sz w:val="22"/>
              </w:rPr>
            </w:pPr>
          </w:p>
        </w:tc>
        <w:tc>
          <w:tcPr>
            <w:tcW w:w="4632" w:type="dxa"/>
            <w:noWrap/>
            <w:vAlign w:val="bottom"/>
            <w:hideMark/>
          </w:tcPr>
          <w:p>
            <w:pPr>
              <w:spacing w:after="0" w:line="276" w:lineRule="auto"/>
              <w:rPr>
                <w:noProof/>
                <w:sz w:val="22"/>
              </w:rPr>
            </w:pPr>
          </w:p>
        </w:tc>
      </w:tr>
      <w:tr>
        <w:trPr>
          <w:trHeight w:val="270"/>
        </w:trPr>
        <w:tc>
          <w:tcPr>
            <w:tcW w:w="1866" w:type="dxa"/>
            <w:noWrap/>
            <w:vAlign w:val="bottom"/>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Portugal</w:t>
            </w:r>
          </w:p>
        </w:tc>
        <w:tc>
          <w:tcPr>
            <w:tcW w:w="1008" w:type="dxa"/>
            <w:noWrap/>
            <w:vAlign w:val="bottom"/>
            <w:hideMark/>
          </w:tcPr>
          <w:p>
            <w:pPr>
              <w:spacing w:after="0"/>
              <w:jc w:val="right"/>
              <w:rPr>
                <w:rFonts w:eastAsia="Times New Roman"/>
                <w:noProof/>
                <w:color w:val="000000"/>
                <w:sz w:val="18"/>
                <w:szCs w:val="18"/>
                <w:lang w:eastAsia="en-GB"/>
              </w:rPr>
            </w:pPr>
            <w:r>
              <w:rPr>
                <w:rFonts w:eastAsia="Times New Roman"/>
                <w:noProof/>
                <w:color w:val="000000"/>
                <w:sz w:val="18"/>
                <w:szCs w:val="18"/>
                <w:lang w:eastAsia="en-GB"/>
              </w:rPr>
              <w:t xml:space="preserve"> 2 682</w:t>
            </w:r>
          </w:p>
        </w:tc>
        <w:tc>
          <w:tcPr>
            <w:tcW w:w="1008" w:type="dxa"/>
            <w:noWrap/>
            <w:vAlign w:val="bottom"/>
            <w:hideMark/>
          </w:tcPr>
          <w:p>
            <w:pPr>
              <w:spacing w:after="0" w:line="276" w:lineRule="auto"/>
              <w:rPr>
                <w:noProof/>
                <w:sz w:val="22"/>
              </w:rPr>
            </w:pPr>
          </w:p>
        </w:tc>
        <w:tc>
          <w:tcPr>
            <w:tcW w:w="1267" w:type="dxa"/>
            <w:noWrap/>
            <w:vAlign w:val="bottom"/>
            <w:hideMark/>
          </w:tcPr>
          <w:p>
            <w:pPr>
              <w:spacing w:after="0" w:line="276" w:lineRule="auto"/>
              <w:rPr>
                <w:noProof/>
                <w:sz w:val="22"/>
              </w:rPr>
            </w:pPr>
          </w:p>
        </w:tc>
        <w:tc>
          <w:tcPr>
            <w:tcW w:w="4632" w:type="dxa"/>
            <w:noWrap/>
            <w:vAlign w:val="bottom"/>
            <w:hideMark/>
          </w:tcPr>
          <w:p>
            <w:pPr>
              <w:spacing w:after="0" w:line="276" w:lineRule="auto"/>
              <w:rPr>
                <w:noProof/>
                <w:sz w:val="22"/>
              </w:rPr>
            </w:pPr>
          </w:p>
        </w:tc>
      </w:tr>
      <w:tr>
        <w:trPr>
          <w:trHeight w:val="270"/>
        </w:trPr>
        <w:tc>
          <w:tcPr>
            <w:tcW w:w="1866" w:type="dxa"/>
            <w:noWrap/>
            <w:vAlign w:val="bottom"/>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United Kingdom</w:t>
            </w:r>
          </w:p>
        </w:tc>
        <w:tc>
          <w:tcPr>
            <w:tcW w:w="1008" w:type="dxa"/>
            <w:noWrap/>
            <w:vAlign w:val="bottom"/>
            <w:hideMark/>
          </w:tcPr>
          <w:p>
            <w:pPr>
              <w:spacing w:after="0"/>
              <w:jc w:val="right"/>
              <w:rPr>
                <w:rFonts w:eastAsia="Times New Roman"/>
                <w:noProof/>
                <w:color w:val="000000"/>
                <w:sz w:val="18"/>
                <w:szCs w:val="18"/>
                <w:lang w:eastAsia="en-GB"/>
              </w:rPr>
            </w:pPr>
            <w:r>
              <w:rPr>
                <w:rFonts w:eastAsia="Times New Roman"/>
                <w:noProof/>
                <w:color w:val="000000"/>
                <w:sz w:val="18"/>
                <w:szCs w:val="18"/>
                <w:lang w:eastAsia="en-GB"/>
              </w:rPr>
              <w:t xml:space="preserve"> 9 328</w:t>
            </w:r>
          </w:p>
        </w:tc>
        <w:tc>
          <w:tcPr>
            <w:tcW w:w="1008" w:type="dxa"/>
            <w:noWrap/>
            <w:vAlign w:val="bottom"/>
            <w:hideMark/>
          </w:tcPr>
          <w:p>
            <w:pPr>
              <w:spacing w:after="0" w:line="276" w:lineRule="auto"/>
              <w:rPr>
                <w:noProof/>
                <w:sz w:val="22"/>
              </w:rPr>
            </w:pPr>
          </w:p>
        </w:tc>
        <w:tc>
          <w:tcPr>
            <w:tcW w:w="1267" w:type="dxa"/>
            <w:noWrap/>
            <w:vAlign w:val="bottom"/>
            <w:hideMark/>
          </w:tcPr>
          <w:p>
            <w:pPr>
              <w:spacing w:after="0" w:line="276" w:lineRule="auto"/>
              <w:rPr>
                <w:noProof/>
                <w:sz w:val="22"/>
              </w:rPr>
            </w:pPr>
          </w:p>
        </w:tc>
        <w:tc>
          <w:tcPr>
            <w:tcW w:w="4632" w:type="dxa"/>
            <w:noWrap/>
            <w:vAlign w:val="bottom"/>
            <w:hideMark/>
          </w:tcPr>
          <w:p>
            <w:pPr>
              <w:spacing w:after="0" w:line="276" w:lineRule="auto"/>
              <w:rPr>
                <w:noProof/>
                <w:sz w:val="22"/>
              </w:rPr>
            </w:pPr>
          </w:p>
        </w:tc>
      </w:tr>
      <w:tr>
        <w:trPr>
          <w:trHeight w:val="270"/>
        </w:trPr>
        <w:tc>
          <w:tcPr>
            <w:tcW w:w="1866" w:type="dxa"/>
            <w:noWrap/>
            <w:vAlign w:val="bottom"/>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Union</w:t>
            </w:r>
          </w:p>
        </w:tc>
        <w:tc>
          <w:tcPr>
            <w:tcW w:w="1008" w:type="dxa"/>
            <w:noWrap/>
            <w:vAlign w:val="bottom"/>
            <w:hideMark/>
          </w:tcPr>
          <w:p>
            <w:pPr>
              <w:spacing w:after="0"/>
              <w:jc w:val="right"/>
              <w:rPr>
                <w:rFonts w:eastAsia="Times New Roman"/>
                <w:noProof/>
                <w:color w:val="000000"/>
                <w:sz w:val="18"/>
                <w:szCs w:val="18"/>
                <w:lang w:eastAsia="en-GB"/>
              </w:rPr>
            </w:pPr>
            <w:r>
              <w:rPr>
                <w:rFonts w:eastAsia="Times New Roman"/>
                <w:noProof/>
                <w:color w:val="000000"/>
                <w:sz w:val="18"/>
                <w:szCs w:val="18"/>
                <w:lang w:eastAsia="en-GB"/>
              </w:rPr>
              <w:t xml:space="preserve"> 19 900</w:t>
            </w:r>
          </w:p>
        </w:tc>
        <w:tc>
          <w:tcPr>
            <w:tcW w:w="1008" w:type="dxa"/>
            <w:noWrap/>
            <w:vAlign w:val="bottom"/>
            <w:hideMark/>
          </w:tcPr>
          <w:p>
            <w:pPr>
              <w:spacing w:after="0" w:line="276" w:lineRule="auto"/>
              <w:rPr>
                <w:noProof/>
                <w:sz w:val="22"/>
              </w:rPr>
            </w:pPr>
          </w:p>
        </w:tc>
        <w:tc>
          <w:tcPr>
            <w:tcW w:w="1267" w:type="dxa"/>
            <w:noWrap/>
            <w:vAlign w:val="bottom"/>
            <w:hideMark/>
          </w:tcPr>
          <w:p>
            <w:pPr>
              <w:spacing w:after="0" w:line="276" w:lineRule="auto"/>
              <w:rPr>
                <w:noProof/>
                <w:sz w:val="22"/>
              </w:rPr>
            </w:pPr>
          </w:p>
        </w:tc>
        <w:tc>
          <w:tcPr>
            <w:tcW w:w="4632" w:type="dxa"/>
            <w:noWrap/>
            <w:vAlign w:val="bottom"/>
            <w:hideMark/>
          </w:tcPr>
          <w:p>
            <w:pPr>
              <w:spacing w:after="0" w:line="276" w:lineRule="auto"/>
              <w:rPr>
                <w:noProof/>
                <w:sz w:val="22"/>
              </w:rPr>
            </w:pPr>
          </w:p>
        </w:tc>
      </w:tr>
      <w:tr>
        <w:trPr>
          <w:trHeight w:val="270"/>
        </w:trPr>
        <w:tc>
          <w:tcPr>
            <w:tcW w:w="1866" w:type="dxa"/>
            <w:noWrap/>
            <w:vAlign w:val="bottom"/>
            <w:hideMark/>
          </w:tcPr>
          <w:p>
            <w:pPr>
              <w:spacing w:after="0" w:line="276" w:lineRule="auto"/>
              <w:rPr>
                <w:noProof/>
                <w:sz w:val="22"/>
              </w:rPr>
            </w:pPr>
          </w:p>
        </w:tc>
        <w:tc>
          <w:tcPr>
            <w:tcW w:w="1008" w:type="dxa"/>
            <w:noWrap/>
            <w:vAlign w:val="bottom"/>
            <w:hideMark/>
          </w:tcPr>
          <w:p>
            <w:pPr>
              <w:spacing w:after="0" w:line="276" w:lineRule="auto"/>
              <w:rPr>
                <w:noProof/>
                <w:sz w:val="22"/>
              </w:rPr>
            </w:pPr>
          </w:p>
        </w:tc>
        <w:tc>
          <w:tcPr>
            <w:tcW w:w="1008" w:type="dxa"/>
            <w:noWrap/>
            <w:vAlign w:val="bottom"/>
            <w:hideMark/>
          </w:tcPr>
          <w:p>
            <w:pPr>
              <w:spacing w:after="0" w:line="276" w:lineRule="auto"/>
              <w:rPr>
                <w:noProof/>
                <w:sz w:val="22"/>
              </w:rPr>
            </w:pPr>
          </w:p>
        </w:tc>
        <w:tc>
          <w:tcPr>
            <w:tcW w:w="1267" w:type="dxa"/>
            <w:noWrap/>
            <w:vAlign w:val="bottom"/>
            <w:hideMark/>
          </w:tcPr>
          <w:p>
            <w:pPr>
              <w:spacing w:after="0" w:line="276" w:lineRule="auto"/>
              <w:rPr>
                <w:noProof/>
                <w:sz w:val="22"/>
              </w:rPr>
            </w:pPr>
          </w:p>
        </w:tc>
        <w:tc>
          <w:tcPr>
            <w:tcW w:w="4632" w:type="dxa"/>
            <w:noWrap/>
            <w:vAlign w:val="bottom"/>
            <w:hideMark/>
          </w:tcPr>
          <w:p>
            <w:pPr>
              <w:spacing w:after="0" w:line="276" w:lineRule="auto"/>
              <w:rPr>
                <w:noProof/>
                <w:sz w:val="22"/>
              </w:rPr>
            </w:pPr>
          </w:p>
        </w:tc>
      </w:tr>
      <w:tr>
        <w:trPr>
          <w:trHeight w:val="285"/>
        </w:trPr>
        <w:tc>
          <w:tcPr>
            <w:tcW w:w="1866" w:type="dxa"/>
            <w:tcBorders>
              <w:top w:val="nil"/>
              <w:left w:val="nil"/>
              <w:bottom w:val="single" w:sz="8" w:space="0" w:color="auto"/>
              <w:right w:val="nil"/>
            </w:tcBorders>
            <w:noWrap/>
            <w:vAlign w:val="bottom"/>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TAC</w:t>
            </w:r>
          </w:p>
        </w:tc>
        <w:tc>
          <w:tcPr>
            <w:tcW w:w="1008" w:type="dxa"/>
            <w:tcBorders>
              <w:top w:val="nil"/>
              <w:left w:val="nil"/>
              <w:bottom w:val="single" w:sz="8" w:space="0" w:color="auto"/>
              <w:right w:val="nil"/>
            </w:tcBorders>
            <w:noWrap/>
            <w:vAlign w:val="bottom"/>
            <w:hideMark/>
          </w:tcPr>
          <w:p>
            <w:pPr>
              <w:spacing w:after="0"/>
              <w:jc w:val="right"/>
              <w:rPr>
                <w:rFonts w:eastAsia="Times New Roman"/>
                <w:noProof/>
                <w:color w:val="000000"/>
                <w:sz w:val="18"/>
                <w:szCs w:val="18"/>
                <w:lang w:eastAsia="en-GB"/>
              </w:rPr>
            </w:pPr>
            <w:r>
              <w:rPr>
                <w:rFonts w:eastAsia="Times New Roman"/>
                <w:noProof/>
                <w:color w:val="000000"/>
                <w:sz w:val="18"/>
                <w:szCs w:val="18"/>
                <w:lang w:eastAsia="en-GB"/>
              </w:rPr>
              <w:t>Not relevant</w:t>
            </w:r>
          </w:p>
        </w:tc>
        <w:tc>
          <w:tcPr>
            <w:tcW w:w="1008" w:type="dxa"/>
            <w:tcBorders>
              <w:top w:val="nil"/>
              <w:left w:val="nil"/>
              <w:bottom w:val="single" w:sz="8" w:space="0" w:color="auto"/>
              <w:right w:val="nil"/>
            </w:tcBorders>
            <w:noWrap/>
            <w:vAlign w:val="bottom"/>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 </w:t>
            </w:r>
          </w:p>
        </w:tc>
        <w:tc>
          <w:tcPr>
            <w:tcW w:w="1267" w:type="dxa"/>
            <w:tcBorders>
              <w:top w:val="nil"/>
              <w:left w:val="nil"/>
              <w:bottom w:val="single" w:sz="8" w:space="0" w:color="auto"/>
              <w:right w:val="nil"/>
            </w:tcBorders>
            <w:noWrap/>
            <w:vAlign w:val="bottom"/>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 </w:t>
            </w:r>
          </w:p>
        </w:tc>
        <w:tc>
          <w:tcPr>
            <w:tcW w:w="4632" w:type="dxa"/>
            <w:tcBorders>
              <w:top w:val="nil"/>
              <w:left w:val="nil"/>
              <w:bottom w:val="single" w:sz="8" w:space="0" w:color="auto"/>
              <w:right w:val="nil"/>
            </w:tcBorders>
            <w:noWrap/>
            <w:vAlign w:val="bottom"/>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 </w:t>
            </w:r>
          </w:p>
        </w:tc>
      </w:tr>
      <w:tr>
        <w:trPr>
          <w:trHeight w:val="285"/>
        </w:trPr>
        <w:tc>
          <w:tcPr>
            <w:tcW w:w="1866" w:type="dxa"/>
            <w:noWrap/>
            <w:vAlign w:val="bottom"/>
            <w:hideMark/>
          </w:tcPr>
          <w:p>
            <w:pPr>
              <w:spacing w:after="0" w:line="276" w:lineRule="auto"/>
              <w:rPr>
                <w:noProof/>
                <w:sz w:val="22"/>
              </w:rPr>
            </w:pPr>
          </w:p>
        </w:tc>
        <w:tc>
          <w:tcPr>
            <w:tcW w:w="1008" w:type="dxa"/>
            <w:noWrap/>
            <w:vAlign w:val="bottom"/>
            <w:hideMark/>
          </w:tcPr>
          <w:p>
            <w:pPr>
              <w:spacing w:after="0" w:line="276" w:lineRule="auto"/>
              <w:rPr>
                <w:noProof/>
                <w:sz w:val="22"/>
              </w:rPr>
            </w:pPr>
          </w:p>
        </w:tc>
        <w:tc>
          <w:tcPr>
            <w:tcW w:w="1008" w:type="dxa"/>
            <w:noWrap/>
            <w:vAlign w:val="bottom"/>
            <w:hideMark/>
          </w:tcPr>
          <w:p>
            <w:pPr>
              <w:spacing w:after="0" w:line="276" w:lineRule="auto"/>
              <w:rPr>
                <w:noProof/>
                <w:sz w:val="22"/>
              </w:rPr>
            </w:pPr>
          </w:p>
        </w:tc>
        <w:tc>
          <w:tcPr>
            <w:tcW w:w="1267" w:type="dxa"/>
            <w:noWrap/>
            <w:vAlign w:val="bottom"/>
            <w:hideMark/>
          </w:tcPr>
          <w:p>
            <w:pPr>
              <w:spacing w:after="0" w:line="276" w:lineRule="auto"/>
              <w:rPr>
                <w:noProof/>
                <w:sz w:val="22"/>
              </w:rPr>
            </w:pPr>
          </w:p>
        </w:tc>
        <w:tc>
          <w:tcPr>
            <w:tcW w:w="4632" w:type="dxa"/>
            <w:noWrap/>
            <w:vAlign w:val="bottom"/>
            <w:hideMark/>
          </w:tcPr>
          <w:p>
            <w:pPr>
              <w:spacing w:after="0" w:line="276" w:lineRule="auto"/>
              <w:rPr>
                <w:noProof/>
                <w:sz w:val="22"/>
              </w:rPr>
            </w:pPr>
          </w:p>
        </w:tc>
      </w:tr>
    </w:tbl>
    <w:p>
      <w:pPr>
        <w:pStyle w:val="Point1"/>
        <w:ind w:left="1440" w:hanging="590"/>
        <w:rPr>
          <w:noProof/>
        </w:rPr>
      </w:pPr>
      <w:r>
        <w:rPr>
          <w:noProof/>
        </w:rPr>
        <w:t xml:space="preserve"> (b)</w:t>
      </w:r>
      <w:r>
        <w:rPr>
          <w:noProof/>
        </w:rPr>
        <w:tab/>
        <w:t>the fishing opportunities table for cod in I and IIb is replaced by  the following:</w:t>
      </w:r>
    </w:p>
    <w:tbl>
      <w:tblPr>
        <w:tblW w:w="9760" w:type="dxa"/>
        <w:tblInd w:w="108" w:type="dxa"/>
        <w:tblLook w:val="04A0" w:firstRow="1" w:lastRow="0" w:firstColumn="1" w:lastColumn="0" w:noHBand="0" w:noVBand="1"/>
      </w:tblPr>
      <w:tblGrid>
        <w:gridCol w:w="2036"/>
        <w:gridCol w:w="2036"/>
        <w:gridCol w:w="876"/>
        <w:gridCol w:w="976"/>
        <w:gridCol w:w="3836"/>
      </w:tblGrid>
      <w:tr>
        <w:trPr>
          <w:trHeight w:val="330"/>
        </w:trPr>
        <w:tc>
          <w:tcPr>
            <w:tcW w:w="2036" w:type="dxa"/>
            <w:tcBorders>
              <w:top w:val="single" w:sz="8" w:space="0" w:color="auto"/>
              <w:left w:val="nil"/>
              <w:bottom w:val="nil"/>
              <w:right w:val="nil"/>
            </w:tcBorders>
            <w:shd w:val="clear" w:color="auto" w:fill="auto"/>
            <w:noWrap/>
            <w:vAlign w:val="bottom"/>
            <w:hideMark/>
          </w:tcPr>
          <w:p>
            <w:pPr>
              <w:spacing w:before="0" w:after="0"/>
              <w:jc w:val="left"/>
              <w:rPr>
                <w:rFonts w:eastAsia="Times New Roman"/>
                <w:noProof/>
                <w:color w:val="000000"/>
                <w:sz w:val="18"/>
                <w:szCs w:val="18"/>
                <w:lang w:eastAsia="en-GB"/>
              </w:rPr>
            </w:pPr>
            <w:r>
              <w:rPr>
                <w:rFonts w:eastAsia="Times New Roman"/>
                <w:noProof/>
                <w:color w:val="000000"/>
                <w:sz w:val="18"/>
                <w:szCs w:val="18"/>
                <w:lang w:eastAsia="en-GB"/>
              </w:rPr>
              <w:t>Species:</w:t>
            </w:r>
          </w:p>
        </w:tc>
        <w:tc>
          <w:tcPr>
            <w:tcW w:w="2036" w:type="dxa"/>
            <w:tcBorders>
              <w:top w:val="single" w:sz="8" w:space="0" w:color="auto"/>
              <w:left w:val="nil"/>
              <w:bottom w:val="nil"/>
              <w:right w:val="nil"/>
            </w:tcBorders>
            <w:shd w:val="clear" w:color="auto" w:fill="auto"/>
            <w:noWrap/>
            <w:vAlign w:val="bottom"/>
            <w:hideMark/>
          </w:tcPr>
          <w:p>
            <w:pPr>
              <w:spacing w:before="0" w:after="0"/>
              <w:jc w:val="left"/>
              <w:rPr>
                <w:rFonts w:eastAsia="Times New Roman"/>
                <w:noProof/>
                <w:color w:val="000000"/>
                <w:sz w:val="18"/>
                <w:szCs w:val="18"/>
                <w:lang w:eastAsia="en-GB"/>
              </w:rPr>
            </w:pPr>
            <w:r>
              <w:rPr>
                <w:rFonts w:eastAsia="Times New Roman"/>
                <w:noProof/>
                <w:color w:val="000000"/>
                <w:sz w:val="18"/>
                <w:szCs w:val="18"/>
                <w:lang w:eastAsia="en-GB"/>
              </w:rPr>
              <w:t>Cod</w:t>
            </w:r>
          </w:p>
        </w:tc>
        <w:tc>
          <w:tcPr>
            <w:tcW w:w="876" w:type="dxa"/>
            <w:tcBorders>
              <w:top w:val="single" w:sz="8" w:space="0" w:color="auto"/>
              <w:left w:val="nil"/>
              <w:bottom w:val="nil"/>
              <w:right w:val="nil"/>
            </w:tcBorders>
            <w:shd w:val="clear" w:color="auto" w:fill="auto"/>
            <w:noWrap/>
            <w:vAlign w:val="bottom"/>
            <w:hideMark/>
          </w:tcPr>
          <w:p>
            <w:pPr>
              <w:spacing w:before="0" w:after="0"/>
              <w:jc w:val="left"/>
              <w:rPr>
                <w:rFonts w:eastAsia="Times New Roman"/>
                <w:noProof/>
                <w:color w:val="000000"/>
                <w:sz w:val="18"/>
                <w:szCs w:val="18"/>
                <w:lang w:eastAsia="en-GB"/>
              </w:rPr>
            </w:pPr>
            <w:r>
              <w:rPr>
                <w:rFonts w:eastAsia="Times New Roman"/>
                <w:noProof/>
                <w:color w:val="000000"/>
                <w:sz w:val="18"/>
                <w:szCs w:val="18"/>
                <w:vertAlign w:val="superscript"/>
                <w:lang w:eastAsia="en-GB"/>
              </w:rPr>
              <w:t> </w:t>
            </w:r>
          </w:p>
        </w:tc>
        <w:tc>
          <w:tcPr>
            <w:tcW w:w="976" w:type="dxa"/>
            <w:tcBorders>
              <w:top w:val="single" w:sz="8" w:space="0" w:color="auto"/>
              <w:left w:val="single" w:sz="8" w:space="0" w:color="auto"/>
              <w:bottom w:val="nil"/>
              <w:right w:val="nil"/>
            </w:tcBorders>
            <w:shd w:val="clear" w:color="auto" w:fill="auto"/>
            <w:noWrap/>
            <w:vAlign w:val="bottom"/>
            <w:hideMark/>
          </w:tcPr>
          <w:p>
            <w:pPr>
              <w:spacing w:before="0" w:after="0"/>
              <w:jc w:val="left"/>
              <w:rPr>
                <w:rFonts w:eastAsia="Times New Roman"/>
                <w:noProof/>
                <w:color w:val="000000"/>
                <w:sz w:val="18"/>
                <w:szCs w:val="18"/>
                <w:lang w:eastAsia="en-GB"/>
              </w:rPr>
            </w:pPr>
            <w:r>
              <w:rPr>
                <w:rFonts w:eastAsia="Times New Roman"/>
                <w:noProof/>
                <w:color w:val="000000"/>
                <w:sz w:val="18"/>
                <w:szCs w:val="18"/>
                <w:lang w:eastAsia="en-GB"/>
              </w:rPr>
              <w:t>Zone:</w:t>
            </w:r>
          </w:p>
        </w:tc>
        <w:tc>
          <w:tcPr>
            <w:tcW w:w="3836" w:type="dxa"/>
            <w:tcBorders>
              <w:top w:val="single" w:sz="8" w:space="0" w:color="auto"/>
              <w:left w:val="nil"/>
              <w:bottom w:val="nil"/>
              <w:right w:val="nil"/>
            </w:tcBorders>
            <w:shd w:val="clear" w:color="auto" w:fill="auto"/>
            <w:noWrap/>
            <w:vAlign w:val="bottom"/>
            <w:hideMark/>
          </w:tcPr>
          <w:p>
            <w:pPr>
              <w:spacing w:before="0" w:after="0"/>
              <w:jc w:val="left"/>
              <w:rPr>
                <w:rFonts w:eastAsia="Times New Roman"/>
                <w:noProof/>
                <w:color w:val="000000"/>
                <w:sz w:val="18"/>
                <w:szCs w:val="18"/>
                <w:lang w:eastAsia="en-GB"/>
              </w:rPr>
            </w:pPr>
            <w:r>
              <w:rPr>
                <w:rFonts w:eastAsia="Times New Roman"/>
                <w:noProof/>
                <w:color w:val="000000"/>
                <w:sz w:val="18"/>
                <w:szCs w:val="18"/>
                <w:lang w:eastAsia="en-GB"/>
              </w:rPr>
              <w:t>I and IIb</w:t>
            </w:r>
          </w:p>
        </w:tc>
      </w:tr>
      <w:tr>
        <w:trPr>
          <w:trHeight w:val="330"/>
        </w:trPr>
        <w:tc>
          <w:tcPr>
            <w:tcW w:w="2036" w:type="dxa"/>
            <w:tcBorders>
              <w:top w:val="nil"/>
              <w:left w:val="nil"/>
              <w:bottom w:val="single" w:sz="8" w:space="0" w:color="auto"/>
              <w:right w:val="nil"/>
            </w:tcBorders>
            <w:shd w:val="clear" w:color="auto" w:fill="auto"/>
            <w:noWrap/>
            <w:vAlign w:val="bottom"/>
            <w:hideMark/>
          </w:tcPr>
          <w:p>
            <w:pPr>
              <w:spacing w:before="0" w:after="0"/>
              <w:jc w:val="left"/>
              <w:rPr>
                <w:rFonts w:eastAsia="Times New Roman"/>
                <w:noProof/>
                <w:color w:val="000000"/>
                <w:sz w:val="18"/>
                <w:szCs w:val="18"/>
                <w:lang w:eastAsia="en-GB"/>
              </w:rPr>
            </w:pPr>
            <w:r>
              <w:rPr>
                <w:rFonts w:eastAsia="Times New Roman"/>
                <w:noProof/>
                <w:color w:val="000000"/>
                <w:sz w:val="18"/>
                <w:szCs w:val="18"/>
                <w:lang w:eastAsia="en-GB"/>
              </w:rPr>
              <w:t> </w:t>
            </w:r>
          </w:p>
        </w:tc>
        <w:tc>
          <w:tcPr>
            <w:tcW w:w="2036" w:type="dxa"/>
            <w:tcBorders>
              <w:top w:val="nil"/>
              <w:left w:val="nil"/>
              <w:bottom w:val="single" w:sz="8" w:space="0" w:color="auto"/>
              <w:right w:val="nil"/>
            </w:tcBorders>
            <w:shd w:val="clear" w:color="auto" w:fill="auto"/>
            <w:noWrap/>
            <w:vAlign w:val="bottom"/>
            <w:hideMark/>
          </w:tcPr>
          <w:p>
            <w:pPr>
              <w:spacing w:before="0" w:after="0"/>
              <w:jc w:val="left"/>
              <w:rPr>
                <w:rFonts w:eastAsia="Times New Roman"/>
                <w:i/>
                <w:iCs/>
                <w:noProof/>
                <w:color w:val="000000"/>
                <w:sz w:val="18"/>
                <w:szCs w:val="18"/>
                <w:lang w:eastAsia="en-GB"/>
              </w:rPr>
            </w:pPr>
            <w:r>
              <w:rPr>
                <w:rFonts w:eastAsia="Times New Roman"/>
                <w:i/>
                <w:iCs/>
                <w:noProof/>
                <w:color w:val="000000"/>
                <w:sz w:val="18"/>
                <w:szCs w:val="18"/>
                <w:lang w:eastAsia="en-GB"/>
              </w:rPr>
              <w:t>Gadus morhua</w:t>
            </w:r>
          </w:p>
        </w:tc>
        <w:tc>
          <w:tcPr>
            <w:tcW w:w="876" w:type="dxa"/>
            <w:tcBorders>
              <w:top w:val="nil"/>
              <w:left w:val="nil"/>
              <w:bottom w:val="single" w:sz="8" w:space="0" w:color="auto"/>
              <w:right w:val="nil"/>
            </w:tcBorders>
            <w:shd w:val="clear" w:color="auto" w:fill="auto"/>
            <w:noWrap/>
            <w:vAlign w:val="bottom"/>
            <w:hideMark/>
          </w:tcPr>
          <w:p>
            <w:pPr>
              <w:spacing w:before="0" w:after="0"/>
              <w:jc w:val="left"/>
              <w:rPr>
                <w:rFonts w:eastAsia="Times New Roman"/>
                <w:noProof/>
                <w:color w:val="000000"/>
                <w:sz w:val="18"/>
                <w:szCs w:val="18"/>
                <w:lang w:eastAsia="en-GB"/>
              </w:rPr>
            </w:pPr>
            <w:r>
              <w:rPr>
                <w:rFonts w:eastAsia="Times New Roman"/>
                <w:noProof/>
                <w:color w:val="000000"/>
                <w:sz w:val="18"/>
                <w:szCs w:val="18"/>
                <w:vertAlign w:val="superscript"/>
                <w:lang w:eastAsia="en-GB"/>
              </w:rPr>
              <w:t> </w:t>
            </w:r>
          </w:p>
        </w:tc>
        <w:tc>
          <w:tcPr>
            <w:tcW w:w="976" w:type="dxa"/>
            <w:tcBorders>
              <w:top w:val="nil"/>
              <w:left w:val="single" w:sz="8" w:space="0" w:color="auto"/>
              <w:bottom w:val="single" w:sz="8" w:space="0" w:color="auto"/>
              <w:right w:val="nil"/>
            </w:tcBorders>
            <w:shd w:val="clear" w:color="auto" w:fill="auto"/>
            <w:noWrap/>
            <w:vAlign w:val="bottom"/>
            <w:hideMark/>
          </w:tcPr>
          <w:p>
            <w:pPr>
              <w:spacing w:before="0" w:after="0"/>
              <w:jc w:val="left"/>
              <w:rPr>
                <w:rFonts w:eastAsia="Times New Roman"/>
                <w:noProof/>
                <w:color w:val="000000"/>
                <w:sz w:val="18"/>
                <w:szCs w:val="18"/>
                <w:lang w:eastAsia="en-GB"/>
              </w:rPr>
            </w:pPr>
            <w:r>
              <w:rPr>
                <w:rFonts w:eastAsia="Times New Roman"/>
                <w:noProof/>
                <w:color w:val="000000"/>
                <w:sz w:val="18"/>
                <w:szCs w:val="18"/>
                <w:lang w:eastAsia="en-GB"/>
              </w:rPr>
              <w:t> </w:t>
            </w:r>
          </w:p>
        </w:tc>
        <w:tc>
          <w:tcPr>
            <w:tcW w:w="3836" w:type="dxa"/>
            <w:tcBorders>
              <w:top w:val="nil"/>
              <w:left w:val="nil"/>
              <w:bottom w:val="single" w:sz="8" w:space="0" w:color="auto"/>
              <w:right w:val="nil"/>
            </w:tcBorders>
            <w:shd w:val="clear" w:color="auto" w:fill="auto"/>
            <w:noWrap/>
            <w:vAlign w:val="bottom"/>
            <w:hideMark/>
          </w:tcPr>
          <w:p>
            <w:pPr>
              <w:spacing w:before="0" w:after="0"/>
              <w:jc w:val="left"/>
              <w:rPr>
                <w:rFonts w:eastAsia="Times New Roman"/>
                <w:noProof/>
                <w:color w:val="000000"/>
                <w:sz w:val="18"/>
                <w:szCs w:val="18"/>
                <w:lang w:eastAsia="en-GB"/>
              </w:rPr>
            </w:pPr>
            <w:r>
              <w:rPr>
                <w:rFonts w:eastAsia="Times New Roman"/>
                <w:noProof/>
                <w:color w:val="000000"/>
                <w:sz w:val="18"/>
                <w:szCs w:val="18"/>
                <w:lang w:eastAsia="en-GB"/>
              </w:rPr>
              <w:t>(COD/1/2B.)</w:t>
            </w:r>
          </w:p>
        </w:tc>
      </w:tr>
      <w:tr>
        <w:trPr>
          <w:trHeight w:val="330"/>
        </w:trPr>
        <w:tc>
          <w:tcPr>
            <w:tcW w:w="2036" w:type="dxa"/>
            <w:tcBorders>
              <w:top w:val="nil"/>
              <w:left w:val="nil"/>
              <w:bottom w:val="nil"/>
              <w:right w:val="nil"/>
            </w:tcBorders>
            <w:shd w:val="clear" w:color="auto" w:fill="auto"/>
            <w:noWrap/>
            <w:vAlign w:val="bottom"/>
            <w:hideMark/>
          </w:tcPr>
          <w:p>
            <w:pPr>
              <w:spacing w:before="0" w:after="0"/>
              <w:jc w:val="left"/>
              <w:rPr>
                <w:rFonts w:eastAsia="Times New Roman"/>
                <w:noProof/>
                <w:color w:val="000000"/>
                <w:sz w:val="18"/>
                <w:szCs w:val="18"/>
                <w:lang w:eastAsia="en-GB"/>
              </w:rPr>
            </w:pPr>
            <w:r>
              <w:rPr>
                <w:rFonts w:eastAsia="Times New Roman"/>
                <w:noProof/>
                <w:color w:val="000000"/>
                <w:sz w:val="18"/>
                <w:szCs w:val="18"/>
                <w:lang w:eastAsia="en-GB"/>
              </w:rPr>
              <w:t>Germany</w:t>
            </w:r>
          </w:p>
        </w:tc>
        <w:tc>
          <w:tcPr>
            <w:tcW w:w="2036" w:type="dxa"/>
            <w:tcBorders>
              <w:top w:val="nil"/>
              <w:left w:val="nil"/>
              <w:bottom w:val="nil"/>
              <w:right w:val="nil"/>
            </w:tcBorders>
            <w:shd w:val="clear" w:color="auto" w:fill="auto"/>
            <w:noWrap/>
            <w:vAlign w:val="center"/>
            <w:hideMark/>
          </w:tcPr>
          <w:p>
            <w:pPr>
              <w:spacing w:before="0" w:after="0"/>
              <w:jc w:val="right"/>
              <w:rPr>
                <w:rFonts w:eastAsia="Times New Roman"/>
                <w:noProof/>
                <w:color w:val="000000"/>
                <w:sz w:val="18"/>
                <w:szCs w:val="18"/>
                <w:lang w:eastAsia="en-GB"/>
              </w:rPr>
            </w:pPr>
            <w:r>
              <w:rPr>
                <w:rFonts w:eastAsia="Times New Roman"/>
                <w:noProof/>
                <w:color w:val="000000"/>
                <w:sz w:val="18"/>
                <w:szCs w:val="18"/>
                <w:lang w:eastAsia="en-GB"/>
              </w:rPr>
              <w:t xml:space="preserve"> 6 593</w:t>
            </w:r>
          </w:p>
        </w:tc>
        <w:tc>
          <w:tcPr>
            <w:tcW w:w="876" w:type="dxa"/>
            <w:tcBorders>
              <w:top w:val="nil"/>
              <w:left w:val="nil"/>
              <w:bottom w:val="nil"/>
              <w:right w:val="nil"/>
            </w:tcBorders>
            <w:shd w:val="clear" w:color="auto" w:fill="auto"/>
            <w:noWrap/>
            <w:vAlign w:val="bottom"/>
            <w:hideMark/>
          </w:tcPr>
          <w:p>
            <w:pPr>
              <w:spacing w:before="0" w:after="0"/>
              <w:jc w:val="left"/>
              <w:rPr>
                <w:rFonts w:eastAsia="Times New Roman"/>
                <w:noProof/>
                <w:color w:val="000000"/>
                <w:sz w:val="18"/>
                <w:szCs w:val="18"/>
                <w:lang w:eastAsia="en-GB"/>
              </w:rPr>
            </w:pPr>
            <w:r>
              <w:rPr>
                <w:rFonts w:eastAsia="Times New Roman"/>
                <w:noProof/>
                <w:color w:val="000000"/>
                <w:sz w:val="18"/>
                <w:szCs w:val="18"/>
                <w:vertAlign w:val="superscript"/>
                <w:lang w:eastAsia="en-GB"/>
              </w:rPr>
              <w:t>(3)</w:t>
            </w:r>
          </w:p>
        </w:tc>
        <w:tc>
          <w:tcPr>
            <w:tcW w:w="4812" w:type="dxa"/>
            <w:gridSpan w:val="2"/>
            <w:tcBorders>
              <w:top w:val="nil"/>
              <w:left w:val="nil"/>
              <w:bottom w:val="nil"/>
              <w:right w:val="nil"/>
            </w:tcBorders>
            <w:shd w:val="clear" w:color="auto" w:fill="auto"/>
            <w:noWrap/>
            <w:vAlign w:val="center"/>
            <w:hideMark/>
          </w:tcPr>
          <w:p>
            <w:pPr>
              <w:spacing w:before="0" w:after="0"/>
              <w:jc w:val="left"/>
              <w:rPr>
                <w:rFonts w:eastAsia="Times New Roman"/>
                <w:noProof/>
                <w:color w:val="000000"/>
                <w:sz w:val="18"/>
                <w:szCs w:val="18"/>
                <w:lang w:eastAsia="en-GB"/>
              </w:rPr>
            </w:pPr>
            <w:r>
              <w:rPr>
                <w:rFonts w:eastAsia="Times New Roman"/>
                <w:noProof/>
                <w:color w:val="000000"/>
                <w:sz w:val="18"/>
                <w:szCs w:val="18"/>
                <w:lang w:eastAsia="en-GB"/>
              </w:rPr>
              <w:t>Analytical TAC</w:t>
            </w:r>
          </w:p>
        </w:tc>
      </w:tr>
      <w:tr>
        <w:trPr>
          <w:trHeight w:val="330"/>
        </w:trPr>
        <w:tc>
          <w:tcPr>
            <w:tcW w:w="2036" w:type="dxa"/>
            <w:tcBorders>
              <w:top w:val="nil"/>
              <w:left w:val="nil"/>
              <w:bottom w:val="nil"/>
              <w:right w:val="nil"/>
            </w:tcBorders>
            <w:shd w:val="clear" w:color="auto" w:fill="auto"/>
            <w:noWrap/>
            <w:vAlign w:val="bottom"/>
            <w:hideMark/>
          </w:tcPr>
          <w:p>
            <w:pPr>
              <w:spacing w:before="0" w:after="0"/>
              <w:jc w:val="left"/>
              <w:rPr>
                <w:rFonts w:eastAsia="Times New Roman"/>
                <w:noProof/>
                <w:color w:val="000000"/>
                <w:sz w:val="18"/>
                <w:szCs w:val="18"/>
                <w:lang w:eastAsia="en-GB"/>
              </w:rPr>
            </w:pPr>
            <w:r>
              <w:rPr>
                <w:rFonts w:eastAsia="Times New Roman"/>
                <w:noProof/>
                <w:color w:val="000000"/>
                <w:sz w:val="18"/>
                <w:szCs w:val="18"/>
                <w:lang w:eastAsia="en-GB"/>
              </w:rPr>
              <w:t>Spain</w:t>
            </w:r>
          </w:p>
        </w:tc>
        <w:tc>
          <w:tcPr>
            <w:tcW w:w="2036" w:type="dxa"/>
            <w:tcBorders>
              <w:top w:val="nil"/>
              <w:left w:val="nil"/>
              <w:bottom w:val="nil"/>
              <w:right w:val="nil"/>
            </w:tcBorders>
            <w:shd w:val="clear" w:color="auto" w:fill="auto"/>
            <w:noWrap/>
            <w:vAlign w:val="center"/>
            <w:hideMark/>
          </w:tcPr>
          <w:p>
            <w:pPr>
              <w:spacing w:before="0" w:after="0"/>
              <w:jc w:val="right"/>
              <w:rPr>
                <w:rFonts w:eastAsia="Times New Roman"/>
                <w:noProof/>
                <w:color w:val="000000"/>
                <w:sz w:val="18"/>
                <w:szCs w:val="18"/>
                <w:lang w:eastAsia="en-GB"/>
              </w:rPr>
            </w:pPr>
            <w:r>
              <w:rPr>
                <w:rFonts w:eastAsia="Times New Roman"/>
                <w:noProof/>
                <w:color w:val="000000"/>
                <w:sz w:val="18"/>
                <w:szCs w:val="18"/>
                <w:lang w:eastAsia="en-GB"/>
              </w:rPr>
              <w:t xml:space="preserve"> 13 192</w:t>
            </w:r>
          </w:p>
        </w:tc>
        <w:tc>
          <w:tcPr>
            <w:tcW w:w="876" w:type="dxa"/>
            <w:tcBorders>
              <w:top w:val="nil"/>
              <w:left w:val="nil"/>
              <w:bottom w:val="nil"/>
              <w:right w:val="nil"/>
            </w:tcBorders>
            <w:shd w:val="clear" w:color="auto" w:fill="auto"/>
            <w:noWrap/>
            <w:vAlign w:val="bottom"/>
            <w:hideMark/>
          </w:tcPr>
          <w:p>
            <w:pPr>
              <w:spacing w:before="0" w:after="0"/>
              <w:jc w:val="left"/>
              <w:rPr>
                <w:rFonts w:eastAsia="Times New Roman"/>
                <w:noProof/>
                <w:color w:val="000000"/>
                <w:sz w:val="18"/>
                <w:szCs w:val="18"/>
                <w:lang w:eastAsia="en-GB"/>
              </w:rPr>
            </w:pPr>
            <w:r>
              <w:rPr>
                <w:rFonts w:eastAsia="Times New Roman"/>
                <w:noProof/>
                <w:color w:val="000000"/>
                <w:sz w:val="18"/>
                <w:szCs w:val="18"/>
                <w:vertAlign w:val="superscript"/>
                <w:lang w:eastAsia="en-GB"/>
              </w:rPr>
              <w:t>(3)</w:t>
            </w:r>
          </w:p>
        </w:tc>
        <w:tc>
          <w:tcPr>
            <w:tcW w:w="4812" w:type="dxa"/>
            <w:gridSpan w:val="2"/>
            <w:tcBorders>
              <w:top w:val="nil"/>
              <w:left w:val="nil"/>
              <w:bottom w:val="nil"/>
              <w:right w:val="nil"/>
            </w:tcBorders>
            <w:shd w:val="clear" w:color="auto" w:fill="auto"/>
            <w:noWrap/>
            <w:vAlign w:val="center"/>
            <w:hideMark/>
          </w:tcPr>
          <w:p>
            <w:pPr>
              <w:spacing w:before="0" w:after="0"/>
              <w:jc w:val="left"/>
              <w:rPr>
                <w:rFonts w:eastAsia="Times New Roman"/>
                <w:noProof/>
                <w:color w:val="000000"/>
                <w:sz w:val="18"/>
                <w:szCs w:val="18"/>
                <w:lang w:eastAsia="en-GB"/>
              </w:rPr>
            </w:pPr>
            <w:r>
              <w:rPr>
                <w:rFonts w:eastAsia="Times New Roman"/>
                <w:noProof/>
                <w:color w:val="000000"/>
                <w:sz w:val="18"/>
                <w:szCs w:val="18"/>
                <w:lang w:eastAsia="en-GB"/>
              </w:rPr>
              <w:t>Article 3 of Regulation (EC) No 847/96 shall not apply</w:t>
            </w:r>
          </w:p>
        </w:tc>
      </w:tr>
      <w:tr>
        <w:trPr>
          <w:trHeight w:val="330"/>
        </w:trPr>
        <w:tc>
          <w:tcPr>
            <w:tcW w:w="2036" w:type="dxa"/>
            <w:tcBorders>
              <w:top w:val="nil"/>
              <w:left w:val="nil"/>
              <w:bottom w:val="nil"/>
              <w:right w:val="nil"/>
            </w:tcBorders>
            <w:shd w:val="clear" w:color="auto" w:fill="auto"/>
            <w:noWrap/>
            <w:vAlign w:val="bottom"/>
            <w:hideMark/>
          </w:tcPr>
          <w:p>
            <w:pPr>
              <w:spacing w:before="0" w:after="0"/>
              <w:jc w:val="left"/>
              <w:rPr>
                <w:rFonts w:eastAsia="Times New Roman"/>
                <w:noProof/>
                <w:color w:val="000000"/>
                <w:sz w:val="18"/>
                <w:szCs w:val="18"/>
                <w:lang w:eastAsia="en-GB"/>
              </w:rPr>
            </w:pPr>
            <w:r>
              <w:rPr>
                <w:rFonts w:eastAsia="Times New Roman"/>
                <w:noProof/>
                <w:color w:val="000000"/>
                <w:sz w:val="18"/>
                <w:szCs w:val="18"/>
                <w:lang w:eastAsia="en-GB"/>
              </w:rPr>
              <w:t>France</w:t>
            </w:r>
          </w:p>
        </w:tc>
        <w:tc>
          <w:tcPr>
            <w:tcW w:w="2036" w:type="dxa"/>
            <w:tcBorders>
              <w:top w:val="nil"/>
              <w:left w:val="nil"/>
              <w:bottom w:val="nil"/>
              <w:right w:val="nil"/>
            </w:tcBorders>
            <w:shd w:val="clear" w:color="auto" w:fill="auto"/>
            <w:noWrap/>
            <w:vAlign w:val="center"/>
            <w:hideMark/>
          </w:tcPr>
          <w:p>
            <w:pPr>
              <w:spacing w:before="0" w:after="0"/>
              <w:jc w:val="right"/>
              <w:rPr>
                <w:rFonts w:eastAsia="Times New Roman"/>
                <w:noProof/>
                <w:color w:val="000000"/>
                <w:sz w:val="18"/>
                <w:szCs w:val="18"/>
                <w:lang w:eastAsia="en-GB"/>
              </w:rPr>
            </w:pPr>
            <w:r>
              <w:rPr>
                <w:rFonts w:eastAsia="Times New Roman"/>
                <w:noProof/>
                <w:color w:val="000000"/>
                <w:sz w:val="18"/>
                <w:szCs w:val="18"/>
                <w:lang w:eastAsia="en-GB"/>
              </w:rPr>
              <w:t xml:space="preserve"> 3 122</w:t>
            </w:r>
          </w:p>
        </w:tc>
        <w:tc>
          <w:tcPr>
            <w:tcW w:w="876" w:type="dxa"/>
            <w:tcBorders>
              <w:top w:val="nil"/>
              <w:left w:val="nil"/>
              <w:bottom w:val="nil"/>
              <w:right w:val="nil"/>
            </w:tcBorders>
            <w:shd w:val="clear" w:color="auto" w:fill="auto"/>
            <w:noWrap/>
            <w:vAlign w:val="bottom"/>
            <w:hideMark/>
          </w:tcPr>
          <w:p>
            <w:pPr>
              <w:spacing w:before="0" w:after="0"/>
              <w:jc w:val="left"/>
              <w:rPr>
                <w:rFonts w:eastAsia="Times New Roman"/>
                <w:noProof/>
                <w:color w:val="000000"/>
                <w:sz w:val="18"/>
                <w:szCs w:val="18"/>
                <w:lang w:eastAsia="en-GB"/>
              </w:rPr>
            </w:pPr>
            <w:r>
              <w:rPr>
                <w:rFonts w:eastAsia="Times New Roman"/>
                <w:noProof/>
                <w:color w:val="000000"/>
                <w:sz w:val="18"/>
                <w:szCs w:val="18"/>
                <w:vertAlign w:val="superscript"/>
                <w:lang w:eastAsia="en-GB"/>
              </w:rPr>
              <w:t>(3)</w:t>
            </w:r>
          </w:p>
        </w:tc>
        <w:tc>
          <w:tcPr>
            <w:tcW w:w="4812" w:type="dxa"/>
            <w:gridSpan w:val="2"/>
            <w:tcBorders>
              <w:top w:val="nil"/>
              <w:left w:val="nil"/>
              <w:bottom w:val="nil"/>
              <w:right w:val="nil"/>
            </w:tcBorders>
            <w:shd w:val="clear" w:color="auto" w:fill="auto"/>
            <w:noWrap/>
            <w:vAlign w:val="center"/>
            <w:hideMark/>
          </w:tcPr>
          <w:p>
            <w:pPr>
              <w:spacing w:before="0" w:after="0"/>
              <w:jc w:val="left"/>
              <w:rPr>
                <w:rFonts w:eastAsia="Times New Roman"/>
                <w:noProof/>
                <w:color w:val="000000"/>
                <w:sz w:val="18"/>
                <w:szCs w:val="18"/>
                <w:lang w:eastAsia="en-GB"/>
              </w:rPr>
            </w:pPr>
            <w:r>
              <w:rPr>
                <w:rFonts w:eastAsia="Times New Roman"/>
                <w:noProof/>
                <w:color w:val="000000"/>
                <w:sz w:val="18"/>
                <w:szCs w:val="18"/>
                <w:lang w:eastAsia="en-GB"/>
              </w:rPr>
              <w:t>Article 4 of Regulation (EC) No 847/96 shall not apply</w:t>
            </w:r>
          </w:p>
        </w:tc>
      </w:tr>
      <w:tr>
        <w:trPr>
          <w:trHeight w:val="330"/>
        </w:trPr>
        <w:tc>
          <w:tcPr>
            <w:tcW w:w="2036" w:type="dxa"/>
            <w:tcBorders>
              <w:top w:val="nil"/>
              <w:left w:val="nil"/>
              <w:bottom w:val="nil"/>
              <w:right w:val="nil"/>
            </w:tcBorders>
            <w:shd w:val="clear" w:color="auto" w:fill="auto"/>
            <w:noWrap/>
            <w:vAlign w:val="bottom"/>
            <w:hideMark/>
          </w:tcPr>
          <w:p>
            <w:pPr>
              <w:spacing w:before="0" w:after="0"/>
              <w:jc w:val="left"/>
              <w:rPr>
                <w:rFonts w:eastAsia="Times New Roman"/>
                <w:noProof/>
                <w:color w:val="000000"/>
                <w:sz w:val="18"/>
                <w:szCs w:val="18"/>
                <w:lang w:eastAsia="en-GB"/>
              </w:rPr>
            </w:pPr>
            <w:r>
              <w:rPr>
                <w:rFonts w:eastAsia="Times New Roman"/>
                <w:noProof/>
                <w:color w:val="000000"/>
                <w:sz w:val="18"/>
                <w:szCs w:val="18"/>
                <w:lang w:eastAsia="en-GB"/>
              </w:rPr>
              <w:t>Poland</w:t>
            </w:r>
          </w:p>
        </w:tc>
        <w:tc>
          <w:tcPr>
            <w:tcW w:w="2036" w:type="dxa"/>
            <w:tcBorders>
              <w:top w:val="nil"/>
              <w:left w:val="nil"/>
              <w:bottom w:val="nil"/>
              <w:right w:val="nil"/>
            </w:tcBorders>
            <w:shd w:val="clear" w:color="auto" w:fill="auto"/>
            <w:noWrap/>
            <w:vAlign w:val="bottom"/>
            <w:hideMark/>
          </w:tcPr>
          <w:p>
            <w:pPr>
              <w:spacing w:before="0" w:after="0"/>
              <w:jc w:val="right"/>
              <w:rPr>
                <w:rFonts w:eastAsia="Times New Roman"/>
                <w:noProof/>
                <w:color w:val="000000"/>
                <w:sz w:val="18"/>
                <w:szCs w:val="18"/>
                <w:lang w:eastAsia="en-GB"/>
              </w:rPr>
            </w:pPr>
            <w:r>
              <w:rPr>
                <w:rFonts w:eastAsia="Times New Roman"/>
                <w:noProof/>
                <w:color w:val="000000"/>
                <w:sz w:val="18"/>
                <w:szCs w:val="18"/>
                <w:lang w:eastAsia="en-GB"/>
              </w:rPr>
              <w:t xml:space="preserve"> 2 728</w:t>
            </w:r>
          </w:p>
        </w:tc>
        <w:tc>
          <w:tcPr>
            <w:tcW w:w="876" w:type="dxa"/>
            <w:tcBorders>
              <w:top w:val="nil"/>
              <w:left w:val="nil"/>
              <w:bottom w:val="nil"/>
              <w:right w:val="nil"/>
            </w:tcBorders>
            <w:shd w:val="clear" w:color="auto" w:fill="auto"/>
            <w:noWrap/>
            <w:vAlign w:val="bottom"/>
            <w:hideMark/>
          </w:tcPr>
          <w:p>
            <w:pPr>
              <w:spacing w:before="0" w:after="0"/>
              <w:jc w:val="left"/>
              <w:rPr>
                <w:rFonts w:eastAsia="Times New Roman"/>
                <w:noProof/>
                <w:color w:val="000000"/>
                <w:sz w:val="18"/>
                <w:szCs w:val="18"/>
                <w:lang w:eastAsia="en-GB"/>
              </w:rPr>
            </w:pPr>
            <w:r>
              <w:rPr>
                <w:rFonts w:eastAsia="Times New Roman"/>
                <w:noProof/>
                <w:color w:val="000000"/>
                <w:sz w:val="18"/>
                <w:szCs w:val="18"/>
                <w:vertAlign w:val="superscript"/>
                <w:lang w:eastAsia="en-GB"/>
              </w:rPr>
              <w:t>(3)</w:t>
            </w:r>
          </w:p>
        </w:tc>
        <w:tc>
          <w:tcPr>
            <w:tcW w:w="976" w:type="dxa"/>
            <w:tcBorders>
              <w:top w:val="nil"/>
              <w:left w:val="nil"/>
              <w:bottom w:val="nil"/>
              <w:right w:val="nil"/>
            </w:tcBorders>
            <w:shd w:val="clear" w:color="auto" w:fill="auto"/>
            <w:noWrap/>
            <w:vAlign w:val="bottom"/>
            <w:hideMark/>
          </w:tcPr>
          <w:p>
            <w:pPr>
              <w:spacing w:before="0" w:after="0"/>
              <w:jc w:val="left"/>
              <w:rPr>
                <w:rFonts w:eastAsia="Times New Roman"/>
                <w:noProof/>
                <w:color w:val="000000"/>
                <w:sz w:val="18"/>
                <w:szCs w:val="18"/>
                <w:lang w:eastAsia="en-GB"/>
              </w:rPr>
            </w:pPr>
          </w:p>
        </w:tc>
        <w:tc>
          <w:tcPr>
            <w:tcW w:w="3836" w:type="dxa"/>
            <w:tcBorders>
              <w:top w:val="nil"/>
              <w:left w:val="nil"/>
              <w:bottom w:val="nil"/>
              <w:right w:val="nil"/>
            </w:tcBorders>
            <w:shd w:val="clear" w:color="auto" w:fill="auto"/>
            <w:noWrap/>
            <w:vAlign w:val="bottom"/>
            <w:hideMark/>
          </w:tcPr>
          <w:p>
            <w:pPr>
              <w:spacing w:before="0" w:after="0"/>
              <w:jc w:val="left"/>
              <w:rPr>
                <w:rFonts w:eastAsia="Times New Roman"/>
                <w:noProof/>
                <w:color w:val="000000"/>
                <w:sz w:val="18"/>
                <w:szCs w:val="18"/>
                <w:lang w:eastAsia="en-GB"/>
              </w:rPr>
            </w:pPr>
          </w:p>
        </w:tc>
      </w:tr>
      <w:tr>
        <w:trPr>
          <w:trHeight w:val="330"/>
        </w:trPr>
        <w:tc>
          <w:tcPr>
            <w:tcW w:w="2036" w:type="dxa"/>
            <w:tcBorders>
              <w:top w:val="nil"/>
              <w:left w:val="nil"/>
              <w:bottom w:val="nil"/>
              <w:right w:val="nil"/>
            </w:tcBorders>
            <w:shd w:val="clear" w:color="auto" w:fill="auto"/>
            <w:noWrap/>
            <w:vAlign w:val="bottom"/>
            <w:hideMark/>
          </w:tcPr>
          <w:p>
            <w:pPr>
              <w:spacing w:before="0" w:after="0"/>
              <w:jc w:val="left"/>
              <w:rPr>
                <w:rFonts w:eastAsia="Times New Roman"/>
                <w:noProof/>
                <w:color w:val="000000"/>
                <w:sz w:val="18"/>
                <w:szCs w:val="18"/>
                <w:lang w:eastAsia="en-GB"/>
              </w:rPr>
            </w:pPr>
            <w:r>
              <w:rPr>
                <w:rFonts w:eastAsia="Times New Roman"/>
                <w:noProof/>
                <w:color w:val="000000"/>
                <w:sz w:val="18"/>
                <w:szCs w:val="18"/>
                <w:lang w:eastAsia="en-GB"/>
              </w:rPr>
              <w:t>Portugal</w:t>
            </w:r>
          </w:p>
        </w:tc>
        <w:tc>
          <w:tcPr>
            <w:tcW w:w="2036" w:type="dxa"/>
            <w:tcBorders>
              <w:top w:val="nil"/>
              <w:left w:val="nil"/>
              <w:bottom w:val="nil"/>
              <w:right w:val="nil"/>
            </w:tcBorders>
            <w:shd w:val="clear" w:color="auto" w:fill="auto"/>
            <w:noWrap/>
            <w:vAlign w:val="bottom"/>
            <w:hideMark/>
          </w:tcPr>
          <w:p>
            <w:pPr>
              <w:spacing w:before="0" w:after="0"/>
              <w:jc w:val="right"/>
              <w:rPr>
                <w:rFonts w:eastAsia="Times New Roman"/>
                <w:noProof/>
                <w:color w:val="000000"/>
                <w:sz w:val="18"/>
                <w:szCs w:val="18"/>
                <w:lang w:eastAsia="en-GB"/>
              </w:rPr>
            </w:pPr>
            <w:r>
              <w:rPr>
                <w:rFonts w:eastAsia="Times New Roman"/>
                <w:noProof/>
                <w:color w:val="000000"/>
                <w:sz w:val="18"/>
                <w:szCs w:val="18"/>
                <w:lang w:eastAsia="en-GB"/>
              </w:rPr>
              <w:t xml:space="preserve"> 2 643</w:t>
            </w:r>
          </w:p>
        </w:tc>
        <w:tc>
          <w:tcPr>
            <w:tcW w:w="876" w:type="dxa"/>
            <w:tcBorders>
              <w:top w:val="nil"/>
              <w:left w:val="nil"/>
              <w:bottom w:val="nil"/>
              <w:right w:val="nil"/>
            </w:tcBorders>
            <w:shd w:val="clear" w:color="auto" w:fill="auto"/>
            <w:noWrap/>
            <w:vAlign w:val="bottom"/>
            <w:hideMark/>
          </w:tcPr>
          <w:p>
            <w:pPr>
              <w:spacing w:before="0" w:after="0"/>
              <w:jc w:val="left"/>
              <w:rPr>
                <w:rFonts w:eastAsia="Times New Roman"/>
                <w:noProof/>
                <w:color w:val="000000"/>
                <w:sz w:val="18"/>
                <w:szCs w:val="18"/>
                <w:lang w:eastAsia="en-GB"/>
              </w:rPr>
            </w:pPr>
            <w:r>
              <w:rPr>
                <w:rFonts w:eastAsia="Times New Roman"/>
                <w:noProof/>
                <w:color w:val="000000"/>
                <w:sz w:val="18"/>
                <w:szCs w:val="18"/>
                <w:vertAlign w:val="superscript"/>
                <w:lang w:eastAsia="en-GB"/>
              </w:rPr>
              <w:t>(3)</w:t>
            </w:r>
          </w:p>
        </w:tc>
        <w:tc>
          <w:tcPr>
            <w:tcW w:w="976" w:type="dxa"/>
            <w:tcBorders>
              <w:top w:val="nil"/>
              <w:left w:val="nil"/>
              <w:bottom w:val="nil"/>
              <w:right w:val="nil"/>
            </w:tcBorders>
            <w:shd w:val="clear" w:color="auto" w:fill="auto"/>
            <w:noWrap/>
            <w:vAlign w:val="bottom"/>
            <w:hideMark/>
          </w:tcPr>
          <w:p>
            <w:pPr>
              <w:spacing w:before="0" w:after="0"/>
              <w:jc w:val="left"/>
              <w:rPr>
                <w:rFonts w:eastAsia="Times New Roman"/>
                <w:noProof/>
                <w:color w:val="000000"/>
                <w:sz w:val="18"/>
                <w:szCs w:val="18"/>
                <w:lang w:eastAsia="en-GB"/>
              </w:rPr>
            </w:pPr>
          </w:p>
        </w:tc>
        <w:tc>
          <w:tcPr>
            <w:tcW w:w="3836" w:type="dxa"/>
            <w:tcBorders>
              <w:top w:val="nil"/>
              <w:left w:val="nil"/>
              <w:bottom w:val="nil"/>
              <w:right w:val="nil"/>
            </w:tcBorders>
            <w:shd w:val="clear" w:color="auto" w:fill="auto"/>
            <w:noWrap/>
            <w:vAlign w:val="bottom"/>
            <w:hideMark/>
          </w:tcPr>
          <w:p>
            <w:pPr>
              <w:spacing w:before="0" w:after="0"/>
              <w:jc w:val="left"/>
              <w:rPr>
                <w:rFonts w:eastAsia="Times New Roman"/>
                <w:noProof/>
                <w:color w:val="000000"/>
                <w:sz w:val="18"/>
                <w:szCs w:val="18"/>
                <w:lang w:eastAsia="en-GB"/>
              </w:rPr>
            </w:pPr>
          </w:p>
        </w:tc>
      </w:tr>
      <w:tr>
        <w:trPr>
          <w:trHeight w:val="330"/>
        </w:trPr>
        <w:tc>
          <w:tcPr>
            <w:tcW w:w="2036" w:type="dxa"/>
            <w:tcBorders>
              <w:top w:val="nil"/>
              <w:left w:val="nil"/>
              <w:bottom w:val="nil"/>
              <w:right w:val="nil"/>
            </w:tcBorders>
            <w:shd w:val="clear" w:color="auto" w:fill="auto"/>
            <w:noWrap/>
            <w:vAlign w:val="bottom"/>
            <w:hideMark/>
          </w:tcPr>
          <w:p>
            <w:pPr>
              <w:spacing w:before="0" w:after="0"/>
              <w:jc w:val="left"/>
              <w:rPr>
                <w:rFonts w:eastAsia="Times New Roman"/>
                <w:noProof/>
                <w:color w:val="000000"/>
                <w:sz w:val="18"/>
                <w:szCs w:val="18"/>
                <w:lang w:eastAsia="en-GB"/>
              </w:rPr>
            </w:pPr>
            <w:r>
              <w:rPr>
                <w:rFonts w:eastAsia="Times New Roman"/>
                <w:noProof/>
                <w:color w:val="000000"/>
                <w:sz w:val="18"/>
                <w:szCs w:val="18"/>
                <w:lang w:eastAsia="en-GB"/>
              </w:rPr>
              <w:t>United Kingdom</w:t>
            </w:r>
          </w:p>
        </w:tc>
        <w:tc>
          <w:tcPr>
            <w:tcW w:w="2036" w:type="dxa"/>
            <w:tcBorders>
              <w:top w:val="nil"/>
              <w:left w:val="nil"/>
              <w:bottom w:val="nil"/>
              <w:right w:val="nil"/>
            </w:tcBorders>
            <w:shd w:val="clear" w:color="auto" w:fill="auto"/>
            <w:noWrap/>
            <w:vAlign w:val="bottom"/>
            <w:hideMark/>
          </w:tcPr>
          <w:p>
            <w:pPr>
              <w:spacing w:before="0" w:after="0"/>
              <w:jc w:val="right"/>
              <w:rPr>
                <w:rFonts w:eastAsia="Times New Roman"/>
                <w:noProof/>
                <w:color w:val="000000"/>
                <w:sz w:val="18"/>
                <w:szCs w:val="18"/>
                <w:lang w:eastAsia="en-GB"/>
              </w:rPr>
            </w:pPr>
            <w:r>
              <w:rPr>
                <w:rFonts w:eastAsia="Times New Roman"/>
                <w:noProof/>
                <w:color w:val="000000"/>
                <w:sz w:val="18"/>
                <w:szCs w:val="18"/>
                <w:lang w:eastAsia="en-GB"/>
              </w:rPr>
              <w:t xml:space="preserve"> 4 403</w:t>
            </w:r>
          </w:p>
        </w:tc>
        <w:tc>
          <w:tcPr>
            <w:tcW w:w="876" w:type="dxa"/>
            <w:tcBorders>
              <w:top w:val="nil"/>
              <w:left w:val="nil"/>
              <w:bottom w:val="nil"/>
              <w:right w:val="nil"/>
            </w:tcBorders>
            <w:shd w:val="clear" w:color="auto" w:fill="auto"/>
            <w:noWrap/>
            <w:vAlign w:val="bottom"/>
            <w:hideMark/>
          </w:tcPr>
          <w:p>
            <w:pPr>
              <w:spacing w:before="0" w:after="0"/>
              <w:jc w:val="left"/>
              <w:rPr>
                <w:rFonts w:eastAsia="Times New Roman"/>
                <w:noProof/>
                <w:color w:val="000000"/>
                <w:sz w:val="18"/>
                <w:szCs w:val="18"/>
                <w:lang w:eastAsia="en-GB"/>
              </w:rPr>
            </w:pPr>
            <w:r>
              <w:rPr>
                <w:rFonts w:eastAsia="Times New Roman"/>
                <w:noProof/>
                <w:color w:val="000000"/>
                <w:sz w:val="18"/>
                <w:szCs w:val="18"/>
                <w:vertAlign w:val="superscript"/>
                <w:lang w:eastAsia="en-GB"/>
              </w:rPr>
              <w:t>(3)</w:t>
            </w:r>
          </w:p>
        </w:tc>
        <w:tc>
          <w:tcPr>
            <w:tcW w:w="976" w:type="dxa"/>
            <w:tcBorders>
              <w:top w:val="nil"/>
              <w:left w:val="nil"/>
              <w:bottom w:val="nil"/>
              <w:right w:val="nil"/>
            </w:tcBorders>
            <w:shd w:val="clear" w:color="auto" w:fill="auto"/>
            <w:noWrap/>
            <w:vAlign w:val="bottom"/>
            <w:hideMark/>
          </w:tcPr>
          <w:p>
            <w:pPr>
              <w:spacing w:before="0" w:after="0"/>
              <w:jc w:val="left"/>
              <w:rPr>
                <w:rFonts w:eastAsia="Times New Roman"/>
                <w:noProof/>
                <w:color w:val="000000"/>
                <w:sz w:val="18"/>
                <w:szCs w:val="18"/>
                <w:lang w:eastAsia="en-GB"/>
              </w:rPr>
            </w:pPr>
          </w:p>
        </w:tc>
        <w:tc>
          <w:tcPr>
            <w:tcW w:w="3836" w:type="dxa"/>
            <w:tcBorders>
              <w:top w:val="nil"/>
              <w:left w:val="nil"/>
              <w:bottom w:val="nil"/>
              <w:right w:val="nil"/>
            </w:tcBorders>
            <w:shd w:val="clear" w:color="auto" w:fill="auto"/>
            <w:noWrap/>
            <w:vAlign w:val="bottom"/>
            <w:hideMark/>
          </w:tcPr>
          <w:p>
            <w:pPr>
              <w:spacing w:before="0" w:after="0"/>
              <w:jc w:val="left"/>
              <w:rPr>
                <w:rFonts w:eastAsia="Times New Roman"/>
                <w:noProof/>
                <w:color w:val="000000"/>
                <w:sz w:val="18"/>
                <w:szCs w:val="18"/>
                <w:lang w:eastAsia="en-GB"/>
              </w:rPr>
            </w:pPr>
          </w:p>
        </w:tc>
      </w:tr>
      <w:tr>
        <w:trPr>
          <w:trHeight w:val="330"/>
        </w:trPr>
        <w:tc>
          <w:tcPr>
            <w:tcW w:w="2036" w:type="dxa"/>
            <w:tcBorders>
              <w:top w:val="nil"/>
              <w:left w:val="nil"/>
              <w:bottom w:val="nil"/>
              <w:right w:val="nil"/>
            </w:tcBorders>
            <w:shd w:val="clear" w:color="auto" w:fill="auto"/>
            <w:noWrap/>
            <w:vAlign w:val="bottom"/>
            <w:hideMark/>
          </w:tcPr>
          <w:p>
            <w:pPr>
              <w:spacing w:before="0" w:after="0"/>
              <w:jc w:val="left"/>
              <w:rPr>
                <w:rFonts w:eastAsia="Times New Roman"/>
                <w:noProof/>
                <w:color w:val="000000"/>
                <w:sz w:val="18"/>
                <w:szCs w:val="18"/>
                <w:lang w:eastAsia="en-GB"/>
              </w:rPr>
            </w:pPr>
            <w:r>
              <w:rPr>
                <w:rFonts w:eastAsia="Times New Roman"/>
                <w:noProof/>
                <w:color w:val="000000"/>
                <w:sz w:val="18"/>
                <w:szCs w:val="18"/>
                <w:lang w:eastAsia="en-GB"/>
              </w:rPr>
              <w:t>Other Member States</w:t>
            </w:r>
          </w:p>
        </w:tc>
        <w:tc>
          <w:tcPr>
            <w:tcW w:w="2036" w:type="dxa"/>
            <w:tcBorders>
              <w:top w:val="nil"/>
              <w:left w:val="nil"/>
              <w:bottom w:val="nil"/>
              <w:right w:val="nil"/>
            </w:tcBorders>
            <w:shd w:val="clear" w:color="auto" w:fill="auto"/>
            <w:noWrap/>
            <w:vAlign w:val="bottom"/>
            <w:hideMark/>
          </w:tcPr>
          <w:p>
            <w:pPr>
              <w:spacing w:before="0" w:after="0"/>
              <w:jc w:val="right"/>
              <w:rPr>
                <w:rFonts w:eastAsia="Times New Roman"/>
                <w:noProof/>
                <w:color w:val="000000"/>
                <w:sz w:val="18"/>
                <w:szCs w:val="18"/>
                <w:lang w:eastAsia="en-GB"/>
              </w:rPr>
            </w:pPr>
            <w:r>
              <w:rPr>
                <w:rFonts w:eastAsia="Times New Roman"/>
                <w:noProof/>
                <w:color w:val="000000"/>
                <w:sz w:val="18"/>
                <w:szCs w:val="18"/>
                <w:lang w:eastAsia="en-GB"/>
              </w:rPr>
              <w:t xml:space="preserve">  495</w:t>
            </w:r>
          </w:p>
        </w:tc>
        <w:tc>
          <w:tcPr>
            <w:tcW w:w="876" w:type="dxa"/>
            <w:tcBorders>
              <w:top w:val="nil"/>
              <w:left w:val="nil"/>
              <w:bottom w:val="nil"/>
              <w:right w:val="nil"/>
            </w:tcBorders>
            <w:shd w:val="clear" w:color="auto" w:fill="auto"/>
            <w:noWrap/>
            <w:vAlign w:val="bottom"/>
            <w:hideMark/>
          </w:tcPr>
          <w:p>
            <w:pPr>
              <w:spacing w:before="0" w:after="0"/>
              <w:jc w:val="left"/>
              <w:rPr>
                <w:rFonts w:eastAsia="Times New Roman"/>
                <w:noProof/>
                <w:color w:val="000000"/>
                <w:sz w:val="18"/>
                <w:szCs w:val="18"/>
                <w:lang w:eastAsia="en-GB"/>
              </w:rPr>
            </w:pPr>
            <w:r>
              <w:rPr>
                <w:rFonts w:eastAsia="Times New Roman"/>
                <w:noProof/>
                <w:color w:val="000000"/>
                <w:sz w:val="18"/>
                <w:szCs w:val="18"/>
                <w:vertAlign w:val="superscript"/>
                <w:lang w:eastAsia="en-GB"/>
              </w:rPr>
              <w:t>(1) (3)</w:t>
            </w:r>
          </w:p>
        </w:tc>
        <w:tc>
          <w:tcPr>
            <w:tcW w:w="976" w:type="dxa"/>
            <w:tcBorders>
              <w:top w:val="nil"/>
              <w:left w:val="nil"/>
              <w:bottom w:val="nil"/>
              <w:right w:val="nil"/>
            </w:tcBorders>
            <w:shd w:val="clear" w:color="auto" w:fill="auto"/>
            <w:noWrap/>
            <w:vAlign w:val="bottom"/>
            <w:hideMark/>
          </w:tcPr>
          <w:p>
            <w:pPr>
              <w:spacing w:before="0" w:after="0"/>
              <w:jc w:val="left"/>
              <w:rPr>
                <w:rFonts w:eastAsia="Times New Roman"/>
                <w:noProof/>
                <w:color w:val="000000"/>
                <w:sz w:val="18"/>
                <w:szCs w:val="18"/>
                <w:lang w:eastAsia="en-GB"/>
              </w:rPr>
            </w:pPr>
          </w:p>
        </w:tc>
        <w:tc>
          <w:tcPr>
            <w:tcW w:w="3836" w:type="dxa"/>
            <w:tcBorders>
              <w:top w:val="nil"/>
              <w:left w:val="nil"/>
              <w:bottom w:val="nil"/>
              <w:right w:val="nil"/>
            </w:tcBorders>
            <w:shd w:val="clear" w:color="auto" w:fill="auto"/>
            <w:noWrap/>
            <w:vAlign w:val="bottom"/>
            <w:hideMark/>
          </w:tcPr>
          <w:p>
            <w:pPr>
              <w:spacing w:before="0" w:after="0"/>
              <w:jc w:val="left"/>
              <w:rPr>
                <w:rFonts w:eastAsia="Times New Roman"/>
                <w:noProof/>
                <w:color w:val="000000"/>
                <w:sz w:val="18"/>
                <w:szCs w:val="18"/>
                <w:lang w:eastAsia="en-GB"/>
              </w:rPr>
            </w:pPr>
          </w:p>
        </w:tc>
      </w:tr>
      <w:tr>
        <w:trPr>
          <w:trHeight w:val="330"/>
        </w:trPr>
        <w:tc>
          <w:tcPr>
            <w:tcW w:w="2036" w:type="dxa"/>
            <w:tcBorders>
              <w:top w:val="nil"/>
              <w:left w:val="nil"/>
              <w:bottom w:val="nil"/>
              <w:right w:val="nil"/>
            </w:tcBorders>
            <w:shd w:val="clear" w:color="auto" w:fill="auto"/>
            <w:noWrap/>
            <w:vAlign w:val="bottom"/>
            <w:hideMark/>
          </w:tcPr>
          <w:p>
            <w:pPr>
              <w:spacing w:before="0" w:after="0"/>
              <w:jc w:val="left"/>
              <w:rPr>
                <w:rFonts w:eastAsia="Times New Roman"/>
                <w:noProof/>
                <w:color w:val="000000"/>
                <w:sz w:val="18"/>
                <w:szCs w:val="18"/>
                <w:lang w:eastAsia="en-GB"/>
              </w:rPr>
            </w:pPr>
            <w:r>
              <w:rPr>
                <w:rFonts w:eastAsia="Times New Roman"/>
                <w:noProof/>
                <w:color w:val="000000"/>
                <w:sz w:val="18"/>
                <w:szCs w:val="18"/>
                <w:lang w:eastAsia="en-GB"/>
              </w:rPr>
              <w:t>Union</w:t>
            </w:r>
          </w:p>
        </w:tc>
        <w:tc>
          <w:tcPr>
            <w:tcW w:w="2036" w:type="dxa"/>
            <w:tcBorders>
              <w:top w:val="nil"/>
              <w:left w:val="nil"/>
              <w:bottom w:val="nil"/>
              <w:right w:val="nil"/>
            </w:tcBorders>
            <w:shd w:val="clear" w:color="auto" w:fill="auto"/>
            <w:noWrap/>
            <w:vAlign w:val="bottom"/>
            <w:hideMark/>
          </w:tcPr>
          <w:p>
            <w:pPr>
              <w:spacing w:before="0" w:after="0"/>
              <w:jc w:val="right"/>
              <w:rPr>
                <w:rFonts w:eastAsia="Times New Roman"/>
                <w:noProof/>
                <w:color w:val="000000"/>
                <w:sz w:val="18"/>
                <w:szCs w:val="18"/>
                <w:lang w:eastAsia="en-GB"/>
              </w:rPr>
            </w:pPr>
            <w:r>
              <w:rPr>
                <w:rFonts w:eastAsia="Times New Roman"/>
                <w:noProof/>
                <w:color w:val="000000"/>
                <w:sz w:val="18"/>
                <w:szCs w:val="18"/>
                <w:lang w:eastAsia="en-GB"/>
              </w:rPr>
              <w:t xml:space="preserve"> 33 176</w:t>
            </w:r>
          </w:p>
        </w:tc>
        <w:tc>
          <w:tcPr>
            <w:tcW w:w="876" w:type="dxa"/>
            <w:tcBorders>
              <w:top w:val="nil"/>
              <w:left w:val="nil"/>
              <w:bottom w:val="nil"/>
              <w:right w:val="nil"/>
            </w:tcBorders>
            <w:shd w:val="clear" w:color="auto" w:fill="auto"/>
            <w:noWrap/>
            <w:vAlign w:val="bottom"/>
            <w:hideMark/>
          </w:tcPr>
          <w:p>
            <w:pPr>
              <w:spacing w:before="0" w:after="0"/>
              <w:jc w:val="left"/>
              <w:rPr>
                <w:rFonts w:eastAsia="Times New Roman"/>
                <w:noProof/>
                <w:color w:val="000000"/>
                <w:sz w:val="18"/>
                <w:szCs w:val="18"/>
                <w:lang w:eastAsia="en-GB"/>
              </w:rPr>
            </w:pPr>
            <w:r>
              <w:rPr>
                <w:rFonts w:eastAsia="Times New Roman"/>
                <w:noProof/>
                <w:color w:val="000000"/>
                <w:sz w:val="18"/>
                <w:szCs w:val="18"/>
                <w:vertAlign w:val="superscript"/>
                <w:lang w:eastAsia="en-GB"/>
              </w:rPr>
              <w:t>(2)</w:t>
            </w:r>
          </w:p>
        </w:tc>
        <w:tc>
          <w:tcPr>
            <w:tcW w:w="976" w:type="dxa"/>
            <w:tcBorders>
              <w:top w:val="nil"/>
              <w:left w:val="nil"/>
              <w:bottom w:val="nil"/>
              <w:right w:val="nil"/>
            </w:tcBorders>
            <w:shd w:val="clear" w:color="auto" w:fill="auto"/>
            <w:noWrap/>
            <w:vAlign w:val="bottom"/>
            <w:hideMark/>
          </w:tcPr>
          <w:p>
            <w:pPr>
              <w:spacing w:before="0" w:after="0"/>
              <w:jc w:val="left"/>
              <w:rPr>
                <w:rFonts w:eastAsia="Times New Roman"/>
                <w:noProof/>
                <w:color w:val="000000"/>
                <w:sz w:val="18"/>
                <w:szCs w:val="18"/>
                <w:lang w:eastAsia="en-GB"/>
              </w:rPr>
            </w:pPr>
          </w:p>
        </w:tc>
        <w:tc>
          <w:tcPr>
            <w:tcW w:w="3836" w:type="dxa"/>
            <w:tcBorders>
              <w:top w:val="nil"/>
              <w:left w:val="nil"/>
              <w:bottom w:val="nil"/>
              <w:right w:val="nil"/>
            </w:tcBorders>
            <w:shd w:val="clear" w:color="auto" w:fill="auto"/>
            <w:noWrap/>
            <w:vAlign w:val="bottom"/>
            <w:hideMark/>
          </w:tcPr>
          <w:p>
            <w:pPr>
              <w:spacing w:before="0" w:after="0"/>
              <w:jc w:val="left"/>
              <w:rPr>
                <w:rFonts w:eastAsia="Times New Roman"/>
                <w:noProof/>
                <w:color w:val="000000"/>
                <w:sz w:val="18"/>
                <w:szCs w:val="18"/>
                <w:lang w:eastAsia="en-GB"/>
              </w:rPr>
            </w:pPr>
          </w:p>
        </w:tc>
      </w:tr>
      <w:tr>
        <w:trPr>
          <w:trHeight w:val="330"/>
        </w:trPr>
        <w:tc>
          <w:tcPr>
            <w:tcW w:w="2036" w:type="dxa"/>
            <w:tcBorders>
              <w:top w:val="nil"/>
              <w:left w:val="nil"/>
              <w:bottom w:val="nil"/>
              <w:right w:val="nil"/>
            </w:tcBorders>
            <w:shd w:val="clear" w:color="auto" w:fill="auto"/>
            <w:noWrap/>
            <w:hideMark/>
          </w:tcPr>
          <w:p>
            <w:pPr>
              <w:spacing w:before="0" w:after="0"/>
              <w:jc w:val="left"/>
              <w:rPr>
                <w:rFonts w:eastAsia="Times New Roman"/>
                <w:noProof/>
                <w:color w:val="000000"/>
                <w:sz w:val="18"/>
                <w:szCs w:val="18"/>
                <w:lang w:eastAsia="en-GB"/>
              </w:rPr>
            </w:pPr>
          </w:p>
        </w:tc>
        <w:tc>
          <w:tcPr>
            <w:tcW w:w="2036" w:type="dxa"/>
            <w:tcBorders>
              <w:top w:val="nil"/>
              <w:left w:val="nil"/>
              <w:bottom w:val="nil"/>
              <w:right w:val="nil"/>
            </w:tcBorders>
            <w:shd w:val="clear" w:color="auto" w:fill="auto"/>
            <w:noWrap/>
            <w:hideMark/>
          </w:tcPr>
          <w:p>
            <w:pPr>
              <w:spacing w:before="0" w:after="0"/>
              <w:jc w:val="right"/>
              <w:rPr>
                <w:rFonts w:eastAsia="Times New Roman"/>
                <w:noProof/>
                <w:color w:val="000000"/>
                <w:sz w:val="18"/>
                <w:szCs w:val="18"/>
                <w:lang w:eastAsia="en-GB"/>
              </w:rPr>
            </w:pPr>
          </w:p>
        </w:tc>
        <w:tc>
          <w:tcPr>
            <w:tcW w:w="876" w:type="dxa"/>
            <w:tcBorders>
              <w:top w:val="nil"/>
              <w:left w:val="nil"/>
              <w:bottom w:val="nil"/>
              <w:right w:val="nil"/>
            </w:tcBorders>
            <w:shd w:val="clear" w:color="auto" w:fill="auto"/>
            <w:noWrap/>
            <w:vAlign w:val="bottom"/>
            <w:hideMark/>
          </w:tcPr>
          <w:p>
            <w:pPr>
              <w:spacing w:before="0" w:after="0"/>
              <w:jc w:val="left"/>
              <w:rPr>
                <w:rFonts w:eastAsia="Times New Roman"/>
                <w:noProof/>
                <w:color w:val="000000"/>
                <w:sz w:val="18"/>
                <w:szCs w:val="18"/>
                <w:lang w:eastAsia="en-GB"/>
              </w:rPr>
            </w:pPr>
          </w:p>
        </w:tc>
        <w:tc>
          <w:tcPr>
            <w:tcW w:w="976" w:type="dxa"/>
            <w:tcBorders>
              <w:top w:val="nil"/>
              <w:left w:val="nil"/>
              <w:bottom w:val="nil"/>
              <w:right w:val="nil"/>
            </w:tcBorders>
            <w:shd w:val="clear" w:color="auto" w:fill="auto"/>
            <w:noWrap/>
            <w:vAlign w:val="bottom"/>
            <w:hideMark/>
          </w:tcPr>
          <w:p>
            <w:pPr>
              <w:spacing w:before="0" w:after="0"/>
              <w:jc w:val="left"/>
              <w:rPr>
                <w:rFonts w:eastAsia="Times New Roman"/>
                <w:noProof/>
                <w:color w:val="000000"/>
                <w:sz w:val="18"/>
                <w:szCs w:val="18"/>
                <w:lang w:eastAsia="en-GB"/>
              </w:rPr>
            </w:pPr>
          </w:p>
        </w:tc>
        <w:tc>
          <w:tcPr>
            <w:tcW w:w="3836" w:type="dxa"/>
            <w:tcBorders>
              <w:top w:val="nil"/>
              <w:left w:val="nil"/>
              <w:bottom w:val="nil"/>
              <w:right w:val="nil"/>
            </w:tcBorders>
            <w:shd w:val="clear" w:color="auto" w:fill="auto"/>
            <w:noWrap/>
            <w:vAlign w:val="bottom"/>
            <w:hideMark/>
          </w:tcPr>
          <w:p>
            <w:pPr>
              <w:spacing w:before="0" w:after="0"/>
              <w:jc w:val="left"/>
              <w:rPr>
                <w:rFonts w:eastAsia="Times New Roman"/>
                <w:noProof/>
                <w:color w:val="000000"/>
                <w:sz w:val="18"/>
                <w:szCs w:val="18"/>
                <w:lang w:eastAsia="en-GB"/>
              </w:rPr>
            </w:pPr>
          </w:p>
        </w:tc>
      </w:tr>
      <w:tr>
        <w:trPr>
          <w:trHeight w:val="330"/>
        </w:trPr>
        <w:tc>
          <w:tcPr>
            <w:tcW w:w="2036" w:type="dxa"/>
            <w:tcBorders>
              <w:top w:val="nil"/>
              <w:left w:val="nil"/>
              <w:bottom w:val="nil"/>
              <w:right w:val="nil"/>
            </w:tcBorders>
            <w:shd w:val="clear" w:color="auto" w:fill="auto"/>
            <w:noWrap/>
            <w:vAlign w:val="bottom"/>
            <w:hideMark/>
          </w:tcPr>
          <w:p>
            <w:pPr>
              <w:spacing w:before="0" w:after="0"/>
              <w:jc w:val="left"/>
              <w:rPr>
                <w:rFonts w:eastAsia="Times New Roman"/>
                <w:noProof/>
                <w:color w:val="000000"/>
                <w:sz w:val="18"/>
                <w:szCs w:val="18"/>
                <w:lang w:eastAsia="en-GB"/>
              </w:rPr>
            </w:pPr>
            <w:r>
              <w:rPr>
                <w:rFonts w:eastAsia="Times New Roman"/>
                <w:noProof/>
                <w:color w:val="000000"/>
                <w:sz w:val="18"/>
                <w:szCs w:val="18"/>
                <w:lang w:eastAsia="en-GB"/>
              </w:rPr>
              <w:t>TAC</w:t>
            </w:r>
          </w:p>
        </w:tc>
        <w:tc>
          <w:tcPr>
            <w:tcW w:w="2036" w:type="dxa"/>
            <w:tcBorders>
              <w:top w:val="nil"/>
              <w:left w:val="nil"/>
              <w:bottom w:val="nil"/>
              <w:right w:val="nil"/>
            </w:tcBorders>
            <w:shd w:val="clear" w:color="auto" w:fill="auto"/>
            <w:noWrap/>
            <w:vAlign w:val="bottom"/>
            <w:hideMark/>
          </w:tcPr>
          <w:p>
            <w:pPr>
              <w:spacing w:before="0" w:after="0"/>
              <w:jc w:val="right"/>
              <w:rPr>
                <w:rFonts w:eastAsia="Times New Roman"/>
                <w:noProof/>
                <w:color w:val="000000"/>
                <w:sz w:val="18"/>
                <w:szCs w:val="18"/>
                <w:lang w:eastAsia="en-GB"/>
              </w:rPr>
            </w:pPr>
            <w:r>
              <w:rPr>
                <w:rFonts w:eastAsia="Times New Roman"/>
                <w:noProof/>
                <w:color w:val="000000"/>
                <w:sz w:val="18"/>
                <w:szCs w:val="18"/>
                <w:lang w:eastAsia="en-GB"/>
              </w:rPr>
              <w:t>Not relevant</w:t>
            </w:r>
          </w:p>
        </w:tc>
        <w:tc>
          <w:tcPr>
            <w:tcW w:w="876" w:type="dxa"/>
            <w:tcBorders>
              <w:top w:val="nil"/>
              <w:left w:val="nil"/>
              <w:bottom w:val="nil"/>
              <w:right w:val="nil"/>
            </w:tcBorders>
            <w:shd w:val="clear" w:color="auto" w:fill="auto"/>
            <w:noWrap/>
            <w:vAlign w:val="bottom"/>
            <w:hideMark/>
          </w:tcPr>
          <w:p>
            <w:pPr>
              <w:spacing w:before="0" w:after="0"/>
              <w:jc w:val="left"/>
              <w:rPr>
                <w:rFonts w:eastAsia="Times New Roman"/>
                <w:noProof/>
                <w:color w:val="000000"/>
                <w:sz w:val="18"/>
                <w:szCs w:val="18"/>
                <w:lang w:eastAsia="en-GB"/>
              </w:rPr>
            </w:pPr>
          </w:p>
        </w:tc>
        <w:tc>
          <w:tcPr>
            <w:tcW w:w="976" w:type="dxa"/>
            <w:tcBorders>
              <w:top w:val="nil"/>
              <w:left w:val="nil"/>
              <w:bottom w:val="nil"/>
              <w:right w:val="nil"/>
            </w:tcBorders>
            <w:shd w:val="clear" w:color="auto" w:fill="auto"/>
            <w:noWrap/>
            <w:vAlign w:val="bottom"/>
            <w:hideMark/>
          </w:tcPr>
          <w:p>
            <w:pPr>
              <w:spacing w:before="0" w:after="0"/>
              <w:jc w:val="left"/>
              <w:rPr>
                <w:rFonts w:eastAsia="Times New Roman"/>
                <w:noProof/>
                <w:color w:val="000000"/>
                <w:sz w:val="18"/>
                <w:szCs w:val="18"/>
                <w:lang w:eastAsia="en-GB"/>
              </w:rPr>
            </w:pPr>
          </w:p>
        </w:tc>
        <w:tc>
          <w:tcPr>
            <w:tcW w:w="3836" w:type="dxa"/>
            <w:tcBorders>
              <w:top w:val="nil"/>
              <w:left w:val="nil"/>
              <w:bottom w:val="nil"/>
              <w:right w:val="nil"/>
            </w:tcBorders>
            <w:shd w:val="clear" w:color="auto" w:fill="auto"/>
            <w:noWrap/>
            <w:vAlign w:val="bottom"/>
            <w:hideMark/>
          </w:tcPr>
          <w:p>
            <w:pPr>
              <w:spacing w:before="0" w:after="0"/>
              <w:jc w:val="left"/>
              <w:rPr>
                <w:rFonts w:eastAsia="Times New Roman"/>
                <w:noProof/>
                <w:color w:val="000000"/>
                <w:sz w:val="18"/>
                <w:szCs w:val="18"/>
                <w:lang w:eastAsia="en-GB"/>
              </w:rPr>
            </w:pPr>
          </w:p>
        </w:tc>
      </w:tr>
      <w:tr>
        <w:trPr>
          <w:trHeight w:val="330"/>
        </w:trPr>
        <w:tc>
          <w:tcPr>
            <w:tcW w:w="2036" w:type="dxa"/>
            <w:tcBorders>
              <w:top w:val="nil"/>
              <w:left w:val="nil"/>
              <w:bottom w:val="nil"/>
              <w:right w:val="nil"/>
            </w:tcBorders>
            <w:shd w:val="clear" w:color="auto" w:fill="auto"/>
            <w:noWrap/>
            <w:hideMark/>
          </w:tcPr>
          <w:p>
            <w:pPr>
              <w:spacing w:before="0" w:after="0"/>
              <w:jc w:val="left"/>
              <w:rPr>
                <w:rFonts w:eastAsia="Times New Roman"/>
                <w:noProof/>
                <w:color w:val="000000"/>
                <w:sz w:val="18"/>
                <w:szCs w:val="18"/>
                <w:lang w:eastAsia="en-GB"/>
              </w:rPr>
            </w:pPr>
            <w:r>
              <w:rPr>
                <w:rFonts w:eastAsia="Times New Roman"/>
                <w:noProof/>
                <w:color w:val="000000"/>
                <w:sz w:val="18"/>
                <w:szCs w:val="18"/>
                <w:vertAlign w:val="superscript"/>
                <w:lang w:eastAsia="en-GB"/>
              </w:rPr>
              <w:t>(1)</w:t>
            </w:r>
          </w:p>
        </w:tc>
        <w:tc>
          <w:tcPr>
            <w:tcW w:w="3888" w:type="dxa"/>
            <w:gridSpan w:val="3"/>
            <w:tcBorders>
              <w:top w:val="nil"/>
              <w:left w:val="nil"/>
              <w:bottom w:val="nil"/>
              <w:right w:val="nil"/>
            </w:tcBorders>
            <w:shd w:val="clear" w:color="auto" w:fill="auto"/>
            <w:noWrap/>
            <w:hideMark/>
          </w:tcPr>
          <w:p>
            <w:pPr>
              <w:spacing w:before="0" w:after="0"/>
              <w:jc w:val="left"/>
              <w:rPr>
                <w:rFonts w:eastAsia="Times New Roman"/>
                <w:noProof/>
                <w:color w:val="000000"/>
                <w:sz w:val="18"/>
                <w:szCs w:val="18"/>
                <w:lang w:eastAsia="en-GB"/>
              </w:rPr>
            </w:pPr>
            <w:r>
              <w:rPr>
                <w:rFonts w:eastAsia="Times New Roman"/>
                <w:noProof/>
                <w:color w:val="000000"/>
                <w:sz w:val="18"/>
                <w:szCs w:val="18"/>
                <w:vertAlign w:val="superscript"/>
                <w:lang w:eastAsia="en-GB"/>
              </w:rPr>
              <w:t>Except Germany, Spain, France, Poland, Portugal and the United Kingdom.</w:t>
            </w:r>
          </w:p>
        </w:tc>
        <w:tc>
          <w:tcPr>
            <w:tcW w:w="3836" w:type="dxa"/>
            <w:tcBorders>
              <w:top w:val="nil"/>
              <w:left w:val="nil"/>
              <w:bottom w:val="nil"/>
              <w:right w:val="nil"/>
            </w:tcBorders>
            <w:shd w:val="clear" w:color="auto" w:fill="auto"/>
            <w:noWrap/>
            <w:vAlign w:val="bottom"/>
            <w:hideMark/>
          </w:tcPr>
          <w:p>
            <w:pPr>
              <w:spacing w:before="0" w:after="0"/>
              <w:jc w:val="left"/>
              <w:rPr>
                <w:rFonts w:eastAsia="Times New Roman"/>
                <w:noProof/>
                <w:color w:val="000000"/>
                <w:sz w:val="18"/>
                <w:szCs w:val="18"/>
                <w:lang w:eastAsia="en-GB"/>
              </w:rPr>
            </w:pPr>
          </w:p>
        </w:tc>
      </w:tr>
      <w:tr>
        <w:trPr>
          <w:trHeight w:val="330"/>
        </w:trPr>
        <w:tc>
          <w:tcPr>
            <w:tcW w:w="2036" w:type="dxa"/>
            <w:tcBorders>
              <w:top w:val="nil"/>
              <w:left w:val="nil"/>
              <w:bottom w:val="nil"/>
              <w:right w:val="nil"/>
            </w:tcBorders>
            <w:shd w:val="clear" w:color="auto" w:fill="auto"/>
            <w:noWrap/>
            <w:hideMark/>
          </w:tcPr>
          <w:p>
            <w:pPr>
              <w:spacing w:before="0" w:after="0"/>
              <w:jc w:val="left"/>
              <w:rPr>
                <w:rFonts w:eastAsia="Times New Roman"/>
                <w:noProof/>
                <w:color w:val="000000"/>
                <w:sz w:val="18"/>
                <w:szCs w:val="18"/>
                <w:lang w:eastAsia="en-GB"/>
              </w:rPr>
            </w:pPr>
            <w:r>
              <w:rPr>
                <w:rFonts w:eastAsia="Times New Roman"/>
                <w:noProof/>
                <w:color w:val="000000"/>
                <w:sz w:val="18"/>
                <w:szCs w:val="18"/>
                <w:vertAlign w:val="superscript"/>
                <w:lang w:eastAsia="en-GB"/>
              </w:rPr>
              <w:t>(2)</w:t>
            </w:r>
          </w:p>
        </w:tc>
        <w:tc>
          <w:tcPr>
            <w:tcW w:w="7724" w:type="dxa"/>
            <w:gridSpan w:val="4"/>
            <w:tcBorders>
              <w:top w:val="nil"/>
              <w:left w:val="nil"/>
              <w:bottom w:val="nil"/>
              <w:right w:val="nil"/>
            </w:tcBorders>
            <w:shd w:val="clear" w:color="auto" w:fill="auto"/>
            <w:noWrap/>
            <w:hideMark/>
          </w:tcPr>
          <w:p>
            <w:pPr>
              <w:spacing w:before="0" w:after="0"/>
              <w:jc w:val="left"/>
              <w:rPr>
                <w:rFonts w:eastAsia="Times New Roman"/>
                <w:noProof/>
                <w:color w:val="000000"/>
                <w:sz w:val="18"/>
                <w:szCs w:val="18"/>
                <w:vertAlign w:val="superscript"/>
                <w:lang w:eastAsia="en-GB"/>
              </w:rPr>
            </w:pPr>
            <w:r>
              <w:rPr>
                <w:rFonts w:eastAsia="Times New Roman"/>
                <w:noProof/>
                <w:color w:val="000000"/>
                <w:sz w:val="18"/>
                <w:szCs w:val="18"/>
                <w:vertAlign w:val="superscript"/>
                <w:lang w:eastAsia="en-GB"/>
              </w:rPr>
              <w:t>The allocation of the share of the cod stock available to the Union in the zone Spitzbergen and Bear Island and the associated by-catches of haddock are entirely without prejudice to the rights and obligations deriving from the 1920 Treaty of Paris.</w:t>
            </w:r>
          </w:p>
        </w:tc>
      </w:tr>
      <w:tr>
        <w:trPr>
          <w:trHeight w:val="330"/>
        </w:trPr>
        <w:tc>
          <w:tcPr>
            <w:tcW w:w="2036" w:type="dxa"/>
            <w:tcBorders>
              <w:top w:val="nil"/>
              <w:left w:val="nil"/>
              <w:bottom w:val="single" w:sz="8" w:space="0" w:color="auto"/>
              <w:right w:val="nil"/>
            </w:tcBorders>
            <w:shd w:val="clear" w:color="auto" w:fill="auto"/>
            <w:noWrap/>
            <w:hideMark/>
          </w:tcPr>
          <w:p>
            <w:pPr>
              <w:spacing w:before="0" w:after="0"/>
              <w:jc w:val="left"/>
              <w:rPr>
                <w:rFonts w:eastAsia="Times New Roman"/>
                <w:noProof/>
                <w:color w:val="000000"/>
                <w:sz w:val="18"/>
                <w:szCs w:val="18"/>
                <w:lang w:eastAsia="en-GB"/>
              </w:rPr>
            </w:pPr>
            <w:r>
              <w:rPr>
                <w:rFonts w:eastAsia="Times New Roman"/>
                <w:noProof/>
                <w:color w:val="000000"/>
                <w:sz w:val="18"/>
                <w:szCs w:val="18"/>
                <w:vertAlign w:val="superscript"/>
                <w:lang w:eastAsia="en-GB"/>
              </w:rPr>
              <w:t>(3)</w:t>
            </w:r>
          </w:p>
        </w:tc>
        <w:tc>
          <w:tcPr>
            <w:tcW w:w="7724" w:type="dxa"/>
            <w:gridSpan w:val="4"/>
            <w:tcBorders>
              <w:top w:val="nil"/>
              <w:left w:val="nil"/>
              <w:bottom w:val="single" w:sz="8" w:space="0" w:color="auto"/>
              <w:right w:val="nil"/>
            </w:tcBorders>
            <w:shd w:val="clear" w:color="auto" w:fill="auto"/>
            <w:noWrap/>
            <w:hideMark/>
          </w:tcPr>
          <w:p>
            <w:pPr>
              <w:spacing w:before="0" w:after="0"/>
              <w:jc w:val="left"/>
              <w:rPr>
                <w:rFonts w:eastAsia="Times New Roman"/>
                <w:noProof/>
                <w:color w:val="000000"/>
                <w:sz w:val="18"/>
                <w:szCs w:val="18"/>
                <w:lang w:eastAsia="en-GB"/>
              </w:rPr>
            </w:pPr>
            <w:r>
              <w:rPr>
                <w:rFonts w:eastAsia="Times New Roman"/>
                <w:noProof/>
                <w:color w:val="000000"/>
                <w:sz w:val="18"/>
                <w:szCs w:val="18"/>
                <w:vertAlign w:val="superscript"/>
                <w:lang w:eastAsia="en-GB"/>
              </w:rPr>
              <w:t>By-catches of haddock may represent up to 14 % per haul. The by-catch quantities of haddock are in addition to the quota for cod.</w:t>
            </w:r>
          </w:p>
        </w:tc>
      </w:tr>
      <w:tr>
        <w:trPr>
          <w:trHeight w:val="330"/>
        </w:trPr>
        <w:tc>
          <w:tcPr>
            <w:tcW w:w="2036" w:type="dxa"/>
            <w:tcBorders>
              <w:top w:val="nil"/>
              <w:left w:val="nil"/>
              <w:bottom w:val="nil"/>
              <w:right w:val="nil"/>
            </w:tcBorders>
            <w:shd w:val="clear" w:color="auto" w:fill="auto"/>
            <w:noWrap/>
            <w:vAlign w:val="bottom"/>
          </w:tcPr>
          <w:p>
            <w:pPr>
              <w:spacing w:before="0" w:after="0"/>
              <w:jc w:val="left"/>
              <w:rPr>
                <w:rFonts w:eastAsia="Times New Roman"/>
                <w:noProof/>
                <w:color w:val="000000"/>
                <w:sz w:val="18"/>
                <w:szCs w:val="18"/>
                <w:lang w:eastAsia="en-GB"/>
              </w:rPr>
            </w:pPr>
          </w:p>
        </w:tc>
        <w:tc>
          <w:tcPr>
            <w:tcW w:w="2036" w:type="dxa"/>
            <w:tcBorders>
              <w:top w:val="nil"/>
              <w:left w:val="nil"/>
              <w:bottom w:val="nil"/>
              <w:right w:val="nil"/>
            </w:tcBorders>
            <w:shd w:val="clear" w:color="auto" w:fill="auto"/>
            <w:noWrap/>
            <w:vAlign w:val="bottom"/>
            <w:hideMark/>
          </w:tcPr>
          <w:p>
            <w:pPr>
              <w:spacing w:before="0" w:after="0"/>
              <w:jc w:val="left"/>
              <w:rPr>
                <w:rFonts w:eastAsia="Times New Roman"/>
                <w:noProof/>
                <w:color w:val="000000"/>
                <w:sz w:val="18"/>
                <w:szCs w:val="18"/>
                <w:lang w:eastAsia="en-GB"/>
              </w:rPr>
            </w:pPr>
          </w:p>
        </w:tc>
        <w:tc>
          <w:tcPr>
            <w:tcW w:w="876" w:type="dxa"/>
            <w:tcBorders>
              <w:top w:val="nil"/>
              <w:left w:val="nil"/>
              <w:bottom w:val="nil"/>
              <w:right w:val="nil"/>
            </w:tcBorders>
            <w:shd w:val="clear" w:color="auto" w:fill="auto"/>
            <w:noWrap/>
            <w:vAlign w:val="bottom"/>
            <w:hideMark/>
          </w:tcPr>
          <w:p>
            <w:pPr>
              <w:spacing w:before="0" w:after="0"/>
              <w:jc w:val="left"/>
              <w:rPr>
                <w:rFonts w:eastAsia="Times New Roman"/>
                <w:noProof/>
                <w:color w:val="000000"/>
                <w:sz w:val="18"/>
                <w:szCs w:val="18"/>
                <w:lang w:eastAsia="en-GB"/>
              </w:rPr>
            </w:pPr>
          </w:p>
        </w:tc>
        <w:tc>
          <w:tcPr>
            <w:tcW w:w="976" w:type="dxa"/>
            <w:tcBorders>
              <w:top w:val="nil"/>
              <w:left w:val="nil"/>
              <w:bottom w:val="nil"/>
              <w:right w:val="nil"/>
            </w:tcBorders>
            <w:shd w:val="clear" w:color="auto" w:fill="auto"/>
            <w:noWrap/>
            <w:vAlign w:val="bottom"/>
            <w:hideMark/>
          </w:tcPr>
          <w:p>
            <w:pPr>
              <w:spacing w:before="0" w:after="0"/>
              <w:jc w:val="left"/>
              <w:rPr>
                <w:rFonts w:eastAsia="Times New Roman"/>
                <w:noProof/>
                <w:color w:val="000000"/>
                <w:sz w:val="18"/>
                <w:szCs w:val="18"/>
                <w:lang w:eastAsia="en-GB"/>
              </w:rPr>
            </w:pPr>
          </w:p>
        </w:tc>
        <w:tc>
          <w:tcPr>
            <w:tcW w:w="3836" w:type="dxa"/>
            <w:tcBorders>
              <w:top w:val="nil"/>
              <w:left w:val="nil"/>
              <w:bottom w:val="nil"/>
              <w:right w:val="nil"/>
            </w:tcBorders>
            <w:shd w:val="clear" w:color="auto" w:fill="auto"/>
            <w:noWrap/>
            <w:vAlign w:val="bottom"/>
            <w:hideMark/>
          </w:tcPr>
          <w:p>
            <w:pPr>
              <w:spacing w:before="0" w:after="0"/>
              <w:jc w:val="left"/>
              <w:rPr>
                <w:rFonts w:eastAsia="Times New Roman"/>
                <w:noProof/>
                <w:color w:val="000000"/>
                <w:sz w:val="18"/>
                <w:szCs w:val="18"/>
                <w:lang w:eastAsia="en-GB"/>
              </w:rPr>
            </w:pPr>
          </w:p>
        </w:tc>
      </w:tr>
    </w:tbl>
    <w:p>
      <w:pPr>
        <w:pStyle w:val="Point1"/>
        <w:rPr>
          <w:noProof/>
        </w:rPr>
      </w:pPr>
      <w:r>
        <w:rPr>
          <w:noProof/>
        </w:rPr>
        <w:t>(c)</w:t>
      </w:r>
      <w:r>
        <w:rPr>
          <w:noProof/>
        </w:rPr>
        <w:tab/>
        <w:t>the fishing opportunities table for haddock in Norwegian waters of I and II is replaced by  the following:</w:t>
      </w:r>
    </w:p>
    <w:tbl>
      <w:tblPr>
        <w:tblW w:w="7857" w:type="dxa"/>
        <w:tblInd w:w="108" w:type="dxa"/>
        <w:tblLook w:val="04A0" w:firstRow="1" w:lastRow="0" w:firstColumn="1" w:lastColumn="0" w:noHBand="0" w:noVBand="1"/>
      </w:tblPr>
      <w:tblGrid>
        <w:gridCol w:w="1866"/>
        <w:gridCol w:w="1008"/>
        <w:gridCol w:w="1008"/>
        <w:gridCol w:w="1267"/>
        <w:gridCol w:w="2708"/>
      </w:tblGrid>
      <w:tr>
        <w:trPr>
          <w:trHeight w:val="270"/>
        </w:trPr>
        <w:tc>
          <w:tcPr>
            <w:tcW w:w="1866" w:type="dxa"/>
            <w:tcBorders>
              <w:top w:val="single" w:sz="8" w:space="0" w:color="auto"/>
              <w:left w:val="nil"/>
              <w:bottom w:val="nil"/>
              <w:right w:val="nil"/>
            </w:tcBorders>
            <w:noWrap/>
            <w:vAlign w:val="bottom"/>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Species:</w:t>
            </w:r>
          </w:p>
        </w:tc>
        <w:tc>
          <w:tcPr>
            <w:tcW w:w="1008" w:type="dxa"/>
            <w:tcBorders>
              <w:top w:val="single" w:sz="8" w:space="0" w:color="auto"/>
              <w:left w:val="nil"/>
              <w:bottom w:val="nil"/>
              <w:right w:val="nil"/>
            </w:tcBorders>
            <w:noWrap/>
            <w:vAlign w:val="bottom"/>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Haddock</w:t>
            </w:r>
          </w:p>
        </w:tc>
        <w:tc>
          <w:tcPr>
            <w:tcW w:w="1008" w:type="dxa"/>
            <w:tcBorders>
              <w:top w:val="single" w:sz="8" w:space="0" w:color="auto"/>
              <w:left w:val="nil"/>
              <w:bottom w:val="nil"/>
              <w:right w:val="nil"/>
            </w:tcBorders>
            <w:noWrap/>
            <w:vAlign w:val="bottom"/>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 </w:t>
            </w:r>
          </w:p>
        </w:tc>
        <w:tc>
          <w:tcPr>
            <w:tcW w:w="1267" w:type="dxa"/>
            <w:tcBorders>
              <w:top w:val="single" w:sz="8" w:space="0" w:color="auto"/>
              <w:left w:val="single" w:sz="8" w:space="0" w:color="auto"/>
              <w:bottom w:val="nil"/>
              <w:right w:val="nil"/>
            </w:tcBorders>
            <w:noWrap/>
            <w:vAlign w:val="bottom"/>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Zone:</w:t>
            </w:r>
          </w:p>
        </w:tc>
        <w:tc>
          <w:tcPr>
            <w:tcW w:w="2708" w:type="dxa"/>
            <w:tcBorders>
              <w:top w:val="single" w:sz="8" w:space="0" w:color="auto"/>
              <w:left w:val="nil"/>
              <w:bottom w:val="nil"/>
              <w:right w:val="nil"/>
            </w:tcBorders>
            <w:noWrap/>
            <w:vAlign w:val="bottom"/>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Norwegian waters of I and II</w:t>
            </w:r>
          </w:p>
        </w:tc>
      </w:tr>
      <w:tr>
        <w:trPr>
          <w:trHeight w:val="285"/>
        </w:trPr>
        <w:tc>
          <w:tcPr>
            <w:tcW w:w="1866" w:type="dxa"/>
            <w:tcBorders>
              <w:top w:val="nil"/>
              <w:left w:val="nil"/>
              <w:bottom w:val="single" w:sz="8" w:space="0" w:color="auto"/>
              <w:right w:val="nil"/>
            </w:tcBorders>
            <w:noWrap/>
            <w:vAlign w:val="bottom"/>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 </w:t>
            </w:r>
          </w:p>
        </w:tc>
        <w:tc>
          <w:tcPr>
            <w:tcW w:w="2016" w:type="dxa"/>
            <w:gridSpan w:val="2"/>
            <w:tcBorders>
              <w:top w:val="nil"/>
              <w:left w:val="nil"/>
              <w:bottom w:val="single" w:sz="8" w:space="0" w:color="auto"/>
              <w:right w:val="nil"/>
            </w:tcBorders>
            <w:noWrap/>
            <w:vAlign w:val="bottom"/>
            <w:hideMark/>
          </w:tcPr>
          <w:p>
            <w:pPr>
              <w:spacing w:after="0"/>
              <w:rPr>
                <w:rFonts w:eastAsia="Times New Roman"/>
                <w:i/>
                <w:iCs/>
                <w:noProof/>
                <w:color w:val="000000"/>
                <w:sz w:val="18"/>
                <w:szCs w:val="18"/>
                <w:lang w:eastAsia="en-GB"/>
              </w:rPr>
            </w:pPr>
            <w:r>
              <w:rPr>
                <w:rFonts w:eastAsia="Times New Roman"/>
                <w:i/>
                <w:iCs/>
                <w:noProof/>
                <w:color w:val="000000"/>
                <w:sz w:val="18"/>
                <w:szCs w:val="18"/>
                <w:lang w:eastAsia="en-GB"/>
              </w:rPr>
              <w:t>Melanogrammus aeglefinus</w:t>
            </w:r>
          </w:p>
        </w:tc>
        <w:tc>
          <w:tcPr>
            <w:tcW w:w="1267" w:type="dxa"/>
            <w:tcBorders>
              <w:top w:val="nil"/>
              <w:left w:val="single" w:sz="8" w:space="0" w:color="auto"/>
              <w:bottom w:val="single" w:sz="8" w:space="0" w:color="auto"/>
              <w:right w:val="nil"/>
            </w:tcBorders>
            <w:noWrap/>
            <w:vAlign w:val="bottom"/>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 </w:t>
            </w:r>
          </w:p>
        </w:tc>
        <w:tc>
          <w:tcPr>
            <w:tcW w:w="2708" w:type="dxa"/>
            <w:tcBorders>
              <w:top w:val="nil"/>
              <w:left w:val="nil"/>
              <w:bottom w:val="single" w:sz="8" w:space="0" w:color="auto"/>
              <w:right w:val="nil"/>
            </w:tcBorders>
            <w:noWrap/>
            <w:vAlign w:val="bottom"/>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(HAD/1N2AB.)</w:t>
            </w:r>
          </w:p>
        </w:tc>
      </w:tr>
      <w:tr>
        <w:trPr>
          <w:trHeight w:val="270"/>
        </w:trPr>
        <w:tc>
          <w:tcPr>
            <w:tcW w:w="1866" w:type="dxa"/>
            <w:noWrap/>
            <w:vAlign w:val="bottom"/>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Germany</w:t>
            </w:r>
          </w:p>
        </w:tc>
        <w:tc>
          <w:tcPr>
            <w:tcW w:w="1008" w:type="dxa"/>
            <w:noWrap/>
            <w:vAlign w:val="center"/>
            <w:hideMark/>
          </w:tcPr>
          <w:p>
            <w:pPr>
              <w:spacing w:after="0"/>
              <w:jc w:val="right"/>
              <w:rPr>
                <w:rFonts w:eastAsia="Times New Roman"/>
                <w:noProof/>
                <w:color w:val="000000"/>
                <w:sz w:val="18"/>
                <w:szCs w:val="18"/>
                <w:lang w:eastAsia="en-GB"/>
              </w:rPr>
            </w:pPr>
            <w:r>
              <w:rPr>
                <w:rFonts w:eastAsia="Times New Roman"/>
                <w:noProof/>
                <w:color w:val="000000"/>
                <w:sz w:val="18"/>
                <w:szCs w:val="18"/>
                <w:lang w:eastAsia="en-GB"/>
              </w:rPr>
              <w:t xml:space="preserve">  267</w:t>
            </w:r>
          </w:p>
        </w:tc>
        <w:tc>
          <w:tcPr>
            <w:tcW w:w="1008" w:type="dxa"/>
            <w:noWrap/>
            <w:vAlign w:val="bottom"/>
            <w:hideMark/>
          </w:tcPr>
          <w:p>
            <w:pPr>
              <w:spacing w:after="0" w:line="276" w:lineRule="auto"/>
              <w:rPr>
                <w:noProof/>
                <w:sz w:val="22"/>
              </w:rPr>
            </w:pPr>
          </w:p>
        </w:tc>
        <w:tc>
          <w:tcPr>
            <w:tcW w:w="3975" w:type="dxa"/>
            <w:gridSpan w:val="2"/>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Analytical TAC</w:t>
            </w:r>
          </w:p>
        </w:tc>
      </w:tr>
      <w:tr>
        <w:trPr>
          <w:trHeight w:val="270"/>
        </w:trPr>
        <w:tc>
          <w:tcPr>
            <w:tcW w:w="1866" w:type="dxa"/>
            <w:noWrap/>
            <w:vAlign w:val="bottom"/>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France</w:t>
            </w:r>
          </w:p>
        </w:tc>
        <w:tc>
          <w:tcPr>
            <w:tcW w:w="1008" w:type="dxa"/>
            <w:noWrap/>
            <w:vAlign w:val="center"/>
            <w:hideMark/>
          </w:tcPr>
          <w:p>
            <w:pPr>
              <w:spacing w:after="0"/>
              <w:jc w:val="right"/>
              <w:rPr>
                <w:rFonts w:eastAsia="Times New Roman"/>
                <w:noProof/>
                <w:color w:val="000000"/>
                <w:sz w:val="18"/>
                <w:szCs w:val="18"/>
                <w:lang w:eastAsia="en-GB"/>
              </w:rPr>
            </w:pPr>
            <w:r>
              <w:rPr>
                <w:rFonts w:eastAsia="Times New Roman"/>
                <w:noProof/>
                <w:color w:val="000000"/>
                <w:sz w:val="18"/>
                <w:szCs w:val="18"/>
                <w:lang w:eastAsia="en-GB"/>
              </w:rPr>
              <w:t xml:space="preserve">  160</w:t>
            </w:r>
          </w:p>
        </w:tc>
        <w:tc>
          <w:tcPr>
            <w:tcW w:w="1008" w:type="dxa"/>
            <w:noWrap/>
            <w:vAlign w:val="bottom"/>
            <w:hideMark/>
          </w:tcPr>
          <w:p>
            <w:pPr>
              <w:spacing w:after="0" w:line="276" w:lineRule="auto"/>
              <w:rPr>
                <w:noProof/>
                <w:sz w:val="22"/>
              </w:rPr>
            </w:pPr>
          </w:p>
        </w:tc>
        <w:tc>
          <w:tcPr>
            <w:tcW w:w="3975" w:type="dxa"/>
            <w:gridSpan w:val="2"/>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Article 3 of Regulation (EC) No 847/96 shall not apply</w:t>
            </w:r>
          </w:p>
        </w:tc>
      </w:tr>
      <w:tr>
        <w:trPr>
          <w:trHeight w:val="270"/>
        </w:trPr>
        <w:tc>
          <w:tcPr>
            <w:tcW w:w="1866" w:type="dxa"/>
            <w:noWrap/>
            <w:vAlign w:val="bottom"/>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United Kingdom</w:t>
            </w:r>
          </w:p>
        </w:tc>
        <w:tc>
          <w:tcPr>
            <w:tcW w:w="1008" w:type="dxa"/>
            <w:noWrap/>
            <w:vAlign w:val="center"/>
            <w:hideMark/>
          </w:tcPr>
          <w:p>
            <w:pPr>
              <w:spacing w:after="0"/>
              <w:jc w:val="right"/>
              <w:rPr>
                <w:rFonts w:eastAsia="Times New Roman"/>
                <w:noProof/>
                <w:color w:val="000000"/>
                <w:sz w:val="18"/>
                <w:szCs w:val="18"/>
                <w:lang w:eastAsia="en-GB"/>
              </w:rPr>
            </w:pPr>
            <w:r>
              <w:rPr>
                <w:rFonts w:eastAsia="Times New Roman"/>
                <w:noProof/>
                <w:color w:val="000000"/>
                <w:sz w:val="18"/>
                <w:szCs w:val="18"/>
                <w:lang w:eastAsia="en-GB"/>
              </w:rPr>
              <w:t xml:space="preserve">  820</w:t>
            </w:r>
          </w:p>
        </w:tc>
        <w:tc>
          <w:tcPr>
            <w:tcW w:w="1008" w:type="dxa"/>
            <w:noWrap/>
            <w:vAlign w:val="bottom"/>
            <w:hideMark/>
          </w:tcPr>
          <w:p>
            <w:pPr>
              <w:spacing w:after="0" w:line="276" w:lineRule="auto"/>
              <w:rPr>
                <w:noProof/>
                <w:sz w:val="22"/>
              </w:rPr>
            </w:pPr>
          </w:p>
        </w:tc>
        <w:tc>
          <w:tcPr>
            <w:tcW w:w="3975" w:type="dxa"/>
            <w:gridSpan w:val="2"/>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Article 4 of Regulation (EC) No 847/96 shall not apply</w:t>
            </w:r>
          </w:p>
        </w:tc>
      </w:tr>
      <w:tr>
        <w:trPr>
          <w:trHeight w:val="270"/>
        </w:trPr>
        <w:tc>
          <w:tcPr>
            <w:tcW w:w="1866" w:type="dxa"/>
            <w:noWrap/>
            <w:vAlign w:val="bottom"/>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Union</w:t>
            </w:r>
          </w:p>
        </w:tc>
        <w:tc>
          <w:tcPr>
            <w:tcW w:w="1008" w:type="dxa"/>
            <w:noWrap/>
            <w:vAlign w:val="bottom"/>
            <w:hideMark/>
          </w:tcPr>
          <w:p>
            <w:pPr>
              <w:spacing w:after="0"/>
              <w:jc w:val="right"/>
              <w:rPr>
                <w:rFonts w:eastAsia="Times New Roman"/>
                <w:noProof/>
                <w:color w:val="000000"/>
                <w:sz w:val="18"/>
                <w:szCs w:val="18"/>
                <w:lang w:eastAsia="en-GB"/>
              </w:rPr>
            </w:pPr>
            <w:r>
              <w:rPr>
                <w:rFonts w:eastAsia="Times New Roman"/>
                <w:noProof/>
                <w:color w:val="000000"/>
                <w:sz w:val="18"/>
                <w:szCs w:val="18"/>
                <w:lang w:eastAsia="en-GB"/>
              </w:rPr>
              <w:t xml:space="preserve"> 1 247</w:t>
            </w:r>
          </w:p>
        </w:tc>
        <w:tc>
          <w:tcPr>
            <w:tcW w:w="1008" w:type="dxa"/>
            <w:noWrap/>
            <w:vAlign w:val="bottom"/>
            <w:hideMark/>
          </w:tcPr>
          <w:p>
            <w:pPr>
              <w:spacing w:after="0" w:line="276" w:lineRule="auto"/>
              <w:rPr>
                <w:noProof/>
                <w:sz w:val="22"/>
              </w:rPr>
            </w:pPr>
          </w:p>
        </w:tc>
        <w:tc>
          <w:tcPr>
            <w:tcW w:w="1267" w:type="dxa"/>
            <w:noWrap/>
            <w:vAlign w:val="center"/>
            <w:hideMark/>
          </w:tcPr>
          <w:p>
            <w:pPr>
              <w:spacing w:after="0" w:line="276" w:lineRule="auto"/>
              <w:rPr>
                <w:noProof/>
                <w:sz w:val="22"/>
              </w:rPr>
            </w:pPr>
          </w:p>
        </w:tc>
        <w:tc>
          <w:tcPr>
            <w:tcW w:w="2708" w:type="dxa"/>
            <w:noWrap/>
            <w:vAlign w:val="center"/>
            <w:hideMark/>
          </w:tcPr>
          <w:p>
            <w:pPr>
              <w:spacing w:after="0" w:line="276" w:lineRule="auto"/>
              <w:rPr>
                <w:noProof/>
                <w:sz w:val="22"/>
              </w:rPr>
            </w:pPr>
          </w:p>
        </w:tc>
      </w:tr>
      <w:tr>
        <w:trPr>
          <w:trHeight w:val="270"/>
        </w:trPr>
        <w:tc>
          <w:tcPr>
            <w:tcW w:w="1866" w:type="dxa"/>
            <w:noWrap/>
            <w:vAlign w:val="bottom"/>
            <w:hideMark/>
          </w:tcPr>
          <w:p>
            <w:pPr>
              <w:spacing w:after="0" w:line="276" w:lineRule="auto"/>
              <w:rPr>
                <w:noProof/>
                <w:sz w:val="22"/>
              </w:rPr>
            </w:pPr>
          </w:p>
        </w:tc>
        <w:tc>
          <w:tcPr>
            <w:tcW w:w="1008" w:type="dxa"/>
            <w:noWrap/>
            <w:vAlign w:val="bottom"/>
            <w:hideMark/>
          </w:tcPr>
          <w:p>
            <w:pPr>
              <w:spacing w:after="0" w:line="276" w:lineRule="auto"/>
              <w:rPr>
                <w:noProof/>
                <w:sz w:val="22"/>
              </w:rPr>
            </w:pPr>
          </w:p>
        </w:tc>
        <w:tc>
          <w:tcPr>
            <w:tcW w:w="1008" w:type="dxa"/>
            <w:noWrap/>
            <w:vAlign w:val="bottom"/>
            <w:hideMark/>
          </w:tcPr>
          <w:p>
            <w:pPr>
              <w:spacing w:after="0" w:line="276" w:lineRule="auto"/>
              <w:rPr>
                <w:noProof/>
                <w:sz w:val="22"/>
              </w:rPr>
            </w:pPr>
          </w:p>
        </w:tc>
        <w:tc>
          <w:tcPr>
            <w:tcW w:w="1267" w:type="dxa"/>
            <w:noWrap/>
            <w:vAlign w:val="center"/>
            <w:hideMark/>
          </w:tcPr>
          <w:p>
            <w:pPr>
              <w:spacing w:after="0" w:line="276" w:lineRule="auto"/>
              <w:rPr>
                <w:noProof/>
                <w:sz w:val="22"/>
              </w:rPr>
            </w:pPr>
          </w:p>
        </w:tc>
        <w:tc>
          <w:tcPr>
            <w:tcW w:w="2708" w:type="dxa"/>
            <w:noWrap/>
            <w:vAlign w:val="center"/>
            <w:hideMark/>
          </w:tcPr>
          <w:p>
            <w:pPr>
              <w:spacing w:after="0" w:line="276" w:lineRule="auto"/>
              <w:rPr>
                <w:noProof/>
                <w:sz w:val="22"/>
              </w:rPr>
            </w:pPr>
          </w:p>
        </w:tc>
      </w:tr>
      <w:tr>
        <w:trPr>
          <w:trHeight w:val="270"/>
        </w:trPr>
        <w:tc>
          <w:tcPr>
            <w:tcW w:w="1866" w:type="dxa"/>
            <w:noWrap/>
            <w:vAlign w:val="bottom"/>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TAC</w:t>
            </w:r>
          </w:p>
        </w:tc>
        <w:tc>
          <w:tcPr>
            <w:tcW w:w="1008" w:type="dxa"/>
            <w:noWrap/>
            <w:vAlign w:val="bottom"/>
            <w:hideMark/>
          </w:tcPr>
          <w:p>
            <w:pPr>
              <w:spacing w:after="0"/>
              <w:jc w:val="right"/>
              <w:rPr>
                <w:rFonts w:eastAsia="Times New Roman"/>
                <w:noProof/>
                <w:color w:val="000000"/>
                <w:sz w:val="18"/>
                <w:szCs w:val="18"/>
                <w:lang w:eastAsia="en-GB"/>
              </w:rPr>
            </w:pPr>
            <w:r>
              <w:rPr>
                <w:rFonts w:eastAsia="Times New Roman"/>
                <w:noProof/>
                <w:color w:val="000000"/>
                <w:sz w:val="18"/>
                <w:szCs w:val="18"/>
                <w:lang w:eastAsia="en-GB"/>
              </w:rPr>
              <w:t>Not relevant</w:t>
            </w:r>
          </w:p>
        </w:tc>
        <w:tc>
          <w:tcPr>
            <w:tcW w:w="1008" w:type="dxa"/>
            <w:noWrap/>
            <w:vAlign w:val="bottom"/>
            <w:hideMark/>
          </w:tcPr>
          <w:p>
            <w:pPr>
              <w:spacing w:after="0" w:line="276" w:lineRule="auto"/>
              <w:rPr>
                <w:noProof/>
                <w:sz w:val="22"/>
              </w:rPr>
            </w:pPr>
          </w:p>
        </w:tc>
        <w:tc>
          <w:tcPr>
            <w:tcW w:w="1267" w:type="dxa"/>
            <w:noWrap/>
            <w:vAlign w:val="center"/>
            <w:hideMark/>
          </w:tcPr>
          <w:p>
            <w:pPr>
              <w:spacing w:after="0" w:line="276" w:lineRule="auto"/>
              <w:rPr>
                <w:noProof/>
                <w:sz w:val="22"/>
              </w:rPr>
            </w:pPr>
          </w:p>
        </w:tc>
        <w:tc>
          <w:tcPr>
            <w:tcW w:w="2708" w:type="dxa"/>
            <w:noWrap/>
            <w:vAlign w:val="center"/>
            <w:hideMark/>
          </w:tcPr>
          <w:p>
            <w:pPr>
              <w:spacing w:after="0" w:line="276" w:lineRule="auto"/>
              <w:rPr>
                <w:noProof/>
                <w:sz w:val="22"/>
              </w:rPr>
            </w:pPr>
          </w:p>
        </w:tc>
      </w:tr>
      <w:tr>
        <w:trPr>
          <w:trHeight w:val="285"/>
        </w:trPr>
        <w:tc>
          <w:tcPr>
            <w:tcW w:w="1866" w:type="dxa"/>
            <w:tcBorders>
              <w:top w:val="nil"/>
              <w:left w:val="nil"/>
              <w:bottom w:val="single" w:sz="8" w:space="0" w:color="auto"/>
              <w:right w:val="nil"/>
            </w:tcBorders>
            <w:noWrap/>
            <w:vAlign w:val="bottom"/>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 </w:t>
            </w:r>
          </w:p>
        </w:tc>
        <w:tc>
          <w:tcPr>
            <w:tcW w:w="1008" w:type="dxa"/>
            <w:tcBorders>
              <w:top w:val="nil"/>
              <w:left w:val="nil"/>
              <w:bottom w:val="single" w:sz="8" w:space="0" w:color="auto"/>
              <w:right w:val="nil"/>
            </w:tcBorders>
            <w:noWrap/>
            <w:vAlign w:val="bottom"/>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 </w:t>
            </w:r>
          </w:p>
        </w:tc>
        <w:tc>
          <w:tcPr>
            <w:tcW w:w="1008" w:type="dxa"/>
            <w:tcBorders>
              <w:top w:val="nil"/>
              <w:left w:val="nil"/>
              <w:bottom w:val="single" w:sz="8" w:space="0" w:color="auto"/>
              <w:right w:val="nil"/>
            </w:tcBorders>
            <w:noWrap/>
            <w:vAlign w:val="bottom"/>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 </w:t>
            </w:r>
          </w:p>
        </w:tc>
        <w:tc>
          <w:tcPr>
            <w:tcW w:w="1267" w:type="dxa"/>
            <w:tcBorders>
              <w:top w:val="nil"/>
              <w:left w:val="nil"/>
              <w:bottom w:val="single" w:sz="8" w:space="0" w:color="auto"/>
              <w:right w:val="nil"/>
            </w:tcBorders>
            <w:noWrap/>
            <w:vAlign w:val="bottom"/>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 </w:t>
            </w:r>
          </w:p>
        </w:tc>
        <w:tc>
          <w:tcPr>
            <w:tcW w:w="2708" w:type="dxa"/>
            <w:tcBorders>
              <w:top w:val="nil"/>
              <w:left w:val="nil"/>
              <w:bottom w:val="single" w:sz="8" w:space="0" w:color="auto"/>
              <w:right w:val="nil"/>
            </w:tcBorders>
            <w:noWrap/>
            <w:vAlign w:val="bottom"/>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 </w:t>
            </w:r>
          </w:p>
        </w:tc>
      </w:tr>
      <w:tr>
        <w:trPr>
          <w:trHeight w:val="270"/>
        </w:trPr>
        <w:tc>
          <w:tcPr>
            <w:tcW w:w="1866" w:type="dxa"/>
            <w:noWrap/>
            <w:vAlign w:val="bottom"/>
            <w:hideMark/>
          </w:tcPr>
          <w:p>
            <w:pPr>
              <w:spacing w:after="0" w:line="276" w:lineRule="auto"/>
              <w:rPr>
                <w:noProof/>
                <w:sz w:val="22"/>
              </w:rPr>
            </w:pPr>
          </w:p>
        </w:tc>
        <w:tc>
          <w:tcPr>
            <w:tcW w:w="1008" w:type="dxa"/>
            <w:noWrap/>
            <w:vAlign w:val="bottom"/>
            <w:hideMark/>
          </w:tcPr>
          <w:p>
            <w:pPr>
              <w:spacing w:after="0" w:line="276" w:lineRule="auto"/>
              <w:rPr>
                <w:noProof/>
                <w:sz w:val="22"/>
              </w:rPr>
            </w:pPr>
          </w:p>
        </w:tc>
        <w:tc>
          <w:tcPr>
            <w:tcW w:w="1008" w:type="dxa"/>
            <w:noWrap/>
            <w:vAlign w:val="bottom"/>
            <w:hideMark/>
          </w:tcPr>
          <w:p>
            <w:pPr>
              <w:spacing w:after="0" w:line="276" w:lineRule="auto"/>
              <w:rPr>
                <w:noProof/>
                <w:sz w:val="22"/>
              </w:rPr>
            </w:pPr>
          </w:p>
        </w:tc>
        <w:tc>
          <w:tcPr>
            <w:tcW w:w="1267" w:type="dxa"/>
            <w:noWrap/>
            <w:vAlign w:val="bottom"/>
            <w:hideMark/>
          </w:tcPr>
          <w:p>
            <w:pPr>
              <w:spacing w:after="0" w:line="276" w:lineRule="auto"/>
              <w:rPr>
                <w:noProof/>
                <w:sz w:val="22"/>
              </w:rPr>
            </w:pPr>
          </w:p>
        </w:tc>
        <w:tc>
          <w:tcPr>
            <w:tcW w:w="2708" w:type="dxa"/>
            <w:noWrap/>
            <w:vAlign w:val="bottom"/>
            <w:hideMark/>
          </w:tcPr>
          <w:p>
            <w:pPr>
              <w:spacing w:after="0" w:line="276" w:lineRule="auto"/>
              <w:rPr>
                <w:noProof/>
                <w:sz w:val="22"/>
              </w:rPr>
            </w:pPr>
          </w:p>
        </w:tc>
      </w:tr>
    </w:tbl>
    <w:p>
      <w:pPr>
        <w:pStyle w:val="Point1"/>
        <w:rPr>
          <w:noProof/>
        </w:rPr>
      </w:pPr>
      <w:r>
        <w:rPr>
          <w:noProof/>
        </w:rPr>
        <w:t>(d)</w:t>
      </w:r>
      <w:r>
        <w:rPr>
          <w:noProof/>
        </w:rPr>
        <w:tab/>
        <w:t>In Annex IB the fishing opportunities table for other species (by-catch) in Greenland waters is replaced by the following:</w:t>
      </w:r>
    </w:p>
    <w:tbl>
      <w:tblPr>
        <w:tblW w:w="9368" w:type="dxa"/>
        <w:tblInd w:w="108" w:type="dxa"/>
        <w:tblLook w:val="04A0" w:firstRow="1" w:lastRow="0" w:firstColumn="1" w:lastColumn="0" w:noHBand="0" w:noVBand="1"/>
      </w:tblPr>
      <w:tblGrid>
        <w:gridCol w:w="1560"/>
        <w:gridCol w:w="1016"/>
        <w:gridCol w:w="1136"/>
        <w:gridCol w:w="900"/>
        <w:gridCol w:w="4756"/>
      </w:tblGrid>
      <w:tr>
        <w:trPr>
          <w:trHeight w:val="285"/>
        </w:trPr>
        <w:tc>
          <w:tcPr>
            <w:tcW w:w="1560" w:type="dxa"/>
            <w:tcBorders>
              <w:top w:val="nil"/>
              <w:left w:val="nil"/>
              <w:bottom w:val="nil"/>
              <w:right w:val="nil"/>
            </w:tcBorders>
            <w:shd w:val="clear" w:color="auto" w:fill="auto"/>
            <w:noWrap/>
            <w:hideMark/>
          </w:tcPr>
          <w:p>
            <w:pPr>
              <w:spacing w:after="0"/>
              <w:rPr>
                <w:noProof/>
                <w:color w:val="000000"/>
                <w:sz w:val="18"/>
                <w:szCs w:val="18"/>
                <w:lang w:eastAsia="en-GB"/>
              </w:rPr>
            </w:pPr>
          </w:p>
        </w:tc>
        <w:tc>
          <w:tcPr>
            <w:tcW w:w="1016" w:type="dxa"/>
            <w:tcBorders>
              <w:top w:val="nil"/>
              <w:left w:val="nil"/>
              <w:bottom w:val="nil"/>
              <w:right w:val="nil"/>
            </w:tcBorders>
            <w:shd w:val="clear" w:color="auto" w:fill="auto"/>
            <w:noWrap/>
            <w:hideMark/>
          </w:tcPr>
          <w:p>
            <w:pPr>
              <w:spacing w:after="0"/>
              <w:rPr>
                <w:noProof/>
                <w:color w:val="000000"/>
                <w:sz w:val="18"/>
                <w:szCs w:val="18"/>
                <w:lang w:eastAsia="en-GB"/>
              </w:rPr>
            </w:pPr>
          </w:p>
        </w:tc>
        <w:tc>
          <w:tcPr>
            <w:tcW w:w="1136" w:type="dxa"/>
            <w:tcBorders>
              <w:top w:val="nil"/>
              <w:left w:val="nil"/>
              <w:bottom w:val="nil"/>
              <w:right w:val="nil"/>
            </w:tcBorders>
            <w:shd w:val="clear" w:color="auto" w:fill="auto"/>
            <w:noWrap/>
            <w:vAlign w:val="bottom"/>
            <w:hideMark/>
          </w:tcPr>
          <w:p>
            <w:pPr>
              <w:spacing w:after="0"/>
              <w:rPr>
                <w:noProof/>
                <w:color w:val="000000"/>
                <w:sz w:val="18"/>
                <w:szCs w:val="18"/>
                <w:lang w:eastAsia="en-GB"/>
              </w:rPr>
            </w:pPr>
          </w:p>
        </w:tc>
        <w:tc>
          <w:tcPr>
            <w:tcW w:w="900" w:type="dxa"/>
            <w:tcBorders>
              <w:top w:val="nil"/>
              <w:left w:val="nil"/>
              <w:bottom w:val="nil"/>
              <w:right w:val="nil"/>
            </w:tcBorders>
            <w:shd w:val="clear" w:color="auto" w:fill="auto"/>
            <w:noWrap/>
            <w:vAlign w:val="bottom"/>
            <w:hideMark/>
          </w:tcPr>
          <w:p>
            <w:pPr>
              <w:spacing w:after="0"/>
              <w:rPr>
                <w:noProof/>
                <w:color w:val="000000"/>
                <w:sz w:val="18"/>
                <w:szCs w:val="18"/>
                <w:lang w:eastAsia="en-GB"/>
              </w:rPr>
            </w:pPr>
          </w:p>
        </w:tc>
        <w:tc>
          <w:tcPr>
            <w:tcW w:w="4756" w:type="dxa"/>
            <w:tcBorders>
              <w:top w:val="nil"/>
              <w:left w:val="nil"/>
              <w:bottom w:val="nil"/>
              <w:right w:val="nil"/>
            </w:tcBorders>
            <w:shd w:val="clear" w:color="auto" w:fill="auto"/>
            <w:noWrap/>
            <w:vAlign w:val="bottom"/>
            <w:hideMark/>
          </w:tcPr>
          <w:p>
            <w:pPr>
              <w:spacing w:after="0"/>
              <w:rPr>
                <w:noProof/>
                <w:color w:val="000000"/>
                <w:sz w:val="18"/>
                <w:szCs w:val="18"/>
                <w:lang w:eastAsia="en-GB"/>
              </w:rPr>
            </w:pPr>
          </w:p>
        </w:tc>
      </w:tr>
      <w:tr>
        <w:trPr>
          <w:trHeight w:val="270"/>
        </w:trPr>
        <w:tc>
          <w:tcPr>
            <w:tcW w:w="1560" w:type="dxa"/>
            <w:tcBorders>
              <w:top w:val="single" w:sz="8" w:space="0" w:color="auto"/>
              <w:left w:val="nil"/>
              <w:bottom w:val="nil"/>
              <w:right w:val="nil"/>
            </w:tcBorders>
            <w:shd w:val="clear" w:color="auto" w:fill="auto"/>
            <w:noWrap/>
            <w:vAlign w:val="bottom"/>
            <w:hideMark/>
          </w:tcPr>
          <w:p>
            <w:pPr>
              <w:spacing w:after="0"/>
              <w:rPr>
                <w:noProof/>
                <w:color w:val="000000"/>
                <w:sz w:val="18"/>
                <w:szCs w:val="18"/>
                <w:lang w:eastAsia="en-GB"/>
              </w:rPr>
            </w:pPr>
            <w:r>
              <w:rPr>
                <w:noProof/>
                <w:color w:val="000000"/>
                <w:sz w:val="18"/>
                <w:szCs w:val="18"/>
                <w:lang w:eastAsia="en-GB"/>
              </w:rPr>
              <w:t>Species:</w:t>
            </w:r>
          </w:p>
        </w:tc>
        <w:tc>
          <w:tcPr>
            <w:tcW w:w="2152" w:type="dxa"/>
            <w:gridSpan w:val="2"/>
            <w:tcBorders>
              <w:top w:val="single" w:sz="8" w:space="0" w:color="auto"/>
              <w:left w:val="nil"/>
              <w:bottom w:val="nil"/>
              <w:right w:val="nil"/>
            </w:tcBorders>
            <w:shd w:val="clear" w:color="auto" w:fill="auto"/>
            <w:noWrap/>
            <w:vAlign w:val="bottom"/>
            <w:hideMark/>
          </w:tcPr>
          <w:p>
            <w:pPr>
              <w:spacing w:after="0"/>
              <w:rPr>
                <w:noProof/>
                <w:color w:val="000000"/>
                <w:sz w:val="18"/>
                <w:szCs w:val="18"/>
                <w:lang w:eastAsia="en-GB"/>
              </w:rPr>
            </w:pPr>
            <w:r>
              <w:rPr>
                <w:noProof/>
                <w:color w:val="000000"/>
                <w:sz w:val="18"/>
                <w:szCs w:val="18"/>
                <w:lang w:eastAsia="en-GB"/>
              </w:rPr>
              <w:t>By-catches</w:t>
            </w:r>
            <w:r>
              <w:rPr>
                <w:noProof/>
                <w:color w:val="000000"/>
                <w:sz w:val="18"/>
                <w:szCs w:val="18"/>
                <w:vertAlign w:val="superscript"/>
                <w:lang w:eastAsia="en-GB"/>
              </w:rPr>
              <w:t>(1)</w:t>
            </w:r>
          </w:p>
        </w:tc>
        <w:tc>
          <w:tcPr>
            <w:tcW w:w="900" w:type="dxa"/>
            <w:tcBorders>
              <w:top w:val="single" w:sz="8" w:space="0" w:color="auto"/>
              <w:left w:val="single" w:sz="8" w:space="0" w:color="auto"/>
              <w:bottom w:val="nil"/>
              <w:right w:val="nil"/>
            </w:tcBorders>
            <w:shd w:val="clear" w:color="auto" w:fill="auto"/>
            <w:noWrap/>
            <w:vAlign w:val="bottom"/>
            <w:hideMark/>
          </w:tcPr>
          <w:p>
            <w:pPr>
              <w:spacing w:after="0"/>
              <w:rPr>
                <w:noProof/>
                <w:color w:val="000000"/>
                <w:sz w:val="18"/>
                <w:szCs w:val="18"/>
                <w:lang w:eastAsia="en-GB"/>
              </w:rPr>
            </w:pPr>
            <w:r>
              <w:rPr>
                <w:noProof/>
                <w:color w:val="000000"/>
                <w:sz w:val="18"/>
                <w:szCs w:val="18"/>
                <w:lang w:eastAsia="en-GB"/>
              </w:rPr>
              <w:t>Zone:</w:t>
            </w:r>
          </w:p>
        </w:tc>
        <w:tc>
          <w:tcPr>
            <w:tcW w:w="4756" w:type="dxa"/>
            <w:tcBorders>
              <w:top w:val="single" w:sz="8" w:space="0" w:color="auto"/>
              <w:left w:val="nil"/>
              <w:bottom w:val="nil"/>
              <w:right w:val="nil"/>
            </w:tcBorders>
            <w:shd w:val="clear" w:color="auto" w:fill="auto"/>
            <w:noWrap/>
            <w:vAlign w:val="bottom"/>
            <w:hideMark/>
          </w:tcPr>
          <w:p>
            <w:pPr>
              <w:spacing w:after="0"/>
              <w:rPr>
                <w:noProof/>
                <w:color w:val="000000"/>
                <w:sz w:val="18"/>
                <w:szCs w:val="18"/>
                <w:lang w:eastAsia="en-GB"/>
              </w:rPr>
            </w:pPr>
            <w:r>
              <w:rPr>
                <w:noProof/>
                <w:color w:val="000000"/>
                <w:sz w:val="18"/>
                <w:szCs w:val="18"/>
                <w:lang w:eastAsia="en-GB"/>
              </w:rPr>
              <w:t>Greenland waters</w:t>
            </w:r>
          </w:p>
        </w:tc>
      </w:tr>
      <w:tr>
        <w:trPr>
          <w:trHeight w:val="285"/>
        </w:trPr>
        <w:tc>
          <w:tcPr>
            <w:tcW w:w="1560" w:type="dxa"/>
            <w:tcBorders>
              <w:top w:val="nil"/>
              <w:left w:val="nil"/>
              <w:bottom w:val="single" w:sz="8" w:space="0" w:color="auto"/>
              <w:right w:val="nil"/>
            </w:tcBorders>
            <w:shd w:val="clear" w:color="auto" w:fill="auto"/>
            <w:noWrap/>
            <w:vAlign w:val="bottom"/>
            <w:hideMark/>
          </w:tcPr>
          <w:p>
            <w:pPr>
              <w:spacing w:after="0"/>
              <w:rPr>
                <w:noProof/>
                <w:color w:val="000000"/>
                <w:sz w:val="18"/>
                <w:szCs w:val="18"/>
                <w:lang w:eastAsia="en-GB"/>
              </w:rPr>
            </w:pPr>
            <w:r>
              <w:rPr>
                <w:noProof/>
                <w:color w:val="000000"/>
                <w:sz w:val="18"/>
                <w:szCs w:val="18"/>
                <w:lang w:eastAsia="en-GB"/>
              </w:rPr>
              <w:t> </w:t>
            </w:r>
          </w:p>
        </w:tc>
        <w:tc>
          <w:tcPr>
            <w:tcW w:w="1016" w:type="dxa"/>
            <w:tcBorders>
              <w:top w:val="nil"/>
              <w:left w:val="nil"/>
              <w:bottom w:val="single" w:sz="8" w:space="0" w:color="auto"/>
              <w:right w:val="nil"/>
            </w:tcBorders>
            <w:shd w:val="clear" w:color="auto" w:fill="auto"/>
            <w:noWrap/>
            <w:vAlign w:val="bottom"/>
            <w:hideMark/>
          </w:tcPr>
          <w:p>
            <w:pPr>
              <w:spacing w:after="0"/>
              <w:rPr>
                <w:i/>
                <w:iCs/>
                <w:noProof/>
                <w:color w:val="000000"/>
                <w:sz w:val="18"/>
                <w:szCs w:val="18"/>
                <w:lang w:eastAsia="en-GB"/>
              </w:rPr>
            </w:pPr>
            <w:r>
              <w:rPr>
                <w:i/>
                <w:iCs/>
                <w:noProof/>
                <w:color w:val="000000"/>
                <w:sz w:val="18"/>
                <w:szCs w:val="18"/>
                <w:lang w:eastAsia="en-GB"/>
              </w:rPr>
              <w:t> </w:t>
            </w:r>
          </w:p>
        </w:tc>
        <w:tc>
          <w:tcPr>
            <w:tcW w:w="1136" w:type="dxa"/>
            <w:tcBorders>
              <w:top w:val="nil"/>
              <w:left w:val="nil"/>
              <w:bottom w:val="single" w:sz="8" w:space="0" w:color="auto"/>
              <w:right w:val="nil"/>
            </w:tcBorders>
            <w:shd w:val="clear" w:color="auto" w:fill="auto"/>
            <w:noWrap/>
            <w:vAlign w:val="bottom"/>
            <w:hideMark/>
          </w:tcPr>
          <w:p>
            <w:pPr>
              <w:spacing w:after="0"/>
              <w:rPr>
                <w:noProof/>
                <w:color w:val="000000"/>
                <w:sz w:val="18"/>
                <w:szCs w:val="18"/>
                <w:lang w:eastAsia="en-GB"/>
              </w:rPr>
            </w:pPr>
            <w:r>
              <w:rPr>
                <w:noProof/>
                <w:color w:val="000000"/>
                <w:sz w:val="18"/>
                <w:szCs w:val="18"/>
                <w:vertAlign w:val="superscript"/>
                <w:lang w:eastAsia="en-GB"/>
              </w:rPr>
              <w:t> </w:t>
            </w:r>
          </w:p>
        </w:tc>
        <w:tc>
          <w:tcPr>
            <w:tcW w:w="900" w:type="dxa"/>
            <w:tcBorders>
              <w:top w:val="nil"/>
              <w:left w:val="single" w:sz="8" w:space="0" w:color="auto"/>
              <w:bottom w:val="single" w:sz="8" w:space="0" w:color="auto"/>
              <w:right w:val="nil"/>
            </w:tcBorders>
            <w:shd w:val="clear" w:color="auto" w:fill="auto"/>
            <w:noWrap/>
            <w:vAlign w:val="bottom"/>
            <w:hideMark/>
          </w:tcPr>
          <w:p>
            <w:pPr>
              <w:spacing w:after="0"/>
              <w:rPr>
                <w:noProof/>
                <w:color w:val="000000"/>
                <w:sz w:val="18"/>
                <w:szCs w:val="18"/>
                <w:lang w:eastAsia="en-GB"/>
              </w:rPr>
            </w:pPr>
            <w:r>
              <w:rPr>
                <w:noProof/>
                <w:color w:val="000000"/>
                <w:sz w:val="18"/>
                <w:szCs w:val="18"/>
                <w:lang w:eastAsia="en-GB"/>
              </w:rPr>
              <w:t> </w:t>
            </w:r>
          </w:p>
        </w:tc>
        <w:tc>
          <w:tcPr>
            <w:tcW w:w="4756" w:type="dxa"/>
            <w:tcBorders>
              <w:top w:val="nil"/>
              <w:left w:val="nil"/>
              <w:bottom w:val="single" w:sz="8" w:space="0" w:color="auto"/>
              <w:right w:val="nil"/>
            </w:tcBorders>
            <w:shd w:val="clear" w:color="auto" w:fill="auto"/>
            <w:noWrap/>
            <w:vAlign w:val="bottom"/>
            <w:hideMark/>
          </w:tcPr>
          <w:p>
            <w:pPr>
              <w:spacing w:after="0"/>
              <w:rPr>
                <w:noProof/>
                <w:color w:val="000000"/>
                <w:sz w:val="18"/>
                <w:szCs w:val="18"/>
                <w:lang w:eastAsia="en-GB"/>
              </w:rPr>
            </w:pPr>
            <w:r>
              <w:rPr>
                <w:noProof/>
                <w:color w:val="000000"/>
                <w:sz w:val="18"/>
                <w:szCs w:val="18"/>
                <w:lang w:eastAsia="en-GB"/>
              </w:rPr>
              <w:t>(B-C/GRL)</w:t>
            </w:r>
          </w:p>
        </w:tc>
      </w:tr>
      <w:tr>
        <w:trPr>
          <w:trHeight w:val="270"/>
        </w:trPr>
        <w:tc>
          <w:tcPr>
            <w:tcW w:w="1560" w:type="dxa"/>
            <w:tcBorders>
              <w:top w:val="nil"/>
              <w:left w:val="nil"/>
              <w:bottom w:val="nil"/>
              <w:right w:val="nil"/>
            </w:tcBorders>
            <w:shd w:val="clear" w:color="auto" w:fill="auto"/>
            <w:noWrap/>
            <w:vAlign w:val="bottom"/>
            <w:hideMark/>
          </w:tcPr>
          <w:p>
            <w:pPr>
              <w:spacing w:after="0"/>
              <w:rPr>
                <w:noProof/>
                <w:sz w:val="18"/>
                <w:szCs w:val="18"/>
                <w:lang w:eastAsia="en-GB"/>
              </w:rPr>
            </w:pPr>
            <w:r>
              <w:rPr>
                <w:noProof/>
                <w:sz w:val="18"/>
                <w:szCs w:val="18"/>
                <w:lang w:eastAsia="en-GB"/>
              </w:rPr>
              <w:t>Union</w:t>
            </w:r>
          </w:p>
        </w:tc>
        <w:tc>
          <w:tcPr>
            <w:tcW w:w="1016" w:type="dxa"/>
            <w:tcBorders>
              <w:top w:val="nil"/>
              <w:left w:val="nil"/>
              <w:bottom w:val="nil"/>
              <w:right w:val="nil"/>
            </w:tcBorders>
            <w:shd w:val="clear" w:color="auto" w:fill="auto"/>
            <w:noWrap/>
            <w:vAlign w:val="center"/>
            <w:hideMark/>
          </w:tcPr>
          <w:p>
            <w:pPr>
              <w:spacing w:after="0"/>
              <w:jc w:val="right"/>
              <w:rPr>
                <w:noProof/>
                <w:sz w:val="18"/>
                <w:szCs w:val="18"/>
                <w:lang w:eastAsia="en-GB"/>
              </w:rPr>
            </w:pPr>
            <w:r>
              <w:rPr>
                <w:noProof/>
                <w:sz w:val="18"/>
                <w:szCs w:val="18"/>
                <w:lang w:eastAsia="en-GB"/>
              </w:rPr>
              <w:t>1 126</w:t>
            </w:r>
          </w:p>
        </w:tc>
        <w:tc>
          <w:tcPr>
            <w:tcW w:w="1136" w:type="dxa"/>
            <w:tcBorders>
              <w:top w:val="nil"/>
              <w:left w:val="nil"/>
              <w:bottom w:val="nil"/>
              <w:right w:val="nil"/>
            </w:tcBorders>
            <w:shd w:val="clear" w:color="auto" w:fill="auto"/>
            <w:noWrap/>
            <w:vAlign w:val="bottom"/>
            <w:hideMark/>
          </w:tcPr>
          <w:p>
            <w:pPr>
              <w:spacing w:after="0"/>
              <w:rPr>
                <w:noProof/>
                <w:color w:val="000000"/>
                <w:sz w:val="18"/>
                <w:szCs w:val="18"/>
                <w:lang w:eastAsia="en-GB"/>
              </w:rPr>
            </w:pPr>
          </w:p>
        </w:tc>
        <w:tc>
          <w:tcPr>
            <w:tcW w:w="5656" w:type="dxa"/>
            <w:gridSpan w:val="2"/>
            <w:tcBorders>
              <w:top w:val="nil"/>
              <w:left w:val="nil"/>
              <w:bottom w:val="nil"/>
              <w:right w:val="nil"/>
            </w:tcBorders>
            <w:shd w:val="clear" w:color="auto" w:fill="auto"/>
            <w:noWrap/>
            <w:vAlign w:val="center"/>
            <w:hideMark/>
          </w:tcPr>
          <w:p>
            <w:pPr>
              <w:spacing w:after="0"/>
              <w:rPr>
                <w:noProof/>
                <w:color w:val="000000"/>
                <w:sz w:val="18"/>
                <w:szCs w:val="18"/>
                <w:lang w:eastAsia="en-GB"/>
              </w:rPr>
            </w:pPr>
            <w:r>
              <w:rPr>
                <w:rFonts w:eastAsia="Times New Roman"/>
                <w:noProof/>
                <w:color w:val="000000"/>
                <w:sz w:val="18"/>
                <w:szCs w:val="18"/>
                <w:lang w:eastAsia="en-GB"/>
              </w:rPr>
              <w:t xml:space="preserve">Precautionary </w:t>
            </w:r>
            <w:r>
              <w:rPr>
                <w:noProof/>
                <w:color w:val="000000"/>
                <w:sz w:val="18"/>
                <w:szCs w:val="18"/>
                <w:lang w:eastAsia="en-GB"/>
              </w:rPr>
              <w:t>TAC</w:t>
            </w:r>
          </w:p>
        </w:tc>
      </w:tr>
      <w:tr>
        <w:trPr>
          <w:trHeight w:val="270"/>
        </w:trPr>
        <w:tc>
          <w:tcPr>
            <w:tcW w:w="1560" w:type="dxa"/>
            <w:tcBorders>
              <w:top w:val="nil"/>
              <w:left w:val="nil"/>
              <w:bottom w:val="nil"/>
              <w:right w:val="nil"/>
            </w:tcBorders>
            <w:shd w:val="clear" w:color="auto" w:fill="auto"/>
            <w:noWrap/>
            <w:vAlign w:val="bottom"/>
            <w:hideMark/>
          </w:tcPr>
          <w:p>
            <w:pPr>
              <w:spacing w:after="0"/>
              <w:rPr>
                <w:noProof/>
                <w:color w:val="000000"/>
                <w:sz w:val="18"/>
                <w:szCs w:val="18"/>
                <w:lang w:eastAsia="en-GB"/>
              </w:rPr>
            </w:pPr>
          </w:p>
        </w:tc>
        <w:tc>
          <w:tcPr>
            <w:tcW w:w="1016" w:type="dxa"/>
            <w:tcBorders>
              <w:top w:val="nil"/>
              <w:left w:val="nil"/>
              <w:bottom w:val="nil"/>
              <w:right w:val="nil"/>
            </w:tcBorders>
            <w:shd w:val="clear" w:color="auto" w:fill="auto"/>
            <w:noWrap/>
            <w:vAlign w:val="center"/>
            <w:hideMark/>
          </w:tcPr>
          <w:p>
            <w:pPr>
              <w:spacing w:after="0"/>
              <w:jc w:val="right"/>
              <w:rPr>
                <w:noProof/>
                <w:sz w:val="18"/>
                <w:szCs w:val="18"/>
                <w:lang w:eastAsia="en-GB"/>
              </w:rPr>
            </w:pPr>
          </w:p>
        </w:tc>
        <w:tc>
          <w:tcPr>
            <w:tcW w:w="1136" w:type="dxa"/>
            <w:tcBorders>
              <w:top w:val="nil"/>
              <w:left w:val="nil"/>
              <w:bottom w:val="nil"/>
              <w:right w:val="nil"/>
            </w:tcBorders>
            <w:shd w:val="clear" w:color="auto" w:fill="auto"/>
            <w:noWrap/>
            <w:vAlign w:val="bottom"/>
            <w:hideMark/>
          </w:tcPr>
          <w:p>
            <w:pPr>
              <w:spacing w:after="0"/>
              <w:rPr>
                <w:noProof/>
                <w:color w:val="000000"/>
                <w:sz w:val="18"/>
                <w:szCs w:val="18"/>
                <w:lang w:eastAsia="en-GB"/>
              </w:rPr>
            </w:pPr>
          </w:p>
        </w:tc>
        <w:tc>
          <w:tcPr>
            <w:tcW w:w="5656" w:type="dxa"/>
            <w:gridSpan w:val="2"/>
            <w:tcBorders>
              <w:top w:val="nil"/>
              <w:left w:val="nil"/>
              <w:bottom w:val="nil"/>
              <w:right w:val="nil"/>
            </w:tcBorders>
            <w:shd w:val="clear" w:color="auto" w:fill="auto"/>
            <w:noWrap/>
            <w:vAlign w:val="center"/>
            <w:hideMark/>
          </w:tcPr>
          <w:p>
            <w:pPr>
              <w:spacing w:after="0"/>
              <w:rPr>
                <w:noProof/>
                <w:color w:val="000000"/>
                <w:sz w:val="18"/>
                <w:szCs w:val="18"/>
                <w:lang w:eastAsia="en-GB"/>
              </w:rPr>
            </w:pPr>
            <w:r>
              <w:rPr>
                <w:noProof/>
                <w:color w:val="000000"/>
                <w:sz w:val="18"/>
                <w:szCs w:val="18"/>
                <w:lang w:eastAsia="en-GB"/>
              </w:rPr>
              <w:t>Article 3 of Regulation (EC) No 847/96 shall not apply</w:t>
            </w:r>
          </w:p>
        </w:tc>
      </w:tr>
      <w:tr>
        <w:trPr>
          <w:trHeight w:val="270"/>
        </w:trPr>
        <w:tc>
          <w:tcPr>
            <w:tcW w:w="1560" w:type="dxa"/>
            <w:tcBorders>
              <w:top w:val="nil"/>
              <w:left w:val="nil"/>
              <w:bottom w:val="nil"/>
              <w:right w:val="nil"/>
            </w:tcBorders>
            <w:shd w:val="clear" w:color="auto" w:fill="auto"/>
            <w:noWrap/>
            <w:vAlign w:val="bottom"/>
            <w:hideMark/>
          </w:tcPr>
          <w:p>
            <w:pPr>
              <w:spacing w:after="0"/>
              <w:rPr>
                <w:noProof/>
                <w:color w:val="000000"/>
                <w:sz w:val="18"/>
                <w:szCs w:val="18"/>
                <w:lang w:eastAsia="en-GB"/>
              </w:rPr>
            </w:pPr>
            <w:r>
              <w:rPr>
                <w:noProof/>
                <w:color w:val="000000"/>
                <w:sz w:val="18"/>
                <w:szCs w:val="18"/>
                <w:lang w:eastAsia="en-GB"/>
              </w:rPr>
              <w:t>TAC</w:t>
            </w:r>
          </w:p>
        </w:tc>
        <w:tc>
          <w:tcPr>
            <w:tcW w:w="1016" w:type="dxa"/>
            <w:tcBorders>
              <w:top w:val="nil"/>
              <w:left w:val="nil"/>
              <w:bottom w:val="nil"/>
              <w:right w:val="nil"/>
            </w:tcBorders>
            <w:shd w:val="clear" w:color="auto" w:fill="auto"/>
            <w:noWrap/>
            <w:vAlign w:val="center"/>
            <w:hideMark/>
          </w:tcPr>
          <w:p>
            <w:pPr>
              <w:spacing w:after="0"/>
              <w:jc w:val="right"/>
              <w:rPr>
                <w:noProof/>
                <w:sz w:val="18"/>
                <w:szCs w:val="18"/>
                <w:lang w:eastAsia="en-GB"/>
              </w:rPr>
            </w:pPr>
            <w:r>
              <w:rPr>
                <w:noProof/>
                <w:sz w:val="18"/>
                <w:szCs w:val="18"/>
                <w:lang w:eastAsia="en-GB"/>
              </w:rPr>
              <w:t>Not relevant</w:t>
            </w:r>
          </w:p>
        </w:tc>
        <w:tc>
          <w:tcPr>
            <w:tcW w:w="1136" w:type="dxa"/>
            <w:tcBorders>
              <w:top w:val="nil"/>
              <w:left w:val="nil"/>
              <w:bottom w:val="nil"/>
              <w:right w:val="nil"/>
            </w:tcBorders>
            <w:shd w:val="clear" w:color="auto" w:fill="auto"/>
            <w:noWrap/>
            <w:vAlign w:val="bottom"/>
            <w:hideMark/>
          </w:tcPr>
          <w:p>
            <w:pPr>
              <w:spacing w:after="0"/>
              <w:rPr>
                <w:noProof/>
                <w:color w:val="000000"/>
                <w:sz w:val="18"/>
                <w:szCs w:val="18"/>
                <w:lang w:eastAsia="en-GB"/>
              </w:rPr>
            </w:pPr>
          </w:p>
        </w:tc>
        <w:tc>
          <w:tcPr>
            <w:tcW w:w="5656" w:type="dxa"/>
            <w:gridSpan w:val="2"/>
            <w:tcBorders>
              <w:top w:val="nil"/>
              <w:left w:val="nil"/>
              <w:bottom w:val="nil"/>
              <w:right w:val="nil"/>
            </w:tcBorders>
            <w:shd w:val="clear" w:color="auto" w:fill="auto"/>
            <w:noWrap/>
            <w:vAlign w:val="center"/>
            <w:hideMark/>
          </w:tcPr>
          <w:p>
            <w:pPr>
              <w:spacing w:after="0"/>
              <w:rPr>
                <w:noProof/>
                <w:color w:val="000000"/>
                <w:sz w:val="18"/>
                <w:szCs w:val="18"/>
                <w:lang w:eastAsia="en-GB"/>
              </w:rPr>
            </w:pPr>
            <w:r>
              <w:rPr>
                <w:noProof/>
                <w:color w:val="000000"/>
                <w:sz w:val="18"/>
                <w:szCs w:val="18"/>
                <w:lang w:eastAsia="en-GB"/>
              </w:rPr>
              <w:t>Article 4 of Regulation (EC) No 847/96 shall not apply</w:t>
            </w:r>
          </w:p>
        </w:tc>
      </w:tr>
      <w:tr>
        <w:trPr>
          <w:trHeight w:val="270"/>
        </w:trPr>
        <w:tc>
          <w:tcPr>
            <w:tcW w:w="1560" w:type="dxa"/>
            <w:tcBorders>
              <w:top w:val="nil"/>
              <w:left w:val="nil"/>
              <w:bottom w:val="nil"/>
              <w:right w:val="nil"/>
            </w:tcBorders>
            <w:shd w:val="clear" w:color="auto" w:fill="auto"/>
            <w:noWrap/>
          </w:tcPr>
          <w:p>
            <w:pPr>
              <w:spacing w:after="0"/>
              <w:rPr>
                <w:noProof/>
                <w:color w:val="000000"/>
                <w:sz w:val="18"/>
                <w:szCs w:val="18"/>
                <w:lang w:eastAsia="en-GB"/>
              </w:rPr>
            </w:pPr>
          </w:p>
        </w:tc>
        <w:tc>
          <w:tcPr>
            <w:tcW w:w="3052" w:type="dxa"/>
            <w:gridSpan w:val="3"/>
            <w:tcBorders>
              <w:top w:val="nil"/>
              <w:left w:val="nil"/>
              <w:bottom w:val="nil"/>
              <w:right w:val="nil"/>
            </w:tcBorders>
            <w:shd w:val="clear" w:color="auto" w:fill="auto"/>
            <w:noWrap/>
            <w:vAlign w:val="bottom"/>
          </w:tcPr>
          <w:p>
            <w:pPr>
              <w:spacing w:after="0"/>
              <w:rPr>
                <w:noProof/>
                <w:sz w:val="18"/>
                <w:szCs w:val="18"/>
                <w:lang w:eastAsia="en-GB"/>
              </w:rPr>
            </w:pPr>
          </w:p>
        </w:tc>
        <w:tc>
          <w:tcPr>
            <w:tcW w:w="4756" w:type="dxa"/>
            <w:tcBorders>
              <w:top w:val="nil"/>
              <w:left w:val="nil"/>
              <w:bottom w:val="nil"/>
              <w:right w:val="nil"/>
            </w:tcBorders>
            <w:shd w:val="clear" w:color="auto" w:fill="auto"/>
            <w:noWrap/>
            <w:vAlign w:val="center"/>
            <w:hideMark/>
          </w:tcPr>
          <w:p>
            <w:pPr>
              <w:spacing w:after="0"/>
              <w:rPr>
                <w:noProof/>
                <w:color w:val="000000"/>
                <w:sz w:val="18"/>
                <w:szCs w:val="18"/>
                <w:lang w:eastAsia="en-GB"/>
              </w:rPr>
            </w:pPr>
          </w:p>
        </w:tc>
      </w:tr>
      <w:tr>
        <w:trPr>
          <w:trHeight w:val="285"/>
        </w:trPr>
        <w:tc>
          <w:tcPr>
            <w:tcW w:w="1560" w:type="dxa"/>
            <w:tcBorders>
              <w:top w:val="nil"/>
              <w:left w:val="nil"/>
              <w:bottom w:val="single" w:sz="4" w:space="0" w:color="auto"/>
              <w:right w:val="nil"/>
            </w:tcBorders>
            <w:shd w:val="clear" w:color="auto" w:fill="auto"/>
            <w:noWrap/>
          </w:tcPr>
          <w:p>
            <w:pPr>
              <w:spacing w:after="0"/>
              <w:jc w:val="right"/>
              <w:rPr>
                <w:noProof/>
                <w:color w:val="000000"/>
                <w:sz w:val="18"/>
                <w:szCs w:val="18"/>
                <w:lang w:eastAsia="en-GB"/>
              </w:rPr>
            </w:pPr>
            <w:r>
              <w:rPr>
                <w:noProof/>
                <w:color w:val="000000"/>
                <w:sz w:val="18"/>
                <w:szCs w:val="18"/>
                <w:vertAlign w:val="superscript"/>
                <w:lang w:eastAsia="en-GB"/>
              </w:rPr>
              <w:t>(1)</w:t>
            </w:r>
          </w:p>
        </w:tc>
        <w:tc>
          <w:tcPr>
            <w:tcW w:w="7808" w:type="dxa"/>
            <w:gridSpan w:val="4"/>
            <w:tcBorders>
              <w:top w:val="nil"/>
              <w:left w:val="nil"/>
              <w:bottom w:val="single" w:sz="4" w:space="0" w:color="auto"/>
              <w:right w:val="nil"/>
            </w:tcBorders>
            <w:shd w:val="clear" w:color="auto" w:fill="auto"/>
            <w:noWrap/>
          </w:tcPr>
          <w:p>
            <w:pPr>
              <w:spacing w:after="0"/>
              <w:rPr>
                <w:noProof/>
                <w:color w:val="000000"/>
                <w:sz w:val="18"/>
                <w:szCs w:val="18"/>
                <w:lang w:eastAsia="en-GB"/>
              </w:rPr>
            </w:pPr>
            <w:r>
              <w:rPr>
                <w:noProof/>
                <w:color w:val="000000"/>
                <w:sz w:val="18"/>
                <w:szCs w:val="18"/>
                <w:lang w:eastAsia="en-GB"/>
              </w:rPr>
              <w:t>By-catches of grenadiers (</w:t>
            </w:r>
            <w:r>
              <w:rPr>
                <w:i/>
                <w:noProof/>
                <w:color w:val="000000"/>
                <w:sz w:val="18"/>
                <w:szCs w:val="18"/>
                <w:lang w:eastAsia="en-GB"/>
              </w:rPr>
              <w:t>Macrourus</w:t>
            </w:r>
            <w:r>
              <w:rPr>
                <w:noProof/>
                <w:color w:val="000000"/>
                <w:sz w:val="18"/>
                <w:szCs w:val="18"/>
                <w:lang w:eastAsia="en-GB"/>
              </w:rPr>
              <w:t xml:space="preserve"> spp.) shall be reported in line with the following fishing opportunities tables: grenadiers in Greenland waters of V and XIV (GRV/514GRN) and grenadiers in Greenland waters of NAFO 1 (GRV/N1GRN.)</w:t>
            </w:r>
          </w:p>
        </w:tc>
      </w:tr>
      <w:tr>
        <w:trPr>
          <w:trHeight w:val="270"/>
        </w:trPr>
        <w:tc>
          <w:tcPr>
            <w:tcW w:w="1560" w:type="dxa"/>
            <w:tcBorders>
              <w:top w:val="single" w:sz="4" w:space="0" w:color="auto"/>
              <w:left w:val="nil"/>
              <w:bottom w:val="single" w:sz="4" w:space="0" w:color="auto"/>
              <w:right w:val="nil"/>
            </w:tcBorders>
            <w:shd w:val="clear" w:color="auto" w:fill="auto"/>
            <w:noWrap/>
            <w:vAlign w:val="bottom"/>
            <w:hideMark/>
          </w:tcPr>
          <w:p>
            <w:pPr>
              <w:spacing w:after="0"/>
              <w:rPr>
                <w:noProof/>
                <w:color w:val="000000"/>
                <w:sz w:val="18"/>
                <w:szCs w:val="18"/>
                <w:lang w:eastAsia="en-GB"/>
              </w:rPr>
            </w:pPr>
          </w:p>
        </w:tc>
        <w:tc>
          <w:tcPr>
            <w:tcW w:w="1016" w:type="dxa"/>
            <w:tcBorders>
              <w:top w:val="single" w:sz="4" w:space="0" w:color="auto"/>
              <w:left w:val="nil"/>
              <w:bottom w:val="single" w:sz="4" w:space="0" w:color="auto"/>
              <w:right w:val="nil"/>
            </w:tcBorders>
            <w:shd w:val="clear" w:color="auto" w:fill="auto"/>
            <w:noWrap/>
            <w:vAlign w:val="bottom"/>
            <w:hideMark/>
          </w:tcPr>
          <w:p>
            <w:pPr>
              <w:spacing w:after="0"/>
              <w:rPr>
                <w:noProof/>
                <w:color w:val="000000"/>
                <w:sz w:val="18"/>
                <w:szCs w:val="18"/>
                <w:lang w:eastAsia="en-GB"/>
              </w:rPr>
            </w:pPr>
          </w:p>
        </w:tc>
        <w:tc>
          <w:tcPr>
            <w:tcW w:w="1136" w:type="dxa"/>
            <w:tcBorders>
              <w:top w:val="single" w:sz="4" w:space="0" w:color="auto"/>
              <w:left w:val="nil"/>
              <w:bottom w:val="single" w:sz="4" w:space="0" w:color="auto"/>
              <w:right w:val="nil"/>
            </w:tcBorders>
            <w:shd w:val="clear" w:color="auto" w:fill="auto"/>
            <w:noWrap/>
            <w:vAlign w:val="bottom"/>
            <w:hideMark/>
          </w:tcPr>
          <w:p>
            <w:pPr>
              <w:spacing w:after="0"/>
              <w:rPr>
                <w:noProof/>
                <w:color w:val="000000"/>
                <w:sz w:val="18"/>
                <w:szCs w:val="18"/>
                <w:lang w:eastAsia="en-GB"/>
              </w:rPr>
            </w:pPr>
          </w:p>
        </w:tc>
        <w:tc>
          <w:tcPr>
            <w:tcW w:w="900" w:type="dxa"/>
            <w:tcBorders>
              <w:top w:val="single" w:sz="4" w:space="0" w:color="auto"/>
              <w:left w:val="nil"/>
              <w:bottom w:val="single" w:sz="4" w:space="0" w:color="auto"/>
              <w:right w:val="nil"/>
            </w:tcBorders>
            <w:shd w:val="clear" w:color="auto" w:fill="auto"/>
            <w:noWrap/>
            <w:vAlign w:val="bottom"/>
            <w:hideMark/>
          </w:tcPr>
          <w:p>
            <w:pPr>
              <w:spacing w:after="0"/>
              <w:rPr>
                <w:noProof/>
                <w:color w:val="000000"/>
                <w:sz w:val="18"/>
                <w:szCs w:val="18"/>
                <w:lang w:eastAsia="en-GB"/>
              </w:rPr>
            </w:pPr>
          </w:p>
        </w:tc>
        <w:tc>
          <w:tcPr>
            <w:tcW w:w="4756" w:type="dxa"/>
            <w:tcBorders>
              <w:top w:val="single" w:sz="4" w:space="0" w:color="auto"/>
              <w:left w:val="nil"/>
              <w:bottom w:val="single" w:sz="4" w:space="0" w:color="auto"/>
              <w:right w:val="nil"/>
            </w:tcBorders>
            <w:shd w:val="clear" w:color="auto" w:fill="auto"/>
            <w:noWrap/>
            <w:vAlign w:val="bottom"/>
            <w:hideMark/>
          </w:tcPr>
          <w:p>
            <w:pPr>
              <w:spacing w:after="0"/>
              <w:rPr>
                <w:noProof/>
                <w:color w:val="000000"/>
                <w:sz w:val="18"/>
                <w:szCs w:val="18"/>
                <w:lang w:eastAsia="en-GB"/>
              </w:rPr>
            </w:pPr>
          </w:p>
        </w:tc>
      </w:tr>
    </w:tbl>
    <w:p>
      <w:pPr>
        <w:pStyle w:val="Point0"/>
        <w:rPr>
          <w:noProof/>
        </w:rPr>
      </w:pPr>
      <w:r>
        <w:rPr>
          <w:noProof/>
        </w:rPr>
        <w:t>3.</w:t>
      </w:r>
      <w:r>
        <w:rPr>
          <w:noProof/>
        </w:rPr>
        <w:tab/>
        <w:t>In Annex IF to Regulation (EU) 2016/72, the fishing opportunities table for orange roughy in SEAFO Sub-Division B1 is replaced by the following:</w:t>
      </w:r>
    </w:p>
    <w:tbl>
      <w:tblPr>
        <w:tblW w:w="0" w:type="auto"/>
        <w:tblInd w:w="108" w:type="dxa"/>
        <w:tblLayout w:type="fixed"/>
        <w:tblLook w:val="0000" w:firstRow="0" w:lastRow="0" w:firstColumn="0" w:lastColumn="0" w:noHBand="0" w:noVBand="0"/>
      </w:tblPr>
      <w:tblGrid>
        <w:gridCol w:w="2124"/>
        <w:gridCol w:w="1431"/>
        <w:gridCol w:w="942"/>
        <w:gridCol w:w="712"/>
        <w:gridCol w:w="4170"/>
      </w:tblGrid>
      <w:tr>
        <w:tc>
          <w:tcPr>
            <w:tcW w:w="9379" w:type="dxa"/>
            <w:gridSpan w:val="5"/>
            <w:tcBorders>
              <w:top w:val="single" w:sz="4" w:space="0" w:color="000000"/>
              <w:bottom w:val="single" w:sz="4" w:space="0" w:color="000000"/>
            </w:tcBorders>
            <w:shd w:val="clear" w:color="auto" w:fill="auto"/>
          </w:tcPr>
          <w:p>
            <w:pPr>
              <w:rPr>
                <w:noProof/>
                <w:sz w:val="18"/>
                <w:szCs w:val="18"/>
              </w:rPr>
            </w:pPr>
          </w:p>
        </w:tc>
      </w:tr>
      <w:tr>
        <w:tc>
          <w:tcPr>
            <w:tcW w:w="2124" w:type="dxa"/>
            <w:tcBorders>
              <w:top w:val="single" w:sz="4" w:space="0" w:color="000000"/>
              <w:bottom w:val="single" w:sz="4" w:space="0" w:color="000000"/>
            </w:tcBorders>
            <w:shd w:val="clear" w:color="auto" w:fill="auto"/>
          </w:tcPr>
          <w:p>
            <w:pPr>
              <w:spacing w:before="60" w:after="60"/>
              <w:rPr>
                <w:noProof/>
                <w:sz w:val="18"/>
                <w:szCs w:val="18"/>
              </w:rPr>
            </w:pPr>
            <w:r>
              <w:rPr>
                <w:noProof/>
                <w:sz w:val="18"/>
                <w:szCs w:val="18"/>
              </w:rPr>
              <w:t>Species:</w:t>
            </w:r>
          </w:p>
        </w:tc>
        <w:tc>
          <w:tcPr>
            <w:tcW w:w="2373" w:type="dxa"/>
            <w:gridSpan w:val="2"/>
            <w:tcBorders>
              <w:top w:val="single" w:sz="4" w:space="0" w:color="000000"/>
              <w:bottom w:val="single" w:sz="4" w:space="0" w:color="000000"/>
            </w:tcBorders>
            <w:shd w:val="clear" w:color="auto" w:fill="auto"/>
          </w:tcPr>
          <w:p>
            <w:pPr>
              <w:spacing w:before="60" w:after="60"/>
              <w:rPr>
                <w:i/>
                <w:iCs/>
                <w:noProof/>
                <w:sz w:val="18"/>
                <w:szCs w:val="18"/>
              </w:rPr>
            </w:pPr>
            <w:r>
              <w:rPr>
                <w:noProof/>
                <w:sz w:val="18"/>
                <w:szCs w:val="18"/>
              </w:rPr>
              <w:t>Orange roughy</w:t>
            </w:r>
          </w:p>
          <w:p>
            <w:pPr>
              <w:spacing w:before="60" w:after="60"/>
              <w:rPr>
                <w:noProof/>
                <w:sz w:val="18"/>
                <w:szCs w:val="18"/>
              </w:rPr>
            </w:pPr>
            <w:r>
              <w:rPr>
                <w:i/>
                <w:iCs/>
                <w:noProof/>
                <w:sz w:val="18"/>
                <w:szCs w:val="18"/>
              </w:rPr>
              <w:t>Hoplostethus atlanticus</w:t>
            </w:r>
          </w:p>
        </w:tc>
        <w:tc>
          <w:tcPr>
            <w:tcW w:w="712" w:type="dxa"/>
            <w:tcBorders>
              <w:top w:val="single" w:sz="4" w:space="0" w:color="000000"/>
              <w:left w:val="single" w:sz="4" w:space="0" w:color="000000"/>
              <w:bottom w:val="single" w:sz="4" w:space="0" w:color="000000"/>
            </w:tcBorders>
            <w:shd w:val="clear" w:color="auto" w:fill="auto"/>
          </w:tcPr>
          <w:p>
            <w:pPr>
              <w:spacing w:before="60" w:after="60"/>
              <w:rPr>
                <w:noProof/>
                <w:sz w:val="18"/>
                <w:szCs w:val="18"/>
              </w:rPr>
            </w:pPr>
            <w:r>
              <w:rPr>
                <w:noProof/>
                <w:sz w:val="18"/>
                <w:szCs w:val="18"/>
              </w:rPr>
              <w:t>Zone:</w:t>
            </w:r>
          </w:p>
        </w:tc>
        <w:tc>
          <w:tcPr>
            <w:tcW w:w="4170" w:type="dxa"/>
            <w:tcBorders>
              <w:top w:val="single" w:sz="4" w:space="0" w:color="000000"/>
              <w:bottom w:val="single" w:sz="4" w:space="0" w:color="000000"/>
            </w:tcBorders>
            <w:shd w:val="clear" w:color="auto" w:fill="auto"/>
          </w:tcPr>
          <w:p>
            <w:pPr>
              <w:spacing w:before="60" w:after="60"/>
              <w:rPr>
                <w:noProof/>
                <w:sz w:val="18"/>
                <w:szCs w:val="18"/>
              </w:rPr>
            </w:pPr>
            <w:r>
              <w:rPr>
                <w:noProof/>
                <w:sz w:val="18"/>
                <w:szCs w:val="18"/>
              </w:rPr>
              <w:t>SEAFO Sub-Division B1</w:t>
            </w:r>
            <w:r>
              <w:rPr>
                <w:noProof/>
                <w:sz w:val="18"/>
                <w:szCs w:val="18"/>
                <w:vertAlign w:val="superscript"/>
              </w:rPr>
              <w:t>(1)</w:t>
            </w:r>
          </w:p>
          <w:p>
            <w:pPr>
              <w:spacing w:before="60" w:after="60"/>
              <w:rPr>
                <w:noProof/>
                <w:sz w:val="18"/>
                <w:szCs w:val="18"/>
              </w:rPr>
            </w:pPr>
            <w:r>
              <w:rPr>
                <w:noProof/>
                <w:sz w:val="18"/>
                <w:szCs w:val="18"/>
              </w:rPr>
              <w:t>(ORY/F47NAM)</w:t>
            </w:r>
          </w:p>
        </w:tc>
      </w:tr>
      <w:tr>
        <w:tc>
          <w:tcPr>
            <w:tcW w:w="2124" w:type="dxa"/>
            <w:tcBorders>
              <w:top w:val="single" w:sz="4" w:space="0" w:color="000000"/>
              <w:bottom w:val="single" w:sz="4" w:space="0" w:color="000000"/>
            </w:tcBorders>
            <w:shd w:val="clear" w:color="auto" w:fill="auto"/>
            <w:vAlign w:val="center"/>
          </w:tcPr>
          <w:p>
            <w:pPr>
              <w:spacing w:before="60" w:after="60"/>
              <w:rPr>
                <w:noProof/>
                <w:sz w:val="18"/>
                <w:szCs w:val="18"/>
              </w:rPr>
            </w:pPr>
            <w:r>
              <w:rPr>
                <w:noProof/>
                <w:sz w:val="18"/>
                <w:szCs w:val="18"/>
              </w:rPr>
              <w:t>TAC</w:t>
            </w:r>
          </w:p>
        </w:tc>
        <w:tc>
          <w:tcPr>
            <w:tcW w:w="1431" w:type="dxa"/>
            <w:tcBorders>
              <w:top w:val="single" w:sz="4" w:space="0" w:color="000000"/>
              <w:bottom w:val="single" w:sz="4" w:space="0" w:color="000000"/>
            </w:tcBorders>
            <w:shd w:val="clear" w:color="auto" w:fill="auto"/>
            <w:vAlign w:val="center"/>
          </w:tcPr>
          <w:p>
            <w:pPr>
              <w:spacing w:before="60" w:after="60"/>
              <w:jc w:val="right"/>
              <w:rPr>
                <w:noProof/>
                <w:sz w:val="18"/>
                <w:szCs w:val="18"/>
              </w:rPr>
            </w:pPr>
            <w:r>
              <w:rPr>
                <w:noProof/>
                <w:color w:val="000000"/>
                <w:sz w:val="18"/>
                <w:szCs w:val="18"/>
              </w:rPr>
              <w:t>0</w:t>
            </w:r>
          </w:p>
        </w:tc>
        <w:tc>
          <w:tcPr>
            <w:tcW w:w="942" w:type="dxa"/>
            <w:tcBorders>
              <w:top w:val="single" w:sz="4" w:space="0" w:color="000000"/>
              <w:bottom w:val="single" w:sz="4" w:space="0" w:color="000000"/>
            </w:tcBorders>
            <w:shd w:val="clear" w:color="auto" w:fill="auto"/>
            <w:vAlign w:val="center"/>
          </w:tcPr>
          <w:p>
            <w:pPr>
              <w:snapToGrid w:val="0"/>
              <w:spacing w:before="60" w:after="60"/>
              <w:rPr>
                <w:noProof/>
                <w:sz w:val="18"/>
                <w:szCs w:val="18"/>
              </w:rPr>
            </w:pPr>
            <w:r>
              <w:rPr>
                <w:noProof/>
                <w:sz w:val="18"/>
                <w:szCs w:val="18"/>
                <w:vertAlign w:val="superscript"/>
              </w:rPr>
              <w:t>(2)</w:t>
            </w:r>
          </w:p>
        </w:tc>
        <w:tc>
          <w:tcPr>
            <w:tcW w:w="4882" w:type="dxa"/>
            <w:gridSpan w:val="2"/>
            <w:tcBorders>
              <w:top w:val="single" w:sz="4" w:space="0" w:color="000000"/>
              <w:bottom w:val="single" w:sz="4" w:space="0" w:color="000000"/>
            </w:tcBorders>
            <w:shd w:val="clear" w:color="auto" w:fill="auto"/>
          </w:tcPr>
          <w:p>
            <w:pPr>
              <w:spacing w:before="60" w:after="60"/>
              <w:rPr>
                <w:noProof/>
                <w:sz w:val="18"/>
                <w:szCs w:val="18"/>
              </w:rPr>
            </w:pPr>
            <w:r>
              <w:rPr>
                <w:noProof/>
                <w:sz w:val="18"/>
                <w:szCs w:val="18"/>
              </w:rPr>
              <w:t>Precautionary TAC</w:t>
            </w:r>
          </w:p>
          <w:p>
            <w:pPr>
              <w:spacing w:before="60" w:after="60"/>
              <w:rPr>
                <w:noProof/>
                <w:sz w:val="18"/>
                <w:szCs w:val="18"/>
              </w:rPr>
            </w:pPr>
          </w:p>
        </w:tc>
      </w:tr>
      <w:tr>
        <w:tc>
          <w:tcPr>
            <w:tcW w:w="9379" w:type="dxa"/>
            <w:gridSpan w:val="5"/>
            <w:tcBorders>
              <w:top w:val="single" w:sz="4" w:space="0" w:color="000000"/>
              <w:bottom w:val="single" w:sz="8" w:space="0" w:color="000000"/>
            </w:tcBorders>
            <w:shd w:val="clear" w:color="auto" w:fill="auto"/>
            <w:vAlign w:val="center"/>
          </w:tcPr>
          <w:p>
            <w:pPr>
              <w:pStyle w:val="Point0"/>
              <w:spacing w:before="0" w:after="0"/>
              <w:ind w:left="601" w:hanging="601"/>
              <w:rPr>
                <w:noProof/>
                <w:sz w:val="18"/>
                <w:szCs w:val="18"/>
              </w:rPr>
            </w:pPr>
            <w:r>
              <w:rPr>
                <w:noProof/>
                <w:sz w:val="18"/>
                <w:szCs w:val="18"/>
                <w:vertAlign w:val="superscript"/>
              </w:rPr>
              <w:t>(1)</w:t>
            </w:r>
            <w:r>
              <w:rPr>
                <w:noProof/>
                <w:sz w:val="18"/>
                <w:szCs w:val="18"/>
              </w:rPr>
              <w:tab/>
              <w:t xml:space="preserve">For the purpose of this Annex, the area open to the fishery is defined as having: </w:t>
            </w:r>
          </w:p>
          <w:p>
            <w:pPr>
              <w:pStyle w:val="Tiret1"/>
              <w:numPr>
                <w:ilvl w:val="0"/>
                <w:numId w:val="9"/>
              </w:numPr>
              <w:tabs>
                <w:tab w:val="clear" w:pos="1417"/>
                <w:tab w:val="left" w:pos="1092"/>
              </w:tabs>
              <w:ind w:left="1452" w:hanging="851"/>
              <w:rPr>
                <w:noProof/>
                <w:sz w:val="18"/>
                <w:szCs w:val="18"/>
              </w:rPr>
            </w:pPr>
            <w:r>
              <w:rPr>
                <w:noProof/>
                <w:sz w:val="18"/>
                <w:szCs w:val="18"/>
              </w:rPr>
              <w:t>its western boundary on the longitude 0° E,</w:t>
            </w:r>
          </w:p>
          <w:p>
            <w:pPr>
              <w:pStyle w:val="Tiret1"/>
              <w:tabs>
                <w:tab w:val="clear" w:pos="1417"/>
                <w:tab w:val="left" w:pos="1092"/>
              </w:tabs>
              <w:ind w:left="1452" w:hanging="851"/>
              <w:rPr>
                <w:noProof/>
                <w:sz w:val="18"/>
                <w:szCs w:val="18"/>
              </w:rPr>
            </w:pPr>
            <w:r>
              <w:rPr>
                <w:noProof/>
                <w:sz w:val="18"/>
                <w:szCs w:val="18"/>
              </w:rPr>
              <w:t>its northern boundary on the latitude 20° S,</w:t>
            </w:r>
          </w:p>
          <w:p>
            <w:pPr>
              <w:pStyle w:val="Tiret1"/>
              <w:tabs>
                <w:tab w:val="clear" w:pos="1417"/>
                <w:tab w:val="left" w:pos="1092"/>
              </w:tabs>
              <w:ind w:left="1452" w:hanging="851"/>
              <w:rPr>
                <w:noProof/>
                <w:sz w:val="18"/>
                <w:szCs w:val="18"/>
              </w:rPr>
            </w:pPr>
            <w:r>
              <w:rPr>
                <w:noProof/>
                <w:sz w:val="18"/>
                <w:szCs w:val="18"/>
              </w:rPr>
              <w:t>its southern boundary on the latitude 28° S, and</w:t>
            </w:r>
          </w:p>
          <w:p>
            <w:pPr>
              <w:pStyle w:val="Tiret1"/>
              <w:tabs>
                <w:tab w:val="clear" w:pos="1417"/>
                <w:tab w:val="left" w:pos="1092"/>
              </w:tabs>
              <w:ind w:left="1452" w:hanging="851"/>
              <w:rPr>
                <w:noProof/>
                <w:sz w:val="18"/>
                <w:szCs w:val="18"/>
              </w:rPr>
            </w:pPr>
            <w:r>
              <w:rPr>
                <w:noProof/>
                <w:sz w:val="18"/>
                <w:szCs w:val="18"/>
              </w:rPr>
              <w:t>the eastern boundary outer limits of the Namibian EEZ.</w:t>
            </w:r>
          </w:p>
          <w:p>
            <w:pPr>
              <w:pStyle w:val="Tiret1"/>
              <w:numPr>
                <w:ilvl w:val="0"/>
                <w:numId w:val="0"/>
              </w:numPr>
              <w:ind w:left="601" w:hanging="601"/>
              <w:rPr>
                <w:noProof/>
                <w:sz w:val="18"/>
                <w:szCs w:val="18"/>
              </w:rPr>
            </w:pPr>
            <w:r>
              <w:rPr>
                <w:noProof/>
                <w:sz w:val="18"/>
                <w:szCs w:val="18"/>
                <w:vertAlign w:val="superscript"/>
              </w:rPr>
              <w:t>(2)</w:t>
            </w:r>
            <w:r>
              <w:rPr>
                <w:noProof/>
                <w:sz w:val="18"/>
                <w:szCs w:val="18"/>
              </w:rPr>
              <w:tab/>
              <w:t xml:space="preserve">Except for a by-catch allowance of </w:t>
            </w:r>
            <w:r>
              <w:rPr>
                <w:noProof/>
                <w:color w:val="000000"/>
                <w:sz w:val="18"/>
                <w:szCs w:val="18"/>
              </w:rPr>
              <w:t>4</w:t>
            </w:r>
            <w:r>
              <w:rPr>
                <w:noProof/>
                <w:sz w:val="18"/>
                <w:szCs w:val="18"/>
              </w:rPr>
              <w:t xml:space="preserve"> tonnes (ORY/*F47NA)</w:t>
            </w:r>
          </w:p>
        </w:tc>
      </w:tr>
      <w:tr>
        <w:tc>
          <w:tcPr>
            <w:tcW w:w="9379" w:type="dxa"/>
            <w:gridSpan w:val="5"/>
            <w:tcBorders>
              <w:top w:val="single" w:sz="4" w:space="0" w:color="000000"/>
              <w:bottom w:val="single" w:sz="8" w:space="0" w:color="000000"/>
            </w:tcBorders>
            <w:shd w:val="clear" w:color="auto" w:fill="auto"/>
            <w:vAlign w:val="center"/>
          </w:tcPr>
          <w:p>
            <w:pPr>
              <w:rPr>
                <w:noProof/>
                <w:sz w:val="18"/>
                <w:szCs w:val="18"/>
              </w:rPr>
            </w:pPr>
          </w:p>
        </w:tc>
      </w:tr>
    </w:tbl>
    <w:p>
      <w:pPr>
        <w:pStyle w:val="Point0"/>
        <w:rPr>
          <w:b/>
          <w:noProof/>
          <w:sz w:val="19"/>
          <w:szCs w:val="19"/>
        </w:rPr>
      </w:pPr>
      <w:r>
        <w:rPr>
          <w:noProof/>
        </w:rPr>
        <w:t>4.</w:t>
      </w:r>
      <w:r>
        <w:rPr>
          <w:noProof/>
        </w:rPr>
        <w:tab/>
        <w:t>In Annex IJ to Regulation (EU) 2016/72, the fishing opportunities table for jack mackerel in the SPRFMO Convention Area is replaced by the following:</w:t>
      </w:r>
    </w:p>
    <w:tbl>
      <w:tblPr>
        <w:tblW w:w="9620" w:type="dxa"/>
        <w:tblInd w:w="108" w:type="dxa"/>
        <w:tblLook w:val="04A0" w:firstRow="1" w:lastRow="0" w:firstColumn="1" w:lastColumn="0" w:noHBand="0" w:noVBand="1"/>
      </w:tblPr>
      <w:tblGrid>
        <w:gridCol w:w="1636"/>
        <w:gridCol w:w="1796"/>
        <w:gridCol w:w="976"/>
        <w:gridCol w:w="1936"/>
        <w:gridCol w:w="3276"/>
      </w:tblGrid>
      <w:tr>
        <w:trPr>
          <w:trHeight w:val="300"/>
        </w:trPr>
        <w:tc>
          <w:tcPr>
            <w:tcW w:w="1636" w:type="dxa"/>
            <w:tcBorders>
              <w:top w:val="single" w:sz="8" w:space="0" w:color="auto"/>
              <w:left w:val="nil"/>
              <w:bottom w:val="nil"/>
              <w:right w:val="nil"/>
            </w:tcBorders>
            <w:shd w:val="clear" w:color="auto" w:fill="auto"/>
            <w:noWrap/>
            <w:vAlign w:val="bottom"/>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Species:</w:t>
            </w:r>
          </w:p>
        </w:tc>
        <w:tc>
          <w:tcPr>
            <w:tcW w:w="1796" w:type="dxa"/>
            <w:tcBorders>
              <w:top w:val="single" w:sz="8" w:space="0" w:color="auto"/>
              <w:left w:val="nil"/>
              <w:bottom w:val="nil"/>
              <w:right w:val="nil"/>
            </w:tcBorders>
            <w:shd w:val="clear" w:color="auto" w:fill="auto"/>
            <w:noWrap/>
            <w:vAlign w:val="bottom"/>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Jack mackerel</w:t>
            </w:r>
          </w:p>
        </w:tc>
        <w:tc>
          <w:tcPr>
            <w:tcW w:w="976" w:type="dxa"/>
            <w:tcBorders>
              <w:top w:val="single" w:sz="8" w:space="0" w:color="auto"/>
              <w:left w:val="nil"/>
              <w:bottom w:val="nil"/>
              <w:right w:val="nil"/>
            </w:tcBorders>
            <w:shd w:val="clear" w:color="auto" w:fill="auto"/>
            <w:noWrap/>
            <w:vAlign w:val="bottom"/>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 </w:t>
            </w:r>
          </w:p>
        </w:tc>
        <w:tc>
          <w:tcPr>
            <w:tcW w:w="1936" w:type="dxa"/>
            <w:tcBorders>
              <w:top w:val="single" w:sz="8" w:space="0" w:color="auto"/>
              <w:left w:val="single" w:sz="8" w:space="0" w:color="auto"/>
              <w:bottom w:val="nil"/>
              <w:right w:val="nil"/>
            </w:tcBorders>
            <w:shd w:val="clear" w:color="auto" w:fill="auto"/>
            <w:noWrap/>
            <w:vAlign w:val="bottom"/>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Zone:</w:t>
            </w:r>
          </w:p>
        </w:tc>
        <w:tc>
          <w:tcPr>
            <w:tcW w:w="3276" w:type="dxa"/>
            <w:tcBorders>
              <w:top w:val="single" w:sz="8" w:space="0" w:color="auto"/>
              <w:left w:val="nil"/>
              <w:bottom w:val="nil"/>
              <w:right w:val="nil"/>
            </w:tcBorders>
            <w:shd w:val="clear" w:color="auto" w:fill="auto"/>
            <w:noWrap/>
            <w:vAlign w:val="bottom"/>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SPRFMO Convention Area</w:t>
            </w:r>
          </w:p>
        </w:tc>
      </w:tr>
      <w:tr>
        <w:trPr>
          <w:trHeight w:val="315"/>
        </w:trPr>
        <w:tc>
          <w:tcPr>
            <w:tcW w:w="1636" w:type="dxa"/>
            <w:tcBorders>
              <w:top w:val="nil"/>
              <w:left w:val="nil"/>
              <w:bottom w:val="single" w:sz="8" w:space="0" w:color="auto"/>
              <w:right w:val="nil"/>
            </w:tcBorders>
            <w:shd w:val="clear" w:color="auto" w:fill="auto"/>
            <w:noWrap/>
            <w:vAlign w:val="bottom"/>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 </w:t>
            </w:r>
          </w:p>
        </w:tc>
        <w:tc>
          <w:tcPr>
            <w:tcW w:w="1796" w:type="dxa"/>
            <w:tcBorders>
              <w:top w:val="nil"/>
              <w:left w:val="nil"/>
              <w:bottom w:val="single" w:sz="8" w:space="0" w:color="auto"/>
              <w:right w:val="nil"/>
            </w:tcBorders>
            <w:shd w:val="clear" w:color="auto" w:fill="auto"/>
            <w:noWrap/>
            <w:vAlign w:val="bottom"/>
            <w:hideMark/>
          </w:tcPr>
          <w:p>
            <w:pPr>
              <w:spacing w:after="0"/>
              <w:rPr>
                <w:rFonts w:eastAsia="Times New Roman"/>
                <w:i/>
                <w:iCs/>
                <w:noProof/>
                <w:color w:val="000000"/>
                <w:sz w:val="18"/>
                <w:szCs w:val="18"/>
                <w:lang w:eastAsia="en-GB"/>
              </w:rPr>
            </w:pPr>
            <w:r>
              <w:rPr>
                <w:rFonts w:eastAsia="Times New Roman"/>
                <w:i/>
                <w:iCs/>
                <w:noProof/>
                <w:color w:val="000000"/>
                <w:sz w:val="18"/>
                <w:szCs w:val="18"/>
                <w:lang w:eastAsia="en-GB"/>
              </w:rPr>
              <w:t>Trachurus murphyi</w:t>
            </w:r>
          </w:p>
        </w:tc>
        <w:tc>
          <w:tcPr>
            <w:tcW w:w="976" w:type="dxa"/>
            <w:tcBorders>
              <w:top w:val="nil"/>
              <w:left w:val="nil"/>
              <w:bottom w:val="single" w:sz="8" w:space="0" w:color="auto"/>
              <w:right w:val="nil"/>
            </w:tcBorders>
            <w:shd w:val="clear" w:color="auto" w:fill="auto"/>
            <w:noWrap/>
            <w:vAlign w:val="bottom"/>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 </w:t>
            </w:r>
          </w:p>
        </w:tc>
        <w:tc>
          <w:tcPr>
            <w:tcW w:w="1936" w:type="dxa"/>
            <w:tcBorders>
              <w:top w:val="nil"/>
              <w:left w:val="single" w:sz="8" w:space="0" w:color="auto"/>
              <w:bottom w:val="single" w:sz="8" w:space="0" w:color="auto"/>
              <w:right w:val="nil"/>
            </w:tcBorders>
            <w:shd w:val="clear" w:color="auto" w:fill="auto"/>
            <w:noWrap/>
            <w:vAlign w:val="bottom"/>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 </w:t>
            </w:r>
          </w:p>
        </w:tc>
        <w:tc>
          <w:tcPr>
            <w:tcW w:w="3276" w:type="dxa"/>
            <w:tcBorders>
              <w:top w:val="nil"/>
              <w:left w:val="nil"/>
              <w:bottom w:val="single" w:sz="8" w:space="0" w:color="auto"/>
              <w:right w:val="nil"/>
            </w:tcBorders>
            <w:shd w:val="clear" w:color="auto" w:fill="auto"/>
            <w:noWrap/>
            <w:vAlign w:val="bottom"/>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(CJM/SPRFMO)</w:t>
            </w:r>
          </w:p>
        </w:tc>
      </w:tr>
      <w:tr>
        <w:trPr>
          <w:trHeight w:val="300"/>
        </w:trPr>
        <w:tc>
          <w:tcPr>
            <w:tcW w:w="1636" w:type="dxa"/>
            <w:tcBorders>
              <w:top w:val="nil"/>
              <w:left w:val="nil"/>
              <w:bottom w:val="nil"/>
              <w:right w:val="nil"/>
            </w:tcBorders>
            <w:shd w:val="clear" w:color="auto" w:fill="auto"/>
            <w:noWrap/>
            <w:vAlign w:val="bottom"/>
            <w:hideMark/>
          </w:tcPr>
          <w:p>
            <w:pPr>
              <w:spacing w:after="0"/>
              <w:rPr>
                <w:rFonts w:eastAsia="Times New Roman"/>
                <w:noProof/>
                <w:sz w:val="18"/>
                <w:szCs w:val="18"/>
                <w:lang w:eastAsia="en-GB"/>
              </w:rPr>
            </w:pPr>
            <w:r>
              <w:rPr>
                <w:rFonts w:eastAsia="Times New Roman"/>
                <w:noProof/>
                <w:sz w:val="18"/>
                <w:szCs w:val="18"/>
                <w:lang w:eastAsia="en-GB"/>
              </w:rPr>
              <w:t>Germany</w:t>
            </w:r>
          </w:p>
        </w:tc>
        <w:tc>
          <w:tcPr>
            <w:tcW w:w="1796" w:type="dxa"/>
            <w:tcBorders>
              <w:top w:val="nil"/>
              <w:left w:val="nil"/>
              <w:bottom w:val="nil"/>
              <w:right w:val="nil"/>
            </w:tcBorders>
            <w:shd w:val="clear" w:color="auto" w:fill="auto"/>
            <w:noWrap/>
            <w:vAlign w:val="center"/>
            <w:hideMark/>
          </w:tcPr>
          <w:p>
            <w:pPr>
              <w:spacing w:after="0"/>
              <w:jc w:val="right"/>
              <w:rPr>
                <w:rFonts w:eastAsia="Times New Roman"/>
                <w:noProof/>
                <w:color w:val="000000"/>
                <w:sz w:val="18"/>
                <w:szCs w:val="18"/>
                <w:lang w:eastAsia="en-GB"/>
              </w:rPr>
            </w:pPr>
            <w:r>
              <w:rPr>
                <w:rFonts w:eastAsia="Times New Roman"/>
                <w:noProof/>
                <w:color w:val="000000"/>
                <w:sz w:val="18"/>
                <w:szCs w:val="18"/>
                <w:lang w:eastAsia="en-GB"/>
              </w:rPr>
              <w:t xml:space="preserve"> 7 067,15</w:t>
            </w:r>
          </w:p>
        </w:tc>
        <w:tc>
          <w:tcPr>
            <w:tcW w:w="976" w:type="dxa"/>
            <w:tcBorders>
              <w:top w:val="nil"/>
              <w:left w:val="nil"/>
              <w:bottom w:val="nil"/>
              <w:right w:val="nil"/>
            </w:tcBorders>
            <w:shd w:val="clear" w:color="auto" w:fill="auto"/>
            <w:noWrap/>
            <w:vAlign w:val="bottom"/>
          </w:tcPr>
          <w:p>
            <w:pPr>
              <w:spacing w:after="0"/>
              <w:rPr>
                <w:rFonts w:eastAsia="Times New Roman"/>
                <w:noProof/>
                <w:color w:val="000000"/>
                <w:sz w:val="18"/>
                <w:szCs w:val="18"/>
                <w:lang w:eastAsia="en-GB"/>
              </w:rPr>
            </w:pPr>
          </w:p>
        </w:tc>
        <w:tc>
          <w:tcPr>
            <w:tcW w:w="1936"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Analytical TAC</w:t>
            </w:r>
          </w:p>
        </w:tc>
        <w:tc>
          <w:tcPr>
            <w:tcW w:w="3276"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r>
      <w:tr>
        <w:trPr>
          <w:trHeight w:val="300"/>
        </w:trPr>
        <w:tc>
          <w:tcPr>
            <w:tcW w:w="1636" w:type="dxa"/>
            <w:tcBorders>
              <w:top w:val="nil"/>
              <w:left w:val="nil"/>
              <w:bottom w:val="nil"/>
              <w:right w:val="nil"/>
            </w:tcBorders>
            <w:shd w:val="clear" w:color="auto" w:fill="auto"/>
            <w:noWrap/>
            <w:vAlign w:val="bottom"/>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The Netherlands</w:t>
            </w:r>
          </w:p>
        </w:tc>
        <w:tc>
          <w:tcPr>
            <w:tcW w:w="1796" w:type="dxa"/>
            <w:tcBorders>
              <w:top w:val="nil"/>
              <w:left w:val="nil"/>
              <w:bottom w:val="nil"/>
              <w:right w:val="nil"/>
            </w:tcBorders>
            <w:shd w:val="clear" w:color="auto" w:fill="auto"/>
            <w:noWrap/>
            <w:vAlign w:val="center"/>
            <w:hideMark/>
          </w:tcPr>
          <w:p>
            <w:pPr>
              <w:spacing w:after="0"/>
              <w:jc w:val="right"/>
              <w:rPr>
                <w:rFonts w:eastAsia="Times New Roman"/>
                <w:noProof/>
                <w:color w:val="000000"/>
                <w:sz w:val="18"/>
                <w:szCs w:val="18"/>
                <w:lang w:eastAsia="en-GB"/>
              </w:rPr>
            </w:pPr>
            <w:r>
              <w:rPr>
                <w:rFonts w:eastAsia="Times New Roman"/>
                <w:noProof/>
                <w:color w:val="000000"/>
                <w:sz w:val="18"/>
                <w:szCs w:val="18"/>
                <w:lang w:eastAsia="en-GB"/>
              </w:rPr>
              <w:t xml:space="preserve"> 7 660,06</w:t>
            </w:r>
          </w:p>
        </w:tc>
        <w:tc>
          <w:tcPr>
            <w:tcW w:w="976" w:type="dxa"/>
            <w:tcBorders>
              <w:top w:val="nil"/>
              <w:left w:val="nil"/>
              <w:bottom w:val="nil"/>
              <w:right w:val="nil"/>
            </w:tcBorders>
            <w:shd w:val="clear" w:color="auto" w:fill="auto"/>
            <w:noWrap/>
            <w:vAlign w:val="bottom"/>
          </w:tcPr>
          <w:p>
            <w:pPr>
              <w:spacing w:after="0"/>
              <w:rPr>
                <w:rFonts w:eastAsia="Times New Roman"/>
                <w:noProof/>
                <w:color w:val="000000"/>
                <w:sz w:val="18"/>
                <w:szCs w:val="18"/>
                <w:lang w:eastAsia="en-GB"/>
              </w:rPr>
            </w:pPr>
          </w:p>
        </w:tc>
        <w:tc>
          <w:tcPr>
            <w:tcW w:w="5212" w:type="dxa"/>
            <w:gridSpan w:val="2"/>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Article 3 of Regulation (EC) No 847/96 shall not apply</w:t>
            </w:r>
          </w:p>
        </w:tc>
      </w:tr>
      <w:tr>
        <w:trPr>
          <w:trHeight w:val="300"/>
        </w:trPr>
        <w:tc>
          <w:tcPr>
            <w:tcW w:w="1636" w:type="dxa"/>
            <w:tcBorders>
              <w:top w:val="nil"/>
              <w:left w:val="nil"/>
              <w:bottom w:val="nil"/>
              <w:right w:val="nil"/>
            </w:tcBorders>
            <w:shd w:val="clear" w:color="auto" w:fill="auto"/>
            <w:noWrap/>
            <w:vAlign w:val="bottom"/>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Lithuania</w:t>
            </w:r>
          </w:p>
        </w:tc>
        <w:tc>
          <w:tcPr>
            <w:tcW w:w="1796" w:type="dxa"/>
            <w:tcBorders>
              <w:top w:val="nil"/>
              <w:left w:val="nil"/>
              <w:bottom w:val="nil"/>
              <w:right w:val="nil"/>
            </w:tcBorders>
            <w:shd w:val="clear" w:color="auto" w:fill="auto"/>
            <w:noWrap/>
            <w:vAlign w:val="center"/>
            <w:hideMark/>
          </w:tcPr>
          <w:p>
            <w:pPr>
              <w:spacing w:after="0"/>
              <w:jc w:val="right"/>
              <w:rPr>
                <w:rFonts w:eastAsia="Times New Roman"/>
                <w:noProof/>
                <w:color w:val="000000"/>
                <w:sz w:val="18"/>
                <w:szCs w:val="18"/>
                <w:lang w:eastAsia="en-GB"/>
              </w:rPr>
            </w:pPr>
            <w:r>
              <w:rPr>
                <w:rFonts w:eastAsia="Times New Roman"/>
                <w:noProof/>
                <w:color w:val="000000"/>
                <w:sz w:val="18"/>
                <w:szCs w:val="18"/>
                <w:lang w:eastAsia="en-GB"/>
              </w:rPr>
              <w:t xml:space="preserve"> 4 917,5</w:t>
            </w:r>
          </w:p>
        </w:tc>
        <w:tc>
          <w:tcPr>
            <w:tcW w:w="976" w:type="dxa"/>
            <w:tcBorders>
              <w:top w:val="nil"/>
              <w:left w:val="nil"/>
              <w:bottom w:val="nil"/>
              <w:right w:val="nil"/>
            </w:tcBorders>
            <w:shd w:val="clear" w:color="auto" w:fill="auto"/>
            <w:noWrap/>
            <w:vAlign w:val="bottom"/>
          </w:tcPr>
          <w:p>
            <w:pPr>
              <w:spacing w:after="0"/>
              <w:rPr>
                <w:rFonts w:eastAsia="Times New Roman"/>
                <w:noProof/>
                <w:color w:val="000000"/>
                <w:sz w:val="18"/>
                <w:szCs w:val="18"/>
                <w:lang w:eastAsia="en-GB"/>
              </w:rPr>
            </w:pPr>
          </w:p>
        </w:tc>
        <w:tc>
          <w:tcPr>
            <w:tcW w:w="5212" w:type="dxa"/>
            <w:gridSpan w:val="2"/>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Article 4 of Regulation (EC) No 847/96 shall not apply</w:t>
            </w:r>
          </w:p>
        </w:tc>
      </w:tr>
      <w:tr>
        <w:trPr>
          <w:trHeight w:val="300"/>
        </w:trPr>
        <w:tc>
          <w:tcPr>
            <w:tcW w:w="1636" w:type="dxa"/>
            <w:tcBorders>
              <w:top w:val="nil"/>
              <w:left w:val="nil"/>
              <w:bottom w:val="nil"/>
              <w:right w:val="nil"/>
            </w:tcBorders>
            <w:shd w:val="clear" w:color="auto" w:fill="auto"/>
            <w:noWrap/>
            <w:vAlign w:val="bottom"/>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Poland</w:t>
            </w:r>
          </w:p>
        </w:tc>
        <w:tc>
          <w:tcPr>
            <w:tcW w:w="1796" w:type="dxa"/>
            <w:tcBorders>
              <w:top w:val="nil"/>
              <w:left w:val="nil"/>
              <w:bottom w:val="nil"/>
              <w:right w:val="nil"/>
            </w:tcBorders>
            <w:shd w:val="clear" w:color="auto" w:fill="auto"/>
            <w:noWrap/>
            <w:vAlign w:val="center"/>
            <w:hideMark/>
          </w:tcPr>
          <w:p>
            <w:pPr>
              <w:spacing w:after="0"/>
              <w:jc w:val="right"/>
              <w:rPr>
                <w:rFonts w:eastAsia="Times New Roman"/>
                <w:noProof/>
                <w:color w:val="000000"/>
                <w:sz w:val="18"/>
                <w:szCs w:val="18"/>
                <w:lang w:eastAsia="en-GB"/>
              </w:rPr>
            </w:pPr>
            <w:r>
              <w:rPr>
                <w:rFonts w:eastAsia="Times New Roman"/>
                <w:noProof/>
                <w:color w:val="000000"/>
                <w:sz w:val="18"/>
                <w:szCs w:val="18"/>
                <w:lang w:eastAsia="en-GB"/>
              </w:rPr>
              <w:t xml:space="preserve"> 8 455,29</w:t>
            </w:r>
          </w:p>
        </w:tc>
        <w:tc>
          <w:tcPr>
            <w:tcW w:w="976" w:type="dxa"/>
            <w:tcBorders>
              <w:top w:val="nil"/>
              <w:left w:val="nil"/>
              <w:bottom w:val="nil"/>
              <w:right w:val="nil"/>
            </w:tcBorders>
            <w:shd w:val="clear" w:color="auto" w:fill="auto"/>
            <w:noWrap/>
            <w:vAlign w:val="bottom"/>
          </w:tcPr>
          <w:p>
            <w:pPr>
              <w:spacing w:after="0"/>
              <w:rPr>
                <w:rFonts w:eastAsia="Times New Roman"/>
                <w:noProof/>
                <w:color w:val="000000"/>
                <w:sz w:val="18"/>
                <w:szCs w:val="18"/>
                <w:lang w:eastAsia="en-GB"/>
              </w:rPr>
            </w:pPr>
          </w:p>
        </w:tc>
        <w:tc>
          <w:tcPr>
            <w:tcW w:w="1936"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3276"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r>
      <w:tr>
        <w:trPr>
          <w:trHeight w:val="300"/>
        </w:trPr>
        <w:tc>
          <w:tcPr>
            <w:tcW w:w="1636" w:type="dxa"/>
            <w:tcBorders>
              <w:top w:val="nil"/>
              <w:left w:val="nil"/>
              <w:bottom w:val="nil"/>
              <w:right w:val="nil"/>
            </w:tcBorders>
            <w:shd w:val="clear" w:color="auto" w:fill="auto"/>
            <w:noWrap/>
            <w:vAlign w:val="bottom"/>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Union</w:t>
            </w:r>
          </w:p>
        </w:tc>
        <w:tc>
          <w:tcPr>
            <w:tcW w:w="1796" w:type="dxa"/>
            <w:tcBorders>
              <w:top w:val="nil"/>
              <w:left w:val="nil"/>
              <w:bottom w:val="nil"/>
              <w:right w:val="nil"/>
            </w:tcBorders>
            <w:shd w:val="clear" w:color="auto" w:fill="auto"/>
            <w:noWrap/>
            <w:vAlign w:val="center"/>
            <w:hideMark/>
          </w:tcPr>
          <w:p>
            <w:pPr>
              <w:spacing w:after="0"/>
              <w:jc w:val="right"/>
              <w:rPr>
                <w:rFonts w:eastAsia="Times New Roman"/>
                <w:noProof/>
                <w:color w:val="000000"/>
                <w:sz w:val="18"/>
                <w:szCs w:val="18"/>
                <w:lang w:eastAsia="en-GB"/>
              </w:rPr>
            </w:pPr>
            <w:r>
              <w:rPr>
                <w:rFonts w:eastAsia="Times New Roman"/>
                <w:noProof/>
                <w:color w:val="000000"/>
                <w:sz w:val="18"/>
                <w:szCs w:val="18"/>
                <w:lang w:eastAsia="en-GB"/>
              </w:rPr>
              <w:t xml:space="preserve"> 28 100</w:t>
            </w:r>
          </w:p>
        </w:tc>
        <w:tc>
          <w:tcPr>
            <w:tcW w:w="976" w:type="dxa"/>
            <w:tcBorders>
              <w:top w:val="nil"/>
              <w:left w:val="nil"/>
              <w:bottom w:val="nil"/>
              <w:right w:val="nil"/>
            </w:tcBorders>
            <w:shd w:val="clear" w:color="auto" w:fill="auto"/>
            <w:noWrap/>
            <w:vAlign w:val="bottom"/>
          </w:tcPr>
          <w:p>
            <w:pPr>
              <w:spacing w:after="0"/>
              <w:rPr>
                <w:rFonts w:eastAsia="Times New Roman"/>
                <w:noProof/>
                <w:color w:val="000000"/>
                <w:sz w:val="18"/>
                <w:szCs w:val="18"/>
                <w:lang w:eastAsia="en-GB"/>
              </w:rPr>
            </w:pPr>
          </w:p>
        </w:tc>
        <w:tc>
          <w:tcPr>
            <w:tcW w:w="1936" w:type="dxa"/>
            <w:tcBorders>
              <w:top w:val="nil"/>
              <w:left w:val="nil"/>
              <w:bottom w:val="nil"/>
              <w:right w:val="nil"/>
            </w:tcBorders>
            <w:shd w:val="clear" w:color="auto" w:fill="auto"/>
            <w:noWrap/>
            <w:vAlign w:val="bottom"/>
            <w:hideMark/>
          </w:tcPr>
          <w:p>
            <w:pPr>
              <w:spacing w:after="0"/>
              <w:rPr>
                <w:rFonts w:eastAsia="Times New Roman"/>
                <w:noProof/>
                <w:color w:val="000000"/>
                <w:sz w:val="18"/>
                <w:szCs w:val="18"/>
                <w:lang w:eastAsia="en-GB"/>
              </w:rPr>
            </w:pPr>
          </w:p>
        </w:tc>
        <w:tc>
          <w:tcPr>
            <w:tcW w:w="3276"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r>
      <w:tr>
        <w:trPr>
          <w:trHeight w:val="300"/>
        </w:trPr>
        <w:tc>
          <w:tcPr>
            <w:tcW w:w="1636" w:type="dxa"/>
            <w:tcBorders>
              <w:top w:val="nil"/>
              <w:left w:val="nil"/>
              <w:bottom w:val="nil"/>
              <w:right w:val="nil"/>
            </w:tcBorders>
            <w:shd w:val="clear" w:color="auto" w:fill="auto"/>
            <w:noWrap/>
            <w:vAlign w:val="bottom"/>
            <w:hideMark/>
          </w:tcPr>
          <w:p>
            <w:pPr>
              <w:spacing w:after="0"/>
              <w:rPr>
                <w:rFonts w:eastAsia="Times New Roman"/>
                <w:noProof/>
                <w:color w:val="000000"/>
                <w:sz w:val="18"/>
                <w:szCs w:val="18"/>
                <w:lang w:eastAsia="en-GB"/>
              </w:rPr>
            </w:pPr>
          </w:p>
        </w:tc>
        <w:tc>
          <w:tcPr>
            <w:tcW w:w="1796" w:type="dxa"/>
            <w:tcBorders>
              <w:top w:val="nil"/>
              <w:left w:val="nil"/>
              <w:bottom w:val="nil"/>
              <w:right w:val="nil"/>
            </w:tcBorders>
            <w:shd w:val="clear" w:color="auto" w:fill="auto"/>
            <w:noWrap/>
            <w:vAlign w:val="center"/>
            <w:hideMark/>
          </w:tcPr>
          <w:p>
            <w:pPr>
              <w:spacing w:after="0"/>
              <w:jc w:val="right"/>
              <w:rPr>
                <w:rFonts w:eastAsia="Times New Roman"/>
                <w:noProof/>
                <w:sz w:val="18"/>
                <w:szCs w:val="18"/>
                <w:lang w:eastAsia="en-GB"/>
              </w:rPr>
            </w:pPr>
          </w:p>
        </w:tc>
        <w:tc>
          <w:tcPr>
            <w:tcW w:w="976" w:type="dxa"/>
            <w:tcBorders>
              <w:top w:val="nil"/>
              <w:left w:val="nil"/>
              <w:bottom w:val="nil"/>
              <w:right w:val="nil"/>
            </w:tcBorders>
            <w:shd w:val="clear" w:color="auto" w:fill="auto"/>
            <w:noWrap/>
            <w:vAlign w:val="bottom"/>
            <w:hideMark/>
          </w:tcPr>
          <w:p>
            <w:pPr>
              <w:spacing w:after="0"/>
              <w:rPr>
                <w:rFonts w:eastAsia="Times New Roman"/>
                <w:noProof/>
                <w:color w:val="000000"/>
                <w:sz w:val="18"/>
                <w:szCs w:val="18"/>
                <w:lang w:eastAsia="en-GB"/>
              </w:rPr>
            </w:pPr>
          </w:p>
        </w:tc>
        <w:tc>
          <w:tcPr>
            <w:tcW w:w="1936"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3276"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r>
      <w:tr>
        <w:trPr>
          <w:trHeight w:val="351"/>
        </w:trPr>
        <w:tc>
          <w:tcPr>
            <w:tcW w:w="1636" w:type="dxa"/>
            <w:tcBorders>
              <w:top w:val="nil"/>
              <w:left w:val="nil"/>
              <w:bottom w:val="nil"/>
              <w:right w:val="nil"/>
            </w:tcBorders>
            <w:shd w:val="clear" w:color="auto" w:fill="auto"/>
            <w:noWrap/>
            <w:vAlign w:val="bottom"/>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TAC</w:t>
            </w:r>
          </w:p>
        </w:tc>
        <w:tc>
          <w:tcPr>
            <w:tcW w:w="1796" w:type="dxa"/>
            <w:tcBorders>
              <w:top w:val="nil"/>
              <w:left w:val="nil"/>
              <w:bottom w:val="nil"/>
              <w:right w:val="nil"/>
            </w:tcBorders>
            <w:shd w:val="clear" w:color="auto" w:fill="auto"/>
            <w:noWrap/>
            <w:vAlign w:val="center"/>
            <w:hideMark/>
          </w:tcPr>
          <w:p>
            <w:pPr>
              <w:spacing w:after="0"/>
              <w:jc w:val="right"/>
              <w:rPr>
                <w:rFonts w:eastAsia="Times New Roman"/>
                <w:noProof/>
                <w:sz w:val="18"/>
                <w:szCs w:val="18"/>
                <w:lang w:eastAsia="en-GB"/>
              </w:rPr>
            </w:pPr>
            <w:r>
              <w:rPr>
                <w:rFonts w:eastAsia="Times New Roman"/>
                <w:noProof/>
                <w:sz w:val="18"/>
                <w:szCs w:val="18"/>
                <w:lang w:eastAsia="en-GB"/>
              </w:rPr>
              <w:t>Not relevant</w:t>
            </w:r>
          </w:p>
        </w:tc>
        <w:tc>
          <w:tcPr>
            <w:tcW w:w="976" w:type="dxa"/>
            <w:tcBorders>
              <w:top w:val="nil"/>
              <w:left w:val="nil"/>
              <w:bottom w:val="nil"/>
              <w:right w:val="nil"/>
            </w:tcBorders>
            <w:shd w:val="clear" w:color="auto" w:fill="auto"/>
            <w:noWrap/>
            <w:vAlign w:val="bottom"/>
            <w:hideMark/>
          </w:tcPr>
          <w:p>
            <w:pPr>
              <w:spacing w:after="0"/>
              <w:rPr>
                <w:rFonts w:eastAsia="Times New Roman"/>
                <w:noProof/>
                <w:color w:val="000000"/>
                <w:sz w:val="18"/>
                <w:szCs w:val="18"/>
                <w:lang w:eastAsia="en-GB"/>
              </w:rPr>
            </w:pPr>
          </w:p>
        </w:tc>
        <w:tc>
          <w:tcPr>
            <w:tcW w:w="1936"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3276"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r>
      <w:tr>
        <w:trPr>
          <w:trHeight w:val="315"/>
        </w:trPr>
        <w:tc>
          <w:tcPr>
            <w:tcW w:w="1636" w:type="dxa"/>
            <w:tcBorders>
              <w:top w:val="nil"/>
              <w:left w:val="nil"/>
              <w:bottom w:val="single" w:sz="8" w:space="0" w:color="auto"/>
              <w:right w:val="nil"/>
            </w:tcBorders>
            <w:shd w:val="clear" w:color="auto" w:fill="auto"/>
            <w:noWrap/>
            <w:hideMark/>
          </w:tcPr>
          <w:p>
            <w:pPr>
              <w:spacing w:after="0"/>
              <w:rPr>
                <w:rFonts w:eastAsia="Times New Roman"/>
                <w:noProof/>
                <w:color w:val="000000"/>
                <w:sz w:val="18"/>
                <w:szCs w:val="18"/>
                <w:lang w:eastAsia="en-GB"/>
              </w:rPr>
            </w:pPr>
          </w:p>
        </w:tc>
        <w:tc>
          <w:tcPr>
            <w:tcW w:w="7984" w:type="dxa"/>
            <w:gridSpan w:val="4"/>
            <w:tcBorders>
              <w:top w:val="nil"/>
              <w:left w:val="nil"/>
              <w:bottom w:val="single" w:sz="8" w:space="0" w:color="auto"/>
              <w:right w:val="nil"/>
            </w:tcBorders>
            <w:shd w:val="clear" w:color="auto" w:fill="auto"/>
            <w:noWrap/>
            <w:vAlign w:val="bottom"/>
          </w:tcPr>
          <w:p>
            <w:pPr>
              <w:spacing w:after="0"/>
              <w:rPr>
                <w:rFonts w:eastAsia="Times New Roman"/>
                <w:noProof/>
                <w:sz w:val="18"/>
                <w:szCs w:val="18"/>
                <w:lang w:eastAsia="en-GB"/>
              </w:rPr>
            </w:pPr>
          </w:p>
        </w:tc>
      </w:tr>
    </w:tbl>
    <w:p>
      <w:pPr>
        <w:pStyle w:val="Point0"/>
        <w:rPr>
          <w:noProof/>
        </w:rPr>
      </w:pPr>
      <w:r>
        <w:rPr>
          <w:noProof/>
        </w:rPr>
        <w:t>5.</w:t>
      </w:r>
      <w:r>
        <w:rPr>
          <w:noProof/>
        </w:rPr>
        <w:tab/>
        <w:t>Annex VIII to Regulation (EU) 2016/72 is replaced by the following:</w:t>
      </w:r>
    </w:p>
    <w:p>
      <w:pPr>
        <w:pStyle w:val="Text1"/>
        <w:jc w:val="center"/>
        <w:rPr>
          <w:noProof/>
        </w:rPr>
      </w:pPr>
      <w:r>
        <w:rPr>
          <w:noProof/>
        </w:rPr>
        <w:t>"ANNEX VIII</w:t>
      </w:r>
    </w:p>
    <w:p>
      <w:pPr>
        <w:pStyle w:val="NormalCentered"/>
        <w:rPr>
          <w:noProof/>
        </w:rPr>
      </w:pPr>
      <w:r>
        <w:rPr>
          <w:noProof/>
        </w:rPr>
        <w:t>QUANTITATIVE LIMITATIONS OF FISHING AUTHORISATIONS</w:t>
      </w:r>
      <w:r>
        <w:rPr>
          <w:noProof/>
        </w:rPr>
        <w:br/>
        <w:t>FOR THIRD</w:t>
      </w:r>
      <w:r>
        <w:rPr>
          <w:noProof/>
        </w:rPr>
        <w:noBreakHyphen/>
        <w:t>COUNTRY VESSELS FISHING IN UNION WATERS</w:t>
      </w:r>
    </w:p>
    <w:tbl>
      <w:tblPr>
        <w:tblW w:w="5000" w:type="pct"/>
        <w:tblLook w:val="0000" w:firstRow="0" w:lastRow="0" w:firstColumn="0" w:lastColumn="0" w:noHBand="0" w:noVBand="0"/>
      </w:tblPr>
      <w:tblGrid>
        <w:gridCol w:w="1486"/>
        <w:gridCol w:w="3649"/>
        <w:gridCol w:w="2071"/>
        <w:gridCol w:w="2083"/>
      </w:tblGrid>
      <w:tr>
        <w:trPr>
          <w:cantSplit/>
          <w:tblHeader/>
        </w:trPr>
        <w:tc>
          <w:tcPr>
            <w:tcW w:w="800" w:type="pct"/>
            <w:tcBorders>
              <w:top w:val="single" w:sz="4" w:space="0" w:color="000000"/>
              <w:left w:val="single" w:sz="4" w:space="0" w:color="000000"/>
              <w:bottom w:val="single" w:sz="4" w:space="0" w:color="000000"/>
            </w:tcBorders>
            <w:shd w:val="clear" w:color="auto" w:fill="auto"/>
            <w:vAlign w:val="center"/>
          </w:tcPr>
          <w:p>
            <w:pPr>
              <w:keepNext/>
              <w:keepLines/>
              <w:spacing w:before="60" w:after="60"/>
              <w:rPr>
                <w:noProof/>
              </w:rPr>
            </w:pPr>
            <w:r>
              <w:rPr>
                <w:noProof/>
              </w:rPr>
              <w:t>Flag State</w:t>
            </w:r>
          </w:p>
        </w:tc>
        <w:tc>
          <w:tcPr>
            <w:tcW w:w="1964" w:type="pct"/>
            <w:tcBorders>
              <w:top w:val="single" w:sz="4" w:space="0" w:color="000000"/>
              <w:left w:val="single" w:sz="4" w:space="0" w:color="000000"/>
              <w:bottom w:val="single" w:sz="4" w:space="0" w:color="000000"/>
            </w:tcBorders>
            <w:shd w:val="clear" w:color="auto" w:fill="auto"/>
            <w:vAlign w:val="center"/>
          </w:tcPr>
          <w:p>
            <w:pPr>
              <w:keepNext/>
              <w:keepLines/>
              <w:spacing w:before="60" w:after="60"/>
              <w:rPr>
                <w:noProof/>
              </w:rPr>
            </w:pPr>
            <w:r>
              <w:rPr>
                <w:noProof/>
              </w:rPr>
              <w:t>Fishery</w:t>
            </w:r>
          </w:p>
        </w:tc>
        <w:tc>
          <w:tcPr>
            <w:tcW w:w="1115" w:type="pct"/>
            <w:tcBorders>
              <w:top w:val="single" w:sz="4" w:space="0" w:color="000000"/>
              <w:left w:val="single" w:sz="4" w:space="0" w:color="000000"/>
              <w:bottom w:val="single" w:sz="4" w:space="0" w:color="000000"/>
            </w:tcBorders>
            <w:shd w:val="clear" w:color="auto" w:fill="auto"/>
            <w:vAlign w:val="center"/>
          </w:tcPr>
          <w:p>
            <w:pPr>
              <w:keepNext/>
              <w:keepLines/>
              <w:spacing w:before="60" w:after="60"/>
              <w:rPr>
                <w:noProof/>
              </w:rPr>
            </w:pPr>
            <w:r>
              <w:rPr>
                <w:noProof/>
              </w:rPr>
              <w:t>Number of fishing authorisations</w:t>
            </w:r>
          </w:p>
        </w:tc>
        <w:tc>
          <w:tcPr>
            <w:tcW w:w="112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keepLines/>
              <w:spacing w:before="60" w:after="60"/>
              <w:rPr>
                <w:noProof/>
              </w:rPr>
            </w:pPr>
            <w:r>
              <w:rPr>
                <w:noProof/>
              </w:rPr>
              <w:t>Maximum number of vessels present at any time</w:t>
            </w:r>
          </w:p>
        </w:tc>
      </w:tr>
      <w:tr>
        <w:trPr>
          <w:cantSplit/>
          <w:tblHeader/>
        </w:trPr>
        <w:tc>
          <w:tcPr>
            <w:tcW w:w="800" w:type="pct"/>
            <w:tcBorders>
              <w:top w:val="single" w:sz="4" w:space="0" w:color="000000"/>
              <w:left w:val="single" w:sz="4" w:space="0" w:color="000000"/>
              <w:bottom w:val="single" w:sz="4" w:space="0" w:color="000000"/>
            </w:tcBorders>
            <w:shd w:val="clear" w:color="auto" w:fill="auto"/>
          </w:tcPr>
          <w:p>
            <w:pPr>
              <w:keepNext/>
              <w:keepLines/>
              <w:spacing w:before="60" w:after="60"/>
              <w:rPr>
                <w:noProof/>
              </w:rPr>
            </w:pPr>
            <w:r>
              <w:rPr>
                <w:noProof/>
              </w:rPr>
              <w:t>Norway</w:t>
            </w:r>
          </w:p>
        </w:tc>
        <w:tc>
          <w:tcPr>
            <w:tcW w:w="1964" w:type="pct"/>
            <w:tcBorders>
              <w:top w:val="single" w:sz="4" w:space="0" w:color="000000"/>
              <w:left w:val="single" w:sz="4" w:space="0" w:color="000000"/>
              <w:bottom w:val="single" w:sz="4" w:space="0" w:color="000000"/>
            </w:tcBorders>
            <w:shd w:val="clear" w:color="auto" w:fill="auto"/>
          </w:tcPr>
          <w:p>
            <w:pPr>
              <w:keepNext/>
              <w:keepLines/>
              <w:spacing w:before="60" w:after="60"/>
              <w:rPr>
                <w:noProof/>
              </w:rPr>
            </w:pPr>
            <w:r>
              <w:rPr>
                <w:noProof/>
              </w:rPr>
              <w:t>Herring, north of 62° 00' N</w:t>
            </w:r>
          </w:p>
        </w:tc>
        <w:tc>
          <w:tcPr>
            <w:tcW w:w="1115" w:type="pct"/>
            <w:tcBorders>
              <w:top w:val="single" w:sz="4" w:space="0" w:color="000000"/>
              <w:left w:val="single" w:sz="4" w:space="0" w:color="000000"/>
              <w:bottom w:val="single" w:sz="4" w:space="0" w:color="000000"/>
            </w:tcBorders>
            <w:shd w:val="clear" w:color="auto" w:fill="auto"/>
          </w:tcPr>
          <w:p>
            <w:pPr>
              <w:keepNext/>
              <w:keepLines/>
              <w:spacing w:before="60" w:after="60"/>
              <w:rPr>
                <w:noProof/>
              </w:rPr>
            </w:pPr>
            <w:r>
              <w:rPr>
                <w:noProof/>
              </w:rPr>
              <w:t>To be established</w:t>
            </w:r>
          </w:p>
        </w:tc>
        <w:tc>
          <w:tcPr>
            <w:tcW w:w="1121" w:type="pct"/>
            <w:tcBorders>
              <w:top w:val="single" w:sz="4" w:space="0" w:color="000000"/>
              <w:left w:val="single" w:sz="4" w:space="0" w:color="000000"/>
              <w:bottom w:val="single" w:sz="4" w:space="0" w:color="000000"/>
              <w:right w:val="single" w:sz="4" w:space="0" w:color="000000"/>
            </w:tcBorders>
            <w:shd w:val="clear" w:color="auto" w:fill="auto"/>
          </w:tcPr>
          <w:p>
            <w:pPr>
              <w:keepNext/>
              <w:keepLines/>
              <w:spacing w:before="60" w:after="60"/>
              <w:rPr>
                <w:noProof/>
              </w:rPr>
            </w:pPr>
            <w:r>
              <w:rPr>
                <w:noProof/>
              </w:rPr>
              <w:t>To be established</w:t>
            </w:r>
          </w:p>
        </w:tc>
      </w:tr>
      <w:tr>
        <w:trPr>
          <w:cantSplit/>
          <w:tblHeader/>
        </w:trPr>
        <w:tc>
          <w:tcPr>
            <w:tcW w:w="800" w:type="pct"/>
            <w:vMerge w:val="restart"/>
            <w:tcBorders>
              <w:top w:val="single" w:sz="4" w:space="0" w:color="000000"/>
              <w:left w:val="single" w:sz="4" w:space="0" w:color="000000"/>
              <w:bottom w:val="single" w:sz="4" w:space="0" w:color="000000"/>
            </w:tcBorders>
            <w:shd w:val="clear" w:color="auto" w:fill="auto"/>
          </w:tcPr>
          <w:p>
            <w:pPr>
              <w:keepNext/>
              <w:keepLines/>
              <w:spacing w:before="60" w:after="60"/>
              <w:rPr>
                <w:noProof/>
              </w:rPr>
            </w:pPr>
            <w:r>
              <w:rPr>
                <w:noProof/>
              </w:rPr>
              <w:t>Faroe Islands</w:t>
            </w:r>
          </w:p>
        </w:tc>
        <w:tc>
          <w:tcPr>
            <w:tcW w:w="1964" w:type="pct"/>
            <w:tcBorders>
              <w:top w:val="single" w:sz="4" w:space="0" w:color="000000"/>
              <w:left w:val="single" w:sz="4" w:space="0" w:color="000000"/>
              <w:bottom w:val="single" w:sz="4" w:space="0" w:color="000000"/>
            </w:tcBorders>
            <w:shd w:val="clear" w:color="auto" w:fill="auto"/>
          </w:tcPr>
          <w:p>
            <w:pPr>
              <w:keepNext/>
              <w:keepLines/>
              <w:spacing w:before="60" w:after="60"/>
              <w:rPr>
                <w:noProof/>
              </w:rPr>
            </w:pPr>
            <w:r>
              <w:rPr>
                <w:noProof/>
              </w:rPr>
              <w:t>Mackerel, VIa (north of 56° 30' N), IIa, IVa (north of 59º N)</w:t>
            </w:r>
          </w:p>
          <w:p>
            <w:pPr>
              <w:keepNext/>
              <w:keepLines/>
              <w:spacing w:before="60" w:after="60"/>
              <w:rPr>
                <w:noProof/>
              </w:rPr>
            </w:pPr>
            <w:r>
              <w:rPr>
                <w:noProof/>
              </w:rPr>
              <w:t>Horse mackerel, IV, VIa (north of 56° 30' N), VIIe, VIIf, VIIh</w:t>
            </w:r>
          </w:p>
        </w:tc>
        <w:tc>
          <w:tcPr>
            <w:tcW w:w="1115" w:type="pct"/>
            <w:tcBorders>
              <w:top w:val="single" w:sz="4" w:space="0" w:color="000000"/>
              <w:left w:val="single" w:sz="4" w:space="0" w:color="000000"/>
              <w:bottom w:val="single" w:sz="4" w:space="0" w:color="000000"/>
            </w:tcBorders>
            <w:shd w:val="clear" w:color="auto" w:fill="auto"/>
          </w:tcPr>
          <w:p>
            <w:pPr>
              <w:keepNext/>
              <w:keepLines/>
              <w:spacing w:before="60" w:after="60"/>
              <w:rPr>
                <w:noProof/>
              </w:rPr>
            </w:pPr>
            <w:r>
              <w:rPr>
                <w:noProof/>
                <w:lang w:val="en-US"/>
              </w:rPr>
              <w:t>14</w:t>
            </w:r>
          </w:p>
        </w:tc>
        <w:tc>
          <w:tcPr>
            <w:tcW w:w="1121" w:type="pct"/>
            <w:tcBorders>
              <w:top w:val="single" w:sz="4" w:space="0" w:color="000000"/>
              <w:left w:val="single" w:sz="4" w:space="0" w:color="000000"/>
              <w:bottom w:val="single" w:sz="4" w:space="0" w:color="000000"/>
              <w:right w:val="single" w:sz="4" w:space="0" w:color="000000"/>
            </w:tcBorders>
            <w:shd w:val="clear" w:color="auto" w:fill="auto"/>
          </w:tcPr>
          <w:p>
            <w:pPr>
              <w:keepNext/>
              <w:keepLines/>
              <w:spacing w:before="60" w:after="60"/>
              <w:rPr>
                <w:noProof/>
              </w:rPr>
            </w:pPr>
            <w:r>
              <w:rPr>
                <w:noProof/>
              </w:rPr>
              <w:t>14</w:t>
            </w:r>
          </w:p>
        </w:tc>
      </w:tr>
      <w:tr>
        <w:trPr>
          <w:cantSplit/>
          <w:tblHeader/>
        </w:trPr>
        <w:tc>
          <w:tcPr>
            <w:tcW w:w="800" w:type="pct"/>
            <w:vMerge/>
            <w:tcBorders>
              <w:top w:val="single" w:sz="4" w:space="0" w:color="000000"/>
              <w:left w:val="single" w:sz="4" w:space="0" w:color="000000"/>
              <w:bottom w:val="single" w:sz="4" w:space="0" w:color="000000"/>
            </w:tcBorders>
            <w:shd w:val="clear" w:color="auto" w:fill="auto"/>
          </w:tcPr>
          <w:p>
            <w:pPr>
              <w:keepNext/>
              <w:keepLines/>
              <w:spacing w:before="60" w:after="60"/>
              <w:rPr>
                <w:noProof/>
              </w:rPr>
            </w:pPr>
          </w:p>
        </w:tc>
        <w:tc>
          <w:tcPr>
            <w:tcW w:w="1964" w:type="pct"/>
            <w:tcBorders>
              <w:top w:val="single" w:sz="4" w:space="0" w:color="000000"/>
              <w:left w:val="single" w:sz="4" w:space="0" w:color="000000"/>
              <w:bottom w:val="single" w:sz="4" w:space="0" w:color="000000"/>
            </w:tcBorders>
            <w:shd w:val="clear" w:color="auto" w:fill="auto"/>
          </w:tcPr>
          <w:p>
            <w:pPr>
              <w:keepNext/>
              <w:keepLines/>
              <w:spacing w:before="60" w:after="60"/>
              <w:rPr>
                <w:noProof/>
              </w:rPr>
            </w:pPr>
            <w:r>
              <w:rPr>
                <w:noProof/>
              </w:rPr>
              <w:t>Herring, north of 62° 00' N</w:t>
            </w:r>
          </w:p>
        </w:tc>
        <w:tc>
          <w:tcPr>
            <w:tcW w:w="1115" w:type="pct"/>
            <w:tcBorders>
              <w:top w:val="single" w:sz="4" w:space="0" w:color="000000"/>
              <w:left w:val="single" w:sz="4" w:space="0" w:color="000000"/>
              <w:bottom w:val="single" w:sz="4" w:space="0" w:color="000000"/>
            </w:tcBorders>
            <w:shd w:val="clear" w:color="auto" w:fill="auto"/>
          </w:tcPr>
          <w:p>
            <w:pPr>
              <w:keepNext/>
              <w:keepLines/>
              <w:spacing w:before="60" w:after="60"/>
              <w:rPr>
                <w:noProof/>
              </w:rPr>
            </w:pPr>
            <w:r>
              <w:rPr>
                <w:noProof/>
                <w:lang w:val="en-US"/>
              </w:rPr>
              <w:t>20</w:t>
            </w:r>
          </w:p>
        </w:tc>
        <w:tc>
          <w:tcPr>
            <w:tcW w:w="1121" w:type="pct"/>
            <w:tcBorders>
              <w:top w:val="single" w:sz="4" w:space="0" w:color="000000"/>
              <w:left w:val="single" w:sz="4" w:space="0" w:color="000000"/>
              <w:bottom w:val="single" w:sz="4" w:space="0" w:color="000000"/>
              <w:right w:val="single" w:sz="4" w:space="0" w:color="000000"/>
            </w:tcBorders>
            <w:shd w:val="clear" w:color="auto" w:fill="auto"/>
          </w:tcPr>
          <w:p>
            <w:pPr>
              <w:keepNext/>
              <w:keepLines/>
              <w:spacing w:before="60" w:after="60"/>
              <w:rPr>
                <w:noProof/>
              </w:rPr>
            </w:pPr>
            <w:r>
              <w:rPr>
                <w:noProof/>
              </w:rPr>
              <w:t>To be established</w:t>
            </w:r>
          </w:p>
        </w:tc>
      </w:tr>
      <w:tr>
        <w:trPr>
          <w:cantSplit/>
          <w:tblHeader/>
        </w:trPr>
        <w:tc>
          <w:tcPr>
            <w:tcW w:w="800" w:type="pct"/>
            <w:vMerge/>
            <w:tcBorders>
              <w:top w:val="single" w:sz="4" w:space="0" w:color="000000"/>
              <w:left w:val="single" w:sz="4" w:space="0" w:color="000000"/>
              <w:bottom w:val="single" w:sz="4" w:space="0" w:color="000000"/>
            </w:tcBorders>
            <w:shd w:val="clear" w:color="auto" w:fill="auto"/>
          </w:tcPr>
          <w:p>
            <w:pPr>
              <w:keepNext/>
              <w:keepLines/>
              <w:spacing w:before="60" w:after="60"/>
              <w:rPr>
                <w:noProof/>
              </w:rPr>
            </w:pPr>
          </w:p>
        </w:tc>
        <w:tc>
          <w:tcPr>
            <w:tcW w:w="1964" w:type="pct"/>
            <w:tcBorders>
              <w:top w:val="single" w:sz="4" w:space="0" w:color="000000"/>
              <w:left w:val="single" w:sz="4" w:space="0" w:color="000000"/>
              <w:bottom w:val="single" w:sz="4" w:space="0" w:color="000000"/>
            </w:tcBorders>
            <w:shd w:val="clear" w:color="auto" w:fill="auto"/>
          </w:tcPr>
          <w:p>
            <w:pPr>
              <w:keepNext/>
              <w:keepLines/>
              <w:spacing w:before="60" w:after="60"/>
              <w:rPr>
                <w:noProof/>
              </w:rPr>
            </w:pPr>
            <w:r>
              <w:rPr>
                <w:noProof/>
              </w:rPr>
              <w:t>Herring, IIIa</w:t>
            </w:r>
          </w:p>
        </w:tc>
        <w:tc>
          <w:tcPr>
            <w:tcW w:w="1115" w:type="pct"/>
            <w:tcBorders>
              <w:top w:val="single" w:sz="4" w:space="0" w:color="000000"/>
              <w:left w:val="single" w:sz="4" w:space="0" w:color="000000"/>
              <w:bottom w:val="single" w:sz="4" w:space="0" w:color="000000"/>
            </w:tcBorders>
            <w:shd w:val="clear" w:color="auto" w:fill="auto"/>
          </w:tcPr>
          <w:p>
            <w:pPr>
              <w:keepNext/>
              <w:keepLines/>
              <w:spacing w:before="60" w:after="60"/>
              <w:rPr>
                <w:noProof/>
              </w:rPr>
            </w:pPr>
            <w:r>
              <w:rPr>
                <w:noProof/>
                <w:lang w:val="en-US"/>
              </w:rPr>
              <w:t>4</w:t>
            </w:r>
          </w:p>
        </w:tc>
        <w:tc>
          <w:tcPr>
            <w:tcW w:w="1121" w:type="pct"/>
            <w:tcBorders>
              <w:top w:val="single" w:sz="4" w:space="0" w:color="000000"/>
              <w:left w:val="single" w:sz="4" w:space="0" w:color="000000"/>
              <w:bottom w:val="single" w:sz="4" w:space="0" w:color="000000"/>
              <w:right w:val="single" w:sz="4" w:space="0" w:color="000000"/>
            </w:tcBorders>
            <w:shd w:val="clear" w:color="auto" w:fill="auto"/>
          </w:tcPr>
          <w:p>
            <w:pPr>
              <w:keepNext/>
              <w:keepLines/>
              <w:spacing w:before="60" w:after="60"/>
              <w:rPr>
                <w:noProof/>
              </w:rPr>
            </w:pPr>
            <w:r>
              <w:rPr>
                <w:noProof/>
                <w:lang w:val="en-US"/>
              </w:rPr>
              <w:t>4</w:t>
            </w:r>
          </w:p>
        </w:tc>
      </w:tr>
      <w:tr>
        <w:trPr>
          <w:cantSplit/>
          <w:tblHeader/>
        </w:trPr>
        <w:tc>
          <w:tcPr>
            <w:tcW w:w="800" w:type="pct"/>
            <w:vMerge/>
            <w:tcBorders>
              <w:top w:val="single" w:sz="4" w:space="0" w:color="000000"/>
              <w:left w:val="single" w:sz="4" w:space="0" w:color="000000"/>
              <w:bottom w:val="single" w:sz="4" w:space="0" w:color="000000"/>
            </w:tcBorders>
            <w:shd w:val="clear" w:color="auto" w:fill="auto"/>
          </w:tcPr>
          <w:p>
            <w:pPr>
              <w:keepNext/>
              <w:keepLines/>
              <w:spacing w:before="60" w:after="60"/>
              <w:rPr>
                <w:noProof/>
              </w:rPr>
            </w:pPr>
          </w:p>
        </w:tc>
        <w:tc>
          <w:tcPr>
            <w:tcW w:w="1964" w:type="pct"/>
            <w:tcBorders>
              <w:top w:val="single" w:sz="4" w:space="0" w:color="000000"/>
              <w:left w:val="single" w:sz="4" w:space="0" w:color="000000"/>
              <w:bottom w:val="single" w:sz="4" w:space="0" w:color="000000"/>
            </w:tcBorders>
            <w:shd w:val="clear" w:color="auto" w:fill="auto"/>
          </w:tcPr>
          <w:p>
            <w:pPr>
              <w:keepNext/>
              <w:keepLines/>
              <w:spacing w:before="60" w:after="60"/>
              <w:rPr>
                <w:noProof/>
              </w:rPr>
            </w:pPr>
            <w:r>
              <w:rPr>
                <w:noProof/>
              </w:rPr>
              <w:t>Industrial fishing for Norway pout, IV, VIa (north of 56° 30' N) (including unavoidable by</w:t>
            </w:r>
            <w:r>
              <w:rPr>
                <w:noProof/>
              </w:rPr>
              <w:noBreakHyphen/>
              <w:t>catches of blue whiting)</w:t>
            </w:r>
          </w:p>
        </w:tc>
        <w:tc>
          <w:tcPr>
            <w:tcW w:w="1115" w:type="pct"/>
            <w:tcBorders>
              <w:top w:val="single" w:sz="4" w:space="0" w:color="000000"/>
              <w:left w:val="single" w:sz="4" w:space="0" w:color="000000"/>
              <w:bottom w:val="single" w:sz="4" w:space="0" w:color="000000"/>
            </w:tcBorders>
            <w:shd w:val="clear" w:color="auto" w:fill="auto"/>
          </w:tcPr>
          <w:p>
            <w:pPr>
              <w:keepNext/>
              <w:keepLines/>
              <w:spacing w:before="60" w:after="60"/>
              <w:rPr>
                <w:noProof/>
              </w:rPr>
            </w:pPr>
            <w:r>
              <w:rPr>
                <w:noProof/>
                <w:lang w:val="en-US"/>
              </w:rPr>
              <w:t>14</w:t>
            </w:r>
          </w:p>
        </w:tc>
        <w:tc>
          <w:tcPr>
            <w:tcW w:w="1121" w:type="pct"/>
            <w:tcBorders>
              <w:top w:val="single" w:sz="4" w:space="0" w:color="000000"/>
              <w:left w:val="single" w:sz="4" w:space="0" w:color="000000"/>
              <w:bottom w:val="single" w:sz="4" w:space="0" w:color="000000"/>
              <w:right w:val="single" w:sz="4" w:space="0" w:color="000000"/>
            </w:tcBorders>
            <w:shd w:val="clear" w:color="auto" w:fill="auto"/>
          </w:tcPr>
          <w:p>
            <w:pPr>
              <w:keepNext/>
              <w:keepLines/>
              <w:spacing w:before="60" w:after="60"/>
              <w:rPr>
                <w:noProof/>
              </w:rPr>
            </w:pPr>
            <w:r>
              <w:rPr>
                <w:noProof/>
                <w:lang w:val="en-US"/>
              </w:rPr>
              <w:t>14</w:t>
            </w:r>
          </w:p>
        </w:tc>
      </w:tr>
      <w:tr>
        <w:trPr>
          <w:cantSplit/>
          <w:tblHeader/>
        </w:trPr>
        <w:tc>
          <w:tcPr>
            <w:tcW w:w="800" w:type="pct"/>
            <w:vMerge/>
            <w:tcBorders>
              <w:top w:val="single" w:sz="4" w:space="0" w:color="000000"/>
              <w:left w:val="single" w:sz="4" w:space="0" w:color="000000"/>
              <w:bottom w:val="single" w:sz="4" w:space="0" w:color="000000"/>
            </w:tcBorders>
            <w:shd w:val="clear" w:color="auto" w:fill="auto"/>
          </w:tcPr>
          <w:p>
            <w:pPr>
              <w:keepNext/>
              <w:keepLines/>
              <w:spacing w:before="60" w:after="60"/>
              <w:rPr>
                <w:noProof/>
              </w:rPr>
            </w:pPr>
          </w:p>
        </w:tc>
        <w:tc>
          <w:tcPr>
            <w:tcW w:w="1964" w:type="pct"/>
            <w:tcBorders>
              <w:top w:val="single" w:sz="4" w:space="0" w:color="000000"/>
              <w:left w:val="single" w:sz="4" w:space="0" w:color="000000"/>
              <w:bottom w:val="single" w:sz="4" w:space="0" w:color="000000"/>
            </w:tcBorders>
            <w:shd w:val="clear" w:color="auto" w:fill="auto"/>
          </w:tcPr>
          <w:p>
            <w:pPr>
              <w:keepNext/>
              <w:keepLines/>
              <w:spacing w:before="60" w:after="60"/>
              <w:rPr>
                <w:noProof/>
              </w:rPr>
            </w:pPr>
            <w:r>
              <w:rPr>
                <w:noProof/>
              </w:rPr>
              <w:t>Ling and tusk</w:t>
            </w:r>
          </w:p>
        </w:tc>
        <w:tc>
          <w:tcPr>
            <w:tcW w:w="1115" w:type="pct"/>
            <w:tcBorders>
              <w:top w:val="single" w:sz="4" w:space="0" w:color="000000"/>
              <w:left w:val="single" w:sz="4" w:space="0" w:color="000000"/>
              <w:bottom w:val="single" w:sz="4" w:space="0" w:color="000000"/>
            </w:tcBorders>
            <w:shd w:val="clear" w:color="auto" w:fill="auto"/>
          </w:tcPr>
          <w:p>
            <w:pPr>
              <w:keepNext/>
              <w:keepLines/>
              <w:spacing w:before="60" w:after="60"/>
              <w:rPr>
                <w:noProof/>
              </w:rPr>
            </w:pPr>
            <w:r>
              <w:rPr>
                <w:noProof/>
                <w:lang w:val="en-US"/>
              </w:rPr>
              <w:t>20</w:t>
            </w:r>
          </w:p>
        </w:tc>
        <w:tc>
          <w:tcPr>
            <w:tcW w:w="1121" w:type="pct"/>
            <w:tcBorders>
              <w:top w:val="single" w:sz="4" w:space="0" w:color="000000"/>
              <w:left w:val="single" w:sz="4" w:space="0" w:color="000000"/>
              <w:bottom w:val="single" w:sz="4" w:space="0" w:color="000000"/>
              <w:right w:val="single" w:sz="4" w:space="0" w:color="000000"/>
            </w:tcBorders>
            <w:shd w:val="clear" w:color="auto" w:fill="auto"/>
          </w:tcPr>
          <w:p>
            <w:pPr>
              <w:keepNext/>
              <w:keepLines/>
              <w:spacing w:before="60" w:after="60"/>
              <w:rPr>
                <w:noProof/>
              </w:rPr>
            </w:pPr>
            <w:r>
              <w:rPr>
                <w:noProof/>
                <w:lang w:val="en-US"/>
              </w:rPr>
              <w:t>10</w:t>
            </w:r>
          </w:p>
        </w:tc>
      </w:tr>
      <w:tr>
        <w:trPr>
          <w:cantSplit/>
          <w:tblHeader/>
        </w:trPr>
        <w:tc>
          <w:tcPr>
            <w:tcW w:w="800" w:type="pct"/>
            <w:vMerge/>
            <w:tcBorders>
              <w:top w:val="single" w:sz="4" w:space="0" w:color="000000"/>
              <w:left w:val="single" w:sz="4" w:space="0" w:color="000000"/>
              <w:bottom w:val="single" w:sz="4" w:space="0" w:color="000000"/>
            </w:tcBorders>
            <w:shd w:val="clear" w:color="auto" w:fill="auto"/>
          </w:tcPr>
          <w:p>
            <w:pPr>
              <w:keepNext/>
              <w:keepLines/>
              <w:spacing w:before="60" w:after="60"/>
              <w:rPr>
                <w:noProof/>
              </w:rPr>
            </w:pPr>
          </w:p>
        </w:tc>
        <w:tc>
          <w:tcPr>
            <w:tcW w:w="1964" w:type="pct"/>
            <w:tcBorders>
              <w:top w:val="single" w:sz="4" w:space="0" w:color="000000"/>
              <w:left w:val="single" w:sz="4" w:space="0" w:color="000000"/>
              <w:bottom w:val="single" w:sz="4" w:space="0" w:color="000000"/>
            </w:tcBorders>
            <w:shd w:val="clear" w:color="auto" w:fill="auto"/>
          </w:tcPr>
          <w:p>
            <w:pPr>
              <w:keepNext/>
              <w:keepLines/>
              <w:spacing w:before="60" w:after="60"/>
              <w:rPr>
                <w:noProof/>
              </w:rPr>
            </w:pPr>
            <w:r>
              <w:rPr>
                <w:noProof/>
              </w:rPr>
              <w:t>Blue whiting, II, IVa, V, VIa (north of 56° 30' N), VIb, VII (west of 12° 00' W)</w:t>
            </w:r>
          </w:p>
        </w:tc>
        <w:tc>
          <w:tcPr>
            <w:tcW w:w="1115" w:type="pct"/>
            <w:tcBorders>
              <w:top w:val="single" w:sz="4" w:space="0" w:color="000000"/>
              <w:left w:val="single" w:sz="4" w:space="0" w:color="000000"/>
              <w:bottom w:val="single" w:sz="4" w:space="0" w:color="000000"/>
            </w:tcBorders>
            <w:shd w:val="clear" w:color="auto" w:fill="auto"/>
          </w:tcPr>
          <w:p>
            <w:pPr>
              <w:keepNext/>
              <w:keepLines/>
              <w:spacing w:before="60" w:after="60"/>
              <w:rPr>
                <w:noProof/>
              </w:rPr>
            </w:pPr>
            <w:r>
              <w:rPr>
                <w:noProof/>
                <w:lang w:val="en-US"/>
              </w:rPr>
              <w:t>20</w:t>
            </w:r>
          </w:p>
        </w:tc>
        <w:tc>
          <w:tcPr>
            <w:tcW w:w="1121" w:type="pct"/>
            <w:tcBorders>
              <w:top w:val="single" w:sz="4" w:space="0" w:color="000000"/>
              <w:left w:val="single" w:sz="4" w:space="0" w:color="000000"/>
              <w:bottom w:val="single" w:sz="4" w:space="0" w:color="000000"/>
              <w:right w:val="single" w:sz="4" w:space="0" w:color="000000"/>
            </w:tcBorders>
            <w:shd w:val="clear" w:color="auto" w:fill="auto"/>
          </w:tcPr>
          <w:p>
            <w:pPr>
              <w:keepNext/>
              <w:keepLines/>
              <w:spacing w:before="60" w:after="60"/>
              <w:rPr>
                <w:noProof/>
              </w:rPr>
            </w:pPr>
            <w:r>
              <w:rPr>
                <w:noProof/>
                <w:lang w:val="en-US"/>
              </w:rPr>
              <w:t>20</w:t>
            </w:r>
          </w:p>
        </w:tc>
      </w:tr>
      <w:tr>
        <w:trPr>
          <w:cantSplit/>
          <w:tblHeader/>
        </w:trPr>
        <w:tc>
          <w:tcPr>
            <w:tcW w:w="800" w:type="pct"/>
            <w:vMerge/>
            <w:tcBorders>
              <w:top w:val="single" w:sz="4" w:space="0" w:color="000000"/>
              <w:left w:val="single" w:sz="4" w:space="0" w:color="000000"/>
              <w:bottom w:val="single" w:sz="4" w:space="0" w:color="000000"/>
            </w:tcBorders>
            <w:shd w:val="clear" w:color="auto" w:fill="auto"/>
          </w:tcPr>
          <w:p>
            <w:pPr>
              <w:keepNext/>
              <w:keepLines/>
              <w:spacing w:before="60" w:after="60"/>
              <w:rPr>
                <w:noProof/>
              </w:rPr>
            </w:pPr>
          </w:p>
        </w:tc>
        <w:tc>
          <w:tcPr>
            <w:tcW w:w="1964" w:type="pct"/>
            <w:tcBorders>
              <w:top w:val="single" w:sz="4" w:space="0" w:color="000000"/>
              <w:left w:val="single" w:sz="4" w:space="0" w:color="000000"/>
              <w:bottom w:val="single" w:sz="4" w:space="0" w:color="000000"/>
            </w:tcBorders>
            <w:shd w:val="clear" w:color="auto" w:fill="auto"/>
          </w:tcPr>
          <w:p>
            <w:pPr>
              <w:keepNext/>
              <w:keepLines/>
              <w:spacing w:before="60" w:after="60"/>
              <w:rPr>
                <w:noProof/>
              </w:rPr>
            </w:pPr>
            <w:r>
              <w:rPr>
                <w:noProof/>
              </w:rPr>
              <w:t>Blue ling</w:t>
            </w:r>
          </w:p>
        </w:tc>
        <w:tc>
          <w:tcPr>
            <w:tcW w:w="1115" w:type="pct"/>
            <w:tcBorders>
              <w:top w:val="single" w:sz="4" w:space="0" w:color="000000"/>
              <w:left w:val="single" w:sz="4" w:space="0" w:color="000000"/>
              <w:bottom w:val="single" w:sz="4" w:space="0" w:color="000000"/>
            </w:tcBorders>
            <w:shd w:val="clear" w:color="auto" w:fill="auto"/>
          </w:tcPr>
          <w:p>
            <w:pPr>
              <w:keepNext/>
              <w:keepLines/>
              <w:spacing w:before="60" w:after="60"/>
              <w:rPr>
                <w:noProof/>
              </w:rPr>
            </w:pPr>
            <w:r>
              <w:rPr>
                <w:noProof/>
                <w:lang w:val="en-US"/>
              </w:rPr>
              <w:t>16</w:t>
            </w:r>
          </w:p>
        </w:tc>
        <w:tc>
          <w:tcPr>
            <w:tcW w:w="1121" w:type="pct"/>
            <w:tcBorders>
              <w:top w:val="single" w:sz="4" w:space="0" w:color="000000"/>
              <w:left w:val="single" w:sz="4" w:space="0" w:color="000000"/>
              <w:bottom w:val="single" w:sz="4" w:space="0" w:color="000000"/>
              <w:right w:val="single" w:sz="4" w:space="0" w:color="000000"/>
            </w:tcBorders>
            <w:shd w:val="clear" w:color="auto" w:fill="auto"/>
          </w:tcPr>
          <w:p>
            <w:pPr>
              <w:keepNext/>
              <w:keepLines/>
              <w:spacing w:before="60" w:after="60"/>
              <w:rPr>
                <w:noProof/>
              </w:rPr>
            </w:pPr>
            <w:r>
              <w:rPr>
                <w:noProof/>
                <w:lang w:val="en-US"/>
              </w:rPr>
              <w:t>16</w:t>
            </w:r>
          </w:p>
        </w:tc>
      </w:tr>
      <w:tr>
        <w:trPr>
          <w:cantSplit/>
          <w:tblHeader/>
        </w:trPr>
        <w:tc>
          <w:tcPr>
            <w:tcW w:w="800" w:type="pct"/>
            <w:tcBorders>
              <w:top w:val="single" w:sz="4" w:space="0" w:color="000000"/>
              <w:left w:val="single" w:sz="4" w:space="0" w:color="000000"/>
              <w:bottom w:val="single" w:sz="4" w:space="0" w:color="000000"/>
            </w:tcBorders>
            <w:shd w:val="clear" w:color="auto" w:fill="auto"/>
          </w:tcPr>
          <w:p>
            <w:pPr>
              <w:keepNext/>
              <w:keepLines/>
              <w:spacing w:before="60" w:after="60"/>
              <w:rPr>
                <w:noProof/>
              </w:rPr>
            </w:pPr>
            <w:r>
              <w:rPr>
                <w:noProof/>
              </w:rPr>
              <w:t>Venezuela</w:t>
            </w:r>
            <w:r>
              <w:rPr>
                <w:b/>
                <w:bCs/>
                <w:noProof/>
                <w:vertAlign w:val="superscript"/>
              </w:rPr>
              <w:t>(1)</w:t>
            </w:r>
          </w:p>
        </w:tc>
        <w:tc>
          <w:tcPr>
            <w:tcW w:w="1964" w:type="pct"/>
            <w:tcBorders>
              <w:top w:val="single" w:sz="4" w:space="0" w:color="000000"/>
              <w:left w:val="single" w:sz="4" w:space="0" w:color="000000"/>
              <w:bottom w:val="single" w:sz="4" w:space="0" w:color="000000"/>
            </w:tcBorders>
            <w:shd w:val="clear" w:color="auto" w:fill="auto"/>
          </w:tcPr>
          <w:p>
            <w:pPr>
              <w:keepNext/>
              <w:keepLines/>
              <w:spacing w:before="60" w:after="60"/>
              <w:rPr>
                <w:noProof/>
              </w:rPr>
            </w:pPr>
            <w:r>
              <w:rPr>
                <w:noProof/>
              </w:rPr>
              <w:t>Snappers (French Guiana waters)</w:t>
            </w:r>
          </w:p>
        </w:tc>
        <w:tc>
          <w:tcPr>
            <w:tcW w:w="1115" w:type="pct"/>
            <w:tcBorders>
              <w:top w:val="single" w:sz="4" w:space="0" w:color="000000"/>
              <w:left w:val="single" w:sz="4" w:space="0" w:color="000000"/>
              <w:bottom w:val="single" w:sz="4" w:space="0" w:color="000000"/>
            </w:tcBorders>
            <w:shd w:val="clear" w:color="auto" w:fill="auto"/>
          </w:tcPr>
          <w:p>
            <w:pPr>
              <w:keepNext/>
              <w:keepLines/>
              <w:spacing w:before="60" w:after="60"/>
              <w:rPr>
                <w:noProof/>
              </w:rPr>
            </w:pPr>
            <w:r>
              <w:rPr>
                <w:noProof/>
              </w:rPr>
              <w:t>45</w:t>
            </w:r>
          </w:p>
        </w:tc>
        <w:tc>
          <w:tcPr>
            <w:tcW w:w="1121" w:type="pct"/>
            <w:tcBorders>
              <w:top w:val="single" w:sz="4" w:space="0" w:color="000000"/>
              <w:left w:val="single" w:sz="4" w:space="0" w:color="000000"/>
              <w:bottom w:val="single" w:sz="4" w:space="0" w:color="000000"/>
              <w:right w:val="single" w:sz="4" w:space="0" w:color="000000"/>
            </w:tcBorders>
            <w:shd w:val="clear" w:color="auto" w:fill="auto"/>
          </w:tcPr>
          <w:p>
            <w:pPr>
              <w:keepNext/>
              <w:keepLines/>
              <w:spacing w:before="60" w:after="60"/>
              <w:rPr>
                <w:noProof/>
              </w:rPr>
            </w:pPr>
            <w:r>
              <w:rPr>
                <w:noProof/>
              </w:rPr>
              <w:t>45</w:t>
            </w:r>
          </w:p>
        </w:tc>
      </w:tr>
      <w:tr>
        <w:trPr>
          <w:cantSplit/>
          <w:tblHead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tcPr>
          <w:p>
            <w:pPr>
              <w:keepNext/>
              <w:keepLines/>
              <w:spacing w:before="60" w:after="60"/>
              <w:ind w:left="567" w:hanging="567"/>
              <w:rPr>
                <w:noProof/>
                <w:szCs w:val="24"/>
              </w:rPr>
            </w:pPr>
            <w:r>
              <w:rPr>
                <w:bCs/>
                <w:noProof/>
                <w:szCs w:val="24"/>
                <w:vertAlign w:val="superscript"/>
              </w:rPr>
              <w:t>(1)</w:t>
            </w:r>
            <w:r>
              <w:rPr>
                <w:noProof/>
                <w:szCs w:val="24"/>
              </w:rPr>
              <w:tab/>
              <w:t>To issue those fishing authorisations, proof must be produced that a valid contract exists between the ship owner applying for the fishing authorisation and a processing undertaking situated in the Department of French Guiana, and that it includes an obligation to land at least 75 % of all snapper catches from the vessel concerned in that department so that they may be processed in that undertaking’s plant. Such a contract must be endorsed by the French authorities, which shall ensure that it is consistent both with the actual capacity of the contracting processing undertaking and with the objectives for the development of the Guianese economy. A copy of the duly endorsed contract shall be appended to the fishing authorisation application. Where such an endorsement is refused, the French authorities shall give notification of this refusal and state their reasons for it to the party concerned and to the Commission.</w:t>
            </w:r>
          </w:p>
        </w:tc>
      </w:tr>
    </w:tbl>
    <w:p>
      <w:pPr>
        <w:pStyle w:val="Lignefinal"/>
        <w:rPr>
          <w:b w:val="0"/>
          <w:noProof/>
        </w:rPr>
      </w:pPr>
      <w:r>
        <w:rPr>
          <w:b w:val="0"/>
          <w:noProof/>
        </w:rPr>
        <w:t>"</w:t>
      </w:r>
    </w:p>
    <w:sectPr>
      <w:footerReference w:type="default" r:id="rId15"/>
      <w:footerReference w:type="first" r:id="rId16"/>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2F3EDF7A"/>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964435CC"/>
    <w:lvl w:ilvl="0">
      <w:start w:val="1"/>
      <w:numFmt w:val="decimal"/>
      <w:pStyle w:val="ListNumber3"/>
      <w:lvlText w:val="%1."/>
      <w:lvlJc w:val="left"/>
      <w:pPr>
        <w:tabs>
          <w:tab w:val="num" w:pos="926"/>
        </w:tabs>
        <w:ind w:left="926" w:hanging="360"/>
      </w:pPr>
    </w:lvl>
  </w:abstractNum>
  <w:abstractNum w:abstractNumId="2">
    <w:nsid w:val="FFFFFF7F"/>
    <w:multiLevelType w:val="singleLevel"/>
    <w:tmpl w:val="EE04978E"/>
    <w:lvl w:ilvl="0">
      <w:start w:val="1"/>
      <w:numFmt w:val="decimal"/>
      <w:pStyle w:val="ListNumber2"/>
      <w:lvlText w:val="%1."/>
      <w:lvlJc w:val="left"/>
      <w:pPr>
        <w:tabs>
          <w:tab w:val="num" w:pos="643"/>
        </w:tabs>
        <w:ind w:left="643" w:hanging="360"/>
      </w:pPr>
    </w:lvl>
  </w:abstractNum>
  <w:abstractNum w:abstractNumId="3">
    <w:nsid w:val="FFFFFF81"/>
    <w:multiLevelType w:val="singleLevel"/>
    <w:tmpl w:val="BF90B02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B77218B6"/>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589264AE"/>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F5A0BD84"/>
    <w:lvl w:ilvl="0">
      <w:start w:val="1"/>
      <w:numFmt w:val="decimal"/>
      <w:pStyle w:val="ListNumber"/>
      <w:lvlText w:val="%1."/>
      <w:lvlJc w:val="left"/>
      <w:pPr>
        <w:tabs>
          <w:tab w:val="num" w:pos="360"/>
        </w:tabs>
        <w:ind w:left="360" w:hanging="360"/>
      </w:pPr>
    </w:lvl>
  </w:abstractNum>
  <w:abstractNum w:abstractNumId="7">
    <w:nsid w:val="FFFFFF89"/>
    <w:multiLevelType w:val="singleLevel"/>
    <w:tmpl w:val="57ACFCE4"/>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2"/>
    <w:lvlOverride w:ilvl="0">
      <w:startOverride w:val="1"/>
    </w:lvlOverride>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 w:numId="24">
    <w:abstractNumId w:val="18"/>
  </w:num>
  <w:num w:numId="25">
    <w:abstractNumId w:val="12"/>
  </w:num>
  <w:num w:numId="26">
    <w:abstractNumId w:val="20"/>
  </w:num>
  <w:num w:numId="27">
    <w:abstractNumId w:val="11"/>
  </w:num>
  <w:num w:numId="28">
    <w:abstractNumId w:val="13"/>
  </w:num>
  <w:num w:numId="29">
    <w:abstractNumId w:val="9"/>
  </w:num>
  <w:num w:numId="30">
    <w:abstractNumId w:val="19"/>
  </w:num>
  <w:num w:numId="31">
    <w:abstractNumId w:val="8"/>
  </w:num>
  <w:num w:numId="32">
    <w:abstractNumId w:val="14"/>
  </w:num>
  <w:num w:numId="33">
    <w:abstractNumId w:val="16"/>
  </w:num>
  <w:num w:numId="34">
    <w:abstractNumId w:val="17"/>
  </w:num>
  <w:num w:numId="35">
    <w:abstractNumId w:val="10"/>
  </w:num>
  <w:num w:numId="36">
    <w:abstractNumId w:val="15"/>
  </w:num>
  <w:num w:numId="37">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03-08 09:55:14"/>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2"/>
    <w:docVar w:name="DQCResult_ModifiedMarkers" w:val="0;0"/>
    <w:docVar w:name="DQCResult_ModifiedNumbering" w:val="0;0"/>
    <w:docVar w:name="DQCResult_Objects" w:val="0;0"/>
    <w:docVar w:name="DQCResult_Sections" w:val="0;0"/>
    <w:docVar w:name="DQCResult_StructureCheck" w:val="0;0"/>
    <w:docVar w:name="DQCResult_SuperfluousWhitespace" w:val="0;16"/>
    <w:docVar w:name="DQCResult_UnknownFonts" w:val="0;0"/>
    <w:docVar w:name="DQCResult_UnknownStyles" w:val="0;0"/>
    <w:docVar w:name="DQCStatus" w:val="Green"/>
    <w:docVar w:name="DQCVersion" w:val="3"/>
    <w:docVar w:name="DQCWithWarnings" w:val="0"/>
    <w:docVar w:name="LW_ACCOMPAGNANT.CP" w:val="to the"/>
    <w:docVar w:name="LW_ANNEX_NBR_FIRST" w:val="1"/>
    <w:docVar w:name="LW_ANNEX_NBR_LAST" w:val="1"/>
    <w:docVar w:name="LW_CONFIDENCE" w:val=" "/>
    <w:docVar w:name="LW_CONST_RESTREINT_UE" w:val="RESTREINT UE"/>
    <w:docVar w:name="LW_CORRIGENDUM" w:val="&lt;UNUSED&gt;"/>
    <w:docVar w:name="LW_COVERPAGE_GUID" w:val="9A13A1421A0946EEAA08D3D3EEB89101"/>
    <w:docVar w:name="LW_CROSSREFERENCE" w:val="&lt;UNUSED&gt;"/>
    <w:docVar w:name="LW_DocType" w:val="ANNEX"/>
    <w:docVar w:name="LW_EMISSION" w:val="8.3.2016"/>
    <w:docVar w:name="LW_EMISSION_ISODATE" w:val="2016-03-08"/>
    <w:docVar w:name="LW_EMISSION_LOCATION" w:val="BRX"/>
    <w:docVar w:name="LW_EMISSION_PREFIX" w:val="Brussels, "/>
    <w:docVar w:name="LW_EMISSION_SUFFIX" w:val=" "/>
    <w:docVar w:name="LW_ID_DOCSTRUCTURE" w:val="COM/ANNEX"/>
    <w:docVar w:name="LW_ID_DOCTYPE" w:val="SG-017"/>
    <w:docVar w:name="LW_LANGUE" w:val="EN"/>
    <w:docVar w:name="LW_MARKING" w:val="&lt;UNUSED&gt;"/>
    <w:docVar w:name="LW_NOM.INST" w:val="EUROPEAN COMMISSION"/>
    <w:docVar w:name="LW_NOM.INST_JOINTDOC" w:val="&lt;EMPTY&gt;"/>
    <w:docVar w:name="LW_OBJETACTEPRINCIPAL.CP" w:val="amending Council Regulation (EU) 2016/72 as regards certain fishing opportunities"/>
    <w:docVar w:name="LW_PART_NBR" w:val="1"/>
    <w:docVar w:name="LW_PART_NBR_TOTAL" w:val="1"/>
    <w:docVar w:name="LW_REF.INST.NEW" w:val="COM"/>
    <w:docVar w:name="LW_REF.INST.NEW_ADOPTED" w:val="final"/>
    <w:docVar w:name="LW_REF.INST.NEW_TEXT" w:val="(2016) 123"/>
    <w:docVar w:name="LW_REF.INTERNE" w:val="&lt;UNUSED&gt;"/>
    <w:docVar w:name="LW_SUPERTITRE" w:val="&lt;UNUSED&gt;"/>
    <w:docVar w:name="LW_TITRE.OBJ.CP" w:val="&lt;UNUSED&gt;"/>
    <w:docVar w:name="LW_TYPE.DOC.CP" w:val="ANNEX"/>
    <w:docVar w:name="LW_TYPEACTEPRINCIPAL.CP" w:val="Commission Proposal for a Council Regulation"/>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val="en-GB"/>
    </w:rPr>
  </w:style>
  <w:style w:type="character" w:customStyle="1" w:styleId="st">
    <w:name w:val="st"/>
  </w:style>
  <w:style w:type="paragraph" w:styleId="ListBullet">
    <w:name w:val="List Bullet"/>
    <w:basedOn w:val="Normal"/>
    <w:uiPriority w:val="99"/>
    <w:semiHidden/>
    <w:unhideWhenUsed/>
    <w:pPr>
      <w:numPr>
        <w:numId w:val="1"/>
      </w:numPr>
      <w:contextualSpacing/>
    </w:pPr>
    <w:rPr>
      <w:rFonts w:eastAsia="Calibri"/>
    </w:rPr>
  </w:style>
  <w:style w:type="paragraph" w:styleId="ListBullet2">
    <w:name w:val="List Bullet 2"/>
    <w:basedOn w:val="Normal"/>
    <w:uiPriority w:val="99"/>
    <w:semiHidden/>
    <w:unhideWhenUsed/>
    <w:pPr>
      <w:numPr>
        <w:numId w:val="2"/>
      </w:numPr>
      <w:contextualSpacing/>
    </w:pPr>
    <w:rPr>
      <w:rFonts w:eastAsia="Calibri"/>
    </w:rPr>
  </w:style>
  <w:style w:type="paragraph" w:styleId="ListBullet3">
    <w:name w:val="List Bullet 3"/>
    <w:basedOn w:val="Normal"/>
    <w:uiPriority w:val="99"/>
    <w:semiHidden/>
    <w:unhideWhenUsed/>
    <w:pPr>
      <w:numPr>
        <w:numId w:val="3"/>
      </w:numPr>
      <w:contextualSpacing/>
    </w:pPr>
    <w:rPr>
      <w:rFonts w:eastAsia="Calibri"/>
    </w:rPr>
  </w:style>
  <w:style w:type="paragraph" w:styleId="ListBullet4">
    <w:name w:val="List Bullet 4"/>
    <w:basedOn w:val="Normal"/>
    <w:uiPriority w:val="99"/>
    <w:semiHidden/>
    <w:unhideWhenUsed/>
    <w:pPr>
      <w:numPr>
        <w:numId w:val="4"/>
      </w:numPr>
      <w:contextualSpacing/>
    </w:pPr>
    <w:rPr>
      <w:rFonts w:eastAsia="Calibri"/>
    </w:rPr>
  </w:style>
  <w:style w:type="paragraph" w:customStyle="1" w:styleId="Lignefinal">
    <w:name w:val="Ligne final"/>
    <w:basedOn w:val="Normal"/>
    <w:next w:val="Normal"/>
    <w:pPr>
      <w:pBdr>
        <w:bottom w:val="single" w:sz="4" w:space="0" w:color="000000"/>
      </w:pBdr>
      <w:spacing w:before="360" w:line="360" w:lineRule="auto"/>
      <w:ind w:left="3400" w:right="3400"/>
      <w:jc w:val="center"/>
    </w:pPr>
    <w:rPr>
      <w:rFonts w:eastAsia="Times New Roman"/>
      <w:b/>
      <w:szCs w:val="24"/>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val="en-GB"/>
    </w:rPr>
  </w:style>
  <w:style w:type="character" w:customStyle="1" w:styleId="st">
    <w:name w:val="st"/>
  </w:style>
  <w:style w:type="paragraph" w:styleId="ListBullet">
    <w:name w:val="List Bullet"/>
    <w:basedOn w:val="Normal"/>
    <w:uiPriority w:val="99"/>
    <w:semiHidden/>
    <w:unhideWhenUsed/>
    <w:pPr>
      <w:numPr>
        <w:numId w:val="1"/>
      </w:numPr>
      <w:contextualSpacing/>
    </w:pPr>
    <w:rPr>
      <w:rFonts w:eastAsia="Calibri"/>
    </w:rPr>
  </w:style>
  <w:style w:type="paragraph" w:styleId="ListBullet2">
    <w:name w:val="List Bullet 2"/>
    <w:basedOn w:val="Normal"/>
    <w:uiPriority w:val="99"/>
    <w:semiHidden/>
    <w:unhideWhenUsed/>
    <w:pPr>
      <w:numPr>
        <w:numId w:val="2"/>
      </w:numPr>
      <w:contextualSpacing/>
    </w:pPr>
    <w:rPr>
      <w:rFonts w:eastAsia="Calibri"/>
    </w:rPr>
  </w:style>
  <w:style w:type="paragraph" w:styleId="ListBullet3">
    <w:name w:val="List Bullet 3"/>
    <w:basedOn w:val="Normal"/>
    <w:uiPriority w:val="99"/>
    <w:semiHidden/>
    <w:unhideWhenUsed/>
    <w:pPr>
      <w:numPr>
        <w:numId w:val="3"/>
      </w:numPr>
      <w:contextualSpacing/>
    </w:pPr>
    <w:rPr>
      <w:rFonts w:eastAsia="Calibri"/>
    </w:rPr>
  </w:style>
  <w:style w:type="paragraph" w:styleId="ListBullet4">
    <w:name w:val="List Bullet 4"/>
    <w:basedOn w:val="Normal"/>
    <w:uiPriority w:val="99"/>
    <w:semiHidden/>
    <w:unhideWhenUsed/>
    <w:pPr>
      <w:numPr>
        <w:numId w:val="4"/>
      </w:numPr>
      <w:contextualSpacing/>
    </w:pPr>
    <w:rPr>
      <w:rFonts w:eastAsia="Calibri"/>
    </w:rPr>
  </w:style>
  <w:style w:type="paragraph" w:customStyle="1" w:styleId="Lignefinal">
    <w:name w:val="Ligne final"/>
    <w:basedOn w:val="Normal"/>
    <w:next w:val="Normal"/>
    <w:pPr>
      <w:pBdr>
        <w:bottom w:val="single" w:sz="4" w:space="0" w:color="000000"/>
      </w:pBdr>
      <w:spacing w:before="360" w:line="360" w:lineRule="auto"/>
      <w:ind w:left="3400" w:right="3400"/>
      <w:jc w:val="center"/>
    </w:pPr>
    <w:rPr>
      <w:rFonts w:eastAsia="Times New Roman"/>
      <w:b/>
      <w:szCs w:val="24"/>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ANNEX.dotm</Template>
  <TotalTime>2</TotalTime>
  <Pages>9</Pages>
  <Words>2569</Words>
  <Characters>12669</Characters>
  <Application>Microsoft Office Word</Application>
  <DocSecurity>0</DocSecurity>
  <Lines>1407</Lines>
  <Paragraphs>634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14604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KISIELIAUSKAS Mindaugas (HR)</dc:creator>
  <cp:lastModifiedBy>DIGIT/A3</cp:lastModifiedBy>
  <cp:revision>7</cp:revision>
  <dcterms:created xsi:type="dcterms:W3CDTF">2016-02-24T10:23:00Z</dcterms:created>
  <dcterms:modified xsi:type="dcterms:W3CDTF">2016-03-08T08:55:00Z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First annex">
    <vt:lpwstr>1</vt:lpwstr>
  </property>
  <property fmtid="{D5CDD505-2E9C-101B-9397-08002B2CF9AE}" pid="8" name="Last annex">
    <vt:lpwstr>1</vt:lpwstr>
  </property>
  <property fmtid="{D5CDD505-2E9C-101B-9397-08002B2CF9AE}" pid="9" name="Part">
    <vt:lpwstr>1</vt:lpwstr>
  </property>
  <property fmtid="{D5CDD505-2E9C-101B-9397-08002B2CF9AE}" pid="10" name="Total parts">
    <vt:lpwstr>1</vt:lpwstr>
  </property>
  <property fmtid="{D5CDD505-2E9C-101B-9397-08002B2CF9AE}" pid="11" name="LWTemplateID">
    <vt:lpwstr>SG-017</vt:lpwstr>
  </property>
  <property fmtid="{D5CDD505-2E9C-101B-9397-08002B2CF9AE}" pid="12" name="DQCStatus">
    <vt:lpwstr>Green (DQC version 03)</vt:lpwstr>
  </property>
</Properties>
</file>