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3" w:rsidRDefault="004F38A2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BE2AC3183F4798903A92F2099633B8" style="width:450pt;height:393pt">
            <v:imagedata r:id="rId8" o:title=""/>
          </v:shape>
        </w:pict>
      </w:r>
    </w:p>
    <w:bookmarkEnd w:id="0"/>
    <w:p w:rsidR="00B56103" w:rsidRDefault="00B56103">
      <w:pPr>
        <w:rPr>
          <w:rFonts w:ascii="Times New Roman" w:hAnsi="Times New Roman" w:cs="Times New Roman"/>
          <w:noProof/>
        </w:rPr>
        <w:sectPr w:rsidR="00B561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56103" w:rsidRPr="004F38A2" w:rsidRDefault="004F38A2">
      <w:pPr>
        <w:spacing w:after="120"/>
        <w:jc w:val="center"/>
        <w:rPr>
          <w:rFonts w:ascii="Times New Roman" w:hAnsi="Times New Roman" w:cs="Times New Roman"/>
          <w:b/>
          <w:noProof/>
        </w:rPr>
      </w:pPr>
      <w:r w:rsidRPr="004F38A2">
        <w:rPr>
          <w:rFonts w:ascii="Times New Roman" w:hAnsi="Times New Roman" w:cs="Times New Roman"/>
          <w:b/>
          <w:noProof/>
        </w:rPr>
        <w:lastRenderedPageBreak/>
        <w:t xml:space="preserve">Annex VII: Plans for Resettlement after </w:t>
      </w:r>
      <w:r w:rsidRPr="004F38A2">
        <w:rPr>
          <w:rFonts w:ascii="Times New Roman" w:hAnsi="Times New Roman" w:cs="Times New Roman"/>
          <w:b/>
          <w:noProof/>
        </w:rPr>
        <w:t>15</w:t>
      </w:r>
      <w:r w:rsidRPr="004F38A2">
        <w:rPr>
          <w:rFonts w:ascii="Times New Roman" w:hAnsi="Times New Roman" w:cs="Times New Roman"/>
          <w:b/>
          <w:noProof/>
        </w:rPr>
        <w:t xml:space="preserve"> March 2016</w:t>
      </w:r>
    </w:p>
    <w:p w:rsidR="00B56103" w:rsidRPr="004F38A2" w:rsidRDefault="00B56103">
      <w:pPr>
        <w:spacing w:after="12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8241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855"/>
        <w:gridCol w:w="5671"/>
      </w:tblGrid>
      <w:tr w:rsidR="00B56103" w:rsidRPr="004F38A2">
        <w:trPr>
          <w:trHeight w:val="728"/>
          <w:tblHeader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w:t>Member State/Dublin Associated State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w:t xml:space="preserve">Plans for Resettlement from third countries </w:t>
            </w:r>
            <w:r w:rsidRPr="004F38A2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en-GB"/>
              </w:rPr>
              <w:br/>
              <w:t>between 15 March until the end of the 20 July scheme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505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59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Jordan: 200 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Turkey: 246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888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Turkey: 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20 in 2016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30 in 2017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North Africa, 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Middle East, Horn of Africa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348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Syrians in Jordan (possibly also in Turkey, Lebanon, Iraq)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1000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 and Lebanon in 2016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(In total 750 to be resettled in 2016)</w:t>
            </w:r>
            <w:r w:rsidRPr="004F38A2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1"/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2360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Jordan, Lebanon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460 already selected but not yet resettled 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(200 from Jordan and 260 from Lebanon)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1600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1000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Egypt: 300 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Sudan: 300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354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1893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- Sudan: 50 (Eritreans)</w:t>
            </w:r>
          </w:p>
          <w:p w:rsidR="00B56103" w:rsidRPr="004F38A2" w:rsidRDefault="004F38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- Lebanon: 304 (Syrians) </w:t>
            </w:r>
          </w:p>
          <w:p w:rsidR="00B56103" w:rsidRPr="004F38A2" w:rsidRDefault="004F38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- Priority regions: 1050 Syrians (50 of those through private sponsorship scheme)</w:t>
            </w:r>
          </w:p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- Horn of Africa: 239 (RDPP countries)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- 130 refugees in need of emergency or urgent resettlement due to of physical or legal protection needs, incl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uded victims of  violence or torture (including 56 Palestinian refugees from Syria)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- 100 women and children at risk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- 20 persons with medical needs that can be guaranteed only through resettlement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Pledges fulfilled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Turkey: 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7 in 2016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7 in 2017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769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140 (2016; April resettlement mission)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Turkey: 140 (2016; June resettlement mission)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  <w:lang w:eastAsia="en-GB"/>
              </w:rPr>
              <w:t>nd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half 2016 resettlement missions: 280 (destination not yet decided)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3494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Lebanon: 1500 (already accepted but not yet transferred)</w:t>
            </w: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br/>
              <w:t>1950 to be selected in 2ndhalf of 2016: Lebanon 1 140, Jordan  250, Turkey 600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Turkey: </w:t>
            </w:r>
          </w:p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100 in 2016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lastRenderedPageBreak/>
              <w:t>91 in 2017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lastRenderedPageBreak/>
              <w:t>Romania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40 in 2016</w:t>
            </w: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br/>
              <w:t>40 in 2017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n/a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20</w:t>
            </w:r>
            <w:r w:rsidRPr="004F38A2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2"/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Lebanon, Jordan Turkey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1449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854 in 2016 (of which 285 from Turkey)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595 in 2017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B561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491</w:t>
            </w:r>
            <w:r w:rsidRPr="004F38A2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3"/>
            </w:r>
          </w:p>
          <w:p w:rsidR="00B56103" w:rsidRPr="004F38A2" w:rsidRDefault="00B5610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400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Jordan: 50</w:t>
            </w:r>
          </w:p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Turkey: 41 </w:t>
            </w:r>
          </w:p>
        </w:tc>
      </w:tr>
      <w:tr w:rsidR="00B56103" w:rsidRPr="004F38A2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 xml:space="preserve">Primarily </w:t>
            </w:r>
            <w:r w:rsidRPr="004F38A2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from Lebanon but also from Syria.</w:t>
            </w:r>
          </w:p>
        </w:tc>
      </w:tr>
      <w:tr w:rsidR="00B56103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103" w:rsidRPr="004F38A2" w:rsidRDefault="004F38A2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Pr="004F38A2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03" w:rsidRDefault="004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4F38A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      20 000 and at least 750 per year.</w:t>
            </w:r>
            <w:r w:rsidRPr="004F38A2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4"/>
            </w:r>
          </w:p>
        </w:tc>
      </w:tr>
      <w:tr w:rsidR="00B5610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241" w:type="dxa"/>
            <w:gridSpan w:val="3"/>
          </w:tcPr>
          <w:p w:rsidR="00B56103" w:rsidRDefault="00B561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</w:p>
        </w:tc>
      </w:tr>
    </w:tbl>
    <w:p w:rsidR="00B56103" w:rsidRDefault="00B56103">
      <w:pPr>
        <w:rPr>
          <w:rFonts w:ascii="Times New Roman" w:hAnsi="Times New Roman" w:cs="Times New Roman"/>
          <w:noProof/>
        </w:rPr>
      </w:pPr>
      <w:bookmarkStart w:id="1" w:name="_GoBack"/>
      <w:bookmarkEnd w:id="1"/>
    </w:p>
    <w:sectPr w:rsidR="00B561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03" w:rsidRDefault="004F38A2">
      <w:pPr>
        <w:spacing w:after="0" w:line="240" w:lineRule="auto"/>
      </w:pPr>
      <w:r>
        <w:separator/>
      </w:r>
    </w:p>
  </w:endnote>
  <w:endnote w:type="continuationSeparator" w:id="0">
    <w:p w:rsidR="00B56103" w:rsidRDefault="004F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4F38A2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9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103" w:rsidRDefault="004F3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6103" w:rsidRDefault="00B56103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03" w:rsidRDefault="004F38A2">
      <w:pPr>
        <w:spacing w:after="0" w:line="240" w:lineRule="auto"/>
      </w:pPr>
      <w:r>
        <w:separator/>
      </w:r>
    </w:p>
  </w:footnote>
  <w:footnote w:type="continuationSeparator" w:id="0">
    <w:p w:rsidR="00B56103" w:rsidRDefault="004F38A2">
      <w:pPr>
        <w:spacing w:after="0" w:line="240" w:lineRule="auto"/>
      </w:pPr>
      <w:r>
        <w:continuationSeparator/>
      </w:r>
    </w:p>
  </w:footnote>
  <w:footnote w:id="1">
    <w:p w:rsidR="00B56103" w:rsidRDefault="004F38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Finish pledge under 20 July Conclusions is part of the national quota for 2016 of 750 people to be resettled.</w:t>
      </w:r>
    </w:p>
  </w:footnote>
  <w:footnote w:id="2">
    <w:p w:rsidR="00B56103" w:rsidRDefault="004F38A2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By the end of 2016.</w:t>
      </w:r>
    </w:p>
  </w:footnote>
  <w:footnote w:id="3">
    <w:p w:rsidR="00B56103" w:rsidRDefault="004F38A2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Not before 1 July 2016. </w:t>
      </w:r>
    </w:p>
  </w:footnote>
  <w:footnote w:id="4">
    <w:p w:rsidR="00B56103" w:rsidRDefault="004F38A2"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Under existing UK national resettlement schemes, 20 000 before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3" w:rsidRDefault="00B56103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7"/>
    <w:docVar w:name="LW_ANNEX_NBR_LAST" w:val="7"/>
    <w:docVar w:name="LW_CONFIDENCE" w:val=" "/>
    <w:docVar w:name="LW_CONST_RESTREINT_UE" w:val="RESTREINT UE"/>
    <w:docVar w:name="LW_CORRIGENDUM" w:val="&lt;UNUSED&gt;"/>
    <w:docVar w:name="LW_COVERPAGE_GUID" w:val="ACBE2AC3183F4798903A92F2099633B8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rst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w:rsids>
    <w:rsidRoot w:val="00B56103"/>
    <w:rsid w:val="004F38A2"/>
    <w:rsid w:val="00B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130E-CF47-4CC6-B7EC-1A6DB245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1792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PAREDES ECHAURI Cristina (CAB-ALMUNIA)</cp:lastModifiedBy>
  <cp:revision>8</cp:revision>
  <cp:lastPrinted>2016-03-12T09:14:00Z</cp:lastPrinted>
  <dcterms:created xsi:type="dcterms:W3CDTF">2016-03-16T11:43:00Z</dcterms:created>
  <dcterms:modified xsi:type="dcterms:W3CDTF">2016-03-16T12:40:00Z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7</vt:lpwstr>
  </property>
  <property fmtid="{D5CDD505-2E9C-101B-9397-08002B2CF9AE}" pid="3" name="Last annex">
    <vt:lpwstr>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