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AADAFC04E0249CCA3FA9DE45646A588" style="width:450.7pt;height:470.3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ПРИЛОЖЕНИЕ</w:t>
      </w:r>
      <w:r>
        <w:rPr>
          <w:noProof/>
        </w:rPr>
        <w:br/>
      </w:r>
    </w:p>
    <w:p>
      <w:pPr>
        <w:pStyle w:val="Titreobjet"/>
        <w:rPr>
          <w:noProof/>
        </w:rPr>
      </w:pPr>
      <w:r>
        <w:rPr>
          <w:noProof/>
        </w:rPr>
        <w:t xml:space="preserve">Списък на несътрудничещи трети държави в борбата с незаконния, недеклариран и нерегулиран (ННН) риболов 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Предложение за РЕШЕНИЕ ЗА ИЗПЪЛНЕНИЕ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за изменение на списъка на несътрудничещи трети държави в борбата с ННН риболов съгласно Регламент (ЕО) № 1005/2008 за създаване на система на Общността за предотвратяване, възпиране и премахване на незаконния, недеклариран и нерегулиран риболов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Кралство Камбоджа</w:t>
      </w:r>
    </w:p>
    <w:p>
      <w:pPr>
        <w:rPr>
          <w:noProof/>
        </w:rPr>
      </w:pPr>
      <w:r>
        <w:rPr>
          <w:noProof/>
        </w:rPr>
        <w:t>Република Гвинея</w:t>
      </w: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AADAFC04E0249CCA3FA9DE45646A588"/>
    <w:docVar w:name="LW_CROSSREFERENCE" w:val="&lt;UNUSED&gt;"/>
    <w:docVar w:name="LW_DocType" w:val="NORMAL"/>
    <w:docVar w:name="LW_EMISSION" w:val="21.4.2016"/>
    <w:docVar w:name="LW_EMISSION_ISODATE" w:val="2016-04-21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89?\u1087?\u1080?\u1089?\u1098?\u1082?\u1072? \u1085?\u1072? \u1085?\u1077?\u1089?\u1098?\u1090?\u1088?\u1091?\u1076?\u1085?\u1080?\u1095?\u1077?\u1097?\u1080? \u1090?\u1088?\u1077?\u1090?\u1080? \u1076?\u1098?\u1088?\u1078?\u1072?\u1074?\u1080? \u1074? \u1073?\u1086?\u1088?\u1073?\u1072?\u1090?\u1072? \u1089? \u1053?\u1053?\u1053? \u1088?\u1080?\u1073?\u1086?\u1083?\u1086?\u1074? \u1089?\u1098?\u1075?\u1083?\u1072?\u1089?\u1085?\u1086? \u1056?\u1077?\u1075?\u1083?\u1072?\u1084?\u1077?\u1085?\u1090? (\u1045?\u1054?) \u8470? 1005/2008 \u1079?\u1072? \u1089?\u1098?\u1079?\u1076?\u1072?\u1074?\u1072?\u1085?\u1077? \u1085?\u1072? \u1089?\u1080?\u1089?\u1090?\u1077?\u1084?\u1072? \u1085?\u1072? \u1054?\u1073?\u1097?\u1085?\u1086?\u1089?\u1090?\u1090?\u1072? \u1079?\u1072? \u1087?\u1088?\u1077?\u1076?\u1086?\u1090?\u1074?\u1088?\u1072?\u1090?\u1103?\u1074?\u1072?\u1085?\u1077?, \u1074?\u1098?\u1079?\u1087?\u1080?\u1088?\u1072?\u1085?\u1077? \u1080? \u1087?\u1088?\u1077?\u1084?\u1072?\u1093?\u1074?\u1072?\u1085?\u1077? \u1085?\u1072? \u1085?\u1077?\u1079?\u1072?\u1082?\u1086?\u1085?\u1085?\u1080?\u1103?, \u1085?\u1077?\u1076?\u1077?\u1082?\u1083?\u1072?\u1088?\u1080?\u1088?\u1072?\u1085? \u1080? \u1085?\u1077?\u1088?\u1077?\u1075?\u1091?\u1083?\u1080?\u1088?\u1072?\u1085? \u1088?\u1080?\u1073?\u1086?\u1083?\u1086?\u1074?"/>
    <w:docVar w:name="LW_PART_NBR" w:val="1"/>
    <w:docVar w:name="LW_PART_NBR_TOTAL" w:val="1"/>
    <w:docVar w:name="LW_REF.INST.NEW" w:val="COM"/>
    <w:docVar w:name="LW_REF.INST.NEW_ADOPTED" w:val="final"/>
    <w:docVar w:name="LW_REF.INST.NEW_TEXT" w:val="(2016) 225"/>
    <w:docVar w:name="LW_REF.INTERNE" w:val="&lt;UNUSED&gt;"/>
    <w:docVar w:name="LW_SUPERTITRE" w:val="&lt;UNUSED&gt;"/>
    <w:docVar w:name="LW_TITRE.OBJ.CP" w:val="\u1057?\u1087?\u1080?\u1089?\u1098?\u1082? \u1085?\u1072? \u1085?\u1077?\u1089?\u1098?\u1090?\u1088?\u1091?\u1076?\u1085?\u1080?\u1095?\u1077?\u1097?\u1080? \u1090?\u1088?\u1077?\u1090?\u1080? \u1076?\u1098?\u1088?\u1078?\u1072?\u1074?\u1080? \u1074? \u1073?\u1086?\u1088?\u1073?\u1072?\u1090?\u1072? \u1089? \u1085?\u1077?\u1079?\u1072?\u1082?\u1086?\u1085?\u1085?\u1080?\u1103?, \u1085?\u1077?\u1076?\u1077?\u1082?\u1083?\u1072?\u1088?\u1080?\u1088?\u1072?\u1085? \u1080? \u1085?\u1077?\u1088?\u1077?\u1075?\u1091?\u1083?\u1080?\u1088?\u1072?\u1085? (\u1053?\u1053?\u1053?) \u1088?\u1080?\u1073?\u1086?\u1083?\u1086?\u1074? 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45?\u1064?\u1045?\u1053?\u1048?\u1045? \u1047?\u1040? \u1048?\u1047?\u1055?\u1066?\u1051?\u1053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180"/>
      <w:jc w:val="center"/>
    </w:pPr>
    <w:rPr>
      <w:b/>
    </w:r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eastAsia="Calibri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link w:val="TypedudocumentChar"/>
    <w:pPr>
      <w:spacing w:before="360" w:after="180"/>
      <w:jc w:val="center"/>
    </w:pPr>
    <w:rPr>
      <w:b/>
    </w:r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eastAsia="Calibri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eastAsia="Calibri" w:hAnsi="Times New Roman" w:cs="Times New Roman"/>
      <w:b w:val="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eastAsia="Calibri" w:hAnsi="Times New Roman" w:cs="Times New Roman"/>
      <w:b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396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Danielle (MARE)</dc:creator>
  <cp:lastModifiedBy>DIGIT/A3</cp:lastModifiedBy>
  <cp:revision>9</cp:revision>
  <dcterms:created xsi:type="dcterms:W3CDTF">2016-02-02T09:02:00Z</dcterms:created>
  <dcterms:modified xsi:type="dcterms:W3CDTF">2016-04-19T13:32:00Z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