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906" w:rsidRPr="00055737" w:rsidRDefault="00BC322C" w:rsidP="00055737">
      <w:pPr>
        <w:pStyle w:val="TechnicalBlock"/>
        <w:ind w:left="-1134" w:right="-1134"/>
      </w:pPr>
      <w:bookmarkStart w:id="0" w:name="DW_BM_COVERPAGE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39a19b1-e58b-4fa0-867e-7325bfb2db6e_1" style="width:568.5pt;height:492pt">
            <v:imagedata r:id="rId9" o:title=""/>
          </v:shape>
        </w:pict>
      </w:r>
      <w:bookmarkEnd w:id="0"/>
      <w:r w:rsidR="00055737">
        <w:fldChar w:fldCharType="begin"/>
      </w:r>
      <w:r w:rsidR="00055737">
        <w:instrText xml:space="preserve"> IF "_TF_" = "_TF_" "" "</w:instrText>
      </w:r>
      <w:r w:rsidR="00055737">
        <w:rPr>
          <w:rStyle w:val="FootnoteReference"/>
        </w:rPr>
        <w:footnoteReference w:id="1"/>
      </w:r>
      <w:r w:rsidR="00055737">
        <w:instrText xml:space="preserve">" \* MERGEFORMAT </w:instrText>
      </w:r>
      <w:r w:rsidR="00055737">
        <w:fldChar w:fldCharType="end"/>
      </w:r>
    </w:p>
    <w:p w:rsidR="0090415B" w:rsidRDefault="003A3EE5" w:rsidP="003A3EE5">
      <w:pPr>
        <w:pStyle w:val="EntText"/>
        <w:spacing w:before="480"/>
      </w:pPr>
      <w:r w:rsidRPr="003A3EE5">
        <w:t>Delegations will find attached the above-mentioned opinion, followed by a courtesy English translation.</w:t>
      </w:r>
    </w:p>
    <w:p w:rsidR="0090415B" w:rsidRDefault="0090415B" w:rsidP="0090415B">
      <w:pPr>
        <w:pStyle w:val="EntText"/>
        <w:spacing w:before="480"/>
        <w:jc w:val="center"/>
      </w:pPr>
      <w:r>
        <w:t>__________________________</w:t>
      </w:r>
    </w:p>
    <w:p w:rsidR="006C4906" w:rsidRPr="006C4906" w:rsidRDefault="006C4906" w:rsidP="0090415B">
      <w:pPr>
        <w:pStyle w:val="EntText"/>
        <w:spacing w:before="480"/>
      </w:pPr>
    </w:p>
    <w:p w:rsidR="006C4906" w:rsidRDefault="006C4906" w:rsidP="006C4906">
      <w:pPr>
        <w:sectPr w:rsidR="006C4906" w:rsidSect="0005573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624" w:right="1134" w:bottom="1134" w:left="1134" w:header="567" w:footer="567" w:gutter="0"/>
          <w:pgNumType w:start="0"/>
          <w:cols w:space="708"/>
          <w:titlePg/>
          <w:docGrid w:linePitch="360"/>
        </w:sectPr>
      </w:pPr>
    </w:p>
    <w:p w:rsidR="005B1F4D" w:rsidRDefault="00BC322C" w:rsidP="00BC322C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591175" cy="8296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2C" w:rsidRDefault="00BC322C" w:rsidP="00BC322C">
      <w:pPr>
        <w:jc w:val="center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667375" cy="8181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22C" w:rsidRDefault="00BC322C" w:rsidP="00BC322C">
      <w:pPr>
        <w:jc w:val="center"/>
      </w:pPr>
      <w:r>
        <w:br w:type="page"/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638800" cy="81377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13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BC322C" w:rsidRDefault="00BC322C" w:rsidP="003061B1">
      <w:pPr>
        <w:jc w:val="center"/>
      </w:pPr>
    </w:p>
    <w:p w:rsidR="0090415B" w:rsidRDefault="008C0290" w:rsidP="008C0290">
      <w:pPr>
        <w:jc w:val="center"/>
      </w:pPr>
      <w:r>
        <w:t>_______________________</w:t>
      </w:r>
    </w:p>
    <w:sectPr w:rsidR="0090415B" w:rsidSect="00055737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pgSz w:w="11907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34B" w:rsidRDefault="00DA034B" w:rsidP="006C4906">
      <w:pPr>
        <w:spacing w:line="240" w:lineRule="auto"/>
      </w:pPr>
      <w:r>
        <w:separator/>
      </w:r>
    </w:p>
  </w:endnote>
  <w:endnote w:type="continuationSeparator" w:id="0">
    <w:p w:rsidR="00DA034B" w:rsidRDefault="00DA034B" w:rsidP="006C49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DBE" w:rsidRPr="00055737" w:rsidRDefault="00721DBE" w:rsidP="000557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055737" w:rsidRPr="00D94637" w:rsidTr="0005573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055737" w:rsidRPr="00D94637" w:rsidRDefault="00055737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  <w:bookmarkStart w:id="1" w:name="FOOTER_STANDARD"/>
        </w:p>
      </w:tc>
    </w:tr>
    <w:tr w:rsidR="00055737" w:rsidRPr="00B310DC" w:rsidTr="0005573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055737" w:rsidRPr="00AD7BF2" w:rsidRDefault="00055737" w:rsidP="004F54B2">
          <w:pPr>
            <w:pStyle w:val="FooterText"/>
          </w:pPr>
          <w:r>
            <w:t>9614/16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055737" w:rsidRPr="00AD7BF2" w:rsidRDefault="00055737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055737" w:rsidRPr="002511D8" w:rsidRDefault="00055737" w:rsidP="00D94637">
          <w:pPr>
            <w:pStyle w:val="FooterText"/>
            <w:jc w:val="center"/>
          </w:pPr>
          <w:r>
            <w:t>AW/</w:t>
          </w:r>
          <w:proofErr w:type="spellStart"/>
          <w:r>
            <w:t>ap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055737" w:rsidRPr="00B310DC" w:rsidRDefault="00055737" w:rsidP="00D94637">
          <w:pPr>
            <w:pStyle w:val="FooterText"/>
            <w:jc w:val="right"/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BC322C">
            <w:rPr>
              <w:noProof/>
            </w:rPr>
            <w:t>1</w:t>
          </w:r>
          <w:r>
            <w:fldChar w:fldCharType="end"/>
          </w:r>
        </w:p>
      </w:tc>
    </w:tr>
    <w:tr w:rsidR="00055737" w:rsidRPr="00D94637" w:rsidTr="00055737">
      <w:trPr>
        <w:jc w:val="center"/>
      </w:trPr>
      <w:tc>
        <w:tcPr>
          <w:tcW w:w="1774" w:type="pct"/>
          <w:shd w:val="clear" w:color="auto" w:fill="auto"/>
        </w:tcPr>
        <w:p w:rsidR="00055737" w:rsidRPr="00AD7BF2" w:rsidRDefault="00055737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055737" w:rsidRPr="00AD7BF2" w:rsidRDefault="00055737" w:rsidP="00D204D6">
          <w:pPr>
            <w:pStyle w:val="FooterText"/>
            <w:spacing w:before="40"/>
            <w:jc w:val="center"/>
          </w:pPr>
          <w:r>
            <w:t>DGG 3 A</w:t>
          </w:r>
        </w:p>
      </w:tc>
      <w:tc>
        <w:tcPr>
          <w:tcW w:w="1147" w:type="pct"/>
          <w:shd w:val="clear" w:color="auto" w:fill="auto"/>
        </w:tcPr>
        <w:p w:rsidR="00055737" w:rsidRPr="00D94637" w:rsidRDefault="00055737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055737" w:rsidRPr="00D94637" w:rsidRDefault="00055737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EN/PL</w:t>
          </w:r>
        </w:p>
      </w:tc>
    </w:tr>
    <w:bookmarkEnd w:id="1"/>
  </w:tbl>
  <w:p w:rsidR="006C4906" w:rsidRPr="00055737" w:rsidRDefault="006C4906" w:rsidP="00055737">
    <w:pPr>
      <w:pStyle w:val="FooterCounci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420"/>
      <w:gridCol w:w="1400"/>
      <w:gridCol w:w="1205"/>
      <w:gridCol w:w="200"/>
      <w:gridCol w:w="2211"/>
      <w:gridCol w:w="69"/>
      <w:gridCol w:w="1134"/>
    </w:tblGrid>
    <w:tr w:rsidR="00055737" w:rsidRPr="00D94637" w:rsidTr="00055737">
      <w:trPr>
        <w:jc w:val="center"/>
      </w:trPr>
      <w:tc>
        <w:tcPr>
          <w:tcW w:w="5000" w:type="pct"/>
          <w:gridSpan w:val="7"/>
          <w:shd w:val="clear" w:color="auto" w:fill="auto"/>
          <w:tcMar>
            <w:top w:w="57" w:type="dxa"/>
          </w:tcMar>
        </w:tcPr>
        <w:p w:rsidR="00055737" w:rsidRPr="00D94637" w:rsidRDefault="00055737" w:rsidP="00D94637">
          <w:pPr>
            <w:pStyle w:val="FooterText"/>
            <w:pBdr>
              <w:top w:val="single" w:sz="4" w:space="1" w:color="auto"/>
            </w:pBdr>
            <w:spacing w:before="200"/>
            <w:rPr>
              <w:sz w:val="2"/>
              <w:szCs w:val="2"/>
            </w:rPr>
          </w:pPr>
        </w:p>
      </w:tc>
    </w:tr>
    <w:tr w:rsidR="00055737" w:rsidRPr="00B310DC" w:rsidTr="00055737">
      <w:trPr>
        <w:jc w:val="center"/>
      </w:trPr>
      <w:tc>
        <w:tcPr>
          <w:tcW w:w="2500" w:type="pct"/>
          <w:gridSpan w:val="2"/>
          <w:shd w:val="clear" w:color="auto" w:fill="auto"/>
          <w:tcMar>
            <w:top w:w="0" w:type="dxa"/>
          </w:tcMar>
        </w:tcPr>
        <w:p w:rsidR="00055737" w:rsidRPr="00AD7BF2" w:rsidRDefault="00055737" w:rsidP="004F54B2">
          <w:pPr>
            <w:pStyle w:val="FooterText"/>
          </w:pPr>
          <w:r>
            <w:t>9614/16</w:t>
          </w:r>
          <w:r w:rsidRPr="002511D8">
            <w:t xml:space="preserve"> </w:t>
          </w:r>
        </w:p>
      </w:tc>
      <w:tc>
        <w:tcPr>
          <w:tcW w:w="625" w:type="pct"/>
          <w:shd w:val="clear" w:color="auto" w:fill="auto"/>
          <w:tcMar>
            <w:top w:w="0" w:type="dxa"/>
          </w:tcMar>
        </w:tcPr>
        <w:p w:rsidR="00055737" w:rsidRPr="00AD7BF2" w:rsidRDefault="00055737" w:rsidP="00D94637">
          <w:pPr>
            <w:pStyle w:val="FooterText"/>
            <w:jc w:val="center"/>
          </w:pPr>
        </w:p>
      </w:tc>
      <w:tc>
        <w:tcPr>
          <w:tcW w:w="1287" w:type="pct"/>
          <w:gridSpan w:val="3"/>
          <w:shd w:val="clear" w:color="auto" w:fill="auto"/>
          <w:tcMar>
            <w:top w:w="0" w:type="dxa"/>
          </w:tcMar>
        </w:tcPr>
        <w:p w:rsidR="00055737" w:rsidRPr="002511D8" w:rsidRDefault="00055737" w:rsidP="00D94637">
          <w:pPr>
            <w:pStyle w:val="FooterText"/>
            <w:jc w:val="center"/>
          </w:pPr>
          <w:r>
            <w:t>AW/</w:t>
          </w:r>
          <w:proofErr w:type="spellStart"/>
          <w:r>
            <w:t>ap</w:t>
          </w:r>
          <w:proofErr w:type="spellEnd"/>
        </w:p>
      </w:tc>
      <w:tc>
        <w:tcPr>
          <w:tcW w:w="588" w:type="pct"/>
          <w:shd w:val="clear" w:color="auto" w:fill="auto"/>
          <w:tcMar>
            <w:top w:w="0" w:type="dxa"/>
          </w:tcMar>
        </w:tcPr>
        <w:p w:rsidR="00055737" w:rsidRPr="00B310DC" w:rsidRDefault="00055737" w:rsidP="00D94637">
          <w:pPr>
            <w:pStyle w:val="FooterText"/>
            <w:jc w:val="right"/>
          </w:pPr>
        </w:p>
      </w:tc>
    </w:tr>
    <w:tr w:rsidR="00055737" w:rsidRPr="00D94637" w:rsidTr="00055737">
      <w:trPr>
        <w:jc w:val="center"/>
      </w:trPr>
      <w:tc>
        <w:tcPr>
          <w:tcW w:w="1774" w:type="pct"/>
          <w:shd w:val="clear" w:color="auto" w:fill="auto"/>
        </w:tcPr>
        <w:p w:rsidR="00055737" w:rsidRPr="00AD7BF2" w:rsidRDefault="00055737" w:rsidP="00D94637">
          <w:pPr>
            <w:pStyle w:val="FooterText"/>
            <w:spacing w:before="40"/>
          </w:pPr>
        </w:p>
      </w:tc>
      <w:tc>
        <w:tcPr>
          <w:tcW w:w="1455" w:type="pct"/>
          <w:gridSpan w:val="3"/>
          <w:shd w:val="clear" w:color="auto" w:fill="auto"/>
        </w:tcPr>
        <w:p w:rsidR="00055737" w:rsidRPr="00AD7BF2" w:rsidRDefault="00055737" w:rsidP="00D204D6">
          <w:pPr>
            <w:pStyle w:val="FooterText"/>
            <w:spacing w:before="40"/>
            <w:jc w:val="center"/>
          </w:pPr>
          <w:r>
            <w:t>DGG 3 A</w:t>
          </w:r>
        </w:p>
      </w:tc>
      <w:tc>
        <w:tcPr>
          <w:tcW w:w="1147" w:type="pct"/>
          <w:shd w:val="clear" w:color="auto" w:fill="auto"/>
        </w:tcPr>
        <w:p w:rsidR="00055737" w:rsidRPr="00D94637" w:rsidRDefault="00055737" w:rsidP="00D94637">
          <w:pPr>
            <w:pStyle w:val="FooterText"/>
            <w:jc w:val="right"/>
            <w:rPr>
              <w:b/>
              <w:position w:val="-4"/>
              <w:sz w:val="36"/>
            </w:rPr>
          </w:pPr>
        </w:p>
      </w:tc>
      <w:tc>
        <w:tcPr>
          <w:tcW w:w="625" w:type="pct"/>
          <w:gridSpan w:val="2"/>
          <w:shd w:val="clear" w:color="auto" w:fill="auto"/>
        </w:tcPr>
        <w:p w:rsidR="00055737" w:rsidRPr="00D94637" w:rsidRDefault="00055737" w:rsidP="00D94637">
          <w:pPr>
            <w:pStyle w:val="FooterText"/>
            <w:jc w:val="right"/>
            <w:rPr>
              <w:sz w:val="16"/>
            </w:rPr>
          </w:pPr>
          <w:r>
            <w:rPr>
              <w:b/>
              <w:position w:val="-4"/>
              <w:sz w:val="36"/>
            </w:rPr>
            <w:t>EN/PL</w:t>
          </w:r>
        </w:p>
      </w:tc>
    </w:tr>
  </w:tbl>
  <w:p w:rsidR="006C4906" w:rsidRPr="00055737" w:rsidRDefault="006C4906" w:rsidP="00055737">
    <w:pPr>
      <w:pStyle w:val="FooterCouncil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15B" w:rsidRPr="00055737" w:rsidRDefault="0090415B" w:rsidP="0005573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15B" w:rsidRPr="00055737" w:rsidRDefault="0090415B" w:rsidP="000557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34B" w:rsidRDefault="00DA034B" w:rsidP="006C4906">
      <w:pPr>
        <w:spacing w:line="240" w:lineRule="auto"/>
      </w:pPr>
      <w:r>
        <w:separator/>
      </w:r>
    </w:p>
  </w:footnote>
  <w:footnote w:type="continuationSeparator" w:id="0">
    <w:p w:rsidR="00DA034B" w:rsidRDefault="00DA034B" w:rsidP="006C4906">
      <w:pPr>
        <w:spacing w:line="240" w:lineRule="auto"/>
      </w:pPr>
      <w:r>
        <w:continuationSeparator/>
      </w:r>
    </w:p>
  </w:footnote>
  <w:footnote w:id="1">
    <w:p w:rsidR="00055737" w:rsidRPr="00055737" w:rsidRDefault="00055737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ab/>
      </w:r>
      <w:r w:rsidRPr="00055737">
        <w:t xml:space="preserve">Translation(s) of the opinion may be available on the </w:t>
      </w:r>
      <w:proofErr w:type="spellStart"/>
      <w:r w:rsidRPr="00055737">
        <w:t>Interparliamentary</w:t>
      </w:r>
      <w:proofErr w:type="spellEnd"/>
      <w:r w:rsidRPr="00055737">
        <w:t xml:space="preserve"> EU Information Exchange site (IPEX) at the following address: http://www.ipex.eu/IPEXL-WEB/dossier/document/COM20160157.do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DBE" w:rsidRPr="00055737" w:rsidRDefault="00721DBE" w:rsidP="000557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DBE" w:rsidRPr="00055737" w:rsidRDefault="00721DBE" w:rsidP="00055737">
    <w:pPr>
      <w:pStyle w:val="HeaderCouncilLar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1DBE" w:rsidRPr="00055737" w:rsidRDefault="00721DBE" w:rsidP="00055737">
    <w:pPr>
      <w:pStyle w:val="HeaderCouncil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15B" w:rsidRPr="00055737" w:rsidRDefault="0090415B" w:rsidP="00055737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15B" w:rsidRPr="00055737" w:rsidRDefault="0090415B" w:rsidP="00055737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15B" w:rsidRPr="00055737" w:rsidRDefault="0090415B" w:rsidP="000557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292AC6"/>
    <w:multiLevelType w:val="hybridMultilevel"/>
    <w:tmpl w:val="6DDA9D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uncil" w:val="true"/>
    <w:docVar w:name="CoverPageOnWordDoc" w:val="true"/>
    <w:docVar w:name="DocuWriteMetaData" w:val="&lt;metadataset docuwriteversion=&quot;3.7.7&quot; technicalblockguid=&quot;e39a19b1-e58b-4fa0-867e-7325bfb2db6e&quot;&gt;_x000d__x000a_  &lt;metadata key=&quot;md_DocumentLanguages&quot;&gt;_x000d__x000a_    &lt;basicdatatypelist&gt;_x000d__x000a_      &lt;language key=&quot;EN&quot; text=&quot;EN&quot; /&gt;_x000d__x000a_      &lt;language key=&quot;PL&quot; text=&quot;PL&quot; /&gt;_x000d__x000a_    &lt;/basicdatatypelist&gt;_x000d__x000a_  &lt;/metadata&gt;_x000d__x000a_  &lt;metadata key=&quot;md_OriginalLanguages&quot;&gt;_x000d__x000a_    &lt;basicdatatypelist&gt;_x000d__x000a_      &lt;language key=&quot;EN&quot; text=&quot;EN&quot; /&gt;_x000d__x000a_    &lt;/basicdatatypelist&gt;_x000d__x000a_  &lt;/metadata&gt;_x000d__x000a_  &lt;metadata key=&quot;md_UniqueHeading&quot;&gt;_x000d__x000a_    &lt;basicdatatype&gt;_x000d__x000a_      &lt;heading key=&quot;uh_64&quot; text=&quot;COVER NOTE&quot; /&gt;_x000d__x000a_    &lt;/basicdatatype&gt;_x000d__x000a_  &lt;/metadata&gt;_x000d__x000a_  &lt;metadata key=&quot;md_HeadingText&quot;&gt;_x000d__x000a_    &lt;headingtext text=&quot;COVER NOTE&quot;&gt;_x000d__x000a_      &lt;formattedtext&gt;_x000d__x000a_        &lt;xaml text=&quot;COVER NOTE&quot;&gt;&amp;lt;FlowDocument xmlns=&quot;http://schemas.microsoft.com/winfx/2006/xaml/presentation&quot;&amp;gt;&amp;lt;Paragraph&amp;gt;COVER NOTE&amp;lt;/Paragraph&amp;gt;&amp;lt;/FlowDocument&amp;gt;&lt;/xaml&gt;_x000d__x000a_      &lt;/formattedtext&gt;_x000d__x000a_    &lt;/headingtext&gt;_x000d__x000a_  &lt;/metadata&gt;_x000d__x000a_  &lt;metadata key=&quot;md_DocumentGroup&quot;&gt;_x000d__x000a_    &lt;basicdatatype&gt;_x000d__x000a_      &lt;document_group key=&quot;dg_12&quot; text=&quot;Cover Page&quot; /&gt;_x000d__x000a_    &lt;/basicdatatype&gt;_x000d__x000a_  &lt;/metadata&gt;_x000d__x000a_  &lt;metadata key=&quot;md_DocumentType&quot;&gt;_x000d__x000a_    &lt;basicdatatype&gt;_x000d__x000a_      &lt;doc_type key=&quot;dt_ST&quot; text=&quot;ST&quot; /&gt;_x000d__x000a_    &lt;/basicdatatype&gt;_x000d__x000a_  &lt;/metadata&gt;_x000d__x000a_  &lt;metadata key=&quot;md_InstitutionalFramework&quot;&gt;_x000d__x000a_    &lt;basicdatatype&gt;_x000d__x000a_      &lt;framework key=&quot;if_01&quot; text=&quot;Council of the European Union&quot; institution=&quot;instfr_institution&quot; acronym=&quot;instfr_acronym&quot; /&gt;_x000d__x000a_    &lt;/basicdatatype&gt;_x000d__x000a_  &lt;/metadata&gt;_x000d__x000a_  &lt;metadata key=&quot;md_DraftNote&quot; /&gt;_x000d__x000a_  &lt;metadata key=&quot;md_DocumentLocation&quot;&gt;_x000d__x000a_    &lt;basicdatatype&gt;_x000d__x000a_      &lt;location key=&quot;loc_01&quot; text=&quot;Brussels&quot; /&gt;_x000d__x000a_    &lt;/basicdatatype&gt;_x000d__x000a_  &lt;/metadata&gt;_x000d__x000a_  &lt;metadata key=&quot;md_DocumentDate&quot;&gt;_x000d__x000a_    &lt;text&gt;2016-05-30&lt;/text&gt;_x000d__x000a_  &lt;/metadata&gt;_x000d__x000a_  &lt;metadata key=&quot;md_Prefix&quot;&gt;_x000d__x000a_    &lt;text&gt;&lt;/text&gt;_x000d__x000a_  &lt;/metadata&gt;_x000d__x000a_  &lt;metadata key=&quot;md_DocumentNumber&quot;&gt;_x000d__x000a_    &lt;text&gt;9614&lt;/text&gt;_x000d__x000a_  &lt;/metadata&gt;_x000d__x000a_  &lt;metadata key=&quot;md_YearDocumentNumber&quot;&gt;_x000d__x000a_    &lt;text&gt;2016&lt;/text&gt;_x000d__x000a_  &lt;/metadata&gt;_x000d__x000a_  &lt;metadata key=&quot;md_Suffixes&quot;&gt;_x000d__x000a_    &lt;text&gt;&lt;/text&gt;_x000d__x000a_  &lt;/metadata&gt;_x000d__x000a_  &lt;metadata key=&quot;md_SuffixLanguagesInvolved&quot;&gt;_x000d__x000a_    &lt;text&gt;&lt;/text&gt;_x000d__x000a_  &lt;/metadata&gt;_x000d__x000a_  &lt;metadata key=&quot;md_FirstRevNumber&quot;&gt;_x000d__x000a_    &lt;text&gt;&lt;/text&gt;_x000d__x000a_  &lt;/metadata&gt;_x000d__x000a_  &lt;metadata key=&quot;md_Distribution&quot;&gt;_x000d__x000a_    &lt;basicdatatype&gt;_x000d__x000a_      &lt;distribution key=&quot;dis_01&quot; text=&quot;PUBLIC&quot; /&gt;_x000d__x000a_    &lt;/basicdatatype&gt;_x000d__x000a_  &lt;/metadata&gt;_x000d__x000a_  &lt;metadata key=&quot;md_SubjectCodes&quot;&gt;_x000d__x000a_    &lt;textlist&gt;_x000d__x000a_      &lt;text&gt;ENT 103&lt;/text&gt;_x000d__x000a_      &lt;text&gt;MI 397&lt;/text&gt;_x000d__x000a_      &lt;text&gt;AGRILEG 83&lt;/text&gt;_x000d__x000a_      &lt;text&gt;ENV 370&lt;/text&gt;_x000d__x000a_      &lt;text&gt;CHIMIE 36&lt;/text&gt;_x000d__x000a_      &lt;text&gt;IND 117&lt;/text&gt;_x000d__x000a_      &lt;text&gt;CODEC 773&lt;/text&gt;_x000d__x000a_      &lt;text&gt;INST 244&lt;/text&gt;_x000d__x000a_      &lt;text&gt;PARLNAT 177&lt;/text&gt;_x000d__x000a_    &lt;/textlist&gt;_x000d__x000a_  &lt;/metadata&gt;_x000d__x000a_  &lt;metadata key=&quot;md_Contact&quot; /&gt;_x000d__x000a_  &lt;metadata key=&quot;md_ContactPhoneFax&quot; /&gt;_x000d__x000a_  &lt;metadata key=&quot;md_MeetingVenue&quot; /&gt;_x000d__x000a_  &lt;metadata key=&quot;md_ProvisionalVersion&quot;&gt;_x000d__x000a_    &lt;text&gt;&lt;/text&gt;_x000d__x000a_  &lt;/metadata&gt;_x000d__x000a_  &lt;metadata key=&quot;md_PresidentInformation&quot; /&gt;_x000d__x000a_  &lt;metadata key=&quot;md_MeetingNumber&quot; /&gt;_x000d__x000a_  &lt;metadata key=&quot;md_CouncilConfiguration&quot; /&gt;_x000d__x000a_  &lt;metadata key=&quot;md_CouncilIssue&quot; /&gt;_x000d__x000a_  &lt;metadata key=&quot;md_PhoneNumber&quot; /&gt;_x000d__x000a_  &lt;metadata key=&quot;md_TypeOfHeading&quot;&gt;_x000d__x000a_    &lt;basicdatatype&gt;_x000d__x000a_      &lt;typeofheading key=&quot;typeofhead_06&quot; text=&quot;Other&quot; /&gt;_x000d__x000a_    &lt;/basicdatatype&gt;_x000d__x000a_  &lt;/metadata&gt;_x000d__x000a_  &lt;metadata key=&quot;md_ReplyName&quot; /&gt;_x000d__x000a_  &lt;metadata key=&quot;md_EPQuestionsData&quot; /&gt;_x000d__x000a_  &lt;metadata key=&quot;md_Deadline&quot; /&gt;_x000d__x000a_  &lt;metadata key=&quot;md_InterinstitutionalFiles&quot;&gt;_x000d__x000a_    &lt;textlist&gt;_x000d__x000a_      &lt;text&gt;2016/0084 (COD)&lt;/text&gt;_x000d__x000a_    &lt;/textlist&gt;_x000d__x000a_  &lt;/metadata&gt;_x000d__x000a_  &lt;metadata key=&quot;md_AdditionalReferences&quot; /&gt;_x000d__x000a_  &lt;metadata key=&quot;md_LEXNumber&quot; /&gt;_x000d__x000a_  &lt;metadata key=&quot;md_SousEmbargo&quot;&gt;_x000d__x000a_    &lt;text&gt;&lt;/text&gt;_x000d__x000a_  &lt;/metadata&gt;_x000d__x000a_  &lt;metadata key=&quot;md_Originator&quot;&gt;_x000d__x000a_    &lt;basicdatatype&gt;_x000d__x000a_      &lt;xaml text=&quot;Senate of the Republic of Poland&quot;&gt;&amp;lt;FlowDocument FontFamily=&quot;Arial Unicode MS&quot; FontSize=&quot;12&quot; PageWidth=&quot;116&quot; PagePadding=&quot;5,0,5,0&quot; AllowDrop=&quot;True&quot; xmlns=&quot;http://schemas.microsoft.com/winfx/2006/xaml/presentation&quot;&amp;gt;&amp;lt;Paragraph FontFamily=&quot;Georgia&quot; FontSize=&quot;16&quot;&amp;gt;&amp;lt;Run FontFamily=&quot;Arial Unicode MS&quot;&amp;gt;Senate of the Republic of Poland&amp;lt;/Run&amp;gt;&amp;lt;/Paragraph&amp;gt;&amp;lt;/FlowDocument&amp;gt;&lt;/xaml&gt;_x000d__x000a_    &lt;/basicdatatype&gt;_x000d__x000a_  &lt;/metadata&gt;_x000d__x000a_  &lt;metadata key=&quot;md_Recipient&quot;&gt;_x000d__x000a_    &lt;basicdatatype&gt;_x000d__x000a_      &lt;xaml text=&quot;President of Council of the European Union&quot;&gt;&amp;lt;FlowDocument FontFamily=&quot;Arial Unicode MS&quot; FontSize=&quot;12&quot; PageWidth=&quot;116&quot; PagePadding=&quot;5,0,5,0&quot; AllowDrop=&quot;True&quot; NumberSubstitution.CultureSource=&quot;User&quot; xmlns=&quot;http://schemas.microsoft.com/winfx/2006/xaml/presentation&quot;&amp;gt;&amp;lt;Paragraph FontFamily=&quot;Georgia&quot; FontSize=&quot;16&quot; NumberSubstitution.CultureSource=&quot;Text&quot;&amp;gt;&amp;lt;Run FontFamily=&quot;Arial Unicode MS&quot;&amp;gt;President of Council of the European Union&amp;lt;/Run&amp;gt;&amp;lt;/Paragraph&amp;gt;&amp;lt;/FlowDocument&amp;gt;&lt;/xaml&gt;_x000d__x000a_    &lt;/basicdatatype&gt;_x000d__x000a_  &lt;/metadata&gt;_x000d__x000a_  &lt;metadata key=&quot;md_DateOfReceipt&quot;&gt;_x000d__x000a_    &lt;text&gt;2016-05-27&lt;/text&gt;_x000d__x000a_  &lt;/metadata&gt;_x000d__x000a_  &lt;metadata key=&quot;md_FreeDate&quot;&gt;_x000d__x000a_    &lt;textlist /&gt;_x000d__x000a_  &lt;/metadata&gt;_x000d__x000a_  &lt;metadata key=&quot;md_PrecedingDocuments&quot;&gt;_x000d__x000a_    &lt;textlist /&gt;_x000d__x000a_  &lt;/metadata&gt;_x000d__x000a_  &lt;metadata key=&quot;md_CommissionDocuments&quot;&gt;_x000d__x000a_    &lt;textlist /&gt;_x000d__x000a_  &lt;/metadata&gt;_x000d__x000a_  &lt;metadata key=&quot;md_DocForDWNDCL&quot; /&gt;_x000d__x000a_  &lt;metadata key=&quot;md_Distribution_NewClassification&quot; /&gt;_x000d__x000a_  &lt;metadata key=&quot;md_DWNDCLAuthorization&quot; /&gt;_x000d__x000a_  &lt;metadata key=&quot;md_DateOfAuthorization&quot; /&gt;_x000d__x000a_  &lt;metadata key=&quot;md_MeetingLocation&quot; /&gt;_x000d__x000a_  &lt;metadata key=&quot;md_MeetingDate&quot; /&gt;_x000d__x000a_  &lt;metadata key=&quot;md_MeetingInformation&quot; /&gt;_x000d__x000a_  &lt;metadata key=&quot;md_Item&quot; /&gt;_x000d__x000a_  &lt;metadata key=&quot;md_Subject&quot;&gt;_x000d__x000a_    &lt;xaml text=&quot;Proposal for a REGULATION OF THE EUROPEAN PARLIAMENT AND OF THE COUNCIL laying down rules on the making available on the market of CE marked fertilising products and amending Regulations (EC) No 1069/2009 and (EC) No 1107/2009 [7396/16 ENT 56 MI 176 AGRILEG 32 ENV 185 CHIMIE 16 IND 58 CODEC 347 IA 11 + ADD 1 - COM (2016) 157 FINAL] - Opinion on the application of the Principles of Subsidiarity and Proportionality&quot;&gt;&amp;lt;FlowDocument FontFamily=&quot;Arial Unicode MS&quot; FontSize=&quot;12&quot; PageWidth=&quot;329&quot; PagePadding=&quot;5,0,5,0&quot; AllowDrop=&quot;False&quot; NumberSubstitution.CultureSource=&quot;User&quot; xmlns=&quot;http://schemas.microsoft.com/winfx/2006/xaml/presentation&quot; xmlns:x=&quot;http://schemas.microsoft.com/winfx/2006/xaml&quot;&amp;gt;&amp;lt;Paragraph FontFamily=&quot;Georgia&quot; FontSize=&quot;16&quot; NumberSubstitution.CultureSource=&quot;Text&quot;&amp;gt;&amp;lt;Run FontFamily=&quot;Arial Unicode MS&quot;&amp;gt;Proposal for a REGULATION OF THE EUROPEAN PARLIAMENT AND OF THE COUNCIL laying down rules on the making available on the market of CE marked fertilising products and amending Regulations (EC) No 1069/2009 and (EC) No 1107/2009&amp;lt;/Run&amp;gt;&amp;lt;/Paragraph&amp;gt;&amp;lt;Paragraph FontFamily=&quot;Georgia&quot; FontSize=&quot;16&quot; NumberSubstitution.CultureSource=&quot;Text&quot;&amp;gt;&amp;lt;Run FontFamily=&quot;Arial Unicode MS&quot;&amp;gt;[7396/16 ENT 56 MI 176 AGRILEG 32 ENV 185 CHIMIE 16 IND 58 CODEC 347 IA 11 + ADD 1 - COM (2016) 157&amp;lt;/Run&amp;gt;&amp;lt;Run FontFamily=&quot;Arial Unicode MS&quot; xml:lang=&quot;en-gb&quot; xml:space=&quot;preserve&quot;&amp;gt; &amp;lt;/Run&amp;gt;&amp;lt;Run FontFamily=&quot;Arial Unicode MS&quot;&amp;gt;FINAL]&amp;lt;/Run&amp;gt;&amp;lt;/Paragraph&amp;gt;&amp;lt;Paragraph FontFamily=&quot;Georgia&quot; FontSize=&quot;16&quot; NumberSubstitution.CultureSource=&quot;Text&quot;&amp;gt;&amp;lt;Run FontFamily=&quot;Arial Unicode MS&quot;&amp;gt;- Opinion&amp;lt;/Run&amp;gt;&amp;lt;Hyperlink NavigateUri=&quot;{x:Null}&quot; Style=&quot;{x:Null}&quot; Name=&quot;Footnote1&quot; Tag=&quot;{}{fn}Translation(s) of the opinion may be available on the Interparliamentary EU Information Exchange site (IPEX) at the following address: http://www.ipex.eu/IPEXL-WEB/dossier/document/COM20160157.do{/fn}&quot; ToolTip=&quot;Translation(s) of the opinion may be available on the Interparliamentary EU Information Exchange site (IPEX) at the following address: http://www.ipex.eu/IPEXL-WEB/dossier/document/COM20160157.do&quot;&amp;gt;&amp;lt;Hyperlink.TextDecorations&amp;gt;&amp;lt;TextDecorationCollection /&amp;gt;&amp;lt;/Hyperlink.TextDecorations&amp;gt;&amp;lt;Run BaselineAlignment=&quot;Superscript&quot;&amp;gt;1&amp;lt;/Run&amp;gt;&amp;lt;/Hyperlink&amp;gt;&amp;lt;Run FontFamily=&quot;Arial Unicode MS&quot; xml:space=&quot;preserve&quot;&amp;gt; on the application of the Principles of Subsidiarity and Proportionality&amp;lt;/Run&amp;gt;&amp;lt;/Paragraph&amp;gt;&amp;lt;/FlowDocument&amp;gt;&lt;/xaml&gt;_x000d__x000a_  &lt;/metadata&gt;_x000d__x000a_  &lt;metadata key=&quot;md_SubjectFootnote&quot; /&gt;_x000d__x000a_  &lt;metadata key=&quot;md_DG&quot;&gt;_x000d__x000a_    &lt;text&gt;DGG 3 A&lt;/text&gt;_x000d__x000a_  &lt;/metadata&gt;_x000d__x000a_  &lt;metadata key=&quot;md_Initials&quot;&gt;_x000d__x000a_    &lt;text&gt;AW/ap&lt;/text&gt;_x000d__x000a_  &lt;/metadata&gt;_x000d__x000a_  &lt;metadata key=&quot;md_RectifProcedureType&quot;&gt;_x000d__x000a_    &lt;basicdatatype&gt;_x000d__x000a_      &lt;rectifprocedure key=&quot;&quot; /&gt;_x000d__x000a_    &lt;/basicdatatype&gt;_x000d__x000a_  &lt;/metadata&gt;_x000d__x000a_  &lt;metadata key=&quot;md_RectifLanguagesBase&quot; /&gt;_x000d__x000a_  &lt;metadata key=&quot;md_RectifLanguagesConcerned&quot; /&gt;_x000d__x000a_  &lt;metadata key=&quot;md_RectifIsLangSpec&quot; /&gt;_x000d__x000a_  &lt;metadata key=&quot;md_RectifLangSpecValue&quot; /&gt;_x000d__x000a_  &lt;metadata key=&quot;md_RectifNumberOfMistakes&quot; /&gt;_x000d__x000a_  &lt;metadata key=&quot;md_RectifHasRemarks&quot; /&gt;_x000d__x000a_  &lt;metadata key=&quot;md_RectifUseDocRef&quot; /&gt;_x000d__x000a_  &lt;metadata key=&quot;md_RectifDocRefNumber&quot; /&gt;_x000d__x000a_  &lt;metadata key=&quot;md_RectifDocRefDate&quot; /&gt;_x000d__x000a_  &lt;metadata key=&quot;md_RectifUseOJRef&quot; /&gt;_x000d__x000a_  &lt;metadata key=&quot;md_RectifOJRefType&quot; /&gt;_x000d__x000a_  &lt;metadata key=&quot;md_RectifOJLRefNumber&quot; /&gt;_x000d__x000a_  &lt;metadata key=&quot;md_RectifOJCRefNumber&quot; /&gt;_x000d__x000a_  &lt;metadata key=&quot;md_RectifOJLRefDate&quot; /&gt;_x000d__x000a_  &lt;metadata key=&quot;md_RectifOJCRefDate&quot; /&gt;_x000d__x000a_  &lt;metadata key=&quot;md_RectifOJLRefPage&quot; /&gt;_x000d__x000a_  &lt;metadata key=&quot;md_RectifOJCRefPage&quot; /&gt;_x000d__x000a_  &lt;metadata key=&quot;md_RectifUseOJCorRef&quot; /&gt;_x000d__x000a_  &lt;metadata key=&quot;md_RectifOJCorRefNumber&quot; /&gt;_x000d__x000a_  &lt;metadata key=&quot;md_RectifOJCorRefDate&quot; /&gt;_x000d__x000a_  &lt;metadata key=&quot;md_RectifOJCorRefPage&quot; /&gt;_x000d__x000a_  &lt;metadata key=&quot;md_RectifTimeLimit&quot; /&gt;_x000d__x000a_  &lt;metadata key=&quot;md_RectifCodecision&quot; /&gt;_x000d__x000a_  &lt;metadata key=&quot;md_RectifCorrectionNewLang&quot; /&gt;_x000d__x000a_  &lt;metadata key=&quot;md_RectifAgreement&quot; /&gt;_x000d__x000a_  &lt;metadata key=&quot;md_RectifSignature&quot; /&gt;_x000d__x000a_  &lt;metadata key=&quot;md_RectifLastMergeDate&quot; /&gt;_x000d__x000a_  &lt;metadata key=&quot;md_Rectif_Source1_UniqueHeading&quot;&gt;_x000d__x000a_    &lt;basicdatatype&gt;_x000d__x000a_      &lt;text&gt;&lt;/text&gt;_x000d__x000a_    &lt;/basicdatatype&gt;_x000d__x000a_  &lt;/metadata&gt;_x000d__x000a_  &lt;metadata key=&quot;md_Rectif_Source1_DocumentType&quot;&gt;_x000d__x000a_    &lt;basicdatatype&gt;_x000d__x000a_      &lt;doc_type key=&quot;&quot; /&gt;_x000d__x000a_    &lt;/basicdatatype&gt;_x000d__x000a_  &lt;/metadata&gt;_x000d__x000a_  &lt;metadata key=&quot;md_Rectif_Source1_DocumentNumber&quot;&gt;_x000d__x000a_    &lt;text&gt;&lt;/text&gt;_x000d__x000a_  &lt;/metadata&gt;_x000d__x000a_  &lt;metadata key=&quot;md_Rectif_Source1_YearDocumentNumber&quot;&gt;_x000d__x000a_    &lt;text&gt;2014&lt;/text&gt;_x000d__x000a_  &lt;/metadata&gt;_x000d__x000a_  &lt;metadata key=&quot;md_Rectif_Source1_Suffixes&quot;&gt;_x000d__x000a_    &lt;text&gt;&lt;/text&gt;_x000d__x000a_  &lt;/metadata&gt;_x000d__x000a_  &lt;metadata key=&quot;md_Rectif_Source2_UniqueHeading&quot;&gt;_x000d__x000a_    &lt;basicdatatype&gt;_x000d__x000a_      &lt;text&gt;&lt;/text&gt;_x000d__x000a_    &lt;/basicdatatype&gt;_x000d__x000a_  &lt;/metadata&gt;_x000d__x000a_  &lt;metadata key=&quot;md_Rectif_Source2_DocumentType&quot;&gt;_x000d__x000a_    &lt;basicdatatype&gt;_x000d__x000a_      &lt;doc_type key=&quot;&quot; /&gt;_x000d__x000a_    &lt;/basicdatatype&gt;_x000d__x000a_  &lt;/metadata&gt;_x000d__x000a_  &lt;metadata key=&quot;md_Rectif_Source2_DocumentNumber&quot;&gt;_x000d__x000a_    &lt;text&gt;&lt;/text&gt;_x000d__x000a_  &lt;/metadata&gt;_x000d__x000a_  &lt;metadata key=&quot;md_Rectif_Source2_YearDocumentNumber&quot;&gt;_x000d__x000a_    &lt;text&gt;2014&lt;/text&gt;_x000d__x000a_  &lt;/metadata&gt;_x000d__x000a_  &lt;metadata key=&quot;md_Rectif_Source2_Suffixes&quot;&gt;_x000d__x000a_    &lt;text&gt;&lt;/text&gt;_x000d__x000a_  &lt;/metadata&gt;_x000d__x000a_  &lt;metadata key=&quot;md_CoverPageDocWithCouncilFooter&quot;&gt;_x000d__x000a_    &lt;text&gt;true&lt;/text&gt;_x000d__x000a_  &lt;/metadata&gt;_x000d__x000a_  &lt;metadata key=&quot;md_SourceDocLanguage&quot;&gt;_x000d__x000a_    &lt;text&gt;EN&lt;/text&gt;_x000d__x000a_  &lt;/metadata&gt;_x000d__x000a_  &lt;metadata key=&quot;md_SourceDocType&quot;&gt;_x000d__x000a_    &lt;text&gt;&lt;/text&gt;_x000d__x000a_  &lt;/metadata&gt;_x000d__x000a_  &lt;metadata key=&quot;md_SourceDocTitle&quot;&gt;_x000d__x000a_    &lt;text&gt;&lt;/text&gt;_x000d__x000a_  &lt;/metadata&gt;_x000d__x000a_  &lt;metadata key=&quot;md_SourceDocIsCECDoc&quot;&gt;_x000d__x000a_    &lt;text&gt;false&lt;/text&gt;_x000d__x000a_  &lt;/metadata&gt;_x000d__x000a_  &lt;metadata key=&quot;md_NB1&quot; /&gt;_x000d__x000a_  &lt;metadata key=&quot;md_NB2&quot; /&gt;_x000d__x000a_  &lt;metadata key=&quot;md_NB3&quot; /&gt;_x000d__x000a_  &lt;metadata key=&quot;md_Meetings&quot; /&gt;_x000d__x000a_  &lt;metadata key=&quot;md_VisualRepresentation&quot;&gt;_x000d__x000a_    &lt;basicdatatype&gt;_x000d__x000a_      &lt;visualrepresentation key=&quot;visrep_02&quot; text=&quot;New visual identity&quot; /&gt;_x000d__x000a_    &lt;/basicdatatype&gt;_x000d__x000a_  &lt;/metadata&gt;_x000d__x000a_  &lt;metadata key=&quot;md_LetterData&quot; /&gt;_x000d__x000a_&lt;/metadataset&gt;"/>
    <w:docVar w:name="DW_DocType" w:val="NORMAL"/>
  </w:docVars>
  <w:rsids>
    <w:rsidRoot w:val="006C4906"/>
    <w:rsid w:val="00055737"/>
    <w:rsid w:val="001258DB"/>
    <w:rsid w:val="00293384"/>
    <w:rsid w:val="002A7C83"/>
    <w:rsid w:val="003061B1"/>
    <w:rsid w:val="003A3EE5"/>
    <w:rsid w:val="004045C8"/>
    <w:rsid w:val="004C2F17"/>
    <w:rsid w:val="004E0E2E"/>
    <w:rsid w:val="00573B6F"/>
    <w:rsid w:val="005A0534"/>
    <w:rsid w:val="005B1F4D"/>
    <w:rsid w:val="005D0187"/>
    <w:rsid w:val="006C4906"/>
    <w:rsid w:val="006D082C"/>
    <w:rsid w:val="00707B89"/>
    <w:rsid w:val="00721DBE"/>
    <w:rsid w:val="00746BE4"/>
    <w:rsid w:val="00757AAB"/>
    <w:rsid w:val="00773BD9"/>
    <w:rsid w:val="00804606"/>
    <w:rsid w:val="00877662"/>
    <w:rsid w:val="008C0290"/>
    <w:rsid w:val="0090415B"/>
    <w:rsid w:val="009A79C4"/>
    <w:rsid w:val="009B2E36"/>
    <w:rsid w:val="009B5B32"/>
    <w:rsid w:val="00A01EF4"/>
    <w:rsid w:val="00AD6B28"/>
    <w:rsid w:val="00BC322C"/>
    <w:rsid w:val="00C27701"/>
    <w:rsid w:val="00C31F72"/>
    <w:rsid w:val="00C40A50"/>
    <w:rsid w:val="00CA68D3"/>
    <w:rsid w:val="00CD0660"/>
    <w:rsid w:val="00D37DAA"/>
    <w:rsid w:val="00D8517D"/>
    <w:rsid w:val="00DA034B"/>
    <w:rsid w:val="00E357AF"/>
    <w:rsid w:val="00E758FA"/>
    <w:rsid w:val="00EB7554"/>
    <w:rsid w:val="00EC2AED"/>
    <w:rsid w:val="00F3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line="360" w:lineRule="auto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1F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5B1F4D"/>
    <w:pPr>
      <w:keepNext/>
      <w:spacing w:line="240" w:lineRule="auto"/>
      <w:outlineLvl w:val="6"/>
    </w:pPr>
    <w:rPr>
      <w:rFonts w:eastAsia="Times New Roman" w:cs="Times New Roman"/>
      <w:sz w:val="26"/>
      <w:szCs w:val="20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90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C4906"/>
    <w:rPr>
      <w:rFonts w:ascii="Times New Roman" w:hAnsi="Times New Roman"/>
      <w:sz w:val="24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C490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C4906"/>
    <w:rPr>
      <w:rFonts w:ascii="Times New Roman" w:hAnsi="Times New Roman"/>
      <w:sz w:val="24"/>
      <w:szCs w:val="22"/>
      <w:lang w:val="en-US" w:eastAsia="en-US"/>
    </w:rPr>
  </w:style>
  <w:style w:type="paragraph" w:customStyle="1" w:styleId="TechnicalBlock">
    <w:name w:val="Technical Block"/>
    <w:basedOn w:val="Normal"/>
    <w:link w:val="TechnicalBlockChar"/>
    <w:rsid w:val="006C4906"/>
    <w:pPr>
      <w:jc w:val="center"/>
    </w:pPr>
  </w:style>
  <w:style w:type="character" w:customStyle="1" w:styleId="TechnicalBlockChar">
    <w:name w:val="Technical Block Char"/>
    <w:link w:val="TechnicalBlock"/>
    <w:rsid w:val="006C4906"/>
    <w:rPr>
      <w:rFonts w:ascii="Times New Roman" w:hAnsi="Times New Roman"/>
      <w:sz w:val="24"/>
      <w:szCs w:val="22"/>
      <w:lang w:val="en-US" w:eastAsia="en-US"/>
    </w:rPr>
  </w:style>
  <w:style w:type="paragraph" w:customStyle="1" w:styleId="EntText">
    <w:name w:val="EntText"/>
    <w:basedOn w:val="Normal"/>
    <w:rsid w:val="006C4906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6C4906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rsid w:val="006C4906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6C4906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link w:val="pj"/>
    <w:rsid w:val="006C4906"/>
    <w:rPr>
      <w:rFonts w:ascii="Times New Roman" w:hAnsi="Times New Roman" w:cs="Times New Roman"/>
      <w:sz w:val="24"/>
      <w:szCs w:val="22"/>
      <w:lang w:val="en-US" w:eastAsia="en-US"/>
    </w:rPr>
  </w:style>
  <w:style w:type="paragraph" w:customStyle="1" w:styleId="HeaderCouncil">
    <w:name w:val="Header Council"/>
    <w:basedOn w:val="Normal"/>
    <w:link w:val="HeaderCouncilChar"/>
    <w:rsid w:val="006C4906"/>
    <w:rPr>
      <w:rFonts w:cs="Times New Roman"/>
      <w:sz w:val="2"/>
    </w:rPr>
  </w:style>
  <w:style w:type="character" w:customStyle="1" w:styleId="HeaderCouncilChar">
    <w:name w:val="Header Council Char"/>
    <w:link w:val="HeaderCouncil"/>
    <w:rsid w:val="006C4906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HeaderCouncilLarge">
    <w:name w:val="Header Council Large"/>
    <w:basedOn w:val="Normal"/>
    <w:link w:val="HeaderCouncilLargeChar"/>
    <w:rsid w:val="006C4906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link w:val="HeaderCouncilLarge"/>
    <w:rsid w:val="006C4906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FooterCouncil">
    <w:name w:val="Footer Council"/>
    <w:basedOn w:val="Normal"/>
    <w:link w:val="FooterCouncilChar"/>
    <w:rsid w:val="006C4906"/>
    <w:rPr>
      <w:rFonts w:cs="Times New Roman"/>
      <w:sz w:val="2"/>
    </w:rPr>
  </w:style>
  <w:style w:type="character" w:customStyle="1" w:styleId="FooterCouncilChar">
    <w:name w:val="Footer Council Char"/>
    <w:link w:val="FooterCouncil"/>
    <w:rsid w:val="006C4906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FooterText">
    <w:name w:val="Footer Text"/>
    <w:basedOn w:val="Normal"/>
    <w:rsid w:val="006C4906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415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0415B"/>
    <w:rPr>
      <w:rFonts w:ascii="Times New Roman" w:hAnsi="Times New Roman"/>
      <w:lang w:val="en-US" w:eastAsia="en-US"/>
    </w:rPr>
  </w:style>
  <w:style w:type="character" w:styleId="FootnoteReference">
    <w:name w:val="footnote reference"/>
    <w:uiPriority w:val="99"/>
    <w:semiHidden/>
    <w:unhideWhenUsed/>
    <w:rsid w:val="0090415B"/>
    <w:rPr>
      <w:vertAlign w:val="superscript"/>
    </w:rPr>
  </w:style>
  <w:style w:type="character" w:styleId="Hyperlink">
    <w:name w:val="Hyperlink"/>
    <w:uiPriority w:val="99"/>
    <w:unhideWhenUsed/>
    <w:rsid w:val="009041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6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606"/>
    <w:rPr>
      <w:rFonts w:ascii="Tahoma" w:hAnsi="Tahoma" w:cs="Tahoma"/>
      <w:sz w:val="16"/>
      <w:szCs w:val="16"/>
      <w:lang w:eastAsia="en-US"/>
    </w:rPr>
  </w:style>
  <w:style w:type="character" w:customStyle="1" w:styleId="Heading7Char">
    <w:name w:val="Heading 7 Char"/>
    <w:basedOn w:val="DefaultParagraphFont"/>
    <w:link w:val="Heading7"/>
    <w:rsid w:val="005B1F4D"/>
    <w:rPr>
      <w:rFonts w:ascii="Times New Roman" w:eastAsia="Times New Roman" w:hAnsi="Times New Roman" w:cs="Times New Roman"/>
      <w:sz w:val="26"/>
      <w:lang w:val="pl-PL" w:eastAsia="pl-PL"/>
    </w:rPr>
  </w:style>
  <w:style w:type="paragraph" w:customStyle="1" w:styleId="d-orzel">
    <w:name w:val="d-orzel"/>
    <w:rsid w:val="005B1F4D"/>
    <w:pPr>
      <w:jc w:val="center"/>
    </w:pPr>
    <w:rPr>
      <w:rFonts w:ascii="Times New Roman" w:eastAsia="Times New Roman" w:hAnsi="Times New Roman" w:cs="Times New Roman"/>
      <w:b/>
      <w:sz w:val="24"/>
      <w:lang w:val="pl-PL" w:eastAsia="pl-PL"/>
    </w:rPr>
  </w:style>
  <w:style w:type="paragraph" w:customStyle="1" w:styleId="d-linia1">
    <w:name w:val="d-linia1"/>
    <w:rsid w:val="005B1F4D"/>
    <w:pPr>
      <w:pBdr>
        <w:top w:val="single" w:sz="4" w:space="1" w:color="auto"/>
      </w:pBdr>
      <w:jc w:val="both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linia2">
    <w:name w:val="d-linia2"/>
    <w:next w:val="d-linia1"/>
    <w:rsid w:val="005B1F4D"/>
    <w:pPr>
      <w:tabs>
        <w:tab w:val="right" w:pos="9072"/>
      </w:tabs>
      <w:spacing w:after="60"/>
      <w:ind w:left="284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sro-18">
    <w:name w:val="d-sro-18"/>
    <w:next w:val="d-ro-14"/>
    <w:rsid w:val="005B1F4D"/>
    <w:pPr>
      <w:spacing w:after="120"/>
      <w:jc w:val="center"/>
    </w:pPr>
    <w:rPr>
      <w:rFonts w:ascii="Times New Roman" w:eastAsia="Times New Roman" w:hAnsi="Times New Roman" w:cs="Times New Roman"/>
      <w:b/>
      <w:sz w:val="36"/>
      <w:lang w:val="pl-PL" w:eastAsia="pl-PL"/>
    </w:rPr>
  </w:style>
  <w:style w:type="paragraph" w:customStyle="1" w:styleId="d-ro-14">
    <w:name w:val="d-śro-14"/>
    <w:next w:val="d-ro-B"/>
    <w:rsid w:val="005B1F4D"/>
    <w:pPr>
      <w:spacing w:before="120" w:after="120"/>
      <w:jc w:val="center"/>
    </w:pPr>
    <w:rPr>
      <w:rFonts w:ascii="Times New Roman" w:eastAsia="Times New Roman" w:hAnsi="Times New Roman" w:cs="Times New Roman"/>
      <w:b/>
      <w:sz w:val="28"/>
      <w:lang w:val="pl-PL" w:eastAsia="pl-PL"/>
    </w:rPr>
  </w:style>
  <w:style w:type="paragraph" w:customStyle="1" w:styleId="d-ro-B">
    <w:name w:val="d-śro-B"/>
    <w:rsid w:val="005B1F4D"/>
    <w:pPr>
      <w:spacing w:before="120" w:after="120"/>
      <w:ind w:left="567"/>
      <w:jc w:val="center"/>
    </w:pPr>
    <w:rPr>
      <w:rFonts w:ascii="Times New Roman" w:eastAsia="Times New Roman" w:hAnsi="Times New Roman" w:cs="Times New Roman"/>
      <w:b/>
      <w:sz w:val="24"/>
      <w:lang w:val="pl-PL" w:eastAsia="pl-PL"/>
    </w:rPr>
  </w:style>
  <w:style w:type="paragraph" w:customStyle="1" w:styleId="d-skier">
    <w:name w:val="d-skier"/>
    <w:rsid w:val="005B1F4D"/>
    <w:pPr>
      <w:spacing w:after="120"/>
      <w:ind w:left="85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poroz">
    <w:name w:val="d-poroz"/>
    <w:rsid w:val="005B1F4D"/>
    <w:pPr>
      <w:spacing w:before="240"/>
      <w:ind w:left="1418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podpis">
    <w:name w:val="d-podpis"/>
    <w:rsid w:val="005B1F4D"/>
    <w:pPr>
      <w:tabs>
        <w:tab w:val="center" w:pos="2835"/>
        <w:tab w:val="center" w:pos="7088"/>
      </w:tabs>
      <w:spacing w:after="60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ruk-stanard">
    <w:name w:val="druk-stanard"/>
    <w:rsid w:val="005B1F4D"/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linia3">
    <w:name w:val="d-linia3"/>
    <w:next w:val="druk-stanard"/>
    <w:rsid w:val="005B1F4D"/>
    <w:pPr>
      <w:pBdr>
        <w:bottom w:val="single" w:sz="4" w:space="1" w:color="auto"/>
      </w:pBdr>
    </w:pPr>
    <w:rPr>
      <w:rFonts w:ascii="Times New Roman" w:eastAsia="Times New Roman" w:hAnsi="Times New Roman" w:cs="Times New Roman"/>
      <w:noProof/>
      <w:sz w:val="24"/>
      <w:lang w:val="pl-PL" w:eastAsia="pl-PL"/>
    </w:rPr>
  </w:style>
  <w:style w:type="paragraph" w:styleId="BodyText">
    <w:name w:val="Body Text"/>
    <w:basedOn w:val="Normal"/>
    <w:link w:val="BodyTextChar"/>
    <w:rsid w:val="005B1F4D"/>
    <w:pPr>
      <w:jc w:val="both"/>
    </w:pPr>
    <w:rPr>
      <w:rFonts w:eastAsia="Times New Roman" w:cs="Times New Roman"/>
      <w:b/>
      <w:szCs w:val="20"/>
      <w:lang w:val="pl-PL" w:eastAsia="pl-PL"/>
    </w:rPr>
  </w:style>
  <w:style w:type="character" w:customStyle="1" w:styleId="BodyTextChar">
    <w:name w:val="Body Text Char"/>
    <w:basedOn w:val="DefaultParagraphFont"/>
    <w:link w:val="BodyText"/>
    <w:rsid w:val="005B1F4D"/>
    <w:rPr>
      <w:rFonts w:ascii="Times New Roman" w:eastAsia="Times New Roman" w:hAnsi="Times New Roman" w:cs="Times New Roman"/>
      <w:b/>
      <w:sz w:val="24"/>
      <w:lang w:val="pl-PL"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5B1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1F4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1F4D"/>
    <w:rPr>
      <w:rFonts w:ascii="Times New Roman" w:hAnsi="Times New Roman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7AB"/>
    <w:pPr>
      <w:spacing w:line="360" w:lineRule="auto"/>
    </w:pPr>
    <w:rPr>
      <w:rFonts w:ascii="Times New Roman" w:hAnsi="Times New Roman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1F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5B1F4D"/>
    <w:pPr>
      <w:keepNext/>
      <w:spacing w:line="240" w:lineRule="auto"/>
      <w:outlineLvl w:val="6"/>
    </w:pPr>
    <w:rPr>
      <w:rFonts w:eastAsia="Times New Roman" w:cs="Times New Roman"/>
      <w:sz w:val="26"/>
      <w:szCs w:val="20"/>
      <w:lang w:val="pl-PL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90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C4906"/>
    <w:rPr>
      <w:rFonts w:ascii="Times New Roman" w:hAnsi="Times New Roman"/>
      <w:sz w:val="24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C490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C4906"/>
    <w:rPr>
      <w:rFonts w:ascii="Times New Roman" w:hAnsi="Times New Roman"/>
      <w:sz w:val="24"/>
      <w:szCs w:val="22"/>
      <w:lang w:val="en-US" w:eastAsia="en-US"/>
    </w:rPr>
  </w:style>
  <w:style w:type="paragraph" w:customStyle="1" w:styleId="TechnicalBlock">
    <w:name w:val="Technical Block"/>
    <w:basedOn w:val="Normal"/>
    <w:link w:val="TechnicalBlockChar"/>
    <w:rsid w:val="006C4906"/>
    <w:pPr>
      <w:jc w:val="center"/>
    </w:pPr>
  </w:style>
  <w:style w:type="character" w:customStyle="1" w:styleId="TechnicalBlockChar">
    <w:name w:val="Technical Block Char"/>
    <w:link w:val="TechnicalBlock"/>
    <w:rsid w:val="006C4906"/>
    <w:rPr>
      <w:rFonts w:ascii="Times New Roman" w:hAnsi="Times New Roman"/>
      <w:sz w:val="24"/>
      <w:szCs w:val="22"/>
      <w:lang w:val="en-US" w:eastAsia="en-US"/>
    </w:rPr>
  </w:style>
  <w:style w:type="paragraph" w:customStyle="1" w:styleId="EntText">
    <w:name w:val="EntText"/>
    <w:basedOn w:val="Normal"/>
    <w:rsid w:val="006C4906"/>
    <w:pPr>
      <w:spacing w:before="120" w:after="120"/>
    </w:pPr>
    <w:rPr>
      <w:rFonts w:eastAsia="Times New Roman" w:cs="Times New Roman"/>
      <w:szCs w:val="24"/>
    </w:rPr>
  </w:style>
  <w:style w:type="paragraph" w:customStyle="1" w:styleId="Lignefinal">
    <w:name w:val="Ligne final"/>
    <w:basedOn w:val="Normal"/>
    <w:next w:val="Normal"/>
    <w:rsid w:val="006C4906"/>
    <w:pPr>
      <w:pBdr>
        <w:bottom w:val="single" w:sz="4" w:space="0" w:color="000000"/>
      </w:pBdr>
      <w:spacing w:before="360" w:after="120"/>
      <w:ind w:left="3400" w:right="3400"/>
      <w:jc w:val="center"/>
    </w:pPr>
    <w:rPr>
      <w:rFonts w:eastAsia="Times New Roman" w:cs="Times New Roman"/>
      <w:b/>
      <w:szCs w:val="24"/>
    </w:rPr>
  </w:style>
  <w:style w:type="character" w:customStyle="1" w:styleId="Marker">
    <w:name w:val="Marker"/>
    <w:rsid w:val="006C4906"/>
    <w:rPr>
      <w:color w:val="0000FF"/>
      <w:shd w:val="clear" w:color="auto" w:fill="auto"/>
    </w:rPr>
  </w:style>
  <w:style w:type="paragraph" w:customStyle="1" w:styleId="pj">
    <w:name w:val="p.j."/>
    <w:basedOn w:val="Normal"/>
    <w:link w:val="pjChar"/>
    <w:rsid w:val="006C4906"/>
    <w:pPr>
      <w:spacing w:before="1200" w:after="120" w:line="240" w:lineRule="auto"/>
      <w:ind w:left="1440" w:hanging="1440"/>
    </w:pPr>
    <w:rPr>
      <w:rFonts w:cs="Times New Roman"/>
    </w:rPr>
  </w:style>
  <w:style w:type="character" w:customStyle="1" w:styleId="pjChar">
    <w:name w:val="p.j. Char"/>
    <w:link w:val="pj"/>
    <w:rsid w:val="006C4906"/>
    <w:rPr>
      <w:rFonts w:ascii="Times New Roman" w:hAnsi="Times New Roman" w:cs="Times New Roman"/>
      <w:sz w:val="24"/>
      <w:szCs w:val="22"/>
      <w:lang w:val="en-US" w:eastAsia="en-US"/>
    </w:rPr>
  </w:style>
  <w:style w:type="paragraph" w:customStyle="1" w:styleId="HeaderCouncil">
    <w:name w:val="Header Council"/>
    <w:basedOn w:val="Normal"/>
    <w:link w:val="HeaderCouncilChar"/>
    <w:rsid w:val="006C4906"/>
    <w:rPr>
      <w:rFonts w:cs="Times New Roman"/>
      <w:sz w:val="2"/>
    </w:rPr>
  </w:style>
  <w:style w:type="character" w:customStyle="1" w:styleId="HeaderCouncilChar">
    <w:name w:val="Header Council Char"/>
    <w:link w:val="HeaderCouncil"/>
    <w:rsid w:val="006C4906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HeaderCouncilLarge">
    <w:name w:val="Header Council Large"/>
    <w:basedOn w:val="Normal"/>
    <w:link w:val="HeaderCouncilLargeChar"/>
    <w:rsid w:val="006C4906"/>
    <w:pPr>
      <w:spacing w:after="440"/>
    </w:pPr>
    <w:rPr>
      <w:rFonts w:cs="Times New Roman"/>
      <w:sz w:val="2"/>
    </w:rPr>
  </w:style>
  <w:style w:type="character" w:customStyle="1" w:styleId="HeaderCouncilLargeChar">
    <w:name w:val="Header Council Large Char"/>
    <w:link w:val="HeaderCouncilLarge"/>
    <w:rsid w:val="006C4906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FooterCouncil">
    <w:name w:val="Footer Council"/>
    <w:basedOn w:val="Normal"/>
    <w:link w:val="FooterCouncilChar"/>
    <w:rsid w:val="006C4906"/>
    <w:rPr>
      <w:rFonts w:cs="Times New Roman"/>
      <w:sz w:val="2"/>
    </w:rPr>
  </w:style>
  <w:style w:type="character" w:customStyle="1" w:styleId="FooterCouncilChar">
    <w:name w:val="Footer Council Char"/>
    <w:link w:val="FooterCouncil"/>
    <w:rsid w:val="006C4906"/>
    <w:rPr>
      <w:rFonts w:ascii="Times New Roman" w:hAnsi="Times New Roman" w:cs="Times New Roman"/>
      <w:sz w:val="2"/>
      <w:szCs w:val="22"/>
      <w:lang w:val="en-US" w:eastAsia="en-US"/>
    </w:rPr>
  </w:style>
  <w:style w:type="paragraph" w:customStyle="1" w:styleId="FooterText">
    <w:name w:val="Footer Text"/>
    <w:basedOn w:val="Normal"/>
    <w:rsid w:val="006C4906"/>
    <w:pPr>
      <w:spacing w:line="240" w:lineRule="auto"/>
    </w:pPr>
    <w:rPr>
      <w:rFonts w:eastAsia="Times New Roman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415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0415B"/>
    <w:rPr>
      <w:rFonts w:ascii="Times New Roman" w:hAnsi="Times New Roman"/>
      <w:lang w:val="en-US" w:eastAsia="en-US"/>
    </w:rPr>
  </w:style>
  <w:style w:type="character" w:styleId="FootnoteReference">
    <w:name w:val="footnote reference"/>
    <w:uiPriority w:val="99"/>
    <w:semiHidden/>
    <w:unhideWhenUsed/>
    <w:rsid w:val="0090415B"/>
    <w:rPr>
      <w:vertAlign w:val="superscript"/>
    </w:rPr>
  </w:style>
  <w:style w:type="character" w:styleId="Hyperlink">
    <w:name w:val="Hyperlink"/>
    <w:uiPriority w:val="99"/>
    <w:unhideWhenUsed/>
    <w:rsid w:val="0090415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46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606"/>
    <w:rPr>
      <w:rFonts w:ascii="Tahoma" w:hAnsi="Tahoma" w:cs="Tahoma"/>
      <w:sz w:val="16"/>
      <w:szCs w:val="16"/>
      <w:lang w:eastAsia="en-US"/>
    </w:rPr>
  </w:style>
  <w:style w:type="character" w:customStyle="1" w:styleId="Heading7Char">
    <w:name w:val="Heading 7 Char"/>
    <w:basedOn w:val="DefaultParagraphFont"/>
    <w:link w:val="Heading7"/>
    <w:rsid w:val="005B1F4D"/>
    <w:rPr>
      <w:rFonts w:ascii="Times New Roman" w:eastAsia="Times New Roman" w:hAnsi="Times New Roman" w:cs="Times New Roman"/>
      <w:sz w:val="26"/>
      <w:lang w:val="pl-PL" w:eastAsia="pl-PL"/>
    </w:rPr>
  </w:style>
  <w:style w:type="paragraph" w:customStyle="1" w:styleId="d-orzel">
    <w:name w:val="d-orzel"/>
    <w:rsid w:val="005B1F4D"/>
    <w:pPr>
      <w:jc w:val="center"/>
    </w:pPr>
    <w:rPr>
      <w:rFonts w:ascii="Times New Roman" w:eastAsia="Times New Roman" w:hAnsi="Times New Roman" w:cs="Times New Roman"/>
      <w:b/>
      <w:sz w:val="24"/>
      <w:lang w:val="pl-PL" w:eastAsia="pl-PL"/>
    </w:rPr>
  </w:style>
  <w:style w:type="paragraph" w:customStyle="1" w:styleId="d-linia1">
    <w:name w:val="d-linia1"/>
    <w:rsid w:val="005B1F4D"/>
    <w:pPr>
      <w:pBdr>
        <w:top w:val="single" w:sz="4" w:space="1" w:color="auto"/>
      </w:pBdr>
      <w:jc w:val="both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linia2">
    <w:name w:val="d-linia2"/>
    <w:next w:val="d-linia1"/>
    <w:rsid w:val="005B1F4D"/>
    <w:pPr>
      <w:tabs>
        <w:tab w:val="right" w:pos="9072"/>
      </w:tabs>
      <w:spacing w:after="60"/>
      <w:ind w:left="284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sro-18">
    <w:name w:val="d-sro-18"/>
    <w:next w:val="d-ro-14"/>
    <w:rsid w:val="005B1F4D"/>
    <w:pPr>
      <w:spacing w:after="120"/>
      <w:jc w:val="center"/>
    </w:pPr>
    <w:rPr>
      <w:rFonts w:ascii="Times New Roman" w:eastAsia="Times New Roman" w:hAnsi="Times New Roman" w:cs="Times New Roman"/>
      <w:b/>
      <w:sz w:val="36"/>
      <w:lang w:val="pl-PL" w:eastAsia="pl-PL"/>
    </w:rPr>
  </w:style>
  <w:style w:type="paragraph" w:customStyle="1" w:styleId="d-ro-14">
    <w:name w:val="d-śro-14"/>
    <w:next w:val="d-ro-B"/>
    <w:rsid w:val="005B1F4D"/>
    <w:pPr>
      <w:spacing w:before="120" w:after="120"/>
      <w:jc w:val="center"/>
    </w:pPr>
    <w:rPr>
      <w:rFonts w:ascii="Times New Roman" w:eastAsia="Times New Roman" w:hAnsi="Times New Roman" w:cs="Times New Roman"/>
      <w:b/>
      <w:sz w:val="28"/>
      <w:lang w:val="pl-PL" w:eastAsia="pl-PL"/>
    </w:rPr>
  </w:style>
  <w:style w:type="paragraph" w:customStyle="1" w:styleId="d-ro-B">
    <w:name w:val="d-śro-B"/>
    <w:rsid w:val="005B1F4D"/>
    <w:pPr>
      <w:spacing w:before="120" w:after="120"/>
      <w:ind w:left="567"/>
      <w:jc w:val="center"/>
    </w:pPr>
    <w:rPr>
      <w:rFonts w:ascii="Times New Roman" w:eastAsia="Times New Roman" w:hAnsi="Times New Roman" w:cs="Times New Roman"/>
      <w:b/>
      <w:sz w:val="24"/>
      <w:lang w:val="pl-PL" w:eastAsia="pl-PL"/>
    </w:rPr>
  </w:style>
  <w:style w:type="paragraph" w:customStyle="1" w:styleId="d-skier">
    <w:name w:val="d-skier"/>
    <w:rsid w:val="005B1F4D"/>
    <w:pPr>
      <w:spacing w:after="120"/>
      <w:ind w:left="851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poroz">
    <w:name w:val="d-poroz"/>
    <w:rsid w:val="005B1F4D"/>
    <w:pPr>
      <w:spacing w:before="240"/>
      <w:ind w:left="1418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podpis">
    <w:name w:val="d-podpis"/>
    <w:rsid w:val="005B1F4D"/>
    <w:pPr>
      <w:tabs>
        <w:tab w:val="center" w:pos="2835"/>
        <w:tab w:val="center" w:pos="7088"/>
      </w:tabs>
      <w:spacing w:after="60"/>
    </w:pPr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ruk-stanard">
    <w:name w:val="druk-stanard"/>
    <w:rsid w:val="005B1F4D"/>
    <w:rPr>
      <w:rFonts w:ascii="Times New Roman" w:eastAsia="Times New Roman" w:hAnsi="Times New Roman" w:cs="Times New Roman"/>
      <w:sz w:val="24"/>
      <w:lang w:val="pl-PL" w:eastAsia="pl-PL"/>
    </w:rPr>
  </w:style>
  <w:style w:type="paragraph" w:customStyle="1" w:styleId="d-linia3">
    <w:name w:val="d-linia3"/>
    <w:next w:val="druk-stanard"/>
    <w:rsid w:val="005B1F4D"/>
    <w:pPr>
      <w:pBdr>
        <w:bottom w:val="single" w:sz="4" w:space="1" w:color="auto"/>
      </w:pBdr>
    </w:pPr>
    <w:rPr>
      <w:rFonts w:ascii="Times New Roman" w:eastAsia="Times New Roman" w:hAnsi="Times New Roman" w:cs="Times New Roman"/>
      <w:noProof/>
      <w:sz w:val="24"/>
      <w:lang w:val="pl-PL" w:eastAsia="pl-PL"/>
    </w:rPr>
  </w:style>
  <w:style w:type="paragraph" w:styleId="BodyText">
    <w:name w:val="Body Text"/>
    <w:basedOn w:val="Normal"/>
    <w:link w:val="BodyTextChar"/>
    <w:rsid w:val="005B1F4D"/>
    <w:pPr>
      <w:jc w:val="both"/>
    </w:pPr>
    <w:rPr>
      <w:rFonts w:eastAsia="Times New Roman" w:cs="Times New Roman"/>
      <w:b/>
      <w:szCs w:val="20"/>
      <w:lang w:val="pl-PL" w:eastAsia="pl-PL"/>
    </w:rPr>
  </w:style>
  <w:style w:type="character" w:customStyle="1" w:styleId="BodyTextChar">
    <w:name w:val="Body Text Char"/>
    <w:basedOn w:val="DefaultParagraphFont"/>
    <w:link w:val="BodyText"/>
    <w:rsid w:val="005B1F4D"/>
    <w:rPr>
      <w:rFonts w:ascii="Times New Roman" w:eastAsia="Times New Roman" w:hAnsi="Times New Roman" w:cs="Times New Roman"/>
      <w:b/>
      <w:sz w:val="24"/>
      <w:lang w:val="pl-PL"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5B1F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1F4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1F4D"/>
    <w:rPr>
      <w:rFonts w:ascii="Times New Roman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79A69-4D03-4BDF-A223-7158E87A5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Council of European Union</Company>
  <LinksUpToDate>false</LinksUpToDate>
  <CharactersWithSpaces>211</CharactersWithSpaces>
  <SharedDoc>false</SharedDoc>
  <HLinks>
    <vt:vector size="6" baseType="variant">
      <vt:variant>
        <vt:i4>3735654</vt:i4>
      </vt:variant>
      <vt:variant>
        <vt:i4>0</vt:i4>
      </vt:variant>
      <vt:variant>
        <vt:i4>0</vt:i4>
      </vt:variant>
      <vt:variant>
        <vt:i4>5</vt:i4>
      </vt:variant>
      <vt:variant>
        <vt:lpwstr>http://www.ipex.eu/IPEXL-WEB/search.do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TSIOBBEL Caroline</dc:creator>
  <cp:lastModifiedBy>DQC</cp:lastModifiedBy>
  <cp:revision>3</cp:revision>
  <cp:lastPrinted>2016-05-03T09:29:00Z</cp:lastPrinted>
  <dcterms:created xsi:type="dcterms:W3CDTF">2016-05-30T11:00:00Z</dcterms:created>
  <dcterms:modified xsi:type="dcterms:W3CDTF">2016-05-30T11:02:00Z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 using">
    <vt:lpwstr>DocuWrite 3.1.10, Build 20140926</vt:lpwstr>
  </property>
  <property fmtid="{D5CDD505-2E9C-101B-9397-08002B2CF9AE}" pid="3" name="Last edited using">
    <vt:lpwstr>DocuWrite 3.1.10, Build 20140926</vt:lpwstr>
  </property>
</Properties>
</file>