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62A" w:rsidRPr="00E43805" w:rsidRDefault="00E43805" w:rsidP="00E43805">
      <w:pPr>
        <w:pStyle w:val="TechnicalBlock"/>
        <w:ind w:left="-1134" w:right="-1134"/>
      </w:pPr>
      <w:bookmarkStart w:id="0" w:name="DW_BM_COVERPAGE"/>
      <w:bookmarkStart w:id="1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6833dd4d-2e4f-477c-94a5-b6100e4dff66_1" style="width:568.5pt;height:480pt">
            <v:imagedata r:id="rId9" o:title=""/>
          </v:shape>
        </w:pict>
      </w:r>
      <w:bookmarkEnd w:id="0"/>
      <w:bookmarkEnd w:id="1"/>
      <w:r>
        <w:fldChar w:fldCharType="begin"/>
      </w:r>
      <w:r>
        <w:instrText xml:space="preserve"> IF "_TF_" = "_TF_" "" "</w:instrText>
      </w:r>
      <w:r>
        <w:rPr>
          <w:rStyle w:val="FootnoteReference"/>
        </w:rPr>
        <w:footnoteReference w:id="1"/>
      </w:r>
      <w:r>
        <w:instrText xml:space="preserve">" \* MERGEFORMAT </w:instrText>
      </w:r>
      <w:r>
        <w:fldChar w:fldCharType="end"/>
      </w:r>
    </w:p>
    <w:p w:rsidR="00C7062A" w:rsidRDefault="0039795F" w:rsidP="0039795F">
      <w:pPr>
        <w:pStyle w:val="EntText"/>
        <w:spacing w:before="480"/>
      </w:pPr>
      <w:r w:rsidRPr="0039795F">
        <w:t>Delegations will find attached the above mentioned opinion.</w:t>
      </w:r>
    </w:p>
    <w:p w:rsidR="00E064CE" w:rsidRDefault="0039795F" w:rsidP="0039795F">
      <w:pPr>
        <w:pStyle w:val="EntText"/>
        <w:spacing w:before="480"/>
        <w:jc w:val="center"/>
      </w:pPr>
      <w:r>
        <w:t>____________________</w:t>
      </w:r>
    </w:p>
    <w:p w:rsidR="00E064CE" w:rsidRDefault="00E064CE" w:rsidP="00E064CE">
      <w:pPr>
        <w:pStyle w:val="EntText"/>
        <w:spacing w:before="0" w:after="0" w:line="240" w:lineRule="auto"/>
      </w:pPr>
      <w:r>
        <w:br w:type="page"/>
      </w:r>
    </w:p>
    <w:p w:rsidR="00E064CE" w:rsidRDefault="00E064CE" w:rsidP="00E064CE"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353AA4DD" wp14:editId="25D372BA">
            <wp:simplePos x="0" y="0"/>
            <wp:positionH relativeFrom="column">
              <wp:posOffset>-354330</wp:posOffset>
            </wp:positionH>
            <wp:positionV relativeFrom="paragraph">
              <wp:posOffset>-280035</wp:posOffset>
            </wp:positionV>
            <wp:extent cx="6926580" cy="8953500"/>
            <wp:effectExtent l="0" t="0" r="7620" b="0"/>
            <wp:wrapNone/>
            <wp:docPr id="4" name="Picture 4" descr="lettera Rut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ttera Rutte"/>
                    <pic:cNvPicPr>
                      <a:picLocks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6" b="3809"/>
                    <a:stretch/>
                  </pic:blipFill>
                  <pic:spPr bwMode="auto">
                    <a:xfrm>
                      <a:off x="0" y="0"/>
                      <a:ext cx="6929755" cy="895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4CE" w:rsidRDefault="00E064CE" w:rsidP="00E064CE">
      <w:pPr>
        <w:pStyle w:val="EntText"/>
        <w:spacing w:before="0" w:after="0" w:line="240" w:lineRule="auto"/>
      </w:pPr>
    </w:p>
    <w:p w:rsidR="00C7062A" w:rsidRDefault="00E064CE" w:rsidP="00E064CE">
      <w:pPr>
        <w:pStyle w:val="EntText"/>
        <w:spacing w:before="0" w:after="0" w:line="240" w:lineRule="auto"/>
      </w:pPr>
      <w:r>
        <w:br w:type="page"/>
      </w:r>
    </w:p>
    <w:p w:rsidR="00017A88" w:rsidRPr="00C7062A" w:rsidRDefault="00C7062A" w:rsidP="00E43805">
      <w:pPr>
        <w:pStyle w:val="pj"/>
        <w:spacing w:before="120"/>
      </w:pPr>
      <w:r w:rsidRPr="00C7062A">
        <w:t xml:space="preserve">Encl.: </w:t>
      </w:r>
      <w:r>
        <w:fldChar w:fldCharType="begin"/>
      </w:r>
      <w:r>
        <w:instrText xml:space="preserve"> QUOTE "</w:instrText>
      </w:r>
      <w:r>
        <w:fldChar w:fldCharType="begin">
          <w:fldData xml:space="preserve">QwBvAG0AbQBEAG8AYwBzAHwAUwBMAA==
</w:fldData>
        </w:fldChar>
      </w:r>
      <w:r>
        <w:instrText xml:space="preserve"> ADDIN "DocuWrite metadata link" </w:instrText>
      </w:r>
      <w:r>
        <w:fldChar w:fldCharType="end"/>
      </w:r>
      <w:r w:rsidR="00E43805" w:rsidRPr="00E43805">
        <w:rPr>
          <w:rStyle w:val="Marker"/>
        </w:rPr>
        <w:instrText>[…]</w:instrText>
      </w:r>
      <w:r>
        <w:instrText xml:space="preserve">" </w:instrText>
      </w:r>
      <w:r>
        <w:fldChar w:fldCharType="separate"/>
      </w:r>
      <w:r w:rsidR="00E43805" w:rsidRPr="00E43805">
        <w:rPr>
          <w:rStyle w:val="Marker"/>
        </w:rPr>
        <w:t>[…]</w:t>
      </w:r>
      <w:r>
        <w:fldChar w:fldCharType="end"/>
      </w:r>
      <w:r w:rsidRPr="00C7062A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C981818" wp14:editId="41E11B6C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29755" cy="9756140"/>
            <wp:effectExtent l="0" t="0" r="0" b="0"/>
            <wp:wrapNone/>
            <wp:docPr id="57" name="Picture 57" descr="documento finale + parere_Page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ocumento finale + parere_Page_1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75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62A" w:rsidRDefault="00C7062A" w:rsidP="00C7062A">
      <w:pPr>
        <w:sectPr w:rsidR="00C7062A" w:rsidSect="00E4380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footnotePr>
            <w:numRestart w:val="eachPage"/>
          </w:footnotePr>
          <w:endnotePr>
            <w:numFmt w:val="decimal"/>
          </w:endnotePr>
          <w:pgSz w:w="11907" w:h="16840" w:code="9"/>
          <w:pgMar w:top="624" w:right="1134" w:bottom="1134" w:left="1134" w:header="567" w:footer="567" w:gutter="0"/>
          <w:pgNumType w:start="0"/>
          <w:cols w:space="720"/>
          <w:titlePg/>
          <w:docGrid w:linePitch="326"/>
        </w:sectPr>
      </w:pPr>
    </w:p>
    <w:p w:rsidR="00017A88" w:rsidRDefault="00017A88" w:rsidP="00017A88"/>
    <w:p w:rsidR="00017A88" w:rsidRDefault="00E064CE" w:rsidP="00017A88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1340292" wp14:editId="0353623A">
            <wp:simplePos x="0" y="0"/>
            <wp:positionH relativeFrom="column">
              <wp:posOffset>-354330</wp:posOffset>
            </wp:positionH>
            <wp:positionV relativeFrom="paragraph">
              <wp:posOffset>-723900</wp:posOffset>
            </wp:positionV>
            <wp:extent cx="6926580" cy="8892540"/>
            <wp:effectExtent l="0" t="0" r="7620" b="3810"/>
            <wp:wrapNone/>
            <wp:docPr id="58" name="Picture 58" descr="documento finale + parere_Page_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ocumento finale + parere_Page_2"/>
                    <pic:cNvPicPr>
                      <a:picLocks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8"/>
                    <a:stretch/>
                  </pic:blipFill>
                  <pic:spPr bwMode="auto">
                    <a:xfrm>
                      <a:off x="0" y="0"/>
                      <a:ext cx="692658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A88">
        <w:br w:type="page"/>
      </w:r>
    </w:p>
    <w:p w:rsidR="00017A88" w:rsidRDefault="00E064CE" w:rsidP="00017A88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11E3ECF" wp14:editId="205C4E0A">
            <wp:simplePos x="0" y="0"/>
            <wp:positionH relativeFrom="column">
              <wp:posOffset>-354330</wp:posOffset>
            </wp:positionH>
            <wp:positionV relativeFrom="paragraph">
              <wp:posOffset>-716280</wp:posOffset>
            </wp:positionV>
            <wp:extent cx="6926580" cy="8862060"/>
            <wp:effectExtent l="0" t="0" r="7620" b="0"/>
            <wp:wrapNone/>
            <wp:docPr id="59" name="Picture 59" descr="documento finale + parere_Page_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ocumento finale + parere_Page_3"/>
                    <pic:cNvPicPr>
                      <a:picLocks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26580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A88">
        <w:br w:type="page"/>
      </w:r>
    </w:p>
    <w:p w:rsidR="00017A88" w:rsidRDefault="00E064CE" w:rsidP="00017A88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11429AFD" wp14:editId="434096CE">
            <wp:simplePos x="0" y="0"/>
            <wp:positionH relativeFrom="column">
              <wp:posOffset>-354330</wp:posOffset>
            </wp:positionH>
            <wp:positionV relativeFrom="paragraph">
              <wp:posOffset>-594360</wp:posOffset>
            </wp:positionV>
            <wp:extent cx="6926580" cy="8892540"/>
            <wp:effectExtent l="0" t="0" r="7620" b="3810"/>
            <wp:wrapNone/>
            <wp:docPr id="60" name="Picture 60" descr="documento finale + parere_Page_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ocumento finale + parere_Page_4"/>
                    <pic:cNvPicPr>
                      <a:picLocks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2658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A88">
        <w:br w:type="page"/>
      </w:r>
    </w:p>
    <w:p w:rsidR="00017A88" w:rsidRDefault="00E064CE" w:rsidP="00017A88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21434766" wp14:editId="2D16C848">
            <wp:simplePos x="0" y="0"/>
            <wp:positionH relativeFrom="column">
              <wp:posOffset>-354330</wp:posOffset>
            </wp:positionH>
            <wp:positionV relativeFrom="paragraph">
              <wp:posOffset>-388620</wp:posOffset>
            </wp:positionV>
            <wp:extent cx="6926580" cy="8336280"/>
            <wp:effectExtent l="0" t="0" r="7620" b="7620"/>
            <wp:wrapNone/>
            <wp:docPr id="61" name="Picture 61" descr="documento finale + parere_Page_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ocumento finale + parere_Page_5"/>
                    <pic:cNvPicPr>
                      <a:picLocks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26580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A88">
        <w:br w:type="page"/>
      </w:r>
    </w:p>
    <w:p w:rsidR="002B28C5" w:rsidRPr="00017A88" w:rsidRDefault="00E064CE" w:rsidP="00017A88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69D24058" wp14:editId="41FB696D">
            <wp:simplePos x="0" y="0"/>
            <wp:positionH relativeFrom="column">
              <wp:posOffset>-354330</wp:posOffset>
            </wp:positionH>
            <wp:positionV relativeFrom="paragraph">
              <wp:posOffset>-533400</wp:posOffset>
            </wp:positionV>
            <wp:extent cx="6926580" cy="8648700"/>
            <wp:effectExtent l="0" t="0" r="7620" b="0"/>
            <wp:wrapNone/>
            <wp:docPr id="62" name="Picture 62" descr="documento finale + parere_Page_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ocumento finale + parere_Page_6"/>
                    <pic:cNvPicPr>
                      <a:picLocks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" b="-440"/>
                    <a:stretch/>
                  </pic:blipFill>
                  <pic:spPr bwMode="auto">
                    <a:xfrm>
                      <a:off x="0" y="0"/>
                      <a:ext cx="692658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A88" w:rsidRPr="00017A88" w:rsidRDefault="00017A88" w:rsidP="00017A88"/>
    <w:sectPr w:rsidR="00017A88" w:rsidRPr="00017A88" w:rsidSect="00F6430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footnotePr>
        <w:numRestart w:val="eachPage"/>
      </w:footnotePr>
      <w:endnotePr>
        <w:numFmt w:val="decimal"/>
      </w:endnotePr>
      <w:pgSz w:w="11907" w:h="16840" w:code="9"/>
      <w:pgMar w:top="1134" w:right="1134" w:bottom="1134" w:left="113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A88" w:rsidRDefault="00017A88">
      <w:r>
        <w:separator/>
      </w:r>
    </w:p>
  </w:endnote>
  <w:endnote w:type="continuationSeparator" w:id="0">
    <w:p w:rsidR="00017A88" w:rsidRDefault="00017A88">
      <w:r>
        <w: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6" w:rsidRPr="00E43805" w:rsidRDefault="00995A06" w:rsidP="00E4380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E43805" w:rsidRPr="00D94637" w:rsidTr="00E43805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E43805" w:rsidRPr="00D94637" w:rsidRDefault="00E43805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  <w:bookmarkStart w:id="2" w:name="FOOTER_STANDARD"/>
        </w:p>
      </w:tc>
    </w:tr>
    <w:tr w:rsidR="00E43805" w:rsidRPr="00B310DC" w:rsidTr="00E43805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E43805" w:rsidRPr="00AD7BF2" w:rsidRDefault="00E43805" w:rsidP="004F54B2">
          <w:pPr>
            <w:pStyle w:val="FooterText"/>
          </w:pPr>
          <w:r>
            <w:t>9600/16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E43805" w:rsidRPr="00AD7BF2" w:rsidRDefault="00E43805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E43805" w:rsidRPr="002511D8" w:rsidRDefault="00E43805" w:rsidP="00D94637">
          <w:pPr>
            <w:pStyle w:val="FooterText"/>
            <w:jc w:val="center"/>
          </w:pPr>
          <w:r>
            <w:t>PR/</w:t>
          </w:r>
          <w:proofErr w:type="spellStart"/>
          <w:r>
            <w:t>mk</w:t>
          </w:r>
          <w:proofErr w:type="spellEnd"/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E43805" w:rsidRPr="00B310DC" w:rsidRDefault="00E43805" w:rsidP="00D94637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</w:p>
      </w:tc>
    </w:tr>
    <w:tr w:rsidR="00E43805" w:rsidRPr="00D94637" w:rsidTr="00E43805">
      <w:trPr>
        <w:jc w:val="center"/>
      </w:trPr>
      <w:tc>
        <w:tcPr>
          <w:tcW w:w="1774" w:type="pct"/>
          <w:shd w:val="clear" w:color="auto" w:fill="auto"/>
        </w:tcPr>
        <w:p w:rsidR="00E43805" w:rsidRPr="00AD7BF2" w:rsidRDefault="00E43805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E43805" w:rsidRPr="00AD7BF2" w:rsidRDefault="00E43805" w:rsidP="00D204D6">
          <w:pPr>
            <w:pStyle w:val="FooterText"/>
            <w:spacing w:before="40"/>
            <w:jc w:val="center"/>
          </w:pPr>
          <w:r>
            <w:t>DG B 3A</w:t>
          </w:r>
        </w:p>
      </w:tc>
      <w:tc>
        <w:tcPr>
          <w:tcW w:w="1147" w:type="pct"/>
          <w:shd w:val="clear" w:color="auto" w:fill="auto"/>
        </w:tcPr>
        <w:p w:rsidR="00E43805" w:rsidRPr="00D94637" w:rsidRDefault="00E43805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E43805" w:rsidRPr="00D94637" w:rsidRDefault="00E43805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EN/IT</w:t>
          </w:r>
        </w:p>
      </w:tc>
    </w:tr>
    <w:bookmarkEnd w:id="2"/>
  </w:tbl>
  <w:p w:rsidR="00C7062A" w:rsidRPr="00E43805" w:rsidRDefault="00C7062A" w:rsidP="00E43805">
    <w:pPr>
      <w:pStyle w:val="FooterCounci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E43805" w:rsidRPr="00D94637" w:rsidTr="00E43805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E43805" w:rsidRPr="00D94637" w:rsidRDefault="00E43805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</w:p>
      </w:tc>
    </w:tr>
    <w:tr w:rsidR="00E43805" w:rsidRPr="00B310DC" w:rsidTr="00E43805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E43805" w:rsidRPr="00AD7BF2" w:rsidRDefault="00E43805" w:rsidP="004F54B2">
          <w:pPr>
            <w:pStyle w:val="FooterText"/>
          </w:pPr>
          <w:r>
            <w:t>9600/16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E43805" w:rsidRPr="00AD7BF2" w:rsidRDefault="00E43805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E43805" w:rsidRPr="002511D8" w:rsidRDefault="00E43805" w:rsidP="00D94637">
          <w:pPr>
            <w:pStyle w:val="FooterText"/>
            <w:jc w:val="center"/>
          </w:pPr>
          <w:r>
            <w:t>PR/</w:t>
          </w:r>
          <w:proofErr w:type="spellStart"/>
          <w:r>
            <w:t>mk</w:t>
          </w:r>
          <w:proofErr w:type="spellEnd"/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E43805" w:rsidRPr="00B310DC" w:rsidRDefault="00E43805" w:rsidP="00D94637">
          <w:pPr>
            <w:pStyle w:val="FooterText"/>
            <w:jc w:val="right"/>
          </w:pPr>
        </w:p>
      </w:tc>
    </w:tr>
    <w:tr w:rsidR="00E43805" w:rsidRPr="00D94637" w:rsidTr="00E43805">
      <w:trPr>
        <w:jc w:val="center"/>
      </w:trPr>
      <w:tc>
        <w:tcPr>
          <w:tcW w:w="1774" w:type="pct"/>
          <w:shd w:val="clear" w:color="auto" w:fill="auto"/>
        </w:tcPr>
        <w:p w:rsidR="00E43805" w:rsidRPr="00AD7BF2" w:rsidRDefault="00E43805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E43805" w:rsidRPr="00AD7BF2" w:rsidRDefault="00E43805" w:rsidP="00D204D6">
          <w:pPr>
            <w:pStyle w:val="FooterText"/>
            <w:spacing w:before="40"/>
            <w:jc w:val="center"/>
          </w:pPr>
          <w:r>
            <w:t>DG B 3A</w:t>
          </w:r>
        </w:p>
      </w:tc>
      <w:tc>
        <w:tcPr>
          <w:tcW w:w="1147" w:type="pct"/>
          <w:shd w:val="clear" w:color="auto" w:fill="auto"/>
        </w:tcPr>
        <w:p w:rsidR="00E43805" w:rsidRPr="00D94637" w:rsidRDefault="00E43805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E43805" w:rsidRPr="00D94637" w:rsidRDefault="00E43805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EN/IT</w:t>
          </w:r>
        </w:p>
      </w:tc>
    </w:tr>
  </w:tbl>
  <w:p w:rsidR="00C7062A" w:rsidRPr="00E43805" w:rsidRDefault="00C7062A" w:rsidP="00E43805">
    <w:pPr>
      <w:pStyle w:val="FooterCouncil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62A" w:rsidRDefault="00C7062A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E064CE" w:rsidRPr="00D94637" w:rsidTr="001D4845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E064CE" w:rsidRPr="00D94637" w:rsidRDefault="00E064CE" w:rsidP="001D4845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</w:p>
      </w:tc>
    </w:tr>
    <w:tr w:rsidR="00E064CE" w:rsidRPr="00B310DC" w:rsidTr="001D4845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E064CE" w:rsidRPr="00AD7BF2" w:rsidRDefault="00E064CE" w:rsidP="001D4845">
          <w:pPr>
            <w:pStyle w:val="FooterText"/>
          </w:pPr>
          <w:r>
            <w:t>9600/16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E064CE" w:rsidRPr="00AD7BF2" w:rsidRDefault="00E064CE" w:rsidP="001D4845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E064CE" w:rsidRPr="002511D8" w:rsidRDefault="00E064CE" w:rsidP="001D4845">
          <w:pPr>
            <w:pStyle w:val="FooterText"/>
            <w:jc w:val="center"/>
          </w:pPr>
          <w:r>
            <w:t>PR/</w:t>
          </w:r>
          <w:proofErr w:type="spellStart"/>
          <w:r>
            <w:t>mk</w:t>
          </w:r>
          <w:proofErr w:type="spellEnd"/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E064CE" w:rsidRPr="00B310DC" w:rsidRDefault="00E064CE" w:rsidP="001D4845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E43805">
            <w:rPr>
              <w:noProof/>
            </w:rPr>
            <w:t>7</w:t>
          </w:r>
          <w:r>
            <w:fldChar w:fldCharType="end"/>
          </w:r>
        </w:p>
      </w:tc>
    </w:tr>
    <w:tr w:rsidR="00E064CE" w:rsidRPr="00D94637" w:rsidTr="001D4845">
      <w:trPr>
        <w:jc w:val="center"/>
      </w:trPr>
      <w:tc>
        <w:tcPr>
          <w:tcW w:w="1774" w:type="pct"/>
          <w:shd w:val="clear" w:color="auto" w:fill="auto"/>
        </w:tcPr>
        <w:p w:rsidR="00E064CE" w:rsidRPr="00AD7BF2" w:rsidRDefault="00E064CE" w:rsidP="001D4845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E064CE" w:rsidRPr="00AD7BF2" w:rsidRDefault="00E064CE" w:rsidP="001D4845">
          <w:pPr>
            <w:pStyle w:val="FooterText"/>
            <w:spacing w:before="40"/>
            <w:jc w:val="center"/>
          </w:pPr>
          <w:r>
            <w:t>DG B 3A</w:t>
          </w:r>
        </w:p>
      </w:tc>
      <w:tc>
        <w:tcPr>
          <w:tcW w:w="1147" w:type="pct"/>
          <w:shd w:val="clear" w:color="auto" w:fill="auto"/>
        </w:tcPr>
        <w:p w:rsidR="00E064CE" w:rsidRPr="00D94637" w:rsidRDefault="00E064CE" w:rsidP="001D4845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E064CE" w:rsidRPr="00D94637" w:rsidRDefault="00E064CE" w:rsidP="001D4845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EN/IT</w:t>
          </w:r>
        </w:p>
      </w:tc>
    </w:tr>
  </w:tbl>
  <w:p w:rsidR="00C7062A" w:rsidRDefault="00C7062A" w:rsidP="00E064CE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62A" w:rsidRDefault="00C706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A88" w:rsidRDefault="00017A88">
      <w:pPr>
        <w:pStyle w:val="FootnoteText"/>
      </w:pPr>
      <w:r>
        <w:separator/>
      </w:r>
    </w:p>
  </w:footnote>
  <w:footnote w:type="continuationSeparator" w:id="0">
    <w:p w:rsidR="00017A88" w:rsidRDefault="00017A88">
      <w:pPr>
        <w:pStyle w:val="FootnoteText"/>
      </w:pPr>
      <w:r>
        <w:separator/>
      </w:r>
    </w:p>
  </w:footnote>
  <w:footnote w:id="1">
    <w:p w:rsidR="00E43805" w:rsidRPr="00E43805" w:rsidRDefault="00E4380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ab/>
      </w:r>
      <w:proofErr w:type="spellStart"/>
      <w:r w:rsidRPr="00E43805">
        <w:t>dgh</w:t>
      </w:r>
      <w:proofErr w:type="spell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6" w:rsidRPr="00E43805" w:rsidRDefault="00995A06" w:rsidP="00E4380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6" w:rsidRPr="00E43805" w:rsidRDefault="00995A06" w:rsidP="00E43805">
    <w:pPr>
      <w:pStyle w:val="HeaderCouncilLar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6" w:rsidRPr="00E43805" w:rsidRDefault="00995A06" w:rsidP="00E43805">
    <w:pPr>
      <w:pStyle w:val="HeaderCouncil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62A" w:rsidRDefault="00C7062A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62A" w:rsidRDefault="00C7062A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62A" w:rsidRDefault="00C7062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F4273"/>
    <w:multiLevelType w:val="singleLevel"/>
    <w:tmpl w:val="6276CDDE"/>
    <w:lvl w:ilvl="0">
      <w:start w:val="1"/>
      <w:numFmt w:val="upperRoman"/>
      <w:pStyle w:val="Par-numberI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1">
    <w:nsid w:val="22CA659A"/>
    <w:multiLevelType w:val="singleLevel"/>
    <w:tmpl w:val="7B9C897A"/>
    <w:lvl w:ilvl="0">
      <w:start w:val="1"/>
      <w:numFmt w:val="bullet"/>
      <w:pStyle w:val="Par-dash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2">
    <w:nsid w:val="22D918D1"/>
    <w:multiLevelType w:val="multilevel"/>
    <w:tmpl w:val="DE2606C8"/>
    <w:lvl w:ilvl="0">
      <w:start w:val="1"/>
      <w:numFmt w:val="decimal"/>
      <w:pStyle w:val="Heading1"/>
      <w:lvlText w:val="%1.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3">
    <w:nsid w:val="2D2D468B"/>
    <w:multiLevelType w:val="singleLevel"/>
    <w:tmpl w:val="A18042A8"/>
    <w:lvl w:ilvl="0">
      <w:start w:val="1"/>
      <w:numFmt w:val="upperLetter"/>
      <w:pStyle w:val="Par-numberA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4">
    <w:nsid w:val="2DB37182"/>
    <w:multiLevelType w:val="singleLevel"/>
    <w:tmpl w:val="F612DBDC"/>
    <w:lvl w:ilvl="0">
      <w:start w:val="1"/>
      <w:numFmt w:val="lowerRoman"/>
      <w:pStyle w:val="Par-numberi0"/>
      <w:lvlText w:val="(%1)"/>
      <w:lvlJc w:val="left"/>
      <w:pPr>
        <w:tabs>
          <w:tab w:val="num" w:pos="720"/>
        </w:tabs>
        <w:ind w:left="567" w:hanging="567"/>
      </w:pPr>
    </w:lvl>
  </w:abstractNum>
  <w:abstractNum w:abstractNumId="5">
    <w:nsid w:val="394F5925"/>
    <w:multiLevelType w:val="singleLevel"/>
    <w:tmpl w:val="395C08BE"/>
    <w:lvl w:ilvl="0">
      <w:start w:val="1"/>
      <w:numFmt w:val="decimal"/>
      <w:pStyle w:val="Par-number1"/>
      <w:lvlText w:val="(%1)"/>
      <w:lvlJc w:val="left"/>
      <w:pPr>
        <w:tabs>
          <w:tab w:val="num" w:pos="567"/>
        </w:tabs>
        <w:ind w:left="567" w:hanging="567"/>
      </w:pPr>
    </w:lvl>
  </w:abstractNum>
  <w:abstractNum w:abstractNumId="6">
    <w:nsid w:val="3DD66C9D"/>
    <w:multiLevelType w:val="singleLevel"/>
    <w:tmpl w:val="E5905DC2"/>
    <w:lvl w:ilvl="0">
      <w:start w:val="1"/>
      <w:numFmt w:val="lowerLetter"/>
      <w:pStyle w:val="Par-numbera0"/>
      <w:lvlText w:val="(%1)"/>
      <w:lvlJc w:val="left"/>
      <w:pPr>
        <w:tabs>
          <w:tab w:val="num" w:pos="567"/>
        </w:tabs>
        <w:ind w:left="567" w:hanging="567"/>
      </w:pPr>
    </w:lvl>
  </w:abstractNum>
  <w:abstractNum w:abstractNumId="7">
    <w:nsid w:val="3FC80B1B"/>
    <w:multiLevelType w:val="singleLevel"/>
    <w:tmpl w:val="C11CD6E2"/>
    <w:lvl w:ilvl="0">
      <w:start w:val="1"/>
      <w:numFmt w:val="decimal"/>
      <w:pStyle w:val="Par-number10"/>
      <w:lvlText w:val="%1)"/>
      <w:lvlJc w:val="left"/>
      <w:pPr>
        <w:tabs>
          <w:tab w:val="num" w:pos="567"/>
        </w:tabs>
        <w:ind w:left="567" w:hanging="567"/>
      </w:pPr>
    </w:lvl>
  </w:abstractNum>
  <w:abstractNum w:abstractNumId="8">
    <w:nsid w:val="436E0A5D"/>
    <w:multiLevelType w:val="singleLevel"/>
    <w:tmpl w:val="9C807126"/>
    <w:lvl w:ilvl="0">
      <w:start w:val="1"/>
      <w:numFmt w:val="bullet"/>
      <w:pStyle w:val="Par-equal"/>
      <w:lvlText w:val="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9">
    <w:nsid w:val="6E4E71E4"/>
    <w:multiLevelType w:val="singleLevel"/>
    <w:tmpl w:val="21145626"/>
    <w:lvl w:ilvl="0">
      <w:start w:val="1"/>
      <w:numFmt w:val="decimal"/>
      <w:pStyle w:val="Par-number11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10">
    <w:nsid w:val="79FA34D6"/>
    <w:multiLevelType w:val="singleLevel"/>
    <w:tmpl w:val="41326E50"/>
    <w:lvl w:ilvl="0">
      <w:start w:val="1"/>
      <w:numFmt w:val="bullet"/>
      <w:pStyle w:val="Par-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num w:numId="1">
    <w:abstractNumId w:val="4"/>
  </w:num>
  <w:num w:numId="2">
    <w:abstractNumId w:val="6"/>
  </w:num>
  <w:num w:numId="3">
    <w:abstractNumId w:val="10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9"/>
  </w:num>
  <w:num w:numId="9">
    <w:abstractNumId w:val="3"/>
  </w:num>
  <w:num w:numId="10">
    <w:abstractNumId w:val="0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US" w:vendorID="8" w:dllVersion="513" w:checkStyle="1"/>
  <w:activeWritingStyle w:appName="MSWord" w:lang="en-GB" w:vendorID="8" w:dllVersion="513" w:checkStyle="1"/>
  <w:activeWritingStyle w:appName="MSWord" w:lang="fr-FR" w:vendorID="9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docVars>
    <w:docVar w:name="CopyNum" w:val="0"/>
    <w:docVar w:name="Council" w:val="true"/>
    <w:docVar w:name="CoverPageOnWordDoc" w:val="true"/>
    <w:docVar w:name="DocuWriteMetaData" w:val="&lt;metadataset docuwriteversion=&quot;3.7.7&quot; technicalblockguid=&quot;6833dd4d-2e4f-477c-94a5-b6100e4dff66&quot;&gt;_x000d__x000a_  &lt;metadata key=&quot;md_DocumentLanguages&quot;&gt;_x000d__x000a_    &lt;basicdatatypelist&gt;_x000d__x000a_      &lt;language key=&quot;EN&quot; text=&quot;EN&quot; /&gt;_x000d__x000a_      &lt;language key=&quot;IT&quot; text=&quot;IT&quot; /&gt;_x000d__x000a_    &lt;/basicdatatypelist&gt;_x000d__x000a_  &lt;/metadata&gt;_x000d__x000a_  &lt;metadata key=&quot;md_OriginalLanguages&quot;&gt;_x000d__x000a_    &lt;basicdatatypelist&gt;_x000d__x000a_      &lt;language key=&quot;EN&quot; text=&quot;EN&quot; /&gt;_x000d__x000a_    &lt;/basicdatatypelist&gt;_x000d__x000a_  &lt;/metadata&gt;_x000d__x000a_  &lt;metadata key=&quot;md_UniqueHeading&quot;&gt;_x000d__x000a_    &lt;basicdatatype&gt;_x000d__x000a_      &lt;heading key=&quot;uh_64&quot; text=&quot;COVER NOTE&quot; /&gt;_x000d__x000a_    &lt;/basicdatatype&gt;_x000d__x000a_  &lt;/metadata&gt;_x000d__x000a_  &lt;metadata key=&quot;md_HeadingText&quot;&gt;_x000d__x000a_    &lt;headingtext text=&quot;COVER NOTE&quot;&gt;_x000d__x000a_      &lt;formattedtext&gt;_x000d__x000a_        &lt;xaml text=&quot;COVER NOTE&quot;&gt;&amp;lt;FlowDocument xmlns=&quot;http://schemas.microsoft.com/winfx/2006/xaml/presentation&quot;&amp;gt;&amp;lt;Paragraph&amp;gt;COVER NOTE&amp;lt;/Paragraph&amp;gt;&amp;lt;/FlowDocument&amp;gt;&lt;/xaml&gt;_x000d__x000a_      &lt;/formattedtext&gt;_x000d__x000a_    &lt;/headingtext&gt;_x000d__x000a_  &lt;/metadata&gt;_x000d__x000a_  &lt;metadata key=&quot;md_DocumentGroup&quot;&gt;_x000d__x000a_    &lt;basicdatatype&gt;_x000d__x000a_      &lt;document_group key=&quot;dg_12&quot; text=&quot;Cover Page&quot; /&gt;_x000d__x000a_    &lt;/basicdatatype&gt;_x000d__x000a_  &lt;/metadata&gt;_x000d__x000a_  &lt;metadata key=&quot;md_DocumentType&quot;&gt;_x000d__x000a_    &lt;basicdatatype&gt;_x000d__x000a_      &lt;doc_type key=&quot;dt_ST&quot; text=&quot;ST&quot; /&gt;_x000d__x000a_    &lt;/basicdatatype&gt;_x000d__x000a_  &lt;/metadata&gt;_x000d__x000a_  &lt;metadata key=&quot;md_InstitutionalFramework&quot;&gt;_x000d__x000a_    &lt;basicdatatype&gt;_x000d__x000a_      &lt;framework key=&quot;if_01&quot; text=&quot;Council of the European Union&quot; institution=&quot;instfr_institution&quot; acronym=&quot;instfr_acronym&quot; /&gt;_x000d__x000a_    &lt;/basicdatatype&gt;_x000d__x000a_  &lt;/metadata&gt;_x000d__x000a_  &lt;metadata key=&quot;md_DraftNote&quot; /&gt;_x000d__x000a_  &lt;metadata key=&quot;md_DocumentLocation&quot;&gt;_x000d__x000a_    &lt;basicdatatype&gt;_x000d__x000a_      &lt;location key=&quot;loc_01&quot; text=&quot;Brussels&quot; /&gt;_x000d__x000a_    &lt;/basicdatatype&gt;_x000d__x000a_  &lt;/metadata&gt;_x000d__x000a_  &lt;metadata key=&quot;md_DocumentDate&quot;&gt;_x000d__x000a_    &lt;text&gt;2016-05-30&lt;/text&gt;_x000d__x000a_  &lt;/metadata&gt;_x000d__x000a_  &lt;metadata key=&quot;md_Prefix&quot;&gt;_x000d__x000a_    &lt;text&gt;&lt;/text&gt;_x000d__x000a_  &lt;/metadata&gt;_x000d__x000a_  &lt;metadata key=&quot;md_DocumentNumber&quot;&gt;_x000d__x000a_    &lt;text&gt;9600&lt;/text&gt;_x000d__x000a_  &lt;/metadata&gt;_x000d__x000a_  &lt;metadata key=&quot;md_YearDocumentNumber&quot;&gt;_x000d__x000a_    &lt;text&gt;2016&lt;/text&gt;_x000d__x000a_  &lt;/metadata&gt;_x000d__x000a_  &lt;metadata key=&quot;md_Suffixes&quot;&gt;_x000d__x000a_    &lt;text&gt;&lt;/text&gt;_x000d__x000a_  &lt;/metadata&gt;_x000d__x000a_  &lt;metadata key=&quot;md_SuffixLanguagesInvolved&quot;&gt;_x000d__x000a_    &lt;text&gt;&lt;/text&gt;_x000d__x000a_  &lt;/metadata&gt;_x000d__x000a_  &lt;metadata key=&quot;md_FirstRevNumber&quot;&gt;_x000d__x000a_    &lt;text&gt;&lt;/text&gt;_x000d__x000a_  &lt;/metadata&gt;_x000d__x000a_  &lt;metadata key=&quot;md_Distribution&quot;&gt;_x000d__x000a_    &lt;basicdatatype&gt;_x000d__x000a_      &lt;distribution key=&quot;dis_01&quot; text=&quot;PUBLIC&quot; /&gt;_x000d__x000a_    &lt;/basicdatatype&gt;_x000d__x000a_  &lt;/metadata&gt;_x000d__x000a_  &lt;metadata key=&quot;md_SubjectCodes&quot;&gt;_x000d__x000a_    &lt;textlist&gt;_x000d__x000a_      &lt;text&gt;SOC 358&lt;/text&gt;_x000d__x000a_      &lt;text&gt;EMPL 249&lt;/text&gt;_x000d__x000a_      &lt;text&gt;MI 394&lt;/text&gt;_x000d__x000a_      &lt;text&gt;COMPET 337&lt;/text&gt;_x000d__x000a_      &lt;text&gt;CODEC 770&lt;/text&gt;_x000d__x000a_      &lt;text&gt;JUSTCIV 152&lt;/text&gt;_x000d__x000a_      &lt;text&gt;INST 243&lt;/text&gt;_x000d__x000a_      &lt;text&gt;PARLNAT 176&lt;/text&gt;_x000d__x000a_    &lt;/textlist&gt;_x000d__x000a_  &lt;/metadata&gt;_x000d__x000a_  &lt;metadata key=&quot;md_Contact&quot; /&gt;_x000d__x000a_  &lt;metadata key=&quot;md_ContactPhoneFax&quot; /&gt;_x000d__x000a_  &lt;metadata key=&quot;md_MeetingVenue&quot; /&gt;_x000d__x000a_  &lt;metadata key=&quot;md_ProvisionalVersion&quot;&gt;_x000d__x000a_    &lt;text&gt;&lt;/text&gt;_x000d__x000a_  &lt;/metadata&gt;_x000d__x000a_  &lt;metadata key=&quot;md_PresidentInformation&quot; /&gt;_x000d__x000a_  &lt;metadata key=&quot;md_MeetingNumber&quot; /&gt;_x000d__x000a_  &lt;metadata key=&quot;md_CouncilConfiguration&quot; /&gt;_x000d__x000a_  &lt;metadata key=&quot;md_CouncilIssue&quot; /&gt;_x000d__x000a_  &lt;metadata key=&quot;md_PhoneNumber&quot; /&gt;_x000d__x000a_  &lt;metadata key=&quot;md_TypeOfHeading&quot;&gt;_x000d__x000a_    &lt;basicdatatype&gt;_x000d__x000a_      &lt;typeofheading key=&quot;typeofhead_06&quot; text=&quot;Other&quot; /&gt;_x000d__x000a_    &lt;/basicdatatype&gt;_x000d__x000a_  &lt;/metadata&gt;_x000d__x000a_  &lt;metadata key=&quot;md_ReplyName&quot; /&gt;_x000d__x000a_  &lt;metadata key=&quot;md_EPQuestionsData&quot; /&gt;_x000d__x000a_  &lt;metadata key=&quot;md_Deadline&quot; /&gt;_x000d__x000a_  &lt;metadata key=&quot;md_InterinstitutionalFiles&quot;&gt;_x000d__x000a_    &lt;textlist&gt;_x000d__x000a_      &lt;text&gt;2016/0070 (COD)&lt;/text&gt;_x000d__x000a_    &lt;/textlist&gt;_x000d__x000a_  &lt;/metadata&gt;_x000d__x000a_  &lt;metadata key=&quot;md_AdditionalReferences&quot; /&gt;_x000d__x000a_  &lt;metadata key=&quot;md_LEXNumber&quot; /&gt;_x000d__x000a_  &lt;metadata key=&quot;md_SousEmbargo&quot;&gt;_x000d__x000a_    &lt;text&gt;&lt;/text&gt;_x000d__x000a_  &lt;/metadata&gt;_x000d__x000a_  &lt;metadata key=&quot;md_Originator&quot;&gt;_x000d__x000a_    &lt;basicdatatype&gt;_x000d__x000a_      &lt;xaml text=&quot;The Italian Chamber of Deputies&quot;&gt;&amp;lt;FlowDocument PagePadding=&quot;5,0,5,0&quot; AllowDrop=&quot;True&quot; xmlns=&quot;http://schemas.microsoft.com/winfx/2006/xaml/presentation&quot;&amp;gt;&amp;lt;Paragraph&amp;gt;The Italian Chamber of Deputies&amp;lt;/Paragraph&amp;gt;&amp;lt;/FlowDocument&amp;gt;&lt;/xaml&gt;_x000d__x000a_    &lt;/basicdatatype&gt;_x000d__x000a_  &lt;/metadata&gt;_x000d__x000a_  &lt;metadata key=&quot;md_Recipient&quot;&gt;_x000d__x000a_    &lt;basicdatatype&gt;_x000d__x000a_      &lt;xaml text=&quot;President of the Council of the European Union&quot;&gt;&amp;lt;FlowDocument PagePadding=&quot;5,0,5,0&quot; AllowDrop=&quot;True&quot; xmlns=&quot;http://schemas.microsoft.com/winfx/2006/xaml/presentation&quot;&amp;gt;&amp;lt;Paragraph&amp;gt;President of the Council of the European Union&amp;lt;/Paragraph&amp;gt;&amp;lt;/FlowDocument&amp;gt;&lt;/xaml&gt;_x000d__x000a_    &lt;/basicdatatype&gt;_x000d__x000a_  &lt;/metadata&gt;_x000d__x000a_  &lt;metadata key=&quot;md_DateOfReceipt&quot;&gt;_x000d__x000a_    &lt;text&gt;2016-05-27&lt;/text&gt;_x000d__x000a_  &lt;/metadata&gt;_x000d__x000a_  &lt;metadata key=&quot;md_FreeDate&quot;&gt;_x000d__x000a_    &lt;textlist /&gt;_x000d__x000a_  &lt;/metadata&gt;_x000d__x000a_  &lt;metadata key=&quot;md_PrecedingDocuments&quot;&gt;_x000d__x000a_    &lt;textlist /&gt;_x000d__x000a_  &lt;/metadata&gt;_x000d__x000a_  &lt;metadata key=&quot;md_CommissionDocuments&quot;&gt;_x000d__x000a_    &lt;textlist /&gt;_x000d__x000a_  &lt;/metadata&gt;_x000d__x000a_  &lt;metadata key=&quot;md_DocForDWNDCL&quot; /&gt;_x000d__x000a_  &lt;metadata key=&quot;md_Distribution_NewClassification&quot; /&gt;_x000d__x000a_  &lt;metadata key=&quot;md_DWNDCLAuthorization&quot; /&gt;_x000d__x000a_  &lt;metadata key=&quot;md_DateOfAuthorization&quot; /&gt;_x000d__x000a_  &lt;metadata key=&quot;md_MeetingLocation&quot; /&gt;_x000d__x000a_  &lt;metadata key=&quot;md_MeetingDate&quot; /&gt;_x000d__x000a_  &lt;metadata key=&quot;md_MeetingInformation&quot; /&gt;_x000d__x000a_  &lt;metadata key=&quot;md_Item&quot; /&gt;_x000d__x000a_  &lt;metadata key=&quot;md_Subject&quot;&gt;_x000d__x000a_    &lt;xaml text=&quot;Proposal for a DIRECTIVE OF THE EUROPEAN PARLIAMENT AND OF THE COUNCIL amending Directive 96/71/EC of The European Parliament and of the Council of 16 December 1996 concerning the posting of workers in the framework of the provision of services [doc. 6987/16 SOC 144 EMPL 97 MI 142 COMPET 118 CODEC 279 - COM(2016) 128 final] - Reasoned opinion on the application of the Principles of Subsidiarity and Proportionality&quot;&gt;&amp;lt;FlowDocument FontFamily=&quot;Arial Unicode MS&quot; FontSize=&quot;12&quot; PageWidth=&quot;329&quot; PagePadding=&quot;5,0,5,0&quot; AllowDrop=&quot;False&quot; xmlns=&quot;http://schemas.microsoft.com/winfx/2006/xaml/presentation&quot; xmlns:x=&quot;http://schemas.microsoft.com/winfx/2006/xaml&quot;&amp;gt;&amp;lt;Paragraph FontFamily=&quot;Georgia&quot; FontSize=&quot;16&quot;&amp;gt;&amp;lt;Run FontFamily=&quot;Arial Unicode MS&quot;&amp;gt;Proposal for a DIRECTIVE OF THE EUROPEAN PARLIAMENT AND OF THE COUNCIL amending Directive 96/71/EC of The European Parliament and of the Council of 16 December 1996 concerning the posting of workers in the framework of the provision of services&amp;lt;/Run&amp;gt;&amp;lt;/Paragraph&amp;gt;&amp;lt;Paragraph FontFamily=&quot;Georgia&quot; FontSize=&quot;16&quot;&amp;gt;&amp;lt;Run FontFamily=&quot;Arial Unicode MS&quot;&amp;gt;[doc. 6987/16 SOC 144 EMPL 97 MI 142 COMPET 118 CODEC 279 - COM(2016) 128 final]&amp;lt;/Run&amp;gt;&amp;lt;/Paragraph&amp;gt;&amp;lt;Paragraph FontFamily=&quot;Georgia&quot; FontSize=&quot;16&quot;&amp;gt;&amp;lt;Run FontFamily=&quot;Arial Unicode MS&quot; FontStyle=&quot;Italic&quot; xml:space=&quot;preserve&quot;&amp;gt;-_x0009_Reasoned opinion on the application of the Principles of Subsidiarity and Proportionality&amp;lt;/Run&amp;gt;&amp;lt;Hyperlink NavigateUri=&quot;{x:Null}&quot; Style=&quot;{x:Null}&quot; Name=&quot;Footnote1&quot; Tag=&quot;{}{fn}dgh{/fn}&quot; ToolTip=&quot;dgh&quot;&amp;gt;&amp;lt;Hyperlink.TextDecorations&amp;gt;&amp;lt;TextDecorationCollection /&amp;gt;&amp;lt;/Hyperlink.TextDecorations&amp;gt;&amp;lt;Run BaselineAlignment=&quot;Superscript&quot;&amp;gt;1&amp;lt;/Run&amp;gt;&amp;lt;/Hyperlink&amp;gt;&amp;lt;/Paragraph&amp;gt;&amp;lt;/FlowDocument&amp;gt;&lt;/xaml&gt;_x000d__x000a_  &lt;/metadata&gt;_x000d__x000a_  &lt;metadata key=&quot;md_SubjectFootnote&quot; /&gt;_x000d__x000a_  &lt;metadata key=&quot;md_DG&quot;&gt;_x000d__x000a_    &lt;text&gt;DG B 3A&lt;/text&gt;_x000d__x000a_  &lt;/metadata&gt;_x000d__x000a_  &lt;metadata key=&quot;md_Initials&quot;&gt;_x000d__x000a_    &lt;text&gt;PR/mk&lt;/text&gt;_x000d__x000a_  &lt;/metadata&gt;_x000d__x000a_  &lt;metadata key=&quot;md_RectifProcedureType&quot;&gt;_x000d__x000a_    &lt;basicdatatype&gt;_x000d__x000a_      &lt;rectifprocedure key=&quot;&quot; /&gt;_x000d__x000a_    &lt;/basicdatatype&gt;_x000d__x000a_  &lt;/metadata&gt;_x000d__x000a_  &lt;metadata key=&quot;md_RectifLanguagesBase&quot; /&gt;_x000d__x000a_  &lt;metadata key=&quot;md_RectifLanguagesConcerned&quot; /&gt;_x000d__x000a_  &lt;metadata key=&quot;md_RectifIsLangSpec&quot; /&gt;_x000d__x000a_  &lt;metadata key=&quot;md_RectifLangSpecValue&quot; /&gt;_x000d__x000a_  &lt;metadata key=&quot;md_RectifNumberOfMistakes&quot; /&gt;_x000d__x000a_  &lt;metadata key=&quot;md_RectifHasRemarks&quot; /&gt;_x000d__x000a_  &lt;metadata key=&quot;md_RectifUseDocRef&quot; /&gt;_x000d__x000a_  &lt;metadata key=&quot;md_RectifDocRefNumber&quot; /&gt;_x000d__x000a_  &lt;metadata key=&quot;md_RectifDocRefDate&quot; /&gt;_x000d__x000a_  &lt;metadata key=&quot;md_RectifUseOJRef&quot; /&gt;_x000d__x000a_  &lt;metadata key=&quot;md_RectifOJRefType&quot; /&gt;_x000d__x000a_  &lt;metadata key=&quot;md_RectifOJLRefNumber&quot; /&gt;_x000d__x000a_  &lt;metadata key=&quot;md_RectifOJCRefNumber&quot; /&gt;_x000d__x000a_  &lt;metadata key=&quot;md_RectifOJLRefDate&quot; /&gt;_x000d__x000a_  &lt;metadata key=&quot;md_RectifOJCRefDate&quot; /&gt;_x000d__x000a_  &lt;metadata key=&quot;md_RectifOJLRefPage&quot; /&gt;_x000d__x000a_  &lt;metadata key=&quot;md_RectifOJCRefPage&quot; /&gt;_x000d__x000a_  &lt;metadata key=&quot;md_RectifUseOJCorRef&quot; /&gt;_x000d__x000a_  &lt;metadata key=&quot;md_RectifOJCorRefNumber&quot; /&gt;_x000d__x000a_  &lt;metadata key=&quot;md_RectifOJCorRefDate&quot; /&gt;_x000d__x000a_  &lt;metadata key=&quot;md_RectifOJCorRefPage&quot; /&gt;_x000d__x000a_  &lt;metadata key=&quot;md_RectifTimeLimit&quot; /&gt;_x000d__x000a_  &lt;metadata key=&quot;md_RectifCodecision&quot; /&gt;_x000d__x000a_  &lt;metadata key=&quot;md_RectifCorrectionNewLang&quot; /&gt;_x000d__x000a_  &lt;metadata key=&quot;md_RectifAgreement&quot; /&gt;_x000d__x000a_  &lt;metadata key=&quot;md_RectifSignature&quot; /&gt;_x000d__x000a_  &lt;metadata key=&quot;md_RectifLastMergeDate&quot; /&gt;_x000d__x000a_  &lt;metadata key=&quot;md_Rectif_Source1_UniqueHeading&quot;&gt;_x000d__x000a_    &lt;basicdatatype&gt;_x000d__x000a_      &lt;text&gt;&lt;/text&gt;_x000d__x000a_    &lt;/basicdatatype&gt;_x000d__x000a_  &lt;/metadata&gt;_x000d__x000a_  &lt;metadata key=&quot;md_Rectif_Source1_DocumentType&quot;&gt;_x000d__x000a_    &lt;basicdatatype&gt;_x000d__x000a_      &lt;doc_type key=&quot;&quot; /&gt;_x000d__x000a_    &lt;/basicdatatype&gt;_x000d__x000a_  &lt;/metadata&gt;_x000d__x000a_  &lt;metadata key=&quot;md_Rectif_Source1_DocumentNumber&quot;&gt;_x000d__x000a_    &lt;text&gt;&lt;/text&gt;_x000d__x000a_  &lt;/metadata&gt;_x000d__x000a_  &lt;metadata key=&quot;md_Rectif_Source1_YearDocumentNumber&quot;&gt;_x000d__x000a_    &lt;text&gt;2016&lt;/text&gt;_x000d__x000a_  &lt;/metadata&gt;_x000d__x000a_  &lt;metadata key=&quot;md_Rectif_Source1_Suffixes&quot;&gt;_x000d__x000a_    &lt;text&gt;&lt;/text&gt;_x000d__x000a_  &lt;/metadata&gt;_x000d__x000a_  &lt;metadata key=&quot;md_Rectif_Source2_UniqueHeading&quot;&gt;_x000d__x000a_    &lt;basicdatatype&gt;_x000d__x000a_      &lt;text&gt;&lt;/text&gt;_x000d__x000a_    &lt;/basicdatatype&gt;_x000d__x000a_  &lt;/metadata&gt;_x000d__x000a_  &lt;metadata key=&quot;md_Rectif_Source2_DocumentType&quot;&gt;_x000d__x000a_    &lt;basicdatatype&gt;_x000d__x000a_      &lt;doc_type key=&quot;&quot; /&gt;_x000d__x000a_    &lt;/basicdatatype&gt;_x000d__x000a_  &lt;/metadata&gt;_x000d__x000a_  &lt;metadata key=&quot;md_Rectif_Source2_DocumentNumber&quot;&gt;_x000d__x000a_    &lt;text&gt;&lt;/text&gt;_x000d__x000a_  &lt;/metadata&gt;_x000d__x000a_  &lt;metadata key=&quot;md_Rectif_Source2_YearDocumentNumber&quot;&gt;_x000d__x000a_    &lt;text&gt;2016&lt;/text&gt;_x000d__x000a_  &lt;/metadata&gt;_x000d__x000a_  &lt;metadata key=&quot;md_Rectif_Source2_Suffixes&quot;&gt;_x000d__x000a_    &lt;text&gt;&lt;/text&gt;_x000d__x000a_  &lt;/metadata&gt;_x000d__x000a_  &lt;metadata key=&quot;md_CoverPageDocWithCouncilFooter&quot;&gt;_x000d__x000a_    &lt;text&gt;false&lt;/text&gt;_x000d__x000a_  &lt;/metadata&gt;_x000d__x000a_  &lt;metadata key=&quot;md_SourceDocLanguage&quot;&gt;_x000d__x000a_    &lt;text&gt;EN&lt;/text&gt;_x000d__x000a_  &lt;/metadata&gt;_x000d__x000a_  &lt;metadata key=&quot;md_SourceDocType&quot;&gt;_x000d__x000a_    &lt;text&gt;&lt;/text&gt;_x000d__x000a_  &lt;/metadata&gt;_x000d__x000a_  &lt;metadata key=&quot;md_SourceDocTitle&quot;&gt;_x000d__x000a_    &lt;text&gt;&lt;/text&gt;_x000d__x000a_  &lt;/metadata&gt;_x000d__x000a_  &lt;metadata key=&quot;md_SourceDocIsCECDoc&quot;&gt;_x000d__x000a_    &lt;text&gt;false&lt;/text&gt;_x000d__x000a_  &lt;/metadata&gt;_x000d__x000a_  &lt;metadata key=&quot;md_NB1&quot; /&gt;_x000d__x000a_  &lt;metadata key=&quot;md_NB2&quot; /&gt;_x000d__x000a_  &lt;metadata key=&quot;md_NB3&quot; /&gt;_x000d__x000a_  &lt;metadata key=&quot;md_Meetings&quot; /&gt;_x000d__x000a_  &lt;metadata key=&quot;md_VisualRepresentation&quot;&gt;_x000d__x000a_    &lt;basicdatatype&gt;_x000d__x000a_      &lt;visualrepresentation key=&quot;visrep_02&quot; text=&quot;New visual identity&quot; /&gt;_x000d__x000a_    &lt;/basicdatatype&gt;_x000d__x000a_  &lt;/metadata&gt;_x000d__x000a_  &lt;metadata key=&quot;md_LetterData&quot; /&gt;_x000d__x000a_&lt;/metadataset&gt;"/>
    <w:docVar w:name="DW_DocType" w:val="NORMAL"/>
  </w:docVars>
  <w:rsids>
    <w:rsidRoot w:val="00017A88"/>
    <w:rsid w:val="00007A54"/>
    <w:rsid w:val="00017A88"/>
    <w:rsid w:val="000449B4"/>
    <w:rsid w:val="0005086A"/>
    <w:rsid w:val="00054C4B"/>
    <w:rsid w:val="00067F31"/>
    <w:rsid w:val="00075910"/>
    <w:rsid w:val="00083FBC"/>
    <w:rsid w:val="000867FF"/>
    <w:rsid w:val="00092472"/>
    <w:rsid w:val="0009569C"/>
    <w:rsid w:val="000A3826"/>
    <w:rsid w:val="000A4FE6"/>
    <w:rsid w:val="000D2B33"/>
    <w:rsid w:val="000E1C75"/>
    <w:rsid w:val="0012665C"/>
    <w:rsid w:val="0014406C"/>
    <w:rsid w:val="00156CB3"/>
    <w:rsid w:val="00164E11"/>
    <w:rsid w:val="00171F08"/>
    <w:rsid w:val="0017477F"/>
    <w:rsid w:val="00174E40"/>
    <w:rsid w:val="00174EC6"/>
    <w:rsid w:val="001915AA"/>
    <w:rsid w:val="001D60D8"/>
    <w:rsid w:val="001F59C5"/>
    <w:rsid w:val="001F7964"/>
    <w:rsid w:val="0020127F"/>
    <w:rsid w:val="00204F63"/>
    <w:rsid w:val="00220AE0"/>
    <w:rsid w:val="0022170F"/>
    <w:rsid w:val="0022250D"/>
    <w:rsid w:val="00234D95"/>
    <w:rsid w:val="0024283F"/>
    <w:rsid w:val="0025703C"/>
    <w:rsid w:val="00282319"/>
    <w:rsid w:val="002A000E"/>
    <w:rsid w:val="002B28C5"/>
    <w:rsid w:val="002C2564"/>
    <w:rsid w:val="002D0849"/>
    <w:rsid w:val="002D1EFE"/>
    <w:rsid w:val="002D5B64"/>
    <w:rsid w:val="002E46F1"/>
    <w:rsid w:val="002F1116"/>
    <w:rsid w:val="00304C1B"/>
    <w:rsid w:val="00304DEB"/>
    <w:rsid w:val="00316D9A"/>
    <w:rsid w:val="00323DF1"/>
    <w:rsid w:val="003317EC"/>
    <w:rsid w:val="00335A55"/>
    <w:rsid w:val="00365A1E"/>
    <w:rsid w:val="00376FF1"/>
    <w:rsid w:val="003812B9"/>
    <w:rsid w:val="0039090B"/>
    <w:rsid w:val="00392040"/>
    <w:rsid w:val="0039795F"/>
    <w:rsid w:val="003B4BBB"/>
    <w:rsid w:val="003D12D6"/>
    <w:rsid w:val="003D5361"/>
    <w:rsid w:val="003F010B"/>
    <w:rsid w:val="003F7522"/>
    <w:rsid w:val="00410588"/>
    <w:rsid w:val="00426C28"/>
    <w:rsid w:val="00434BDE"/>
    <w:rsid w:val="00445F2C"/>
    <w:rsid w:val="00446EA1"/>
    <w:rsid w:val="00462C5A"/>
    <w:rsid w:val="00462CBB"/>
    <w:rsid w:val="00465B83"/>
    <w:rsid w:val="00490932"/>
    <w:rsid w:val="00491ACF"/>
    <w:rsid w:val="004D202F"/>
    <w:rsid w:val="004E09B5"/>
    <w:rsid w:val="004E30A8"/>
    <w:rsid w:val="004F1F3A"/>
    <w:rsid w:val="005115B2"/>
    <w:rsid w:val="005176C6"/>
    <w:rsid w:val="00517AFA"/>
    <w:rsid w:val="00517F1E"/>
    <w:rsid w:val="0053148A"/>
    <w:rsid w:val="005555EB"/>
    <w:rsid w:val="00573235"/>
    <w:rsid w:val="00591446"/>
    <w:rsid w:val="005C1DE3"/>
    <w:rsid w:val="005C4936"/>
    <w:rsid w:val="005D11D1"/>
    <w:rsid w:val="005D3C88"/>
    <w:rsid w:val="005F45C3"/>
    <w:rsid w:val="005F793E"/>
    <w:rsid w:val="00604699"/>
    <w:rsid w:val="00615C14"/>
    <w:rsid w:val="006164E1"/>
    <w:rsid w:val="00624C6D"/>
    <w:rsid w:val="00627335"/>
    <w:rsid w:val="0065291B"/>
    <w:rsid w:val="006609FB"/>
    <w:rsid w:val="00681EB1"/>
    <w:rsid w:val="0069311C"/>
    <w:rsid w:val="006937B9"/>
    <w:rsid w:val="006A0D97"/>
    <w:rsid w:val="006B3FE1"/>
    <w:rsid w:val="006C6C26"/>
    <w:rsid w:val="006D2C19"/>
    <w:rsid w:val="006E5355"/>
    <w:rsid w:val="006F22F6"/>
    <w:rsid w:val="006F3E3F"/>
    <w:rsid w:val="0075359F"/>
    <w:rsid w:val="00754CB7"/>
    <w:rsid w:val="007651B0"/>
    <w:rsid w:val="007654CE"/>
    <w:rsid w:val="0076794C"/>
    <w:rsid w:val="00775244"/>
    <w:rsid w:val="0077561E"/>
    <w:rsid w:val="007838EE"/>
    <w:rsid w:val="007B0D74"/>
    <w:rsid w:val="007B6E58"/>
    <w:rsid w:val="007D0248"/>
    <w:rsid w:val="007F07CE"/>
    <w:rsid w:val="007F38E2"/>
    <w:rsid w:val="007F7819"/>
    <w:rsid w:val="0081789E"/>
    <w:rsid w:val="00820D9C"/>
    <w:rsid w:val="0083043C"/>
    <w:rsid w:val="008515A7"/>
    <w:rsid w:val="00853B46"/>
    <w:rsid w:val="0088319A"/>
    <w:rsid w:val="008B3E59"/>
    <w:rsid w:val="008D04D2"/>
    <w:rsid w:val="008D3B70"/>
    <w:rsid w:val="008D3F5F"/>
    <w:rsid w:val="008E6CE1"/>
    <w:rsid w:val="008F0F94"/>
    <w:rsid w:val="00901A25"/>
    <w:rsid w:val="00907A87"/>
    <w:rsid w:val="009135EF"/>
    <w:rsid w:val="00925BB6"/>
    <w:rsid w:val="00950B14"/>
    <w:rsid w:val="009700CD"/>
    <w:rsid w:val="009846A3"/>
    <w:rsid w:val="00995506"/>
    <w:rsid w:val="00995A06"/>
    <w:rsid w:val="009A1D2C"/>
    <w:rsid w:val="009D15C2"/>
    <w:rsid w:val="009E7878"/>
    <w:rsid w:val="009F0FE5"/>
    <w:rsid w:val="00A12F9B"/>
    <w:rsid w:val="00A3456F"/>
    <w:rsid w:val="00A55EB4"/>
    <w:rsid w:val="00A56CF2"/>
    <w:rsid w:val="00A83A74"/>
    <w:rsid w:val="00A8452C"/>
    <w:rsid w:val="00A9225C"/>
    <w:rsid w:val="00A9613B"/>
    <w:rsid w:val="00AA3A04"/>
    <w:rsid w:val="00AD020C"/>
    <w:rsid w:val="00AE6D64"/>
    <w:rsid w:val="00B01529"/>
    <w:rsid w:val="00B104EA"/>
    <w:rsid w:val="00B112C8"/>
    <w:rsid w:val="00B40E1C"/>
    <w:rsid w:val="00B55A5E"/>
    <w:rsid w:val="00B722DD"/>
    <w:rsid w:val="00B845E7"/>
    <w:rsid w:val="00B9096D"/>
    <w:rsid w:val="00B97461"/>
    <w:rsid w:val="00BC3FE8"/>
    <w:rsid w:val="00BE0095"/>
    <w:rsid w:val="00BE0D86"/>
    <w:rsid w:val="00BE7C2A"/>
    <w:rsid w:val="00BF1051"/>
    <w:rsid w:val="00C22400"/>
    <w:rsid w:val="00C351CC"/>
    <w:rsid w:val="00C4415B"/>
    <w:rsid w:val="00C502FD"/>
    <w:rsid w:val="00C548E9"/>
    <w:rsid w:val="00C55246"/>
    <w:rsid w:val="00C66DC8"/>
    <w:rsid w:val="00C7062A"/>
    <w:rsid w:val="00C82663"/>
    <w:rsid w:val="00C83670"/>
    <w:rsid w:val="00C86DDC"/>
    <w:rsid w:val="00CD35C2"/>
    <w:rsid w:val="00CE0701"/>
    <w:rsid w:val="00CE1387"/>
    <w:rsid w:val="00CE3420"/>
    <w:rsid w:val="00CE51DE"/>
    <w:rsid w:val="00CF309C"/>
    <w:rsid w:val="00D125DB"/>
    <w:rsid w:val="00D25D34"/>
    <w:rsid w:val="00D3163B"/>
    <w:rsid w:val="00D31A71"/>
    <w:rsid w:val="00D34375"/>
    <w:rsid w:val="00D40257"/>
    <w:rsid w:val="00D5388E"/>
    <w:rsid w:val="00D565A6"/>
    <w:rsid w:val="00D605D1"/>
    <w:rsid w:val="00D852EB"/>
    <w:rsid w:val="00D954D7"/>
    <w:rsid w:val="00D96E50"/>
    <w:rsid w:val="00D97143"/>
    <w:rsid w:val="00DA36BB"/>
    <w:rsid w:val="00DC015F"/>
    <w:rsid w:val="00DC0246"/>
    <w:rsid w:val="00DD54E0"/>
    <w:rsid w:val="00DE1D55"/>
    <w:rsid w:val="00DE42A7"/>
    <w:rsid w:val="00DF2DF3"/>
    <w:rsid w:val="00E0581F"/>
    <w:rsid w:val="00E064CE"/>
    <w:rsid w:val="00E40BDE"/>
    <w:rsid w:val="00E43805"/>
    <w:rsid w:val="00E45613"/>
    <w:rsid w:val="00E5556D"/>
    <w:rsid w:val="00E56089"/>
    <w:rsid w:val="00E847E1"/>
    <w:rsid w:val="00EB3FB2"/>
    <w:rsid w:val="00EC0A2A"/>
    <w:rsid w:val="00EE00BA"/>
    <w:rsid w:val="00EE6E72"/>
    <w:rsid w:val="00F030A6"/>
    <w:rsid w:val="00F1732C"/>
    <w:rsid w:val="00F42ECF"/>
    <w:rsid w:val="00F631F5"/>
    <w:rsid w:val="00F64303"/>
    <w:rsid w:val="00F75257"/>
    <w:rsid w:val="00F91457"/>
    <w:rsid w:val="00FA264E"/>
    <w:rsid w:val="00FB16BD"/>
    <w:rsid w:val="00FF4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02F"/>
    <w:pPr>
      <w:widowControl w:val="0"/>
      <w:spacing w:line="360" w:lineRule="auto"/>
    </w:pPr>
    <w:rPr>
      <w:sz w:val="24"/>
      <w:lang w:eastAsia="fr-BE"/>
    </w:rPr>
  </w:style>
  <w:style w:type="paragraph" w:styleId="Heading1">
    <w:name w:val="heading 1"/>
    <w:basedOn w:val="Normal"/>
    <w:next w:val="Normal"/>
    <w:qFormat/>
    <w:pPr>
      <w:keepNext/>
      <w:widowControl/>
      <w:numPr>
        <w:numId w:val="11"/>
      </w:numPr>
      <w:spacing w:before="360" w:after="120" w:line="240" w:lineRule="auto"/>
      <w:jc w:val="both"/>
      <w:outlineLvl w:val="0"/>
    </w:pPr>
    <w:rPr>
      <w:b/>
      <w:smallCaps/>
    </w:rPr>
  </w:style>
  <w:style w:type="paragraph" w:styleId="Heading2">
    <w:name w:val="heading 2"/>
    <w:basedOn w:val="Normal"/>
    <w:next w:val="Normal"/>
    <w:qFormat/>
    <w:pPr>
      <w:keepNext/>
      <w:widowControl/>
      <w:numPr>
        <w:ilvl w:val="1"/>
        <w:numId w:val="12"/>
      </w:numPr>
      <w:spacing w:before="120" w:after="120" w:line="240" w:lineRule="auto"/>
      <w:jc w:val="both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widowControl/>
      <w:numPr>
        <w:ilvl w:val="2"/>
        <w:numId w:val="13"/>
      </w:numPr>
      <w:spacing w:before="120" w:after="120" w:line="240" w:lineRule="auto"/>
      <w:jc w:val="both"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widowControl/>
      <w:numPr>
        <w:ilvl w:val="3"/>
        <w:numId w:val="14"/>
      </w:numPr>
      <w:spacing w:before="120" w:after="120" w:line="240" w:lineRule="auto"/>
      <w:jc w:val="both"/>
      <w:outlineLvl w:val="3"/>
    </w:pPr>
  </w:style>
  <w:style w:type="paragraph" w:styleId="Heading5">
    <w:name w:val="heading 5"/>
    <w:basedOn w:val="Normal"/>
    <w:next w:val="Normal"/>
    <w:qFormat/>
    <w:pPr>
      <w:widowControl/>
      <w:spacing w:before="240" w:after="60" w:line="240" w:lineRule="auto"/>
      <w:jc w:val="both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widowControl/>
      <w:spacing w:before="240" w:after="60" w:line="240" w:lineRule="auto"/>
      <w:jc w:val="both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widowControl/>
      <w:spacing w:before="240" w:after="60" w:line="240" w:lineRule="auto"/>
      <w:jc w:val="both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widowControl/>
      <w:spacing w:before="240" w:after="60" w:line="240" w:lineRule="auto"/>
      <w:jc w:val="both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widowControl/>
      <w:spacing w:before="240" w:after="60" w:line="240" w:lineRule="auto"/>
      <w:jc w:val="both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820"/>
        <w:tab w:val="center" w:pos="7371"/>
        <w:tab w:val="right" w:pos="9639"/>
      </w:tabs>
      <w:spacing w:line="240" w:lineRule="auto"/>
    </w:pPr>
  </w:style>
  <w:style w:type="paragraph" w:customStyle="1" w:styleId="EntInstit">
    <w:name w:val="EntInstit"/>
    <w:basedOn w:val="Normal"/>
    <w:pPr>
      <w:spacing w:line="240" w:lineRule="auto"/>
      <w:jc w:val="right"/>
    </w:pPr>
    <w:rPr>
      <w:b/>
    </w:rPr>
  </w:style>
  <w:style w:type="paragraph" w:customStyle="1" w:styleId="EntRefer">
    <w:name w:val="EntRefer"/>
    <w:basedOn w:val="Normal"/>
    <w:pPr>
      <w:spacing w:line="240" w:lineRule="auto"/>
    </w:pPr>
    <w:rPr>
      <w:b/>
    </w:rPr>
  </w:style>
  <w:style w:type="paragraph" w:customStyle="1" w:styleId="Par-number10">
    <w:name w:val="Par-number 1)"/>
    <w:basedOn w:val="Normal"/>
    <w:next w:val="Normal"/>
    <w:pPr>
      <w:numPr>
        <w:numId w:val="7"/>
      </w:numPr>
    </w:pPr>
  </w:style>
  <w:style w:type="paragraph" w:customStyle="1" w:styleId="EntEmet">
    <w:name w:val="EntEmet"/>
    <w:basedOn w:val="Normal"/>
    <w:pPr>
      <w:tabs>
        <w:tab w:val="left" w:pos="284"/>
        <w:tab w:val="left" w:pos="567"/>
        <w:tab w:val="left" w:pos="851"/>
        <w:tab w:val="left" w:pos="1134"/>
        <w:tab w:val="left" w:pos="1418"/>
      </w:tabs>
      <w:spacing w:before="40" w:line="240" w:lineRule="auto"/>
    </w:pPr>
  </w:style>
  <w:style w:type="character" w:styleId="FootnoteReference">
    <w:name w:val="footnote reference"/>
    <w:rPr>
      <w:b/>
      <w:vertAlign w:val="superscript"/>
    </w:rPr>
  </w:style>
  <w:style w:type="paragraph" w:styleId="FootnoteText">
    <w:name w:val="footnote text"/>
    <w:basedOn w:val="Normal"/>
    <w:pPr>
      <w:tabs>
        <w:tab w:val="left" w:pos="567"/>
      </w:tabs>
      <w:spacing w:line="240" w:lineRule="auto"/>
      <w:ind w:left="567" w:hanging="567"/>
    </w:pPr>
  </w:style>
  <w:style w:type="paragraph" w:styleId="Header">
    <w:name w:val="header"/>
    <w:basedOn w:val="Normal"/>
    <w:pPr>
      <w:tabs>
        <w:tab w:val="center" w:pos="4820"/>
        <w:tab w:val="right" w:pos="7371"/>
        <w:tab w:val="right" w:pos="9639"/>
      </w:tabs>
      <w:spacing w:line="240" w:lineRule="auto"/>
    </w:pPr>
  </w:style>
  <w:style w:type="paragraph" w:customStyle="1" w:styleId="Par-bullet">
    <w:name w:val="Par-bullet"/>
    <w:basedOn w:val="Normal"/>
    <w:next w:val="Normal"/>
    <w:pPr>
      <w:numPr>
        <w:numId w:val="3"/>
      </w:numPr>
    </w:pPr>
  </w:style>
  <w:style w:type="paragraph" w:customStyle="1" w:styleId="Par-equal">
    <w:name w:val="Par-equal"/>
    <w:basedOn w:val="Normal"/>
    <w:next w:val="Normal"/>
    <w:pPr>
      <w:numPr>
        <w:numId w:val="5"/>
      </w:numPr>
    </w:pPr>
  </w:style>
  <w:style w:type="paragraph" w:styleId="TOC1">
    <w:name w:val="toc 1"/>
    <w:basedOn w:val="Normal"/>
    <w:next w:val="Normal"/>
    <w:pPr>
      <w:tabs>
        <w:tab w:val="left" w:pos="567"/>
        <w:tab w:val="right" w:leader="dot" w:pos="9639"/>
      </w:tabs>
      <w:ind w:left="567" w:right="567" w:hanging="567"/>
    </w:pPr>
  </w:style>
  <w:style w:type="paragraph" w:customStyle="1" w:styleId="Par-number1">
    <w:name w:val="Par-number (1)"/>
    <w:basedOn w:val="Normal"/>
    <w:next w:val="Normal"/>
    <w:pPr>
      <w:numPr>
        <w:numId w:val="6"/>
      </w:numPr>
    </w:pPr>
  </w:style>
  <w:style w:type="paragraph" w:customStyle="1" w:styleId="Par-number11">
    <w:name w:val="Par-number 1."/>
    <w:basedOn w:val="Normal"/>
    <w:next w:val="Normal"/>
    <w:pPr>
      <w:numPr>
        <w:numId w:val="8"/>
      </w:numPr>
    </w:pPr>
  </w:style>
  <w:style w:type="paragraph" w:customStyle="1" w:styleId="Par-numberI">
    <w:name w:val="Par-number I."/>
    <w:basedOn w:val="Normal"/>
    <w:next w:val="Normal"/>
    <w:pPr>
      <w:numPr>
        <w:numId w:val="10"/>
      </w:numPr>
    </w:pPr>
  </w:style>
  <w:style w:type="paragraph" w:customStyle="1" w:styleId="Par-dash">
    <w:name w:val="Par-dash"/>
    <w:basedOn w:val="Normal"/>
    <w:next w:val="Normal"/>
    <w:pPr>
      <w:numPr>
        <w:numId w:val="4"/>
      </w:numPr>
    </w:pPr>
  </w:style>
  <w:style w:type="paragraph" w:customStyle="1" w:styleId="EntLogo">
    <w:name w:val="EntLogo"/>
    <w:basedOn w:val="Normal"/>
    <w:next w:val="EntInstit"/>
    <w:rPr>
      <w:b/>
    </w:rPr>
  </w:style>
  <w:style w:type="paragraph" w:customStyle="1" w:styleId="FooterLandscape">
    <w:name w:val="FooterLandscape"/>
    <w:basedOn w:val="Footer"/>
    <w:pPr>
      <w:tabs>
        <w:tab w:val="clear" w:pos="4820"/>
        <w:tab w:val="clear" w:pos="9639"/>
        <w:tab w:val="center" w:pos="11340"/>
        <w:tab w:val="right" w:pos="14572"/>
      </w:tabs>
    </w:pPr>
  </w:style>
  <w:style w:type="paragraph" w:customStyle="1" w:styleId="Par-numberA">
    <w:name w:val="Par-number A."/>
    <w:basedOn w:val="Normal"/>
    <w:next w:val="Normal"/>
    <w:pPr>
      <w:numPr>
        <w:numId w:val="9"/>
      </w:numPr>
    </w:pPr>
  </w:style>
  <w:style w:type="paragraph" w:styleId="TOC2">
    <w:name w:val="toc 2"/>
    <w:basedOn w:val="Normal"/>
    <w:next w:val="Normal"/>
    <w:pPr>
      <w:tabs>
        <w:tab w:val="left" w:pos="1134"/>
        <w:tab w:val="right" w:leader="dot" w:pos="9639"/>
      </w:tabs>
      <w:ind w:left="1134" w:right="567" w:hanging="567"/>
    </w:pPr>
  </w:style>
  <w:style w:type="paragraph" w:styleId="TOC3">
    <w:name w:val="toc 3"/>
    <w:basedOn w:val="Normal"/>
    <w:next w:val="Normal"/>
    <w:pPr>
      <w:tabs>
        <w:tab w:val="left" w:pos="1701"/>
        <w:tab w:val="right" w:leader="dot" w:pos="9639"/>
      </w:tabs>
      <w:ind w:left="1701" w:right="567" w:hanging="567"/>
    </w:pPr>
  </w:style>
  <w:style w:type="paragraph" w:styleId="TOC4">
    <w:name w:val="toc 4"/>
    <w:basedOn w:val="Normal"/>
    <w:next w:val="Normal"/>
    <w:pPr>
      <w:tabs>
        <w:tab w:val="left" w:pos="2268"/>
        <w:tab w:val="right" w:pos="9639"/>
      </w:tabs>
      <w:ind w:left="2268" w:right="567" w:hanging="567"/>
    </w:pPr>
  </w:style>
  <w:style w:type="paragraph" w:styleId="TOC5">
    <w:name w:val="toc 5"/>
    <w:basedOn w:val="Normal"/>
    <w:next w:val="Normal"/>
    <w:pPr>
      <w:tabs>
        <w:tab w:val="left" w:pos="2835"/>
        <w:tab w:val="right" w:leader="dot" w:pos="9639"/>
      </w:tabs>
      <w:ind w:left="2835" w:right="567" w:hanging="567"/>
    </w:pPr>
  </w:style>
  <w:style w:type="paragraph" w:styleId="TOC6">
    <w:name w:val="toc 6"/>
    <w:basedOn w:val="Normal"/>
    <w:next w:val="Normal"/>
    <w:pPr>
      <w:tabs>
        <w:tab w:val="left" w:pos="3402"/>
        <w:tab w:val="right" w:leader="dot" w:pos="9639"/>
      </w:tabs>
      <w:ind w:left="3402" w:right="567" w:hanging="567"/>
    </w:pPr>
  </w:style>
  <w:style w:type="paragraph" w:styleId="TOC7">
    <w:name w:val="toc 7"/>
    <w:basedOn w:val="Normal"/>
    <w:next w:val="Normal"/>
    <w:pPr>
      <w:tabs>
        <w:tab w:val="left" w:pos="3969"/>
        <w:tab w:val="right" w:leader="dot" w:pos="9639"/>
      </w:tabs>
      <w:ind w:left="3969" w:right="567" w:hanging="567"/>
    </w:pPr>
  </w:style>
  <w:style w:type="paragraph" w:styleId="TOC8">
    <w:name w:val="toc 8"/>
    <w:basedOn w:val="Normal"/>
    <w:next w:val="Normal"/>
    <w:pPr>
      <w:tabs>
        <w:tab w:val="left" w:pos="4536"/>
        <w:tab w:val="right" w:leader="dot" w:pos="9639"/>
      </w:tabs>
      <w:ind w:left="4536" w:right="567" w:hanging="567"/>
    </w:pPr>
  </w:style>
  <w:style w:type="paragraph" w:styleId="TOC9">
    <w:name w:val="toc 9"/>
    <w:basedOn w:val="Normal"/>
    <w:next w:val="Normal"/>
    <w:pPr>
      <w:tabs>
        <w:tab w:val="left" w:pos="5103"/>
        <w:tab w:val="right" w:leader="dot" w:pos="9639"/>
      </w:tabs>
      <w:ind w:left="5103" w:right="567" w:hanging="567"/>
    </w:pPr>
  </w:style>
  <w:style w:type="paragraph" w:styleId="EndnoteText">
    <w:name w:val="endnote text"/>
    <w:basedOn w:val="Normal"/>
    <w:pPr>
      <w:tabs>
        <w:tab w:val="left" w:pos="567"/>
      </w:tabs>
      <w:spacing w:line="240" w:lineRule="auto"/>
      <w:ind w:left="567" w:hanging="567"/>
    </w:pPr>
  </w:style>
  <w:style w:type="character" w:styleId="EndnoteReference">
    <w:name w:val="endnote reference"/>
    <w:rPr>
      <w:b/>
      <w:vertAlign w:val="superscript"/>
    </w:rPr>
  </w:style>
  <w:style w:type="paragraph" w:customStyle="1" w:styleId="AC">
    <w:name w:val="AC"/>
    <w:basedOn w:val="Normal"/>
    <w:next w:val="Normal"/>
    <w:rPr>
      <w:b/>
      <w:sz w:val="40"/>
    </w:rPr>
  </w:style>
  <w:style w:type="character" w:styleId="PageNumber">
    <w:name w:val="page number"/>
    <w:basedOn w:val="DefaultParagraphFont"/>
  </w:style>
  <w:style w:type="paragraph" w:customStyle="1" w:styleId="Par-numberi0">
    <w:name w:val="Par-number (i)"/>
    <w:basedOn w:val="Normal"/>
    <w:next w:val="Normal"/>
    <w:pPr>
      <w:numPr>
        <w:numId w:val="1"/>
      </w:numPr>
      <w:tabs>
        <w:tab w:val="clear" w:pos="720"/>
        <w:tab w:val="left" w:pos="567"/>
      </w:tabs>
    </w:pPr>
  </w:style>
  <w:style w:type="paragraph" w:customStyle="1" w:styleId="Par-numbera0">
    <w:name w:val="Par-number (a)"/>
    <w:basedOn w:val="Normal"/>
    <w:next w:val="Normal"/>
    <w:pPr>
      <w:numPr>
        <w:numId w:val="2"/>
      </w:numPr>
    </w:pPr>
  </w:style>
  <w:style w:type="character" w:customStyle="1" w:styleId="DontTranslate">
    <w:name w:val="DontTranslate"/>
    <w:rsid w:val="003D12D6"/>
    <w:rPr>
      <w:color w:val="auto"/>
    </w:rPr>
  </w:style>
  <w:style w:type="paragraph" w:customStyle="1" w:styleId="AddReference">
    <w:name w:val="Add Reference"/>
    <w:basedOn w:val="Normal"/>
    <w:rsid w:val="00A83A7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40" w:lineRule="auto"/>
      <w:ind w:left="7655" w:right="-454"/>
    </w:pPr>
    <w:rPr>
      <w:i/>
      <w:sz w:val="20"/>
      <w:lang w:eastAsia="en-US"/>
    </w:rPr>
  </w:style>
  <w:style w:type="paragraph" w:styleId="BalloonText">
    <w:name w:val="Balloon Text"/>
    <w:basedOn w:val="Normal"/>
    <w:semiHidden/>
    <w:rsid w:val="007D0248"/>
    <w:rPr>
      <w:rFonts w:ascii="Tahoma" w:hAnsi="Tahoma" w:cs="Tahoma"/>
      <w:sz w:val="16"/>
      <w:szCs w:val="16"/>
    </w:rPr>
  </w:style>
  <w:style w:type="paragraph" w:customStyle="1" w:styleId="TechnicalBlock">
    <w:name w:val="Technical Block"/>
    <w:basedOn w:val="Normal"/>
    <w:link w:val="TechnicalBlockChar"/>
    <w:rsid w:val="00C7062A"/>
    <w:pPr>
      <w:spacing w:after="240"/>
      <w:jc w:val="center"/>
    </w:pPr>
  </w:style>
  <w:style w:type="character" w:customStyle="1" w:styleId="TechnicalBlockChar">
    <w:name w:val="Technical Block Char"/>
    <w:basedOn w:val="DefaultParagraphFont"/>
    <w:link w:val="TechnicalBlock"/>
    <w:rsid w:val="00C7062A"/>
    <w:rPr>
      <w:sz w:val="24"/>
      <w:lang w:eastAsia="fr-BE"/>
    </w:rPr>
  </w:style>
  <w:style w:type="paragraph" w:customStyle="1" w:styleId="EntText">
    <w:name w:val="EntText"/>
    <w:basedOn w:val="Normal"/>
    <w:rsid w:val="00C7062A"/>
    <w:pPr>
      <w:widowControl/>
      <w:spacing w:before="120" w:after="120"/>
    </w:pPr>
    <w:rPr>
      <w:szCs w:val="24"/>
      <w:lang w:eastAsia="en-US"/>
    </w:rPr>
  </w:style>
  <w:style w:type="paragraph" w:customStyle="1" w:styleId="Lignefinal">
    <w:name w:val="Ligne final"/>
    <w:basedOn w:val="Normal"/>
    <w:next w:val="Normal"/>
    <w:rsid w:val="00C7062A"/>
    <w:pPr>
      <w:widowControl/>
      <w:pBdr>
        <w:bottom w:val="single" w:sz="4" w:space="0" w:color="000000"/>
      </w:pBdr>
      <w:spacing w:before="360" w:after="120"/>
      <w:ind w:left="3400" w:right="3400"/>
      <w:jc w:val="center"/>
    </w:pPr>
    <w:rPr>
      <w:b/>
      <w:szCs w:val="24"/>
      <w:lang w:eastAsia="en-US"/>
    </w:rPr>
  </w:style>
  <w:style w:type="character" w:customStyle="1" w:styleId="Marker">
    <w:name w:val="Marker"/>
    <w:basedOn w:val="DefaultParagraphFont"/>
    <w:rsid w:val="00C7062A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C7062A"/>
    <w:pPr>
      <w:spacing w:before="1200" w:after="120" w:line="240" w:lineRule="auto"/>
      <w:ind w:left="1440" w:hanging="1440"/>
    </w:pPr>
  </w:style>
  <w:style w:type="character" w:customStyle="1" w:styleId="pjChar">
    <w:name w:val="p.j. Char"/>
    <w:basedOn w:val="TechnicalBlockChar"/>
    <w:link w:val="pj"/>
    <w:rsid w:val="00C7062A"/>
    <w:rPr>
      <w:sz w:val="24"/>
      <w:lang w:eastAsia="fr-BE"/>
    </w:rPr>
  </w:style>
  <w:style w:type="paragraph" w:customStyle="1" w:styleId="HeaderCouncil">
    <w:name w:val="Header Council"/>
    <w:basedOn w:val="Normal"/>
    <w:link w:val="HeaderCouncilChar"/>
    <w:rsid w:val="00C7062A"/>
    <w:rPr>
      <w:sz w:val="2"/>
    </w:rPr>
  </w:style>
  <w:style w:type="character" w:customStyle="1" w:styleId="HeaderCouncilChar">
    <w:name w:val="Header Council Char"/>
    <w:basedOn w:val="pjChar"/>
    <w:link w:val="HeaderCouncil"/>
    <w:rsid w:val="00C7062A"/>
    <w:rPr>
      <w:sz w:val="2"/>
      <w:lang w:eastAsia="fr-BE"/>
    </w:rPr>
  </w:style>
  <w:style w:type="paragraph" w:customStyle="1" w:styleId="HeaderCouncilLarge">
    <w:name w:val="Header Council Large"/>
    <w:basedOn w:val="Normal"/>
    <w:link w:val="HeaderCouncilLargeChar"/>
    <w:rsid w:val="00C7062A"/>
    <w:pPr>
      <w:spacing w:after="440"/>
    </w:pPr>
    <w:rPr>
      <w:sz w:val="2"/>
    </w:rPr>
  </w:style>
  <w:style w:type="character" w:customStyle="1" w:styleId="HeaderCouncilLargeChar">
    <w:name w:val="Header Council Large Char"/>
    <w:basedOn w:val="pjChar"/>
    <w:link w:val="HeaderCouncilLarge"/>
    <w:rsid w:val="00C7062A"/>
    <w:rPr>
      <w:sz w:val="2"/>
      <w:lang w:eastAsia="fr-BE"/>
    </w:rPr>
  </w:style>
  <w:style w:type="paragraph" w:customStyle="1" w:styleId="FooterCouncil">
    <w:name w:val="Footer Council"/>
    <w:basedOn w:val="Normal"/>
    <w:link w:val="FooterCouncilChar"/>
    <w:rsid w:val="00C7062A"/>
    <w:rPr>
      <w:sz w:val="2"/>
    </w:rPr>
  </w:style>
  <w:style w:type="character" w:customStyle="1" w:styleId="FooterCouncilChar">
    <w:name w:val="Footer Council Char"/>
    <w:basedOn w:val="pjChar"/>
    <w:link w:val="FooterCouncil"/>
    <w:rsid w:val="00C7062A"/>
    <w:rPr>
      <w:sz w:val="2"/>
      <w:lang w:eastAsia="fr-BE"/>
    </w:rPr>
  </w:style>
  <w:style w:type="paragraph" w:customStyle="1" w:styleId="FooterText">
    <w:name w:val="Footer Text"/>
    <w:basedOn w:val="Normal"/>
    <w:rsid w:val="00C7062A"/>
    <w:pPr>
      <w:widowControl/>
      <w:spacing w:line="240" w:lineRule="auto"/>
    </w:pPr>
    <w:rPr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064CE"/>
    <w:rPr>
      <w:sz w:val="24"/>
      <w:lang w:eastAsia="fr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02F"/>
    <w:pPr>
      <w:widowControl w:val="0"/>
      <w:spacing w:line="360" w:lineRule="auto"/>
    </w:pPr>
    <w:rPr>
      <w:sz w:val="24"/>
      <w:lang w:eastAsia="fr-BE"/>
    </w:rPr>
  </w:style>
  <w:style w:type="paragraph" w:styleId="Heading1">
    <w:name w:val="heading 1"/>
    <w:basedOn w:val="Normal"/>
    <w:next w:val="Normal"/>
    <w:qFormat/>
    <w:pPr>
      <w:keepNext/>
      <w:widowControl/>
      <w:numPr>
        <w:numId w:val="11"/>
      </w:numPr>
      <w:spacing w:before="360" w:after="120" w:line="240" w:lineRule="auto"/>
      <w:jc w:val="both"/>
      <w:outlineLvl w:val="0"/>
    </w:pPr>
    <w:rPr>
      <w:b/>
      <w:smallCaps/>
    </w:rPr>
  </w:style>
  <w:style w:type="paragraph" w:styleId="Heading2">
    <w:name w:val="heading 2"/>
    <w:basedOn w:val="Normal"/>
    <w:next w:val="Normal"/>
    <w:qFormat/>
    <w:pPr>
      <w:keepNext/>
      <w:widowControl/>
      <w:numPr>
        <w:ilvl w:val="1"/>
        <w:numId w:val="12"/>
      </w:numPr>
      <w:spacing w:before="120" w:after="120" w:line="240" w:lineRule="auto"/>
      <w:jc w:val="both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widowControl/>
      <w:numPr>
        <w:ilvl w:val="2"/>
        <w:numId w:val="13"/>
      </w:numPr>
      <w:spacing w:before="120" w:after="120" w:line="240" w:lineRule="auto"/>
      <w:jc w:val="both"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widowControl/>
      <w:numPr>
        <w:ilvl w:val="3"/>
        <w:numId w:val="14"/>
      </w:numPr>
      <w:spacing w:before="120" w:after="120" w:line="240" w:lineRule="auto"/>
      <w:jc w:val="both"/>
      <w:outlineLvl w:val="3"/>
    </w:pPr>
  </w:style>
  <w:style w:type="paragraph" w:styleId="Heading5">
    <w:name w:val="heading 5"/>
    <w:basedOn w:val="Normal"/>
    <w:next w:val="Normal"/>
    <w:qFormat/>
    <w:pPr>
      <w:widowControl/>
      <w:spacing w:before="240" w:after="60" w:line="240" w:lineRule="auto"/>
      <w:jc w:val="both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widowControl/>
      <w:spacing w:before="240" w:after="60" w:line="240" w:lineRule="auto"/>
      <w:jc w:val="both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widowControl/>
      <w:spacing w:before="240" w:after="60" w:line="240" w:lineRule="auto"/>
      <w:jc w:val="both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widowControl/>
      <w:spacing w:before="240" w:after="60" w:line="240" w:lineRule="auto"/>
      <w:jc w:val="both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widowControl/>
      <w:spacing w:before="240" w:after="60" w:line="240" w:lineRule="auto"/>
      <w:jc w:val="both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820"/>
        <w:tab w:val="center" w:pos="7371"/>
        <w:tab w:val="right" w:pos="9639"/>
      </w:tabs>
      <w:spacing w:line="240" w:lineRule="auto"/>
    </w:pPr>
  </w:style>
  <w:style w:type="paragraph" w:customStyle="1" w:styleId="EntInstit">
    <w:name w:val="EntInstit"/>
    <w:basedOn w:val="Normal"/>
    <w:pPr>
      <w:spacing w:line="240" w:lineRule="auto"/>
      <w:jc w:val="right"/>
    </w:pPr>
    <w:rPr>
      <w:b/>
    </w:rPr>
  </w:style>
  <w:style w:type="paragraph" w:customStyle="1" w:styleId="EntRefer">
    <w:name w:val="EntRefer"/>
    <w:basedOn w:val="Normal"/>
    <w:pPr>
      <w:spacing w:line="240" w:lineRule="auto"/>
    </w:pPr>
    <w:rPr>
      <w:b/>
    </w:rPr>
  </w:style>
  <w:style w:type="paragraph" w:customStyle="1" w:styleId="Par-number10">
    <w:name w:val="Par-number 1)"/>
    <w:basedOn w:val="Normal"/>
    <w:next w:val="Normal"/>
    <w:pPr>
      <w:numPr>
        <w:numId w:val="7"/>
      </w:numPr>
    </w:pPr>
  </w:style>
  <w:style w:type="paragraph" w:customStyle="1" w:styleId="EntEmet">
    <w:name w:val="EntEmet"/>
    <w:basedOn w:val="Normal"/>
    <w:pPr>
      <w:tabs>
        <w:tab w:val="left" w:pos="284"/>
        <w:tab w:val="left" w:pos="567"/>
        <w:tab w:val="left" w:pos="851"/>
        <w:tab w:val="left" w:pos="1134"/>
        <w:tab w:val="left" w:pos="1418"/>
      </w:tabs>
      <w:spacing w:before="40" w:line="240" w:lineRule="auto"/>
    </w:pPr>
  </w:style>
  <w:style w:type="character" w:styleId="FootnoteReference">
    <w:name w:val="footnote reference"/>
    <w:rPr>
      <w:b/>
      <w:vertAlign w:val="superscript"/>
    </w:rPr>
  </w:style>
  <w:style w:type="paragraph" w:styleId="FootnoteText">
    <w:name w:val="footnote text"/>
    <w:basedOn w:val="Normal"/>
    <w:pPr>
      <w:tabs>
        <w:tab w:val="left" w:pos="567"/>
      </w:tabs>
      <w:spacing w:line="240" w:lineRule="auto"/>
      <w:ind w:left="567" w:hanging="567"/>
    </w:pPr>
  </w:style>
  <w:style w:type="paragraph" w:styleId="Header">
    <w:name w:val="header"/>
    <w:basedOn w:val="Normal"/>
    <w:pPr>
      <w:tabs>
        <w:tab w:val="center" w:pos="4820"/>
        <w:tab w:val="right" w:pos="7371"/>
        <w:tab w:val="right" w:pos="9639"/>
      </w:tabs>
      <w:spacing w:line="240" w:lineRule="auto"/>
    </w:pPr>
  </w:style>
  <w:style w:type="paragraph" w:customStyle="1" w:styleId="Par-bullet">
    <w:name w:val="Par-bullet"/>
    <w:basedOn w:val="Normal"/>
    <w:next w:val="Normal"/>
    <w:pPr>
      <w:numPr>
        <w:numId w:val="3"/>
      </w:numPr>
    </w:pPr>
  </w:style>
  <w:style w:type="paragraph" w:customStyle="1" w:styleId="Par-equal">
    <w:name w:val="Par-equal"/>
    <w:basedOn w:val="Normal"/>
    <w:next w:val="Normal"/>
    <w:pPr>
      <w:numPr>
        <w:numId w:val="5"/>
      </w:numPr>
    </w:pPr>
  </w:style>
  <w:style w:type="paragraph" w:styleId="TOC1">
    <w:name w:val="toc 1"/>
    <w:basedOn w:val="Normal"/>
    <w:next w:val="Normal"/>
    <w:pPr>
      <w:tabs>
        <w:tab w:val="left" w:pos="567"/>
        <w:tab w:val="right" w:leader="dot" w:pos="9639"/>
      </w:tabs>
      <w:ind w:left="567" w:right="567" w:hanging="567"/>
    </w:pPr>
  </w:style>
  <w:style w:type="paragraph" w:customStyle="1" w:styleId="Par-number1">
    <w:name w:val="Par-number (1)"/>
    <w:basedOn w:val="Normal"/>
    <w:next w:val="Normal"/>
    <w:pPr>
      <w:numPr>
        <w:numId w:val="6"/>
      </w:numPr>
    </w:pPr>
  </w:style>
  <w:style w:type="paragraph" w:customStyle="1" w:styleId="Par-number11">
    <w:name w:val="Par-number 1."/>
    <w:basedOn w:val="Normal"/>
    <w:next w:val="Normal"/>
    <w:pPr>
      <w:numPr>
        <w:numId w:val="8"/>
      </w:numPr>
    </w:pPr>
  </w:style>
  <w:style w:type="paragraph" w:customStyle="1" w:styleId="Par-numberI">
    <w:name w:val="Par-number I."/>
    <w:basedOn w:val="Normal"/>
    <w:next w:val="Normal"/>
    <w:pPr>
      <w:numPr>
        <w:numId w:val="10"/>
      </w:numPr>
    </w:pPr>
  </w:style>
  <w:style w:type="paragraph" w:customStyle="1" w:styleId="Par-dash">
    <w:name w:val="Par-dash"/>
    <w:basedOn w:val="Normal"/>
    <w:next w:val="Normal"/>
    <w:pPr>
      <w:numPr>
        <w:numId w:val="4"/>
      </w:numPr>
    </w:pPr>
  </w:style>
  <w:style w:type="paragraph" w:customStyle="1" w:styleId="EntLogo">
    <w:name w:val="EntLogo"/>
    <w:basedOn w:val="Normal"/>
    <w:next w:val="EntInstit"/>
    <w:rPr>
      <w:b/>
    </w:rPr>
  </w:style>
  <w:style w:type="paragraph" w:customStyle="1" w:styleId="FooterLandscape">
    <w:name w:val="FooterLandscape"/>
    <w:basedOn w:val="Footer"/>
    <w:pPr>
      <w:tabs>
        <w:tab w:val="clear" w:pos="4820"/>
        <w:tab w:val="clear" w:pos="9639"/>
        <w:tab w:val="center" w:pos="11340"/>
        <w:tab w:val="right" w:pos="14572"/>
      </w:tabs>
    </w:pPr>
  </w:style>
  <w:style w:type="paragraph" w:customStyle="1" w:styleId="Par-numberA">
    <w:name w:val="Par-number A."/>
    <w:basedOn w:val="Normal"/>
    <w:next w:val="Normal"/>
    <w:pPr>
      <w:numPr>
        <w:numId w:val="9"/>
      </w:numPr>
    </w:pPr>
  </w:style>
  <w:style w:type="paragraph" w:styleId="TOC2">
    <w:name w:val="toc 2"/>
    <w:basedOn w:val="Normal"/>
    <w:next w:val="Normal"/>
    <w:pPr>
      <w:tabs>
        <w:tab w:val="left" w:pos="1134"/>
        <w:tab w:val="right" w:leader="dot" w:pos="9639"/>
      </w:tabs>
      <w:ind w:left="1134" w:right="567" w:hanging="567"/>
    </w:pPr>
  </w:style>
  <w:style w:type="paragraph" w:styleId="TOC3">
    <w:name w:val="toc 3"/>
    <w:basedOn w:val="Normal"/>
    <w:next w:val="Normal"/>
    <w:pPr>
      <w:tabs>
        <w:tab w:val="left" w:pos="1701"/>
        <w:tab w:val="right" w:leader="dot" w:pos="9639"/>
      </w:tabs>
      <w:ind w:left="1701" w:right="567" w:hanging="567"/>
    </w:pPr>
  </w:style>
  <w:style w:type="paragraph" w:styleId="TOC4">
    <w:name w:val="toc 4"/>
    <w:basedOn w:val="Normal"/>
    <w:next w:val="Normal"/>
    <w:pPr>
      <w:tabs>
        <w:tab w:val="left" w:pos="2268"/>
        <w:tab w:val="right" w:pos="9639"/>
      </w:tabs>
      <w:ind w:left="2268" w:right="567" w:hanging="567"/>
    </w:pPr>
  </w:style>
  <w:style w:type="paragraph" w:styleId="TOC5">
    <w:name w:val="toc 5"/>
    <w:basedOn w:val="Normal"/>
    <w:next w:val="Normal"/>
    <w:pPr>
      <w:tabs>
        <w:tab w:val="left" w:pos="2835"/>
        <w:tab w:val="right" w:leader="dot" w:pos="9639"/>
      </w:tabs>
      <w:ind w:left="2835" w:right="567" w:hanging="567"/>
    </w:pPr>
  </w:style>
  <w:style w:type="paragraph" w:styleId="TOC6">
    <w:name w:val="toc 6"/>
    <w:basedOn w:val="Normal"/>
    <w:next w:val="Normal"/>
    <w:pPr>
      <w:tabs>
        <w:tab w:val="left" w:pos="3402"/>
        <w:tab w:val="right" w:leader="dot" w:pos="9639"/>
      </w:tabs>
      <w:ind w:left="3402" w:right="567" w:hanging="567"/>
    </w:pPr>
  </w:style>
  <w:style w:type="paragraph" w:styleId="TOC7">
    <w:name w:val="toc 7"/>
    <w:basedOn w:val="Normal"/>
    <w:next w:val="Normal"/>
    <w:pPr>
      <w:tabs>
        <w:tab w:val="left" w:pos="3969"/>
        <w:tab w:val="right" w:leader="dot" w:pos="9639"/>
      </w:tabs>
      <w:ind w:left="3969" w:right="567" w:hanging="567"/>
    </w:pPr>
  </w:style>
  <w:style w:type="paragraph" w:styleId="TOC8">
    <w:name w:val="toc 8"/>
    <w:basedOn w:val="Normal"/>
    <w:next w:val="Normal"/>
    <w:pPr>
      <w:tabs>
        <w:tab w:val="left" w:pos="4536"/>
        <w:tab w:val="right" w:leader="dot" w:pos="9639"/>
      </w:tabs>
      <w:ind w:left="4536" w:right="567" w:hanging="567"/>
    </w:pPr>
  </w:style>
  <w:style w:type="paragraph" w:styleId="TOC9">
    <w:name w:val="toc 9"/>
    <w:basedOn w:val="Normal"/>
    <w:next w:val="Normal"/>
    <w:pPr>
      <w:tabs>
        <w:tab w:val="left" w:pos="5103"/>
        <w:tab w:val="right" w:leader="dot" w:pos="9639"/>
      </w:tabs>
      <w:ind w:left="5103" w:right="567" w:hanging="567"/>
    </w:pPr>
  </w:style>
  <w:style w:type="paragraph" w:styleId="EndnoteText">
    <w:name w:val="endnote text"/>
    <w:basedOn w:val="Normal"/>
    <w:pPr>
      <w:tabs>
        <w:tab w:val="left" w:pos="567"/>
      </w:tabs>
      <w:spacing w:line="240" w:lineRule="auto"/>
      <w:ind w:left="567" w:hanging="567"/>
    </w:pPr>
  </w:style>
  <w:style w:type="character" w:styleId="EndnoteReference">
    <w:name w:val="endnote reference"/>
    <w:rPr>
      <w:b/>
      <w:vertAlign w:val="superscript"/>
    </w:rPr>
  </w:style>
  <w:style w:type="paragraph" w:customStyle="1" w:styleId="AC">
    <w:name w:val="AC"/>
    <w:basedOn w:val="Normal"/>
    <w:next w:val="Normal"/>
    <w:rPr>
      <w:b/>
      <w:sz w:val="40"/>
    </w:rPr>
  </w:style>
  <w:style w:type="character" w:styleId="PageNumber">
    <w:name w:val="page number"/>
    <w:basedOn w:val="DefaultParagraphFont"/>
  </w:style>
  <w:style w:type="paragraph" w:customStyle="1" w:styleId="Par-numberi0">
    <w:name w:val="Par-number (i)"/>
    <w:basedOn w:val="Normal"/>
    <w:next w:val="Normal"/>
    <w:pPr>
      <w:numPr>
        <w:numId w:val="1"/>
      </w:numPr>
      <w:tabs>
        <w:tab w:val="clear" w:pos="720"/>
        <w:tab w:val="left" w:pos="567"/>
      </w:tabs>
    </w:pPr>
  </w:style>
  <w:style w:type="paragraph" w:customStyle="1" w:styleId="Par-numbera0">
    <w:name w:val="Par-number (a)"/>
    <w:basedOn w:val="Normal"/>
    <w:next w:val="Normal"/>
    <w:pPr>
      <w:numPr>
        <w:numId w:val="2"/>
      </w:numPr>
    </w:pPr>
  </w:style>
  <w:style w:type="character" w:customStyle="1" w:styleId="DontTranslate">
    <w:name w:val="DontTranslate"/>
    <w:rsid w:val="003D12D6"/>
    <w:rPr>
      <w:color w:val="auto"/>
    </w:rPr>
  </w:style>
  <w:style w:type="paragraph" w:customStyle="1" w:styleId="AddReference">
    <w:name w:val="Add Reference"/>
    <w:basedOn w:val="Normal"/>
    <w:rsid w:val="00A83A7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40" w:lineRule="auto"/>
      <w:ind w:left="7655" w:right="-454"/>
    </w:pPr>
    <w:rPr>
      <w:i/>
      <w:sz w:val="20"/>
      <w:lang w:eastAsia="en-US"/>
    </w:rPr>
  </w:style>
  <w:style w:type="paragraph" w:styleId="BalloonText">
    <w:name w:val="Balloon Text"/>
    <w:basedOn w:val="Normal"/>
    <w:semiHidden/>
    <w:rsid w:val="007D0248"/>
    <w:rPr>
      <w:rFonts w:ascii="Tahoma" w:hAnsi="Tahoma" w:cs="Tahoma"/>
      <w:sz w:val="16"/>
      <w:szCs w:val="16"/>
    </w:rPr>
  </w:style>
  <w:style w:type="paragraph" w:customStyle="1" w:styleId="TechnicalBlock">
    <w:name w:val="Technical Block"/>
    <w:basedOn w:val="Normal"/>
    <w:link w:val="TechnicalBlockChar"/>
    <w:rsid w:val="00C7062A"/>
    <w:pPr>
      <w:spacing w:after="240"/>
      <w:jc w:val="center"/>
    </w:pPr>
  </w:style>
  <w:style w:type="character" w:customStyle="1" w:styleId="TechnicalBlockChar">
    <w:name w:val="Technical Block Char"/>
    <w:basedOn w:val="DefaultParagraphFont"/>
    <w:link w:val="TechnicalBlock"/>
    <w:rsid w:val="00C7062A"/>
    <w:rPr>
      <w:sz w:val="24"/>
      <w:lang w:eastAsia="fr-BE"/>
    </w:rPr>
  </w:style>
  <w:style w:type="paragraph" w:customStyle="1" w:styleId="EntText">
    <w:name w:val="EntText"/>
    <w:basedOn w:val="Normal"/>
    <w:rsid w:val="00C7062A"/>
    <w:pPr>
      <w:widowControl/>
      <w:spacing w:before="120" w:after="120"/>
    </w:pPr>
    <w:rPr>
      <w:szCs w:val="24"/>
      <w:lang w:eastAsia="en-US"/>
    </w:rPr>
  </w:style>
  <w:style w:type="paragraph" w:customStyle="1" w:styleId="Lignefinal">
    <w:name w:val="Ligne final"/>
    <w:basedOn w:val="Normal"/>
    <w:next w:val="Normal"/>
    <w:rsid w:val="00C7062A"/>
    <w:pPr>
      <w:widowControl/>
      <w:pBdr>
        <w:bottom w:val="single" w:sz="4" w:space="0" w:color="000000"/>
      </w:pBdr>
      <w:spacing w:before="360" w:after="120"/>
      <w:ind w:left="3400" w:right="3400"/>
      <w:jc w:val="center"/>
    </w:pPr>
    <w:rPr>
      <w:b/>
      <w:szCs w:val="24"/>
      <w:lang w:eastAsia="en-US"/>
    </w:rPr>
  </w:style>
  <w:style w:type="character" w:customStyle="1" w:styleId="Marker">
    <w:name w:val="Marker"/>
    <w:basedOn w:val="DefaultParagraphFont"/>
    <w:rsid w:val="00C7062A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C7062A"/>
    <w:pPr>
      <w:spacing w:before="1200" w:after="120" w:line="240" w:lineRule="auto"/>
      <w:ind w:left="1440" w:hanging="1440"/>
    </w:pPr>
  </w:style>
  <w:style w:type="character" w:customStyle="1" w:styleId="pjChar">
    <w:name w:val="p.j. Char"/>
    <w:basedOn w:val="TechnicalBlockChar"/>
    <w:link w:val="pj"/>
    <w:rsid w:val="00C7062A"/>
    <w:rPr>
      <w:sz w:val="24"/>
      <w:lang w:eastAsia="fr-BE"/>
    </w:rPr>
  </w:style>
  <w:style w:type="paragraph" w:customStyle="1" w:styleId="HeaderCouncil">
    <w:name w:val="Header Council"/>
    <w:basedOn w:val="Normal"/>
    <w:link w:val="HeaderCouncilChar"/>
    <w:rsid w:val="00C7062A"/>
    <w:rPr>
      <w:sz w:val="2"/>
    </w:rPr>
  </w:style>
  <w:style w:type="character" w:customStyle="1" w:styleId="HeaderCouncilChar">
    <w:name w:val="Header Council Char"/>
    <w:basedOn w:val="pjChar"/>
    <w:link w:val="HeaderCouncil"/>
    <w:rsid w:val="00C7062A"/>
    <w:rPr>
      <w:sz w:val="2"/>
      <w:lang w:eastAsia="fr-BE"/>
    </w:rPr>
  </w:style>
  <w:style w:type="paragraph" w:customStyle="1" w:styleId="HeaderCouncilLarge">
    <w:name w:val="Header Council Large"/>
    <w:basedOn w:val="Normal"/>
    <w:link w:val="HeaderCouncilLargeChar"/>
    <w:rsid w:val="00C7062A"/>
    <w:pPr>
      <w:spacing w:after="440"/>
    </w:pPr>
    <w:rPr>
      <w:sz w:val="2"/>
    </w:rPr>
  </w:style>
  <w:style w:type="character" w:customStyle="1" w:styleId="HeaderCouncilLargeChar">
    <w:name w:val="Header Council Large Char"/>
    <w:basedOn w:val="pjChar"/>
    <w:link w:val="HeaderCouncilLarge"/>
    <w:rsid w:val="00C7062A"/>
    <w:rPr>
      <w:sz w:val="2"/>
      <w:lang w:eastAsia="fr-BE"/>
    </w:rPr>
  </w:style>
  <w:style w:type="paragraph" w:customStyle="1" w:styleId="FooterCouncil">
    <w:name w:val="Footer Council"/>
    <w:basedOn w:val="Normal"/>
    <w:link w:val="FooterCouncilChar"/>
    <w:rsid w:val="00C7062A"/>
    <w:rPr>
      <w:sz w:val="2"/>
    </w:rPr>
  </w:style>
  <w:style w:type="character" w:customStyle="1" w:styleId="FooterCouncilChar">
    <w:name w:val="Footer Council Char"/>
    <w:basedOn w:val="pjChar"/>
    <w:link w:val="FooterCouncil"/>
    <w:rsid w:val="00C7062A"/>
    <w:rPr>
      <w:sz w:val="2"/>
      <w:lang w:eastAsia="fr-BE"/>
    </w:rPr>
  </w:style>
  <w:style w:type="paragraph" w:customStyle="1" w:styleId="FooterText">
    <w:name w:val="Footer Text"/>
    <w:basedOn w:val="Normal"/>
    <w:rsid w:val="00C7062A"/>
    <w:pPr>
      <w:widowControl/>
      <w:spacing w:line="240" w:lineRule="auto"/>
    </w:pPr>
    <w:rPr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064CE"/>
    <w:rPr>
      <w:sz w:val="24"/>
      <w:lang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A916B-BC96-47FC-A9FA-072126F67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</vt:lpstr>
    </vt:vector>
  </TitlesOfParts>
  <Company>DTI</Company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</dc:title>
  <dc:creator>PUKKINEN Arja</dc:creator>
  <cp:lastModifiedBy>KREPELKOVA Jaroslava</cp:lastModifiedBy>
  <cp:revision>6</cp:revision>
  <cp:lastPrinted>2004-04-02T13:43:00Z</cp:lastPrinted>
  <dcterms:created xsi:type="dcterms:W3CDTF">2016-05-30T09:37:00Z</dcterms:created>
  <dcterms:modified xsi:type="dcterms:W3CDTF">2016-05-30T10:12:00Z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 using">
    <vt:lpwstr>DocuWrite 3.7.7, Build 20151207</vt:lpwstr>
  </property>
  <property fmtid="{D5CDD505-2E9C-101B-9397-08002B2CF9AE}" pid="3" name="Last edited using">
    <vt:lpwstr>DocuWrite 3.7.7, Build 20151207</vt:lpwstr>
  </property>
</Properties>
</file>