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2A" w:rsidRPr="007E033B" w:rsidRDefault="008A56BC" w:rsidP="007E033B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1933d5a-2125-4aab-b956-04d3febc5f29_0" style="width:568.9pt;height:473.15pt">
            <v:imagedata r:id="rId8" o:title=""/>
          </v:shape>
        </w:pict>
      </w:r>
      <w:bookmarkEnd w:id="0"/>
      <w:bookmarkEnd w:id="1"/>
    </w:p>
    <w:p w:rsidR="0072189E" w:rsidRPr="00157AA3" w:rsidRDefault="0072189E" w:rsidP="0072189E">
      <w:pPr>
        <w:pStyle w:val="HeadingCentered"/>
        <w:spacing w:before="240"/>
      </w:pPr>
      <w:r w:rsidRPr="00157AA3">
        <w:t>VERSION RÉVISÉE Nº 1 DE L'ORDRE DU JOUR PROVISOIRE</w:t>
      </w:r>
    </w:p>
    <w:p w:rsidR="00E13338" w:rsidRPr="00157AA3" w:rsidRDefault="00E13338" w:rsidP="00E13338">
      <w:pPr>
        <w:pStyle w:val="PointManual"/>
        <w:spacing w:before="360"/>
      </w:pPr>
      <w:r w:rsidRPr="00157AA3">
        <w:t>-</w:t>
      </w:r>
      <w:r w:rsidRPr="00157AA3">
        <w:tab/>
        <w:t>Adoption de l'ordre du jour</w:t>
      </w:r>
    </w:p>
    <w:p w:rsidR="00F61420" w:rsidRPr="00157AA3" w:rsidRDefault="00F61420" w:rsidP="00F61420">
      <w:pPr>
        <w:pStyle w:val="NormalCentered"/>
        <w:spacing w:before="480"/>
        <w:rPr>
          <w:b/>
          <w:bCs/>
          <w:u w:val="single"/>
        </w:rPr>
      </w:pPr>
      <w:r w:rsidRPr="00157AA3">
        <w:rPr>
          <w:b/>
          <w:bCs/>
          <w:u w:val="single"/>
        </w:rPr>
        <w:t>Délibérations législatives</w:t>
      </w:r>
    </w:p>
    <w:p w:rsidR="00F61420" w:rsidRPr="00157AA3" w:rsidRDefault="00F61420" w:rsidP="00F61420">
      <w:pPr>
        <w:pStyle w:val="PointManual"/>
        <w:spacing w:before="480"/>
        <w:rPr>
          <w:rFonts w:eastAsia="Arial Unicode MS"/>
        </w:rPr>
      </w:pPr>
      <w:r w:rsidRPr="00157AA3">
        <w:t>-</w:t>
      </w:r>
      <w:r w:rsidRPr="00157AA3">
        <w:tab/>
        <w:t>(évent.) Proposition de règlement du Parlement européen et du</w:t>
      </w:r>
      <w:r w:rsidR="007E389C">
        <w:t xml:space="preserve"> Conseil modifiant le règlement </w:t>
      </w:r>
      <w:r w:rsidRPr="00157AA3">
        <w:t xml:space="preserve">(CE) n° 539/2001 du Conseil fixant la liste des pays tiers dont les ressortissants sont soumis à l'obligation de visa pour franchir les frontières extérieures des </w:t>
      </w:r>
      <w:r w:rsidR="007E389C">
        <w:t>États membres et </w:t>
      </w:r>
      <w:r w:rsidRPr="00157AA3">
        <w:t xml:space="preserve">la liste de ceux dont les ressortissants sont exemptés de cette obligation </w:t>
      </w:r>
      <w:r w:rsidRPr="00157AA3">
        <w:rPr>
          <w:b/>
          <w:bCs/>
        </w:rPr>
        <w:t>(Géorgie) (Première lecture)</w:t>
      </w:r>
    </w:p>
    <w:p w:rsidR="00E13338" w:rsidRPr="00157AA3" w:rsidRDefault="00F61420" w:rsidP="00E13338">
      <w:pPr>
        <w:pStyle w:val="NormalCentered"/>
        <w:spacing w:before="480"/>
        <w:rPr>
          <w:b/>
          <w:bCs/>
          <w:u w:val="single"/>
        </w:rPr>
      </w:pPr>
      <w:r w:rsidRPr="00157AA3">
        <w:br w:type="page"/>
      </w:r>
      <w:r w:rsidRPr="00157AA3">
        <w:rPr>
          <w:b/>
          <w:bCs/>
          <w:u w:val="single"/>
        </w:rPr>
        <w:lastRenderedPageBreak/>
        <w:t>Activités non législatives</w:t>
      </w:r>
    </w:p>
    <w:p w:rsidR="00E13338" w:rsidRPr="00157AA3" w:rsidRDefault="00E13338" w:rsidP="00E13338">
      <w:pPr>
        <w:pStyle w:val="PointManual"/>
        <w:spacing w:before="480"/>
      </w:pPr>
      <w:r w:rsidRPr="00157AA3">
        <w:t>-</w:t>
      </w:r>
      <w:r w:rsidRPr="00157AA3">
        <w:tab/>
        <w:t>Approbation de la liste des points "A"</w:t>
      </w:r>
    </w:p>
    <w:p w:rsidR="00E13338" w:rsidRPr="00157AA3" w:rsidRDefault="00E13338" w:rsidP="00E13338">
      <w:pPr>
        <w:pStyle w:val="PointManual"/>
        <w:spacing w:before="480"/>
      </w:pPr>
      <w:r w:rsidRPr="00157AA3">
        <w:t>-</w:t>
      </w:r>
      <w:r w:rsidRPr="00157AA3">
        <w:tab/>
        <w:t>Arctique</w:t>
      </w:r>
    </w:p>
    <w:p w:rsidR="00E13338" w:rsidRPr="00157AA3" w:rsidRDefault="00E13338" w:rsidP="00E13338">
      <w:pPr>
        <w:pStyle w:val="PointManual"/>
        <w:spacing w:before="480"/>
      </w:pPr>
      <w:r w:rsidRPr="00157AA3">
        <w:t>-</w:t>
      </w:r>
      <w:r w:rsidRPr="00157AA3">
        <w:tab/>
        <w:t>Sahel</w:t>
      </w:r>
    </w:p>
    <w:p w:rsidR="00E13338" w:rsidRPr="00157AA3" w:rsidRDefault="00E13338" w:rsidP="00EA04D5">
      <w:pPr>
        <w:pStyle w:val="PointManual"/>
        <w:spacing w:before="480"/>
      </w:pPr>
      <w:r w:rsidRPr="00157AA3">
        <w:t>-</w:t>
      </w:r>
      <w:r w:rsidRPr="00157AA3">
        <w:tab/>
        <w:t>Ancienne République yougoslave de Macédoine</w:t>
      </w:r>
    </w:p>
    <w:p w:rsidR="00E13338" w:rsidRPr="00157AA3" w:rsidRDefault="00E13338" w:rsidP="00E13338">
      <w:pPr>
        <w:pStyle w:val="PointManual"/>
        <w:spacing w:before="480"/>
      </w:pPr>
      <w:r w:rsidRPr="00157AA3">
        <w:t>-</w:t>
      </w:r>
      <w:r w:rsidRPr="00157AA3">
        <w:tab/>
        <w:t>Processus de paix au Proche-Orient</w:t>
      </w:r>
    </w:p>
    <w:p w:rsidR="00E13338" w:rsidRPr="00157AA3" w:rsidRDefault="00E13338" w:rsidP="00E13338">
      <w:pPr>
        <w:pStyle w:val="PointManual"/>
        <w:spacing w:before="480" w:after="240"/>
      </w:pPr>
      <w:r w:rsidRPr="00157AA3">
        <w:t>-</w:t>
      </w:r>
      <w:r w:rsidRPr="00157AA3">
        <w:tab/>
        <w:t>Divers</w:t>
      </w:r>
    </w:p>
    <w:p w:rsidR="0060362A" w:rsidRPr="00157AA3" w:rsidRDefault="0060362A" w:rsidP="0060362A">
      <w:pPr>
        <w:pStyle w:val="FinalLine"/>
      </w:pPr>
    </w:p>
    <w:p w:rsidR="0060362A" w:rsidRPr="00157AA3" w:rsidRDefault="002D0219" w:rsidP="002D0219">
      <w:pPr>
        <w:pStyle w:val="NB"/>
      </w:pPr>
      <w:r w:rsidRPr="00157AA3">
        <w:t>NB:</w:t>
      </w:r>
      <w:r w:rsidRPr="00157AA3">
        <w:tab/>
        <w:t>Veuillez transmettre au service du protocole, aussi rapidem</w:t>
      </w:r>
      <w:r w:rsidR="007E389C">
        <w:t>ent que possible, une liste des </w:t>
      </w:r>
      <w:r w:rsidRPr="00157AA3">
        <w:t>délégués qui participeront à cette réunion. Adresse électronique: protocole.participants@consilium.europa.eu</w:t>
      </w:r>
    </w:p>
    <w:p w:rsidR="00FC4670" w:rsidRPr="002D0219" w:rsidRDefault="002D0219" w:rsidP="002D0219">
      <w:pPr>
        <w:pStyle w:val="NB"/>
      </w:pPr>
      <w:r w:rsidRPr="00157AA3">
        <w:t>NB:</w:t>
      </w:r>
      <w:r w:rsidRPr="00157AA3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2D0219" w:rsidSect="008A56BC"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2A" w:rsidRDefault="0060362A" w:rsidP="0060362A">
      <w:r>
        <w:separator/>
      </w:r>
    </w:p>
  </w:endnote>
  <w:endnote w:type="continuationSeparator" w:id="0">
    <w:p w:rsidR="0060362A" w:rsidRDefault="0060362A" w:rsidP="0060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A2387" w:rsidRPr="00D94637" w:rsidTr="00BA238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A2387" w:rsidRPr="00D94637" w:rsidRDefault="00BA23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A2387" w:rsidRPr="00B310DC" w:rsidTr="00BA238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A2387" w:rsidRPr="00AD7BF2" w:rsidRDefault="00BA2387" w:rsidP="004F54B2">
          <w:pPr>
            <w:pStyle w:val="FooterText"/>
          </w:pPr>
          <w:r>
            <w:t>CM 2979/1/16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A2387" w:rsidRPr="00AD7BF2" w:rsidRDefault="00BA238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A2387" w:rsidRPr="002511D8" w:rsidRDefault="00BA238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A2387" w:rsidRPr="00B310DC" w:rsidRDefault="00BA23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A56BC">
            <w:rPr>
              <w:noProof/>
            </w:rPr>
            <w:t>2</w:t>
          </w:r>
          <w:r>
            <w:fldChar w:fldCharType="end"/>
          </w:r>
        </w:p>
      </w:tc>
    </w:tr>
    <w:tr w:rsidR="00BA2387" w:rsidRPr="00D94637" w:rsidTr="00BA2387">
      <w:trPr>
        <w:jc w:val="center"/>
      </w:trPr>
      <w:tc>
        <w:tcPr>
          <w:tcW w:w="1774" w:type="pct"/>
          <w:shd w:val="clear" w:color="auto" w:fill="auto"/>
        </w:tcPr>
        <w:p w:rsidR="00BA2387" w:rsidRPr="00AD7BF2" w:rsidRDefault="00BA23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A2387" w:rsidRPr="00AD7BF2" w:rsidRDefault="00BA238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A2387" w:rsidRPr="00D94637" w:rsidRDefault="00BA238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A2387" w:rsidRPr="00D94637" w:rsidRDefault="00BA238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60362A" w:rsidRPr="00BA2387" w:rsidRDefault="0060362A" w:rsidP="00BA2387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A2387" w:rsidRPr="00D94637" w:rsidTr="00BA238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A2387" w:rsidRPr="00D94637" w:rsidRDefault="00BA23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A2387" w:rsidRPr="00B310DC" w:rsidTr="00BA238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A2387" w:rsidRPr="00AD7BF2" w:rsidRDefault="00BA2387" w:rsidP="004F54B2">
          <w:pPr>
            <w:pStyle w:val="FooterText"/>
          </w:pPr>
          <w:r>
            <w:t>CM 2979/1/16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A2387" w:rsidRPr="00AD7BF2" w:rsidRDefault="00BA238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A2387" w:rsidRPr="002511D8" w:rsidRDefault="00BA238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A2387" w:rsidRPr="00B310DC" w:rsidRDefault="00BA23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A56BC">
            <w:rPr>
              <w:noProof/>
            </w:rPr>
            <w:t>1</w:t>
          </w:r>
          <w:r>
            <w:fldChar w:fldCharType="end"/>
          </w:r>
        </w:p>
      </w:tc>
    </w:tr>
    <w:tr w:rsidR="00BA2387" w:rsidRPr="00D94637" w:rsidTr="00BA2387">
      <w:trPr>
        <w:jc w:val="center"/>
      </w:trPr>
      <w:tc>
        <w:tcPr>
          <w:tcW w:w="1774" w:type="pct"/>
          <w:shd w:val="clear" w:color="auto" w:fill="auto"/>
        </w:tcPr>
        <w:p w:rsidR="00BA2387" w:rsidRPr="00AD7BF2" w:rsidRDefault="00BA23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A2387" w:rsidRPr="00AD7BF2" w:rsidRDefault="00BA238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A2387" w:rsidRPr="00D94637" w:rsidRDefault="00BA238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A2387" w:rsidRPr="00D94637" w:rsidRDefault="00BA238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0362A" w:rsidRPr="00BA2387" w:rsidRDefault="0060362A" w:rsidP="00BA238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2A" w:rsidRDefault="0060362A" w:rsidP="0060362A">
      <w:r>
        <w:separator/>
      </w:r>
    </w:p>
  </w:footnote>
  <w:footnote w:type="continuationSeparator" w:id="0">
    <w:p w:rsidR="0060362A" w:rsidRDefault="0060362A" w:rsidP="0060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21933d5a-2125-4aab-b956-04d3febc5f29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6-0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979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7e session du CONSEIL DE L'UNION EUROPÉENNE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77&amp;lt;Run BaselineAlignment=&quot;Superscript&quot;&amp;gt;e&amp;lt;/Run&amp;gt; session du CONSEIL DE L'UNION EUROPÉENNE&amp;lt;LineBreak /&amp;gt;(Affaires étrang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06-20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0362A"/>
    <w:rsid w:val="00010C1D"/>
    <w:rsid w:val="0009656C"/>
    <w:rsid w:val="000F109F"/>
    <w:rsid w:val="0011401C"/>
    <w:rsid w:val="00157AA3"/>
    <w:rsid w:val="00165755"/>
    <w:rsid w:val="00182F2F"/>
    <w:rsid w:val="001C1958"/>
    <w:rsid w:val="00213F1F"/>
    <w:rsid w:val="00225B0B"/>
    <w:rsid w:val="002A2AE8"/>
    <w:rsid w:val="002D0219"/>
    <w:rsid w:val="002F659C"/>
    <w:rsid w:val="00313135"/>
    <w:rsid w:val="003C6E8B"/>
    <w:rsid w:val="005157F5"/>
    <w:rsid w:val="0060362A"/>
    <w:rsid w:val="0063379B"/>
    <w:rsid w:val="006A38C5"/>
    <w:rsid w:val="006C1AD4"/>
    <w:rsid w:val="006E33E2"/>
    <w:rsid w:val="006F4741"/>
    <w:rsid w:val="0072189E"/>
    <w:rsid w:val="0075756A"/>
    <w:rsid w:val="007E033B"/>
    <w:rsid w:val="007E389C"/>
    <w:rsid w:val="00825503"/>
    <w:rsid w:val="008826F8"/>
    <w:rsid w:val="008A56BC"/>
    <w:rsid w:val="008B65EF"/>
    <w:rsid w:val="009027B6"/>
    <w:rsid w:val="009771B2"/>
    <w:rsid w:val="00A469D7"/>
    <w:rsid w:val="00BA2387"/>
    <w:rsid w:val="00BE1373"/>
    <w:rsid w:val="00C40F11"/>
    <w:rsid w:val="00D451E4"/>
    <w:rsid w:val="00E13338"/>
    <w:rsid w:val="00E861B3"/>
    <w:rsid w:val="00EA04D5"/>
    <w:rsid w:val="00F6142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E033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0362A"/>
  </w:style>
  <w:style w:type="character" w:customStyle="1" w:styleId="PointManual1Char">
    <w:name w:val="Point Manual (1) Char"/>
    <w:link w:val="PointManual1"/>
    <w:locked/>
    <w:rsid w:val="00C40F11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E033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0362A"/>
  </w:style>
  <w:style w:type="character" w:customStyle="1" w:styleId="PointManual1Char">
    <w:name w:val="Point Manual (1) Char"/>
    <w:link w:val="PointManual1"/>
    <w:locked/>
    <w:rsid w:val="00C40F11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159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CARNEIRO Suzana Claudia</cp:lastModifiedBy>
  <cp:revision>3</cp:revision>
  <cp:lastPrinted>2016-06-06T07:23:00Z</cp:lastPrinted>
  <dcterms:created xsi:type="dcterms:W3CDTF">2016-06-06T07:48:00Z</dcterms:created>
  <dcterms:modified xsi:type="dcterms:W3CDTF">2016-06-06T07:48:00Z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