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3" w:rsidRPr="00A15C35" w:rsidRDefault="00A15C35" w:rsidP="00A15C3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f202eda-f50e-47d0-aad7-d368142bd63a_0" style="width:568.5pt;height:370.5pt">
            <v:imagedata r:id="rId8" o:title=""/>
          </v:shape>
        </w:pict>
      </w:r>
      <w:bookmarkEnd w:id="0"/>
    </w:p>
    <w:p w:rsidR="00431C0C" w:rsidRPr="00B06A21" w:rsidRDefault="00431C0C" w:rsidP="00487F6C">
      <w:pPr>
        <w:spacing w:before="600" w:after="240"/>
        <w:rPr>
          <w:b/>
          <w:iCs/>
          <w:color w:val="000000"/>
          <w:u w:val="single"/>
        </w:rPr>
      </w:pPr>
      <w:r w:rsidRPr="00B06A21">
        <w:rPr>
          <w:b/>
          <w:iCs/>
          <w:color w:val="000000"/>
          <w:u w:val="single"/>
        </w:rPr>
        <w:t>ЗАСЕДАНИЕ В ЧЕТВЪРТЪК, 26 МАЙ 2016 г. (14,00 ч.)</w:t>
      </w:r>
    </w:p>
    <w:p w:rsidR="00431C0C" w:rsidRPr="00B06A21" w:rsidRDefault="00431C0C" w:rsidP="00241E83">
      <w:pPr>
        <w:pStyle w:val="PointManual"/>
      </w:pPr>
      <w:r w:rsidRPr="00B06A21">
        <w:t>1.</w:t>
      </w:r>
      <w:r w:rsidRPr="00B06A21">
        <w:tab/>
        <w:t>Приемане на дневния ред</w:t>
      </w:r>
    </w:p>
    <w:p w:rsidR="00431C0C" w:rsidRPr="00B06A21" w:rsidRDefault="00431C0C" w:rsidP="00487F6C">
      <w:pPr>
        <w:spacing w:before="600"/>
        <w:rPr>
          <w:b/>
          <w:bCs/>
          <w:u w:val="single"/>
        </w:rPr>
      </w:pPr>
      <w:r w:rsidRPr="00B06A21">
        <w:rPr>
          <w:b/>
          <w:bCs/>
          <w:u w:val="single"/>
        </w:rPr>
        <w:t>Незаконодателни дейности</w:t>
      </w:r>
    </w:p>
    <w:p w:rsidR="00431C0C" w:rsidRPr="00B06A21" w:rsidRDefault="00431C0C" w:rsidP="00487F6C">
      <w:pPr>
        <w:pStyle w:val="PointManual"/>
        <w:spacing w:before="480"/>
      </w:pPr>
      <w:r w:rsidRPr="00B06A21">
        <w:t>2.</w:t>
      </w:r>
      <w:r w:rsidRPr="00B06A21">
        <w:tab/>
        <w:t>Одобряване на списъка на точки А</w:t>
      </w:r>
    </w:p>
    <w:p w:rsidR="007E253C" w:rsidRPr="00B06A21" w:rsidRDefault="007E253C" w:rsidP="007E253C">
      <w:pPr>
        <w:pStyle w:val="Text3"/>
      </w:pPr>
      <w:r w:rsidRPr="00B06A21">
        <w:t>9246/16 PTS A 43</w:t>
      </w:r>
    </w:p>
    <w:p w:rsidR="00431C0C" w:rsidRPr="00B06A21" w:rsidRDefault="00431C0C" w:rsidP="00487F6C">
      <w:pPr>
        <w:spacing w:before="480"/>
        <w:rPr>
          <w:b/>
        </w:rPr>
      </w:pPr>
      <w:r w:rsidRPr="00B06A21">
        <w:rPr>
          <w:b/>
          <w:bCs/>
          <w:u w:val="single"/>
        </w:rPr>
        <w:t>Обсъждания на законодателни актове</w:t>
      </w:r>
    </w:p>
    <w:p w:rsidR="00431C0C" w:rsidRPr="00B06A21" w:rsidRDefault="00431C0C" w:rsidP="00487F6C">
      <w:pPr>
        <w:rPr>
          <w:b/>
        </w:rPr>
      </w:pPr>
      <w:r w:rsidRPr="00B06A21">
        <w:rPr>
          <w:b/>
        </w:rPr>
        <w:t>(Открито обсъждане в съответствие с член 16, параграф 8 от Договора за Европейския съюз)</w:t>
      </w:r>
    </w:p>
    <w:p w:rsidR="00487F6C" w:rsidRPr="00B06A21" w:rsidRDefault="00431C0C" w:rsidP="007E253C">
      <w:pPr>
        <w:pStyle w:val="PointManual"/>
        <w:spacing w:before="480"/>
      </w:pPr>
      <w:r w:rsidRPr="00B06A21">
        <w:t>3.</w:t>
      </w:r>
      <w:r w:rsidRPr="00B06A21">
        <w:tab/>
        <w:t>Одобряване на списъка на точки А</w:t>
      </w:r>
    </w:p>
    <w:p w:rsidR="007E253C" w:rsidRPr="00B06A21" w:rsidRDefault="007E253C" w:rsidP="007E253C">
      <w:pPr>
        <w:pStyle w:val="Text3"/>
      </w:pPr>
      <w:r w:rsidRPr="00B06A21">
        <w:t>9245/16 PTS A 42</w:t>
      </w:r>
    </w:p>
    <w:p w:rsidR="00431C0C" w:rsidRPr="00B06A21" w:rsidRDefault="00487F6C" w:rsidP="00487F6C">
      <w:pPr>
        <w:spacing w:before="360" w:after="240"/>
        <w:rPr>
          <w:iCs/>
          <w:color w:val="000000"/>
          <w:u w:val="single"/>
        </w:rPr>
      </w:pPr>
      <w:r w:rsidRPr="00B06A21">
        <w:br w:type="page"/>
      </w:r>
      <w:r w:rsidRPr="00B06A21">
        <w:rPr>
          <w:u w:val="single"/>
        </w:rPr>
        <w:lastRenderedPageBreak/>
        <w:t>ВЪТРЕШЕН ПАЗАР И ПРОМИШЛЕНОСТ</w:t>
      </w:r>
    </w:p>
    <w:p w:rsidR="00431C0C" w:rsidRPr="00B06A21" w:rsidRDefault="00431C0C" w:rsidP="00546085">
      <w:pPr>
        <w:pStyle w:val="PointManual"/>
      </w:pPr>
      <w:r w:rsidRPr="00B06A21">
        <w:t>4.</w:t>
      </w:r>
      <w:r w:rsidRPr="00B06A21">
        <w:tab/>
        <w:t>Предложение за регламент на Европейския парламент и на Съвета за осигуряване на трансграничната преносимост на услугите за онлайн съдържание в рамките на вътрешния пазар (</w:t>
      </w:r>
      <w:r w:rsidRPr="00B06A21">
        <w:rPr>
          <w:b/>
        </w:rPr>
        <w:t>първо четене</w:t>
      </w:r>
      <w:r w:rsidRPr="00B06A21">
        <w:t>)</w:t>
      </w:r>
    </w:p>
    <w:p w:rsidR="00431C0C" w:rsidRPr="00B06A21" w:rsidRDefault="00431C0C" w:rsidP="00546085">
      <w:pPr>
        <w:pStyle w:val="Text1"/>
      </w:pPr>
      <w:r w:rsidRPr="00B06A21">
        <w:t>Междуинституционално досие: 2015/0284 (COD)</w:t>
      </w:r>
    </w:p>
    <w:p w:rsidR="007476CD" w:rsidRPr="00B06A21" w:rsidRDefault="00431C0C" w:rsidP="00173B13">
      <w:pPr>
        <w:pStyle w:val="DashEqual1"/>
        <w:numPr>
          <w:ilvl w:val="0"/>
          <w:numId w:val="4"/>
        </w:numPr>
      </w:pPr>
      <w:r w:rsidRPr="00B06A21">
        <w:t>Общ подход</w:t>
      </w:r>
    </w:p>
    <w:p w:rsidR="007E253C" w:rsidRPr="00B06A21" w:rsidRDefault="00176D2A" w:rsidP="007476CD">
      <w:pPr>
        <w:pStyle w:val="Text3"/>
      </w:pPr>
      <w:r w:rsidRPr="00B06A21">
        <w:t>8939/16 PI 57 CODEC 660 RECH 138 EDUC 140 COMPET 236 SAN 185</w:t>
      </w:r>
    </w:p>
    <w:p w:rsidR="00431C0C" w:rsidRPr="00B06A21" w:rsidRDefault="00176D2A" w:rsidP="007E253C">
      <w:pPr>
        <w:pStyle w:val="Text5"/>
      </w:pPr>
      <w:r w:rsidRPr="00B06A21">
        <w:t>AUDIO 59 CULT 40 DIGIT 50</w:t>
      </w:r>
    </w:p>
    <w:p w:rsidR="007E253C" w:rsidRPr="00B06A21" w:rsidRDefault="007E253C" w:rsidP="007E253C">
      <w:pPr>
        <w:pStyle w:val="Text3"/>
      </w:pPr>
      <w:r w:rsidRPr="00B06A21">
        <w:t>15302/15 PI 103 CODEC 1727 RECH 309 EDUC 322 COMPET 565</w:t>
      </w:r>
    </w:p>
    <w:p w:rsidR="007E253C" w:rsidRPr="00B06A21" w:rsidRDefault="007E253C" w:rsidP="00241E83">
      <w:pPr>
        <w:pStyle w:val="Text5"/>
        <w:tabs>
          <w:tab w:val="left" w:pos="9356"/>
        </w:tabs>
      </w:pPr>
      <w:r w:rsidRPr="00B06A21">
        <w:t>SAN 438 AUDIO 36 CULT 91 DIGIT 112</w:t>
      </w:r>
      <w:r w:rsidRPr="00B06A21">
        <w:tab/>
        <w:t>(x)</w:t>
      </w:r>
    </w:p>
    <w:p w:rsidR="007E253C" w:rsidRPr="00B06A21" w:rsidRDefault="007E253C" w:rsidP="00241E83">
      <w:pPr>
        <w:pStyle w:val="Text4"/>
        <w:tabs>
          <w:tab w:val="left" w:pos="9356"/>
        </w:tabs>
      </w:pPr>
      <w:r w:rsidRPr="00B06A21">
        <w:t>+ ADD 2</w:t>
      </w:r>
      <w:r w:rsidRPr="00B06A21">
        <w:tab/>
        <w:t>(x)</w:t>
      </w:r>
    </w:p>
    <w:p w:rsidR="007C1B02" w:rsidRPr="00B06A21" w:rsidRDefault="00CF1440" w:rsidP="00FD4609">
      <w:pPr>
        <w:pStyle w:val="PointManual"/>
        <w:rPr>
          <w:b/>
          <w:bCs/>
        </w:rPr>
      </w:pPr>
      <w:r w:rsidRPr="00B06A21">
        <w:t>5.</w:t>
      </w:r>
      <w:r w:rsidRPr="00B06A21">
        <w:tab/>
        <w:t>Предложение за директива на Европейския парламент и на Съвета за изменение на Директива 96/71/ЕО на Европейския парламент и на Съвета от 16 декември 1996 г. относно командироването на работници в рамките на предоставянето на услуги (</w:t>
      </w:r>
      <w:r w:rsidRPr="00B06A21">
        <w:rPr>
          <w:b/>
        </w:rPr>
        <w:t>първо четене</w:t>
      </w:r>
      <w:r w:rsidRPr="00B06A21">
        <w:t>)</w:t>
      </w:r>
    </w:p>
    <w:p w:rsidR="00853ED0" w:rsidRPr="00B06A21" w:rsidRDefault="00853ED0" w:rsidP="001665E2">
      <w:pPr>
        <w:pStyle w:val="Text1"/>
      </w:pPr>
      <w:r w:rsidRPr="00B06A21">
        <w:t>Междуинституционално досие: 2016/0070 (COD)</w:t>
      </w:r>
    </w:p>
    <w:p w:rsidR="007C1B02" w:rsidRPr="00B06A21" w:rsidRDefault="003278BE" w:rsidP="00D17A5C">
      <w:pPr>
        <w:pStyle w:val="DashEqual1"/>
        <w:numPr>
          <w:ilvl w:val="0"/>
          <w:numId w:val="1"/>
        </w:numPr>
      </w:pPr>
      <w:r w:rsidRPr="00B06A21">
        <w:t>Актуално състояние, представено от председателството</w:t>
      </w:r>
    </w:p>
    <w:p w:rsidR="00CA19AF" w:rsidRPr="00B06A21" w:rsidRDefault="00CA19AF" w:rsidP="00241E83">
      <w:pPr>
        <w:pStyle w:val="Text3"/>
      </w:pPr>
      <w:r w:rsidRPr="00B06A21">
        <w:t>8664/1/16 SOC 224 EMPL 135 MI 298 COMPET 210 CODEC 593</w:t>
      </w:r>
    </w:p>
    <w:p w:rsidR="00CA19AF" w:rsidRPr="00B06A21" w:rsidRDefault="00CA19AF" w:rsidP="000B2C82">
      <w:pPr>
        <w:pStyle w:val="Text5"/>
      </w:pPr>
      <w:r w:rsidRPr="00B06A21">
        <w:t>JUSTCIV 86 REV 1</w:t>
      </w:r>
    </w:p>
    <w:p w:rsidR="003A1E21" w:rsidRPr="00B06A21" w:rsidRDefault="003A1E21" w:rsidP="00F76510">
      <w:pPr>
        <w:pStyle w:val="Text3"/>
      </w:pPr>
      <w:r w:rsidRPr="00B06A21">
        <w:t>6987/16 SOC 144 EMPL 97 MI 142 COMPET 118 CODEC 279</w:t>
      </w:r>
    </w:p>
    <w:p w:rsidR="003A1E21" w:rsidRPr="00B06A21" w:rsidRDefault="00F76510" w:rsidP="00241E83">
      <w:pPr>
        <w:pStyle w:val="Text4"/>
      </w:pPr>
      <w:r w:rsidRPr="00B06A21">
        <w:t>+ ADD 2</w:t>
      </w:r>
    </w:p>
    <w:p w:rsidR="00431C0C" w:rsidRPr="00B06A21" w:rsidRDefault="00431C0C" w:rsidP="00BE623F">
      <w:pPr>
        <w:spacing w:before="600"/>
        <w:rPr>
          <w:b/>
          <w:bCs/>
          <w:u w:val="single"/>
        </w:rPr>
      </w:pPr>
      <w:r w:rsidRPr="00B06A21">
        <w:rPr>
          <w:b/>
          <w:bCs/>
          <w:u w:val="single"/>
        </w:rPr>
        <w:t>Незаконодателни дейности</w:t>
      </w:r>
    </w:p>
    <w:p w:rsidR="00431C0C" w:rsidRPr="00B06A21" w:rsidRDefault="00CF1440" w:rsidP="00BE623F">
      <w:pPr>
        <w:pStyle w:val="PointManual"/>
        <w:spacing w:before="480"/>
        <w:rPr>
          <w:rFonts w:ascii="Calibri" w:eastAsia="Calibri" w:hAnsi="Calibri" w:cs="Arial"/>
          <w:sz w:val="22"/>
          <w:szCs w:val="22"/>
        </w:rPr>
      </w:pPr>
      <w:r w:rsidRPr="00B06A21">
        <w:rPr>
          <w:iCs/>
          <w:color w:val="000000"/>
        </w:rPr>
        <w:t>6.</w:t>
      </w:r>
      <w:r w:rsidRPr="00B06A21">
        <w:rPr>
          <w:iCs/>
          <w:color w:val="000000"/>
        </w:rPr>
        <w:tab/>
      </w:r>
      <w:r w:rsidRPr="00B06A21">
        <w:t>„Проверка“ на конкурентоспособността — актуално състояние на реалната икономика</w:t>
      </w:r>
    </w:p>
    <w:p w:rsidR="00431C0C" w:rsidRPr="00B06A21" w:rsidRDefault="0005725E" w:rsidP="00EE3095">
      <w:pPr>
        <w:pStyle w:val="DashEqual1"/>
      </w:pPr>
      <w:r w:rsidRPr="00B06A21">
        <w:t>Представяне от Комисията</w:t>
      </w:r>
    </w:p>
    <w:p w:rsidR="00431C0C" w:rsidRPr="00B06A21" w:rsidRDefault="00EE3095" w:rsidP="00EE3095">
      <w:pPr>
        <w:pStyle w:val="DashEqual1"/>
        <w:spacing w:after="240"/>
      </w:pPr>
      <w:r w:rsidRPr="00B06A21">
        <w:t>Обмен на мнения</w:t>
      </w:r>
    </w:p>
    <w:p w:rsidR="00431C0C" w:rsidRPr="00B06A21" w:rsidRDefault="00CF1440" w:rsidP="00B077DB">
      <w:pPr>
        <w:pStyle w:val="PointManual"/>
        <w:spacing w:before="240"/>
      </w:pPr>
      <w:r w:rsidRPr="00B06A21">
        <w:t>7.</w:t>
      </w:r>
      <w:r w:rsidRPr="00B06A21">
        <w:tab/>
        <w:t>Интегриране на конкурентоспособността във всички области на политиката: Цифров единен пазар: следващи стъпки за Европа</w:t>
      </w:r>
    </w:p>
    <w:p w:rsidR="007E253C" w:rsidRPr="00B06A21" w:rsidRDefault="00EE3095" w:rsidP="004778AD">
      <w:pPr>
        <w:pStyle w:val="DashEqual1"/>
      </w:pPr>
      <w:r w:rsidRPr="00B06A21">
        <w:t>Представяне от председателството</w:t>
      </w:r>
    </w:p>
    <w:p w:rsidR="007E253C" w:rsidRPr="00B06A21" w:rsidRDefault="00176D2A" w:rsidP="007E253C">
      <w:pPr>
        <w:pStyle w:val="Text3"/>
      </w:pPr>
      <w:r w:rsidRPr="00B06A21">
        <w:t>8952/16 COMPET 237 TELECOM 82 MI 341 IND 96 DIGIT 51</w:t>
      </w:r>
    </w:p>
    <w:p w:rsidR="007E253C" w:rsidRPr="00B06A21" w:rsidRDefault="00176D2A" w:rsidP="007E253C">
      <w:pPr>
        <w:pStyle w:val="Text5"/>
      </w:pPr>
      <w:r w:rsidRPr="00B06A21">
        <w:t>AUDIO 62</w:t>
      </w:r>
    </w:p>
    <w:p w:rsidR="004778AD" w:rsidRPr="00B06A21" w:rsidRDefault="00176D2A" w:rsidP="007E253C">
      <w:pPr>
        <w:pStyle w:val="Text3"/>
      </w:pPr>
      <w:r w:rsidRPr="00B06A21">
        <w:t>+ COR 1</w:t>
      </w:r>
    </w:p>
    <w:p w:rsidR="00431C0C" w:rsidRPr="00B06A21" w:rsidRDefault="004778AD" w:rsidP="004778AD">
      <w:pPr>
        <w:pStyle w:val="Text3"/>
      </w:pPr>
      <w:r w:rsidRPr="00B06A21">
        <w:t>+ COR 2</w:t>
      </w:r>
    </w:p>
    <w:p w:rsidR="00522942" w:rsidRPr="00B06A21" w:rsidRDefault="00522942" w:rsidP="004778AD">
      <w:pPr>
        <w:pStyle w:val="Text3"/>
      </w:pPr>
      <w:r w:rsidRPr="00B06A21">
        <w:t>+ COR 3 REV 1</w:t>
      </w:r>
    </w:p>
    <w:p w:rsidR="00431C0C" w:rsidRPr="00B06A21" w:rsidRDefault="00487F6C" w:rsidP="00FD4609">
      <w:pPr>
        <w:pStyle w:val="PointManual"/>
        <w:spacing w:before="240"/>
      </w:pPr>
      <w:r w:rsidRPr="00B06A21">
        <w:t>8.</w:t>
      </w:r>
      <w:r w:rsidRPr="00B06A21">
        <w:tab/>
        <w:t>Проект за заключения на Съвета — По-добро регулиране за укрепване на конкурентоспособността</w:t>
      </w:r>
    </w:p>
    <w:p w:rsidR="00431C0C" w:rsidRPr="00B06A21" w:rsidRDefault="00431C0C" w:rsidP="00EE3095">
      <w:pPr>
        <w:pStyle w:val="DashEqual1"/>
      </w:pPr>
      <w:r w:rsidRPr="00B06A21">
        <w:t>Ориентационен дебат</w:t>
      </w:r>
    </w:p>
    <w:p w:rsidR="00241E83" w:rsidRPr="00B06A21" w:rsidRDefault="00431C0C" w:rsidP="00241E83">
      <w:pPr>
        <w:pStyle w:val="DashEqual1"/>
      </w:pPr>
      <w:r w:rsidRPr="00B06A21">
        <w:t>Приемане</w:t>
      </w:r>
    </w:p>
    <w:p w:rsidR="00431C0C" w:rsidRPr="00B06A21" w:rsidRDefault="00176D2A" w:rsidP="007E253C">
      <w:pPr>
        <w:pStyle w:val="Text3"/>
      </w:pPr>
      <w:r w:rsidRPr="00B06A21">
        <w:t>8849/16 COMPET 231 RECH 135</w:t>
      </w:r>
    </w:p>
    <w:p w:rsidR="00241E83" w:rsidRPr="00B06A21" w:rsidRDefault="00241E83" w:rsidP="00241E83">
      <w:pPr>
        <w:pStyle w:val="Text3"/>
        <w:tabs>
          <w:tab w:val="left" w:pos="9356"/>
        </w:tabs>
      </w:pPr>
      <w:r w:rsidRPr="00B06A21">
        <w:t>8551/16 COMPET 203 RECH 122</w:t>
      </w:r>
      <w:r w:rsidRPr="00B06A21">
        <w:tab/>
        <w:t>(x)</w:t>
      </w:r>
    </w:p>
    <w:p w:rsidR="00241E83" w:rsidRPr="00B06A21" w:rsidRDefault="00241E83" w:rsidP="00241E83">
      <w:pPr>
        <w:pStyle w:val="Text4"/>
        <w:tabs>
          <w:tab w:val="left" w:pos="9356"/>
        </w:tabs>
      </w:pPr>
      <w:r w:rsidRPr="00B06A21">
        <w:lastRenderedPageBreak/>
        <w:t>+ COR 1</w:t>
      </w:r>
      <w:r w:rsidRPr="00B06A21">
        <w:tab/>
        <w:t>(x)</w:t>
      </w:r>
    </w:p>
    <w:p w:rsidR="005C5CA9" w:rsidRPr="00B06A21" w:rsidRDefault="005C5CA9" w:rsidP="00241E83">
      <w:pPr>
        <w:pStyle w:val="Text4"/>
        <w:tabs>
          <w:tab w:val="left" w:pos="9356"/>
        </w:tabs>
      </w:pPr>
      <w:r w:rsidRPr="00B06A21">
        <w:t>+ COR 1 REV 1 (es)</w:t>
      </w:r>
      <w:r w:rsidRPr="00B06A21">
        <w:tab/>
        <w:t>(x)</w:t>
      </w:r>
    </w:p>
    <w:p w:rsidR="00431C0C" w:rsidRPr="00B06A21" w:rsidRDefault="00487F6C" w:rsidP="00A15C35">
      <w:pPr>
        <w:spacing w:before="60" w:after="240"/>
        <w:rPr>
          <w:b/>
          <w:bCs/>
          <w:u w:val="single"/>
        </w:rPr>
      </w:pPr>
      <w:r w:rsidRPr="00B06A21">
        <w:br w:type="page"/>
      </w:r>
      <w:r w:rsidRPr="00B06A21">
        <w:rPr>
          <w:b/>
          <w:bCs/>
          <w:u w:val="single"/>
        </w:rPr>
        <w:t>Други въпроси</w:t>
      </w:r>
    </w:p>
    <w:p w:rsidR="00431C0C" w:rsidRPr="00B06A21" w:rsidRDefault="00487F6C" w:rsidP="00A15C35">
      <w:pPr>
        <w:pStyle w:val="PointDoubleManual"/>
        <w:spacing w:before="60"/>
      </w:pPr>
      <w:r w:rsidRPr="00B06A21">
        <w:t>9.</w:t>
      </w:r>
      <w:r w:rsidRPr="00B06A21">
        <w:tab/>
        <w:t>а)</w:t>
      </w:r>
      <w:r w:rsidRPr="00B06A21">
        <w:tab/>
        <w:t>Конференция на председателството относно квантовите технологии (Амстердам, 17—18 май 2016 г.)</w:t>
      </w:r>
    </w:p>
    <w:p w:rsidR="006D5F7D" w:rsidRPr="00B06A21" w:rsidRDefault="00431C0C" w:rsidP="00A15C35">
      <w:pPr>
        <w:pStyle w:val="DashEqual2"/>
        <w:numPr>
          <w:ilvl w:val="0"/>
          <w:numId w:val="3"/>
        </w:numPr>
        <w:spacing w:before="60"/>
      </w:pPr>
      <w:r w:rsidRPr="00B06A21">
        <w:t>Информация от председателството</w:t>
      </w:r>
    </w:p>
    <w:p w:rsidR="00487F6C" w:rsidRPr="00B06A21" w:rsidRDefault="00B04666" w:rsidP="00A15C35">
      <w:pPr>
        <w:pStyle w:val="Text3"/>
        <w:spacing w:before="60"/>
      </w:pPr>
      <w:r w:rsidRPr="00B06A21">
        <w:t>9243 IND 103 RECH 198 TELECOM 88</w:t>
      </w:r>
    </w:p>
    <w:p w:rsidR="005F28EA" w:rsidRPr="00B06A21" w:rsidRDefault="00442911" w:rsidP="00A15C35">
      <w:pPr>
        <w:pStyle w:val="PointManual1"/>
        <w:spacing w:before="60"/>
      </w:pPr>
      <w:r w:rsidRPr="00B06A21">
        <w:rPr>
          <w:bCs/>
          <w:iCs/>
          <w:color w:val="000000"/>
        </w:rPr>
        <w:t>б)</w:t>
      </w:r>
      <w:r w:rsidRPr="00B06A21">
        <w:rPr>
          <w:bCs/>
          <w:iCs/>
          <w:color w:val="000000"/>
        </w:rPr>
        <w:tab/>
      </w:r>
      <w:r w:rsidRPr="00B06A21">
        <w:t>Инструмент за важни проекти от общоевропейски интерес (ВПОИ) относно приложенията, съвместими с високоскоростни изчисления и големи масиви от данни</w:t>
      </w:r>
    </w:p>
    <w:p w:rsidR="00431C0C" w:rsidRPr="00B06A21" w:rsidRDefault="00431C0C" w:rsidP="00A15C35">
      <w:pPr>
        <w:pStyle w:val="Text2"/>
        <w:spacing w:before="60"/>
        <w:rPr>
          <w:bCs/>
        </w:rPr>
      </w:pPr>
      <w:r w:rsidRPr="00B06A21">
        <w:t>(IPCEI-HPC-BDA)</w:t>
      </w:r>
    </w:p>
    <w:p w:rsidR="00431C0C" w:rsidRPr="00B06A21" w:rsidRDefault="00431C0C" w:rsidP="00A15C35">
      <w:pPr>
        <w:pStyle w:val="DashEqual2"/>
        <w:spacing w:before="60"/>
      </w:pPr>
      <w:r w:rsidRPr="00B06A21">
        <w:t>Информация от делегациите на Люксембург, Франция, Италия и Испания</w:t>
      </w:r>
      <w:r w:rsidRPr="00B06A21">
        <w:br/>
        <w:t>8843/16 IND 94 MI 331 RECH 134 TELECOM 77</w:t>
      </w:r>
    </w:p>
    <w:p w:rsidR="00442911" w:rsidRPr="00B06A21" w:rsidRDefault="00442911" w:rsidP="00A15C35">
      <w:pPr>
        <w:pStyle w:val="PointManual1"/>
        <w:spacing w:before="60"/>
      </w:pPr>
      <w:r w:rsidRPr="00B06A21">
        <w:t>в)</w:t>
      </w:r>
      <w:r w:rsidRPr="00B06A21">
        <w:tab/>
        <w:t>Заседание на Европейския съвет през юни 2016 г.: програма за осъществяването на всички аспекти на единния пазар</w:t>
      </w:r>
    </w:p>
    <w:p w:rsidR="00442911" w:rsidRPr="00B06A21" w:rsidRDefault="00442911" w:rsidP="00A15C35">
      <w:pPr>
        <w:pStyle w:val="DashEqual2"/>
        <w:spacing w:before="60"/>
      </w:pPr>
      <w:r w:rsidRPr="00B06A21">
        <w:t>Информация от председателството и Комисията</w:t>
      </w:r>
    </w:p>
    <w:p w:rsidR="00431C0C" w:rsidRPr="00B06A21" w:rsidRDefault="008116A9" w:rsidP="00A15C35">
      <w:pPr>
        <w:pStyle w:val="PointManual1"/>
        <w:spacing w:before="60"/>
        <w:rPr>
          <w:bCs/>
        </w:rPr>
      </w:pPr>
      <w:r w:rsidRPr="00B06A21">
        <w:t>г)</w:t>
      </w:r>
      <w:r w:rsidRPr="00B06A21">
        <w:tab/>
        <w:t>Резултати от заседанието на групата „Приятели на промишлеността“ (Варшава, 22 април 2016 г.)</w:t>
      </w:r>
    </w:p>
    <w:p w:rsidR="00442911" w:rsidRPr="00B06A21" w:rsidRDefault="00431C0C" w:rsidP="00A15C35">
      <w:pPr>
        <w:pStyle w:val="DashEqual2"/>
        <w:spacing w:before="60"/>
      </w:pPr>
      <w:r w:rsidRPr="00B06A21">
        <w:t>Информация от делегацията на Полша</w:t>
      </w:r>
    </w:p>
    <w:p w:rsidR="00431C0C" w:rsidRPr="00B06A21" w:rsidRDefault="00F2538A" w:rsidP="00A15C35">
      <w:pPr>
        <w:pStyle w:val="Text3"/>
        <w:spacing w:before="60"/>
      </w:pPr>
      <w:r w:rsidRPr="00B06A21">
        <w:t>8844/16 IND 95</w:t>
      </w:r>
    </w:p>
    <w:p w:rsidR="00442911" w:rsidRPr="00B06A21" w:rsidRDefault="00442911" w:rsidP="00A15C35">
      <w:pPr>
        <w:pStyle w:val="PointManual1"/>
        <w:spacing w:before="60"/>
      </w:pPr>
      <w:r w:rsidRPr="00B06A21">
        <w:t>д)</w:t>
      </w:r>
      <w:r w:rsidRPr="00B06A21">
        <w:tab/>
        <w:t>Законодателно предложение в процес на обсъждане</w:t>
      </w:r>
    </w:p>
    <w:p w:rsidR="00442911" w:rsidRPr="00B06A21" w:rsidRDefault="00442911" w:rsidP="00A15C35">
      <w:pPr>
        <w:pStyle w:val="Text2"/>
        <w:spacing w:before="60" w:after="240"/>
        <w:rPr>
          <w:color w:val="000000"/>
        </w:rPr>
      </w:pPr>
      <w:r w:rsidRPr="00B06A21">
        <w:t>(Открито обсъждане в съответствие с член 16, параграф 8 от Договора за Европейския съюз)</w:t>
      </w:r>
    </w:p>
    <w:p w:rsidR="00442911" w:rsidRPr="00B06A21" w:rsidRDefault="00442911" w:rsidP="00A15C35">
      <w:pPr>
        <w:pStyle w:val="Bullet2"/>
        <w:numPr>
          <w:ilvl w:val="0"/>
          <w:numId w:val="5"/>
        </w:numPr>
        <w:spacing w:before="60"/>
      </w:pPr>
      <w:r w:rsidRPr="00B06A21">
        <w:t>Пакет относно безопасността на продуктите и надзора на пазара (</w:t>
      </w:r>
      <w:r w:rsidRPr="00B06A21">
        <w:rPr>
          <w:b/>
        </w:rPr>
        <w:t>първо четене</w:t>
      </w:r>
      <w:r w:rsidRPr="00B06A21">
        <w:t>)</w:t>
      </w:r>
    </w:p>
    <w:p w:rsidR="00442911" w:rsidRPr="00B06A21" w:rsidRDefault="00442911" w:rsidP="00A15C35">
      <w:pPr>
        <w:pStyle w:val="DashEqual3"/>
        <w:numPr>
          <w:ilvl w:val="0"/>
          <w:numId w:val="2"/>
        </w:numPr>
        <w:spacing w:before="60"/>
      </w:pPr>
      <w:r w:rsidRPr="00B06A21">
        <w:t>Информация от председателството и Комисията по искане на делегациите на Италия, България, Кипър, Гърция, Испания, Франция, Хърватия, Малта, Португалия, Румъния и Словения</w:t>
      </w:r>
    </w:p>
    <w:p w:rsidR="00442911" w:rsidRPr="00B06A21" w:rsidRDefault="00442911" w:rsidP="00A15C35">
      <w:pPr>
        <w:pStyle w:val="Text3"/>
        <w:spacing w:before="60"/>
      </w:pPr>
      <w:r w:rsidRPr="00B06A21">
        <w:t>8985/16 ENT 90 MI 345 CONSOM 109 COMPET 239 CODEC 673 UD</w:t>
      </w:r>
    </w:p>
    <w:p w:rsidR="00442911" w:rsidRPr="00B06A21" w:rsidRDefault="00442911" w:rsidP="00A15C35">
      <w:pPr>
        <w:pStyle w:val="Text5"/>
        <w:spacing w:before="60"/>
      </w:pPr>
      <w:r w:rsidRPr="00B06A21">
        <w:t>100 CHIMIE 32 COMER 61</w:t>
      </w:r>
    </w:p>
    <w:p w:rsidR="00431C0C" w:rsidRPr="00B06A21" w:rsidRDefault="008116A9" w:rsidP="00A15C35">
      <w:pPr>
        <w:pStyle w:val="PointManual1"/>
        <w:spacing w:before="60"/>
      </w:pPr>
      <w:r w:rsidRPr="00B06A21">
        <w:t>е)</w:t>
      </w:r>
      <w:r w:rsidRPr="00B06A21">
        <w:tab/>
        <w:t>Работна програма на предстоящото председателство</w:t>
      </w:r>
    </w:p>
    <w:p w:rsidR="00431C0C" w:rsidRPr="00B06A21" w:rsidRDefault="00431C0C" w:rsidP="00A15C35">
      <w:pPr>
        <w:pStyle w:val="DashEqual2"/>
        <w:spacing w:before="60" w:after="240"/>
      </w:pPr>
      <w:r w:rsidRPr="00B06A21">
        <w:t>Информация от делегацията на Словакия</w:t>
      </w:r>
    </w:p>
    <w:p w:rsidR="00431C0C" w:rsidRPr="00B06A21" w:rsidRDefault="00CE4302" w:rsidP="00A15C35">
      <w:pPr>
        <w:spacing w:before="60" w:after="120"/>
        <w:rPr>
          <w:bCs/>
          <w:u w:val="single"/>
        </w:rPr>
      </w:pPr>
      <w:r w:rsidRPr="00B06A21">
        <w:rPr>
          <w:bCs/>
          <w:u w:val="single"/>
        </w:rPr>
        <w:t>КОСМИЧЕСКО ПРОСТРАНСТВО</w:t>
      </w:r>
    </w:p>
    <w:p w:rsidR="00431C0C" w:rsidRPr="00B06A21" w:rsidRDefault="00431C0C" w:rsidP="00A15C35">
      <w:pPr>
        <w:spacing w:before="60" w:after="240"/>
        <w:rPr>
          <w:b/>
          <w:u w:val="single"/>
        </w:rPr>
      </w:pPr>
      <w:r w:rsidRPr="00B06A21">
        <w:rPr>
          <w:b/>
          <w:u w:val="single"/>
        </w:rPr>
        <w:t>Незаконодателни дейности</w:t>
      </w:r>
    </w:p>
    <w:p w:rsidR="00431C0C" w:rsidRPr="00B06A21" w:rsidRDefault="00CF1440" w:rsidP="00A15C35">
      <w:pPr>
        <w:pStyle w:val="PointManual"/>
        <w:spacing w:before="60"/>
      </w:pPr>
      <w:r w:rsidRPr="00B06A21">
        <w:t>10.</w:t>
      </w:r>
      <w:r w:rsidRPr="00B06A21">
        <w:tab/>
        <w:t>Използване на космическите данни</w:t>
      </w:r>
    </w:p>
    <w:p w:rsidR="00431C0C" w:rsidRPr="00B06A21" w:rsidRDefault="00EE3095" w:rsidP="00A15C35">
      <w:pPr>
        <w:pStyle w:val="DashEqual1"/>
        <w:spacing w:before="60"/>
      </w:pPr>
      <w:r w:rsidRPr="00B06A21">
        <w:t>Обмен на мнения</w:t>
      </w:r>
    </w:p>
    <w:p w:rsidR="000B2C82" w:rsidRPr="00B06A21" w:rsidRDefault="000B2C82" w:rsidP="00A15C35">
      <w:pPr>
        <w:pStyle w:val="Text3"/>
        <w:spacing w:before="60"/>
      </w:pPr>
      <w:r w:rsidRPr="00B06A21">
        <w:t>8508/16 ESPACE 30 COMPET 196 IND 85</w:t>
      </w:r>
    </w:p>
    <w:p w:rsidR="0048762A" w:rsidRPr="00B06A21" w:rsidRDefault="0048762A" w:rsidP="00A15C35">
      <w:pPr>
        <w:pStyle w:val="PointManual"/>
        <w:spacing w:before="60"/>
        <w:rPr>
          <w:b/>
          <w:bCs/>
          <w:u w:val="single"/>
        </w:rPr>
      </w:pPr>
      <w:r w:rsidRPr="00B06A21">
        <w:rPr>
          <w:b/>
          <w:bCs/>
          <w:u w:val="single"/>
        </w:rPr>
        <w:t>Други въпроси</w:t>
      </w:r>
    </w:p>
    <w:p w:rsidR="0048762A" w:rsidRPr="00B06A21" w:rsidRDefault="0048762A" w:rsidP="00A15C35">
      <w:pPr>
        <w:pStyle w:val="PointManual"/>
        <w:spacing w:before="60"/>
      </w:pPr>
      <w:r w:rsidRPr="00B06A21">
        <w:t>11.</w:t>
      </w:r>
      <w:r w:rsidRPr="00B06A21">
        <w:tab/>
        <w:t>Работна програма на предстоящото председателство</w:t>
      </w:r>
    </w:p>
    <w:p w:rsidR="0048762A" w:rsidRPr="00B06A21" w:rsidRDefault="0048762A" w:rsidP="00A15C35">
      <w:pPr>
        <w:pStyle w:val="DashEqual1"/>
        <w:spacing w:before="60"/>
      </w:pPr>
      <w:r w:rsidRPr="00B06A21">
        <w:t>Информация от делегацията на Словакия</w:t>
      </w:r>
    </w:p>
    <w:p w:rsidR="00431C0C" w:rsidRPr="00B06A21" w:rsidRDefault="00487F6C" w:rsidP="00A15C35">
      <w:pPr>
        <w:spacing w:before="120"/>
        <w:rPr>
          <w:b/>
          <w:iCs/>
          <w:color w:val="000000"/>
          <w:u w:val="single"/>
        </w:rPr>
      </w:pPr>
      <w:r w:rsidRPr="00B06A21">
        <w:br w:type="page"/>
      </w:r>
      <w:r w:rsidRPr="00B06A21">
        <w:rPr>
          <w:b/>
          <w:iCs/>
          <w:color w:val="000000"/>
          <w:u w:val="single"/>
        </w:rPr>
        <w:t>ЗАСЕДАНИЕ В ПЕТЪК, 27 МАЙ 2016 г. (9,30 ч.)</w:t>
      </w:r>
    </w:p>
    <w:p w:rsidR="00431C0C" w:rsidRPr="00B06A21" w:rsidRDefault="00431C0C" w:rsidP="00A15C35">
      <w:pPr>
        <w:spacing w:before="120"/>
        <w:rPr>
          <w:rFonts w:eastAsia="Calibri"/>
          <w:u w:val="single"/>
        </w:rPr>
      </w:pPr>
      <w:r w:rsidRPr="00B06A21">
        <w:rPr>
          <w:u w:val="single"/>
        </w:rPr>
        <w:t>НАУЧНИ ИЗСЛЕДВАНИЯ</w:t>
      </w:r>
    </w:p>
    <w:p w:rsidR="00431C0C" w:rsidRPr="00B06A21" w:rsidRDefault="00431C0C" w:rsidP="00A15C35">
      <w:pPr>
        <w:spacing w:before="120"/>
        <w:rPr>
          <w:rFonts w:eastAsia="Calibri"/>
          <w:b/>
          <w:bCs/>
          <w:u w:val="single"/>
        </w:rPr>
      </w:pPr>
      <w:r w:rsidRPr="00B06A21">
        <w:rPr>
          <w:b/>
          <w:bCs/>
          <w:u w:val="single"/>
        </w:rPr>
        <w:t>Незаконодателни дейности</w:t>
      </w:r>
    </w:p>
    <w:p w:rsidR="00431C0C" w:rsidRPr="00B06A21" w:rsidRDefault="00431C0C" w:rsidP="00A15C35">
      <w:pPr>
        <w:spacing w:before="120"/>
        <w:rPr>
          <w:b/>
        </w:rPr>
      </w:pPr>
      <w:r w:rsidRPr="00B06A21">
        <w:rPr>
          <w:b/>
        </w:rPr>
        <w:t>(Открит дебат съгласно член 8, параграф 2 от Процедурния правилник на Съвета [по предложение на председателството] по точки 12—14)</w:t>
      </w:r>
    </w:p>
    <w:p w:rsidR="00431C0C" w:rsidRPr="00B06A21" w:rsidRDefault="00CF1440" w:rsidP="00A15C35">
      <w:pPr>
        <w:pStyle w:val="PointManual"/>
        <w:spacing w:before="120"/>
        <w:rPr>
          <w:rFonts w:eastAsia="Calibri"/>
          <w:i/>
          <w:iCs/>
        </w:rPr>
      </w:pPr>
      <w:r w:rsidRPr="00B06A21">
        <w:t>12.</w:t>
      </w:r>
      <w:r w:rsidRPr="00B06A21">
        <w:tab/>
        <w:t>Проект за заключения на Съвета „Седмата рамкова програма (РП7) и бъдещите перспективи: инвестиции в научните изследвания и иновациите за растеж, работни места и решения на обществените предизвикателства</w:t>
      </w:r>
    </w:p>
    <w:p w:rsidR="00431C0C" w:rsidRPr="00B06A21" w:rsidRDefault="00431C0C" w:rsidP="00A15C35">
      <w:pPr>
        <w:pStyle w:val="DashEqual1"/>
        <w:spacing w:before="120"/>
      </w:pPr>
      <w:r w:rsidRPr="00B06A21">
        <w:t>Приемане</w:t>
      </w:r>
    </w:p>
    <w:p w:rsidR="006D5F7D" w:rsidRPr="00B06A21" w:rsidRDefault="006D5F7D" w:rsidP="00A15C35">
      <w:pPr>
        <w:pStyle w:val="Text3"/>
        <w:spacing w:before="120"/>
      </w:pPr>
      <w:r w:rsidRPr="00B06A21">
        <w:t>8785/16 RECH 132 ATO 33 COMPET 227</w:t>
      </w:r>
    </w:p>
    <w:p w:rsidR="003A1E21" w:rsidRPr="00B06A21" w:rsidRDefault="003A1E21" w:rsidP="00A15C35">
      <w:pPr>
        <w:pStyle w:val="Text3"/>
        <w:spacing w:before="120"/>
      </w:pPr>
      <w:r w:rsidRPr="00B06A21">
        <w:t>5475/16 RECH 8 ATO 3 COMPET 18</w:t>
      </w:r>
    </w:p>
    <w:p w:rsidR="00F2538A" w:rsidRPr="00B06A21" w:rsidRDefault="00E123AF" w:rsidP="00A15C35">
      <w:pPr>
        <w:pStyle w:val="Text4"/>
        <w:spacing w:before="120"/>
      </w:pPr>
      <w:r w:rsidRPr="00B06A21">
        <w:t>+ ADD 1</w:t>
      </w:r>
    </w:p>
    <w:p w:rsidR="00431C0C" w:rsidRPr="00B06A21" w:rsidRDefault="00CF1440" w:rsidP="00A15C35">
      <w:pPr>
        <w:pStyle w:val="PointManual"/>
        <w:spacing w:before="120"/>
        <w:rPr>
          <w:rFonts w:eastAsia="Calibri"/>
        </w:rPr>
      </w:pPr>
      <w:r w:rsidRPr="00B06A21">
        <w:t>13.</w:t>
      </w:r>
      <w:r w:rsidRPr="00B06A21">
        <w:tab/>
        <w:t>Проект за заключения на Съвета относно регулиране, което създава благоприятни условия за научните изследвания и иновациите</w:t>
      </w:r>
    </w:p>
    <w:p w:rsidR="00431C0C" w:rsidRPr="00B06A21" w:rsidRDefault="00431C0C" w:rsidP="00A15C35">
      <w:pPr>
        <w:pStyle w:val="DashEqual1"/>
        <w:spacing w:before="120"/>
      </w:pPr>
      <w:r w:rsidRPr="00B06A21">
        <w:t>Приемане</w:t>
      </w:r>
    </w:p>
    <w:p w:rsidR="00476BF1" w:rsidRPr="00B06A21" w:rsidRDefault="00F2538A" w:rsidP="00A15C35">
      <w:pPr>
        <w:pStyle w:val="Text3"/>
        <w:spacing w:before="120"/>
      </w:pPr>
      <w:r w:rsidRPr="00B06A21">
        <w:t>8675/16 RECH 127 COMPET 212 MI 300 POLGEN 34</w:t>
      </w:r>
    </w:p>
    <w:p w:rsidR="00431C0C" w:rsidRPr="00B06A21" w:rsidRDefault="00CF1440" w:rsidP="00A15C35">
      <w:pPr>
        <w:pStyle w:val="PointManual"/>
        <w:spacing w:before="120"/>
        <w:rPr>
          <w:rFonts w:eastAsia="Calibri"/>
        </w:rPr>
      </w:pPr>
      <w:r w:rsidRPr="00B06A21">
        <w:t>14.</w:t>
      </w:r>
      <w:r w:rsidRPr="00B06A21">
        <w:tab/>
        <w:t>Проект за заключения на Съвета относно прехода към система на отворена наука</w:t>
      </w:r>
    </w:p>
    <w:p w:rsidR="00431C0C" w:rsidRPr="00B06A21" w:rsidRDefault="00431C0C" w:rsidP="00A15C35">
      <w:pPr>
        <w:pStyle w:val="DashEqual1"/>
        <w:spacing w:before="120"/>
      </w:pPr>
      <w:r w:rsidRPr="00B06A21">
        <w:t>Ориентационен дебат</w:t>
      </w:r>
    </w:p>
    <w:p w:rsidR="00431C0C" w:rsidRPr="00B06A21" w:rsidRDefault="00431C0C" w:rsidP="00A15C35">
      <w:pPr>
        <w:pStyle w:val="DashEqual1"/>
        <w:spacing w:before="120"/>
      </w:pPr>
      <w:r w:rsidRPr="00B06A21">
        <w:t>Приемане</w:t>
      </w:r>
    </w:p>
    <w:p w:rsidR="000B2C82" w:rsidRPr="00B06A21" w:rsidRDefault="00F2538A" w:rsidP="00A15C35">
      <w:pPr>
        <w:pStyle w:val="Text3"/>
        <w:spacing w:before="120"/>
      </w:pPr>
      <w:r w:rsidRPr="00B06A21">
        <w:t>8791/16 RECH 133 TELECOM 74</w:t>
      </w:r>
    </w:p>
    <w:p w:rsidR="006D5F7D" w:rsidRPr="00B06A21" w:rsidRDefault="006D5F7D" w:rsidP="00A15C35">
      <w:pPr>
        <w:pStyle w:val="Text3"/>
        <w:tabs>
          <w:tab w:val="left" w:pos="9356"/>
        </w:tabs>
        <w:spacing w:before="120"/>
      </w:pPr>
      <w:r w:rsidRPr="00B06A21">
        <w:t>8507/16 RECH 117 TELECOM 67</w:t>
      </w:r>
      <w:r w:rsidRPr="00B06A21">
        <w:tab/>
        <w:t>(x)</w:t>
      </w:r>
    </w:p>
    <w:p w:rsidR="00431C0C" w:rsidRPr="00B06A21" w:rsidRDefault="00431C0C" w:rsidP="00A15C35">
      <w:pPr>
        <w:spacing w:before="120"/>
        <w:outlineLvl w:val="0"/>
        <w:rPr>
          <w:bCs/>
        </w:rPr>
      </w:pPr>
      <w:r w:rsidRPr="00B06A21">
        <w:rPr>
          <w:b/>
          <w:bCs/>
          <w:u w:val="single"/>
        </w:rPr>
        <w:t>Други въпроси</w:t>
      </w:r>
    </w:p>
    <w:p w:rsidR="00431C0C" w:rsidRPr="00B06A21" w:rsidRDefault="00CF1440" w:rsidP="00A15C35">
      <w:pPr>
        <w:pStyle w:val="PointDoubleManual"/>
        <w:spacing w:before="120"/>
        <w:rPr>
          <w:rFonts w:eastAsia="Calibri"/>
        </w:rPr>
      </w:pPr>
      <w:r w:rsidRPr="00B06A21">
        <w:t>15.</w:t>
      </w:r>
      <w:r w:rsidRPr="00B06A21">
        <w:tab/>
        <w:t>а)</w:t>
      </w:r>
      <w:r w:rsidRPr="00B06A21">
        <w:tab/>
        <w:t>Актуализиране на пътната карта на Европейския стратегически форум за научноизследователски инфраструктури (ESFRI)</w:t>
      </w:r>
    </w:p>
    <w:p w:rsidR="00431C0C" w:rsidRPr="00B06A21" w:rsidRDefault="00431C0C" w:rsidP="00A15C35">
      <w:pPr>
        <w:pStyle w:val="DashEqual2"/>
        <w:spacing w:before="120"/>
        <w:rPr>
          <w:rFonts w:eastAsia="Calibri"/>
        </w:rPr>
      </w:pPr>
      <w:r w:rsidRPr="00B06A21">
        <w:t>Представяне от председателя на ESFRI</w:t>
      </w:r>
    </w:p>
    <w:p w:rsidR="00431C0C" w:rsidRPr="00B06A21" w:rsidRDefault="00431C0C" w:rsidP="00A15C35">
      <w:pPr>
        <w:pStyle w:val="Text3"/>
        <w:spacing w:before="120"/>
      </w:pPr>
      <w:r w:rsidRPr="00B06A21">
        <w:t>(Открит дебат съгласно член 8, параграф 2 от Процедурния правилник на Съвета [по предложение на председателството])</w:t>
      </w:r>
    </w:p>
    <w:p w:rsidR="00431C0C" w:rsidRPr="00B06A21" w:rsidRDefault="00431C0C" w:rsidP="00A15C35">
      <w:pPr>
        <w:pStyle w:val="PointManual1"/>
        <w:spacing w:before="120"/>
        <w:rPr>
          <w:rFonts w:eastAsia="Calibri"/>
        </w:rPr>
      </w:pPr>
      <w:r w:rsidRPr="00B06A21">
        <w:t>б)</w:t>
      </w:r>
      <w:r w:rsidRPr="00B06A21">
        <w:tab/>
        <w:t>Европейски съвет по иновациите</w:t>
      </w:r>
    </w:p>
    <w:p w:rsidR="00431C0C" w:rsidRPr="00B06A21" w:rsidRDefault="008116A9" w:rsidP="00A15C35">
      <w:pPr>
        <w:pStyle w:val="DashEqual2"/>
        <w:spacing w:before="120"/>
        <w:rPr>
          <w:rFonts w:eastAsia="Calibri"/>
        </w:rPr>
      </w:pPr>
      <w:r w:rsidRPr="00B06A21">
        <w:t>Устна информация от Комисията</w:t>
      </w:r>
    </w:p>
    <w:p w:rsidR="00431C0C" w:rsidRPr="00B06A21" w:rsidRDefault="00431C0C" w:rsidP="00A15C35">
      <w:pPr>
        <w:pStyle w:val="Text3"/>
        <w:spacing w:before="120"/>
      </w:pPr>
      <w:r w:rsidRPr="00B06A21">
        <w:t>(Открит дебат съгласно член 8, параграф 2 от Процедурния правилник на Съвета [по предложение на председателството])</w:t>
      </w:r>
    </w:p>
    <w:p w:rsidR="00431C0C" w:rsidRPr="00B06A21" w:rsidRDefault="00431C0C" w:rsidP="00A15C35">
      <w:pPr>
        <w:pStyle w:val="PointManual1"/>
        <w:spacing w:before="120"/>
        <w:rPr>
          <w:rFonts w:eastAsia="Calibri"/>
        </w:rPr>
      </w:pPr>
      <w:r w:rsidRPr="00B06A21">
        <w:t>в)</w:t>
      </w:r>
      <w:r w:rsidRPr="00B06A21">
        <w:tab/>
        <w:t>Работна програма на предстоящото председателство</w:t>
      </w:r>
    </w:p>
    <w:p w:rsidR="00431C0C" w:rsidRPr="00B06A21" w:rsidRDefault="00431C0C" w:rsidP="00A15C35">
      <w:pPr>
        <w:pStyle w:val="DashEqual2"/>
        <w:spacing w:before="120"/>
      </w:pPr>
      <w:r w:rsidRPr="00B06A21">
        <w:t>Представяне от делегацията на Словакия</w:t>
      </w:r>
    </w:p>
    <w:p w:rsidR="006D5F7D" w:rsidRPr="00B06A21" w:rsidRDefault="006D5F7D" w:rsidP="00A15C35">
      <w:pPr>
        <w:spacing w:before="120"/>
        <w:rPr>
          <w:rFonts w:eastAsia="Calibri"/>
          <w:i/>
          <w:iCs/>
        </w:rPr>
      </w:pPr>
      <w:r w:rsidRPr="00B06A21">
        <w:rPr>
          <w:i/>
          <w:iCs/>
        </w:rPr>
        <w:t>____________________</w:t>
      </w:r>
    </w:p>
    <w:p w:rsidR="006D5F7D" w:rsidRPr="00B06A21" w:rsidRDefault="006D5F7D" w:rsidP="00A15C35">
      <w:pPr>
        <w:pStyle w:val="PointManual"/>
        <w:spacing w:before="120"/>
      </w:pPr>
      <w:r w:rsidRPr="00B06A21">
        <w:t>(x)</w:t>
      </w:r>
      <w:r w:rsidRPr="00B06A21">
        <w:tab/>
        <w:t>Документът няма да бъде предоставен в заседателната зала.</w:t>
      </w:r>
    </w:p>
    <w:p w:rsidR="008851D3" w:rsidRPr="00162B58" w:rsidRDefault="008851D3" w:rsidP="00B077DB">
      <w:pPr>
        <w:pStyle w:val="FinalLine"/>
        <w:spacing w:before="480"/>
      </w:pPr>
    </w:p>
    <w:sectPr w:rsidR="008851D3" w:rsidRPr="00162B58" w:rsidSect="00A15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6" w:rsidRDefault="00C90286" w:rsidP="008851D3">
      <w:r>
        <w:separator/>
      </w:r>
    </w:p>
  </w:endnote>
  <w:endnote w:type="continuationSeparator" w:id="0">
    <w:p w:rsidR="00C90286" w:rsidRDefault="00C90286" w:rsidP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A15C35" w:rsidRDefault="00173B13" w:rsidP="00A15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15C35" w:rsidRPr="00D94637" w:rsidTr="00A15C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15C35" w:rsidRPr="00D94637" w:rsidRDefault="00A15C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15C35" w:rsidRPr="00B310DC" w:rsidTr="00A15C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15C35" w:rsidRPr="00AD7BF2" w:rsidRDefault="00A15C35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15C35" w:rsidRPr="00AD7BF2" w:rsidRDefault="00A15C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15C35" w:rsidRPr="002511D8" w:rsidRDefault="00A15C35" w:rsidP="00D94637">
          <w:pPr>
            <w:pStyle w:val="FooterText"/>
            <w:jc w:val="center"/>
          </w:pPr>
          <w:r>
            <w:t>vb/rg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15C35" w:rsidRPr="00B310DC" w:rsidRDefault="00A15C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15C35" w:rsidRPr="00D94637" w:rsidTr="00A15C35">
      <w:trPr>
        <w:jc w:val="center"/>
      </w:trPr>
      <w:tc>
        <w:tcPr>
          <w:tcW w:w="1774" w:type="pct"/>
          <w:shd w:val="clear" w:color="auto" w:fill="auto"/>
        </w:tcPr>
        <w:p w:rsidR="00A15C35" w:rsidRPr="00AD7BF2" w:rsidRDefault="00A15C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15C35" w:rsidRPr="00AD7BF2" w:rsidRDefault="00A15C35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A15C35" w:rsidRPr="00D94637" w:rsidRDefault="00A15C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15C35" w:rsidRPr="00D94637" w:rsidRDefault="00A15C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851D3" w:rsidRPr="00A15C35" w:rsidRDefault="008851D3" w:rsidP="00A15C3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15C35" w:rsidRPr="00D94637" w:rsidTr="00A15C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15C35" w:rsidRPr="00D94637" w:rsidRDefault="00A15C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15C35" w:rsidRPr="00B310DC" w:rsidTr="00A15C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15C35" w:rsidRPr="00AD7BF2" w:rsidRDefault="00A15C35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15C35" w:rsidRPr="00AD7BF2" w:rsidRDefault="00A15C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15C35" w:rsidRPr="002511D8" w:rsidRDefault="00A15C35" w:rsidP="00D94637">
          <w:pPr>
            <w:pStyle w:val="FooterText"/>
            <w:jc w:val="center"/>
          </w:pPr>
          <w:r>
            <w:t>vb/rg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15C35" w:rsidRPr="00B310DC" w:rsidRDefault="00A15C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15C35" w:rsidRPr="00D94637" w:rsidTr="00A15C35">
      <w:trPr>
        <w:jc w:val="center"/>
      </w:trPr>
      <w:tc>
        <w:tcPr>
          <w:tcW w:w="1774" w:type="pct"/>
          <w:shd w:val="clear" w:color="auto" w:fill="auto"/>
        </w:tcPr>
        <w:p w:rsidR="00A15C35" w:rsidRPr="00AD7BF2" w:rsidRDefault="00A15C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15C35" w:rsidRPr="00AD7BF2" w:rsidRDefault="00A15C35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A15C35" w:rsidRPr="00D94637" w:rsidRDefault="00A15C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15C35" w:rsidRPr="00D94637" w:rsidRDefault="00A15C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51D3" w:rsidRPr="00A15C35" w:rsidRDefault="008851D3" w:rsidP="00A15C3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6" w:rsidRDefault="00C90286" w:rsidP="008851D3">
      <w:r>
        <w:separator/>
      </w:r>
    </w:p>
  </w:footnote>
  <w:footnote w:type="continuationSeparator" w:id="0">
    <w:p w:rsidR="00C90286" w:rsidRDefault="00C90286" w:rsidP="0088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A15C35" w:rsidRDefault="00173B13" w:rsidP="00A15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A15C35" w:rsidRDefault="00173B13" w:rsidP="00A15C3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A15C35" w:rsidRDefault="00173B13" w:rsidP="00A15C3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4f202eda-f50e-47d0-aad7-d368142bd63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1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vb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6T14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b7a9aa4-d8bf-4e0f-ae14-4b034702b32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0th meeting of the COUNCIL OF THE EUROPEAN UNION (Competitiveness (Internal Market, Industry, Research and Space)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th &amp;lt;/Run&amp;gt;meeting of the COUNCIL OF THE EUROPEAN UNION&amp;lt;LineBreak /&amp;gt;(Competitiveness (Internal Market, Industry, Research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14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1D3"/>
    <w:rsid w:val="00010C1D"/>
    <w:rsid w:val="00026816"/>
    <w:rsid w:val="0005725E"/>
    <w:rsid w:val="000672CD"/>
    <w:rsid w:val="0009656C"/>
    <w:rsid w:val="000A6A57"/>
    <w:rsid w:val="000B2C82"/>
    <w:rsid w:val="000E6F02"/>
    <w:rsid w:val="00112B92"/>
    <w:rsid w:val="00122B91"/>
    <w:rsid w:val="001253CF"/>
    <w:rsid w:val="00134BAC"/>
    <w:rsid w:val="00140618"/>
    <w:rsid w:val="00162B58"/>
    <w:rsid w:val="00165755"/>
    <w:rsid w:val="001665E2"/>
    <w:rsid w:val="00173B13"/>
    <w:rsid w:val="00176D2A"/>
    <w:rsid w:val="00182F2F"/>
    <w:rsid w:val="001C1958"/>
    <w:rsid w:val="00213F1F"/>
    <w:rsid w:val="002166B5"/>
    <w:rsid w:val="00220D84"/>
    <w:rsid w:val="00230C9A"/>
    <w:rsid w:val="00231005"/>
    <w:rsid w:val="00235CF2"/>
    <w:rsid w:val="00241E83"/>
    <w:rsid w:val="002518F6"/>
    <w:rsid w:val="00296F74"/>
    <w:rsid w:val="002A2AE8"/>
    <w:rsid w:val="002D083E"/>
    <w:rsid w:val="003278BE"/>
    <w:rsid w:val="003712AB"/>
    <w:rsid w:val="003A1E21"/>
    <w:rsid w:val="003A50CB"/>
    <w:rsid w:val="003B61BA"/>
    <w:rsid w:val="003C6E8B"/>
    <w:rsid w:val="003F1345"/>
    <w:rsid w:val="003F28E0"/>
    <w:rsid w:val="00413C7F"/>
    <w:rsid w:val="00431C0C"/>
    <w:rsid w:val="00442911"/>
    <w:rsid w:val="00444860"/>
    <w:rsid w:val="00476BF1"/>
    <w:rsid w:val="004778AD"/>
    <w:rsid w:val="0048762A"/>
    <w:rsid w:val="00487F6C"/>
    <w:rsid w:val="004C23CE"/>
    <w:rsid w:val="004C3413"/>
    <w:rsid w:val="004D6280"/>
    <w:rsid w:val="005157F5"/>
    <w:rsid w:val="00522942"/>
    <w:rsid w:val="00546085"/>
    <w:rsid w:val="005778D6"/>
    <w:rsid w:val="005A70B2"/>
    <w:rsid w:val="005C5CA9"/>
    <w:rsid w:val="005E2F10"/>
    <w:rsid w:val="005F28EA"/>
    <w:rsid w:val="006131BD"/>
    <w:rsid w:val="0063379B"/>
    <w:rsid w:val="006375BF"/>
    <w:rsid w:val="006937AE"/>
    <w:rsid w:val="006A38C5"/>
    <w:rsid w:val="006C1AD4"/>
    <w:rsid w:val="006D5F7D"/>
    <w:rsid w:val="006E33E2"/>
    <w:rsid w:val="006E5764"/>
    <w:rsid w:val="006F4741"/>
    <w:rsid w:val="00710B05"/>
    <w:rsid w:val="0073146B"/>
    <w:rsid w:val="007476CD"/>
    <w:rsid w:val="0075756A"/>
    <w:rsid w:val="007A280B"/>
    <w:rsid w:val="007B0277"/>
    <w:rsid w:val="007B065E"/>
    <w:rsid w:val="007C1B02"/>
    <w:rsid w:val="007C1CEA"/>
    <w:rsid w:val="007E253C"/>
    <w:rsid w:val="008116A9"/>
    <w:rsid w:val="00825503"/>
    <w:rsid w:val="00825ADA"/>
    <w:rsid w:val="00853ED0"/>
    <w:rsid w:val="008826F8"/>
    <w:rsid w:val="00883D21"/>
    <w:rsid w:val="008851D3"/>
    <w:rsid w:val="008F7014"/>
    <w:rsid w:val="009417A0"/>
    <w:rsid w:val="009548CA"/>
    <w:rsid w:val="009608B9"/>
    <w:rsid w:val="00975CB3"/>
    <w:rsid w:val="00977A83"/>
    <w:rsid w:val="00A01610"/>
    <w:rsid w:val="00A11A08"/>
    <w:rsid w:val="00A15C35"/>
    <w:rsid w:val="00A17976"/>
    <w:rsid w:val="00A469D7"/>
    <w:rsid w:val="00A72582"/>
    <w:rsid w:val="00A7635E"/>
    <w:rsid w:val="00AB545F"/>
    <w:rsid w:val="00AE7BAF"/>
    <w:rsid w:val="00B04666"/>
    <w:rsid w:val="00B06A21"/>
    <w:rsid w:val="00B077DB"/>
    <w:rsid w:val="00B55959"/>
    <w:rsid w:val="00B56047"/>
    <w:rsid w:val="00B64E87"/>
    <w:rsid w:val="00BB5440"/>
    <w:rsid w:val="00BE1373"/>
    <w:rsid w:val="00BE623F"/>
    <w:rsid w:val="00C15E71"/>
    <w:rsid w:val="00C90286"/>
    <w:rsid w:val="00C95D9A"/>
    <w:rsid w:val="00CA0D6A"/>
    <w:rsid w:val="00CA19AF"/>
    <w:rsid w:val="00CD074B"/>
    <w:rsid w:val="00CD76E0"/>
    <w:rsid w:val="00CE4302"/>
    <w:rsid w:val="00CF1440"/>
    <w:rsid w:val="00D132A1"/>
    <w:rsid w:val="00D17A5C"/>
    <w:rsid w:val="00D30765"/>
    <w:rsid w:val="00D451E4"/>
    <w:rsid w:val="00D63389"/>
    <w:rsid w:val="00D939E4"/>
    <w:rsid w:val="00DA534D"/>
    <w:rsid w:val="00DA718D"/>
    <w:rsid w:val="00DB0AF2"/>
    <w:rsid w:val="00DF280C"/>
    <w:rsid w:val="00DF4151"/>
    <w:rsid w:val="00E123AF"/>
    <w:rsid w:val="00E1331E"/>
    <w:rsid w:val="00E50FAF"/>
    <w:rsid w:val="00E57E11"/>
    <w:rsid w:val="00E85236"/>
    <w:rsid w:val="00EA0754"/>
    <w:rsid w:val="00EA0CD7"/>
    <w:rsid w:val="00EA47F2"/>
    <w:rsid w:val="00EE3095"/>
    <w:rsid w:val="00F1196C"/>
    <w:rsid w:val="00F205C2"/>
    <w:rsid w:val="00F2538A"/>
    <w:rsid w:val="00F565D1"/>
    <w:rsid w:val="00F76510"/>
    <w:rsid w:val="00F810E1"/>
    <w:rsid w:val="00F94DD9"/>
    <w:rsid w:val="00FA7EB9"/>
    <w:rsid w:val="00FC467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15C3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15C3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GUSHEVA Rumyana</cp:lastModifiedBy>
  <cp:revision>2</cp:revision>
  <cp:lastPrinted>2016-05-23T12:53:00Z</cp:lastPrinted>
  <dcterms:created xsi:type="dcterms:W3CDTF">2016-05-24T09:37:00Z</dcterms:created>
  <dcterms:modified xsi:type="dcterms:W3CDTF">2016-05-24T09:37:00Z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