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3" w:rsidRPr="002518F6" w:rsidRDefault="00173B13" w:rsidP="002518F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5d85d39-8e05-4ec8-a591-2b998be582f3_0" style="width:568.8pt;height:357pt">
            <v:imagedata r:id="rId8" o:title=""/>
          </v:shape>
        </w:pict>
      </w:r>
      <w:bookmarkEnd w:id="0"/>
    </w:p>
    <w:p w:rsidR="00431C0C" w:rsidRPr="006375BF" w:rsidRDefault="00431C0C" w:rsidP="00487F6C">
      <w:pPr>
        <w:spacing w:before="600" w:after="240"/>
        <w:rPr>
          <w:b/>
          <w:iCs/>
          <w:color w:val="000000"/>
          <w:u w:val="single"/>
        </w:rPr>
      </w:pPr>
      <w:r w:rsidRPr="006375BF">
        <w:rPr>
          <w:b/>
          <w:iCs/>
          <w:color w:val="000000"/>
          <w:u w:val="single"/>
        </w:rPr>
        <w:t xml:space="preserve">MEETING ON THURSDAY </w:t>
      </w:r>
      <w:r w:rsidR="001665E2">
        <w:rPr>
          <w:b/>
          <w:iCs/>
          <w:color w:val="000000"/>
          <w:u w:val="single"/>
        </w:rPr>
        <w:t xml:space="preserve">26 </w:t>
      </w:r>
      <w:r w:rsidRPr="006375BF">
        <w:rPr>
          <w:b/>
          <w:iCs/>
          <w:color w:val="000000"/>
          <w:u w:val="single"/>
        </w:rPr>
        <w:t>MAY 2016 (14:00)</w:t>
      </w:r>
    </w:p>
    <w:p w:rsidR="00431C0C" w:rsidRPr="006375BF" w:rsidRDefault="00431C0C" w:rsidP="00241E83">
      <w:pPr>
        <w:pStyle w:val="PointManual"/>
      </w:pPr>
      <w:r w:rsidRPr="006375BF">
        <w:rPr>
          <w:bCs/>
        </w:rPr>
        <w:t>1.</w:t>
      </w:r>
      <w:r w:rsidRPr="006375BF">
        <w:tab/>
        <w:t>Adoption of the agenda</w:t>
      </w:r>
    </w:p>
    <w:p w:rsidR="00431C0C" w:rsidRPr="006375BF" w:rsidRDefault="00431C0C" w:rsidP="00487F6C">
      <w:pPr>
        <w:spacing w:before="600"/>
        <w:rPr>
          <w:b/>
          <w:bCs/>
          <w:u w:val="single"/>
        </w:rPr>
      </w:pPr>
      <w:r w:rsidRPr="006375BF">
        <w:rPr>
          <w:b/>
          <w:bCs/>
          <w:u w:val="single"/>
        </w:rPr>
        <w:t>Non-legislative activities</w:t>
      </w:r>
    </w:p>
    <w:p w:rsidR="00431C0C" w:rsidRDefault="00431C0C" w:rsidP="00487F6C">
      <w:pPr>
        <w:pStyle w:val="PointManual"/>
        <w:spacing w:before="480"/>
      </w:pPr>
      <w:r w:rsidRPr="006375BF">
        <w:rPr>
          <w:bCs/>
        </w:rPr>
        <w:t>2.</w:t>
      </w:r>
      <w:r w:rsidRPr="006375BF">
        <w:tab/>
        <w:t>Ap</w:t>
      </w:r>
      <w:r w:rsidR="0005725E" w:rsidRPr="006375BF">
        <w:t>proval of the list of "A" items</w:t>
      </w:r>
    </w:p>
    <w:p w:rsidR="007E253C" w:rsidRDefault="007E253C" w:rsidP="007E253C">
      <w:pPr>
        <w:pStyle w:val="Text3"/>
      </w:pPr>
      <w:r>
        <w:t>9246/16 PTS A 43</w:t>
      </w:r>
    </w:p>
    <w:p w:rsidR="00431C0C" w:rsidRPr="006375BF" w:rsidRDefault="00431C0C" w:rsidP="00487F6C">
      <w:pPr>
        <w:spacing w:before="480"/>
        <w:rPr>
          <w:b/>
        </w:rPr>
      </w:pPr>
      <w:r w:rsidRPr="006375BF">
        <w:rPr>
          <w:b/>
          <w:bCs/>
          <w:u w:val="single"/>
        </w:rPr>
        <w:t>Legislative deliberations</w:t>
      </w:r>
    </w:p>
    <w:p w:rsidR="00431C0C" w:rsidRPr="006375BF" w:rsidRDefault="00431C0C" w:rsidP="00487F6C">
      <w:pPr>
        <w:rPr>
          <w:b/>
        </w:rPr>
      </w:pPr>
      <w:r w:rsidRPr="006375BF">
        <w:rPr>
          <w:b/>
        </w:rPr>
        <w:t>(Public deliberation in accordance with Article 16(8) of the Treaty on European Union)</w:t>
      </w:r>
    </w:p>
    <w:p w:rsidR="00487F6C" w:rsidRDefault="00431C0C" w:rsidP="007E253C">
      <w:pPr>
        <w:pStyle w:val="PointManual"/>
        <w:spacing w:before="480"/>
      </w:pPr>
      <w:r w:rsidRPr="006375BF">
        <w:rPr>
          <w:bCs/>
        </w:rPr>
        <w:t>3.</w:t>
      </w:r>
      <w:r w:rsidRPr="006375BF">
        <w:rPr>
          <w:bCs/>
        </w:rPr>
        <w:tab/>
      </w:r>
      <w:r w:rsidRPr="006375BF">
        <w:t>Ap</w:t>
      </w:r>
      <w:r w:rsidR="0005725E" w:rsidRPr="006375BF">
        <w:t>proval of the list of "A" items</w:t>
      </w:r>
    </w:p>
    <w:p w:rsidR="007E253C" w:rsidRPr="007E253C" w:rsidRDefault="007E253C" w:rsidP="007E253C">
      <w:pPr>
        <w:pStyle w:val="Text3"/>
      </w:pPr>
      <w:r>
        <w:t>9245/16 PTS A 42</w:t>
      </w:r>
    </w:p>
    <w:p w:rsidR="00431C0C" w:rsidRPr="00825ADA" w:rsidRDefault="00487F6C" w:rsidP="00487F6C">
      <w:pPr>
        <w:spacing w:before="360" w:after="240"/>
        <w:rPr>
          <w:iCs/>
          <w:color w:val="000000"/>
          <w:u w:val="single"/>
        </w:rPr>
      </w:pPr>
      <w:r>
        <w:rPr>
          <w:u w:val="single"/>
        </w:rPr>
        <w:br w:type="page"/>
      </w:r>
      <w:r w:rsidR="002166B5" w:rsidRPr="00825ADA">
        <w:rPr>
          <w:u w:val="single"/>
        </w:rPr>
        <w:lastRenderedPageBreak/>
        <w:t>INTERNAL MARKET AND INDUSTRY</w:t>
      </w:r>
    </w:p>
    <w:p w:rsidR="00431C0C" w:rsidRPr="006375BF" w:rsidRDefault="00431C0C" w:rsidP="00546085">
      <w:pPr>
        <w:pStyle w:val="PointManual"/>
      </w:pPr>
      <w:r w:rsidRPr="006375BF">
        <w:rPr>
          <w:bCs/>
        </w:rPr>
        <w:t>4.</w:t>
      </w:r>
      <w:r w:rsidRPr="006375BF">
        <w:tab/>
        <w:t xml:space="preserve">Proposal for a Regulation of the European Parliament and of the Council on ensuring the cross-border portability of online content services in the internal market </w:t>
      </w:r>
      <w:r w:rsidRPr="006375BF">
        <w:rPr>
          <w:b/>
          <w:bCs/>
        </w:rPr>
        <w:t>(First reading)</w:t>
      </w:r>
    </w:p>
    <w:p w:rsidR="00431C0C" w:rsidRPr="006375BF" w:rsidRDefault="00431C0C" w:rsidP="00546085">
      <w:pPr>
        <w:pStyle w:val="Text1"/>
      </w:pPr>
      <w:r w:rsidRPr="006375BF">
        <w:t>Interinstitutional file: 2015/0284 (COD)</w:t>
      </w:r>
    </w:p>
    <w:p w:rsidR="007476CD" w:rsidRDefault="00431C0C" w:rsidP="00173B13">
      <w:pPr>
        <w:pStyle w:val="DashEqual1"/>
        <w:numPr>
          <w:ilvl w:val="0"/>
          <w:numId w:val="4"/>
        </w:numPr>
      </w:pPr>
      <w:r w:rsidRPr="006375BF">
        <w:t>General approach</w:t>
      </w:r>
    </w:p>
    <w:p w:rsidR="007E253C" w:rsidRDefault="00176D2A" w:rsidP="007476CD">
      <w:pPr>
        <w:pStyle w:val="Text3"/>
      </w:pPr>
      <w:r w:rsidRPr="00176D2A">
        <w:t>8939/16 PI 57 CODEC 660 RECH 138 EDUC 140 COMPET 236 SAN 185</w:t>
      </w:r>
    </w:p>
    <w:p w:rsidR="00431C0C" w:rsidRPr="00241E83" w:rsidRDefault="00176D2A" w:rsidP="007E253C">
      <w:pPr>
        <w:pStyle w:val="Text5"/>
        <w:rPr>
          <w:lang w:val="es-ES"/>
        </w:rPr>
      </w:pPr>
      <w:r w:rsidRPr="00241E83">
        <w:rPr>
          <w:lang w:val="es-ES"/>
        </w:rPr>
        <w:t>AUDIO 59 CULT 40 DIGIT 50</w:t>
      </w:r>
    </w:p>
    <w:p w:rsidR="007E253C" w:rsidRPr="00241E83" w:rsidRDefault="007E253C" w:rsidP="007E253C">
      <w:pPr>
        <w:pStyle w:val="Text3"/>
        <w:rPr>
          <w:lang w:val="es-ES"/>
        </w:rPr>
      </w:pPr>
      <w:r w:rsidRPr="00241E83">
        <w:rPr>
          <w:lang w:val="es-ES"/>
        </w:rPr>
        <w:t>15302/15 PI 103 CODEC 1727 RECH 309 EDUC 322 COMPET 565</w:t>
      </w:r>
    </w:p>
    <w:p w:rsidR="007E253C" w:rsidRPr="00241E83" w:rsidRDefault="007E253C" w:rsidP="00241E83">
      <w:pPr>
        <w:pStyle w:val="Text5"/>
        <w:tabs>
          <w:tab w:val="left" w:pos="9356"/>
        </w:tabs>
        <w:rPr>
          <w:lang w:val="es-ES"/>
        </w:rPr>
      </w:pPr>
      <w:r w:rsidRPr="00241E83">
        <w:rPr>
          <w:lang w:val="es-ES"/>
        </w:rPr>
        <w:t>SAN 438 AUDIO 36 CULT 91 DIGIT 112</w:t>
      </w:r>
      <w:r w:rsidR="00241E83" w:rsidRPr="00241E83">
        <w:rPr>
          <w:lang w:val="es-ES"/>
        </w:rPr>
        <w:tab/>
        <w:t>(x)</w:t>
      </w:r>
    </w:p>
    <w:p w:rsidR="007E253C" w:rsidRPr="00DA718D" w:rsidRDefault="007E253C" w:rsidP="00241E83">
      <w:pPr>
        <w:pStyle w:val="Text4"/>
        <w:tabs>
          <w:tab w:val="left" w:pos="9356"/>
        </w:tabs>
      </w:pPr>
      <w:r w:rsidRPr="00DA718D">
        <w:t>+ ADD 2</w:t>
      </w:r>
      <w:r w:rsidR="00241E83">
        <w:tab/>
        <w:t>(x)</w:t>
      </w:r>
    </w:p>
    <w:p w:rsidR="007C1B02" w:rsidRDefault="00CF1440" w:rsidP="00FD4609">
      <w:pPr>
        <w:pStyle w:val="PointManual"/>
        <w:rPr>
          <w:b/>
          <w:bCs/>
        </w:rPr>
      </w:pPr>
      <w:r w:rsidRPr="00F1196C">
        <w:t>5</w:t>
      </w:r>
      <w:r w:rsidR="007C1B02" w:rsidRPr="00F1196C">
        <w:t>.</w:t>
      </w:r>
      <w:r w:rsidR="007C1B02" w:rsidRPr="00F1196C">
        <w:tab/>
        <w:t xml:space="preserve">Proposal for a Directive of the European Parliament and of the Council </w:t>
      </w:r>
      <w:r w:rsidR="00FD4609">
        <w:t xml:space="preserve">amending </w:t>
      </w:r>
      <w:r w:rsidR="007C1B02" w:rsidRPr="00F1196C">
        <w:t xml:space="preserve">Directive 96/71/EC </w:t>
      </w:r>
      <w:r w:rsidR="000B2C82">
        <w:t xml:space="preserve">of the European Parliament and of the Council of 16 December 1996 </w:t>
      </w:r>
      <w:r w:rsidR="007C1B02" w:rsidRPr="00F1196C">
        <w:t xml:space="preserve">concerning the posting of workers in the framework of the provision of services </w:t>
      </w:r>
      <w:r w:rsidR="007C1B02" w:rsidRPr="00F1196C">
        <w:rPr>
          <w:b/>
          <w:bCs/>
        </w:rPr>
        <w:t>(First reading)</w:t>
      </w:r>
    </w:p>
    <w:p w:rsidR="00853ED0" w:rsidRPr="00F1196C" w:rsidRDefault="00853ED0" w:rsidP="001665E2">
      <w:pPr>
        <w:pStyle w:val="Text1"/>
      </w:pPr>
      <w:r w:rsidRPr="00853ED0">
        <w:t>Interinstitutional file: 2016/0070 (COD)</w:t>
      </w:r>
    </w:p>
    <w:p w:rsidR="007C1B02" w:rsidRDefault="003278BE" w:rsidP="00D17A5C">
      <w:pPr>
        <w:pStyle w:val="DashEqual1"/>
        <w:numPr>
          <w:ilvl w:val="0"/>
          <w:numId w:val="1"/>
        </w:numPr>
      </w:pPr>
      <w:r>
        <w:t>State of play</w:t>
      </w:r>
      <w:r w:rsidR="00CA19AF">
        <w:t xml:space="preserve"> presented by the Presidency</w:t>
      </w:r>
    </w:p>
    <w:p w:rsidR="00CA19AF" w:rsidRPr="00241E83" w:rsidRDefault="00CA19AF" w:rsidP="00241E83">
      <w:pPr>
        <w:pStyle w:val="Text3"/>
        <w:rPr>
          <w:lang w:val="it-IT"/>
        </w:rPr>
      </w:pPr>
      <w:r w:rsidRPr="00241E83">
        <w:rPr>
          <w:lang w:val="it-IT"/>
        </w:rPr>
        <w:t>8664/</w:t>
      </w:r>
      <w:r w:rsidR="00C95D9A" w:rsidRPr="00241E83">
        <w:rPr>
          <w:lang w:val="it-IT"/>
        </w:rPr>
        <w:t>1/</w:t>
      </w:r>
      <w:r w:rsidRPr="00241E83">
        <w:rPr>
          <w:lang w:val="it-IT"/>
        </w:rPr>
        <w:t>16 SOC 224 EMPL 135 MI 298 COMPET 210 CODEC 593</w:t>
      </w:r>
    </w:p>
    <w:p w:rsidR="00CA19AF" w:rsidRPr="00E123AF" w:rsidRDefault="00CA19AF" w:rsidP="000B2C82">
      <w:pPr>
        <w:pStyle w:val="Text5"/>
      </w:pPr>
      <w:r w:rsidRPr="00E123AF">
        <w:t>JUSTCIV 86</w:t>
      </w:r>
      <w:r w:rsidR="00241E83">
        <w:t xml:space="preserve"> REV 1</w:t>
      </w:r>
    </w:p>
    <w:p w:rsidR="003A1E21" w:rsidRPr="00DA718D" w:rsidRDefault="003A1E21" w:rsidP="00F76510">
      <w:pPr>
        <w:pStyle w:val="Text3"/>
      </w:pPr>
      <w:r w:rsidRPr="00DA718D">
        <w:t>6987/16 SOC 144 EMPL</w:t>
      </w:r>
      <w:r w:rsidR="00F76510" w:rsidRPr="00DA718D">
        <w:t xml:space="preserve"> 97 MI 142 COMPET 118 CODEC 279</w:t>
      </w:r>
    </w:p>
    <w:p w:rsidR="003A1E21" w:rsidRPr="00DA718D" w:rsidRDefault="00F76510" w:rsidP="00241E83">
      <w:pPr>
        <w:pStyle w:val="Text4"/>
      </w:pPr>
      <w:r w:rsidRPr="00DA718D">
        <w:t>+ ADD 2</w:t>
      </w:r>
    </w:p>
    <w:p w:rsidR="00431C0C" w:rsidRPr="006375BF" w:rsidRDefault="00431C0C" w:rsidP="00BE623F">
      <w:pPr>
        <w:spacing w:before="600"/>
        <w:rPr>
          <w:b/>
          <w:bCs/>
          <w:u w:val="single"/>
        </w:rPr>
      </w:pPr>
      <w:r w:rsidRPr="006375BF">
        <w:rPr>
          <w:b/>
          <w:bCs/>
          <w:u w:val="single"/>
        </w:rPr>
        <w:t>Non-legislative activities</w:t>
      </w:r>
    </w:p>
    <w:p w:rsidR="00431C0C" w:rsidRPr="006375BF" w:rsidRDefault="00CF1440" w:rsidP="00BE623F">
      <w:pPr>
        <w:pStyle w:val="PointManual"/>
        <w:spacing w:before="480"/>
        <w:rPr>
          <w:rFonts w:ascii="Calibri" w:eastAsia="Calibri" w:hAnsi="Calibri" w:cs="Arial"/>
          <w:sz w:val="22"/>
          <w:szCs w:val="22"/>
        </w:rPr>
      </w:pPr>
      <w:r>
        <w:rPr>
          <w:iCs/>
          <w:color w:val="000000"/>
        </w:rPr>
        <w:t>6</w:t>
      </w:r>
      <w:r w:rsidR="00431C0C" w:rsidRPr="006375BF">
        <w:rPr>
          <w:iCs/>
          <w:color w:val="000000"/>
        </w:rPr>
        <w:t>.</w:t>
      </w:r>
      <w:r w:rsidR="00431C0C" w:rsidRPr="006375BF">
        <w:rPr>
          <w:iCs/>
          <w:color w:val="000000"/>
        </w:rPr>
        <w:tab/>
        <w:t>Competitiveness "check-up"</w:t>
      </w:r>
      <w:r w:rsidR="00431C0C" w:rsidRPr="006375BF">
        <w:rPr>
          <w:rFonts w:eastAsia="Calibri"/>
        </w:rPr>
        <w:t xml:space="preserve"> </w:t>
      </w:r>
      <w:r w:rsidR="00FD4609">
        <w:rPr>
          <w:lang w:val="it-IT"/>
        </w:rPr>
        <w:sym w:font="Symbol" w:char="F02D"/>
      </w:r>
      <w:r w:rsidR="00431C0C" w:rsidRPr="006375BF">
        <w:rPr>
          <w:rFonts w:eastAsia="Calibri"/>
        </w:rPr>
        <w:t xml:space="preserve"> </w:t>
      </w:r>
      <w:r w:rsidR="007A280B">
        <w:rPr>
          <w:rFonts w:eastAsia="Calibri"/>
        </w:rPr>
        <w:t>s</w:t>
      </w:r>
      <w:r w:rsidR="00431C0C" w:rsidRPr="006375BF">
        <w:rPr>
          <w:rFonts w:eastAsia="Calibri"/>
        </w:rPr>
        <w:t>tate of play of the real economy</w:t>
      </w:r>
    </w:p>
    <w:p w:rsidR="00431C0C" w:rsidRPr="006375BF" w:rsidRDefault="0005725E" w:rsidP="00EE3095">
      <w:pPr>
        <w:pStyle w:val="DashEqual1"/>
      </w:pPr>
      <w:r w:rsidRPr="006375BF">
        <w:t>Presentation by the Commission</w:t>
      </w:r>
    </w:p>
    <w:p w:rsidR="00431C0C" w:rsidRPr="006375BF" w:rsidRDefault="00EE3095" w:rsidP="00EE3095">
      <w:pPr>
        <w:pStyle w:val="DashEqual1"/>
        <w:spacing w:after="240"/>
      </w:pPr>
      <w:r>
        <w:t>Exchange of views</w:t>
      </w:r>
    </w:p>
    <w:p w:rsidR="00431C0C" w:rsidRPr="006375BF" w:rsidRDefault="00CF1440" w:rsidP="00B077DB">
      <w:pPr>
        <w:pStyle w:val="PointManual"/>
        <w:spacing w:before="240"/>
      </w:pPr>
      <w:r>
        <w:rPr>
          <w:bCs/>
        </w:rPr>
        <w:t>7</w:t>
      </w:r>
      <w:r w:rsidR="00431C0C" w:rsidRPr="006375BF">
        <w:rPr>
          <w:bCs/>
        </w:rPr>
        <w:t>.</w:t>
      </w:r>
      <w:r w:rsidR="00431C0C" w:rsidRPr="006375BF">
        <w:rPr>
          <w:bCs/>
        </w:rPr>
        <w:tab/>
      </w:r>
      <w:r w:rsidR="00431C0C" w:rsidRPr="006375BF">
        <w:t>Mainstreaming competitiveness</w:t>
      </w:r>
      <w:r w:rsidR="00FD4609">
        <w:t>:</w:t>
      </w:r>
      <w:r w:rsidR="00431C0C" w:rsidRPr="006375BF">
        <w:t xml:space="preserve"> The Digital Single Market Strategy</w:t>
      </w:r>
      <w:r w:rsidR="00241E83">
        <w:t>: next steps for Europe</w:t>
      </w:r>
    </w:p>
    <w:p w:rsidR="007E253C" w:rsidRDefault="00EE3095" w:rsidP="004778AD">
      <w:pPr>
        <w:pStyle w:val="DashEqual1"/>
      </w:pPr>
      <w:r>
        <w:t>Presentation by the Presidency</w:t>
      </w:r>
    </w:p>
    <w:p w:rsidR="007E253C" w:rsidRDefault="00176D2A" w:rsidP="007E253C">
      <w:pPr>
        <w:pStyle w:val="Text3"/>
      </w:pPr>
      <w:r>
        <w:t>8952/16 COMPET 237 TELECOM 82 MI 341 IND 96 DIGIT 51</w:t>
      </w:r>
    </w:p>
    <w:p w:rsidR="007E253C" w:rsidRDefault="00176D2A" w:rsidP="007E253C">
      <w:pPr>
        <w:pStyle w:val="Text5"/>
      </w:pPr>
      <w:r>
        <w:t>AUDIO 62</w:t>
      </w:r>
    </w:p>
    <w:p w:rsidR="004778AD" w:rsidRDefault="00176D2A" w:rsidP="007E253C">
      <w:pPr>
        <w:pStyle w:val="Text3"/>
      </w:pPr>
      <w:r>
        <w:t xml:space="preserve">+ COR </w:t>
      </w:r>
      <w:r w:rsidR="007E253C" w:rsidRPr="00DA718D">
        <w:t>1</w:t>
      </w:r>
    </w:p>
    <w:p w:rsidR="00431C0C" w:rsidRDefault="004778AD" w:rsidP="004778AD">
      <w:pPr>
        <w:pStyle w:val="Text3"/>
      </w:pPr>
      <w:r>
        <w:t xml:space="preserve">+ COR </w:t>
      </w:r>
      <w:r w:rsidR="007E253C" w:rsidRPr="00DA718D">
        <w:t>2</w:t>
      </w:r>
    </w:p>
    <w:p w:rsidR="00522942" w:rsidRPr="006375BF" w:rsidRDefault="00522942" w:rsidP="004778AD">
      <w:pPr>
        <w:pStyle w:val="Text3"/>
      </w:pPr>
      <w:r>
        <w:t>+ COR 3 REV 1</w:t>
      </w:r>
    </w:p>
    <w:p w:rsidR="00431C0C" w:rsidRPr="006375BF" w:rsidRDefault="00487F6C" w:rsidP="00FD4609">
      <w:pPr>
        <w:pStyle w:val="PointManual"/>
        <w:spacing w:before="240"/>
      </w:pPr>
      <w:r>
        <w:rPr>
          <w:bCs/>
        </w:rPr>
        <w:t>8</w:t>
      </w:r>
      <w:r w:rsidR="00431C0C" w:rsidRPr="006375BF">
        <w:rPr>
          <w:bCs/>
        </w:rPr>
        <w:t>.</w:t>
      </w:r>
      <w:r w:rsidR="00431C0C" w:rsidRPr="006375BF">
        <w:rPr>
          <w:bCs/>
        </w:rPr>
        <w:tab/>
      </w:r>
      <w:r w:rsidR="00431C0C" w:rsidRPr="006375BF">
        <w:t>Draft Council conclusions on Better Regulation to strengthen competitiveness</w:t>
      </w:r>
    </w:p>
    <w:p w:rsidR="00431C0C" w:rsidRPr="006375BF" w:rsidRDefault="00431C0C" w:rsidP="00EE3095">
      <w:pPr>
        <w:pStyle w:val="DashEqual1"/>
      </w:pPr>
      <w:r w:rsidRPr="006375BF">
        <w:t>Policy debate</w:t>
      </w:r>
    </w:p>
    <w:p w:rsidR="00241E83" w:rsidRDefault="00431C0C" w:rsidP="00241E83">
      <w:pPr>
        <w:pStyle w:val="DashEqual1"/>
      </w:pPr>
      <w:r w:rsidRPr="006375BF">
        <w:t>Adoption</w:t>
      </w:r>
    </w:p>
    <w:p w:rsidR="00431C0C" w:rsidRPr="006375BF" w:rsidRDefault="00176D2A" w:rsidP="007E253C">
      <w:pPr>
        <w:pStyle w:val="Text3"/>
      </w:pPr>
      <w:r>
        <w:t>8849/16 COMPET 231 RECH 135</w:t>
      </w:r>
    </w:p>
    <w:p w:rsidR="00241E83" w:rsidRDefault="00241E83" w:rsidP="00241E83">
      <w:pPr>
        <w:pStyle w:val="Text3"/>
        <w:tabs>
          <w:tab w:val="left" w:pos="9356"/>
        </w:tabs>
      </w:pPr>
      <w:r>
        <w:t>8551/16 COMPET 203 RECH 122</w:t>
      </w:r>
      <w:r>
        <w:tab/>
        <w:t>(x)</w:t>
      </w:r>
    </w:p>
    <w:p w:rsidR="00241E83" w:rsidRDefault="00241E83" w:rsidP="00241E83">
      <w:pPr>
        <w:pStyle w:val="Text4"/>
        <w:tabs>
          <w:tab w:val="left" w:pos="9356"/>
        </w:tabs>
      </w:pPr>
      <w:r>
        <w:t>+ COR 1</w:t>
      </w:r>
      <w:r>
        <w:tab/>
        <w:t>(x)</w:t>
      </w:r>
    </w:p>
    <w:p w:rsidR="005C5CA9" w:rsidRDefault="005C5CA9" w:rsidP="00241E83">
      <w:pPr>
        <w:pStyle w:val="Text4"/>
        <w:tabs>
          <w:tab w:val="left" w:pos="9356"/>
        </w:tabs>
      </w:pPr>
      <w:r>
        <w:t>+ COR 1 REV 1 (es)</w:t>
      </w:r>
      <w:r>
        <w:tab/>
        <w:t>(x)</w:t>
      </w:r>
    </w:p>
    <w:p w:rsidR="00431C0C" w:rsidRPr="006375BF" w:rsidRDefault="00487F6C" w:rsidP="002166B5">
      <w:pPr>
        <w:spacing w:before="240" w:after="24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431C0C" w:rsidRPr="006375BF">
        <w:rPr>
          <w:b/>
          <w:bCs/>
          <w:u w:val="single"/>
        </w:rPr>
        <w:lastRenderedPageBreak/>
        <w:t>Any other business</w:t>
      </w:r>
    </w:p>
    <w:p w:rsidR="00431C0C" w:rsidRPr="006375BF" w:rsidRDefault="00487F6C" w:rsidP="00442911">
      <w:pPr>
        <w:pStyle w:val="PointDoubleManual"/>
      </w:pPr>
      <w:r>
        <w:rPr>
          <w:rFonts w:eastAsia="Calibri"/>
          <w:szCs w:val="22"/>
        </w:rPr>
        <w:t>9</w:t>
      </w:r>
      <w:r w:rsidR="00431C0C" w:rsidRPr="006375BF">
        <w:rPr>
          <w:rFonts w:eastAsia="Calibri"/>
          <w:szCs w:val="22"/>
        </w:rPr>
        <w:t>.</w:t>
      </w:r>
      <w:r w:rsidR="00431C0C" w:rsidRPr="006375BF">
        <w:rPr>
          <w:rFonts w:eastAsia="Calibri"/>
          <w:szCs w:val="22"/>
        </w:rPr>
        <w:tab/>
      </w:r>
      <w:r w:rsidR="00442911">
        <w:t>a</w:t>
      </w:r>
      <w:r w:rsidR="005F28EA" w:rsidRPr="006375BF">
        <w:t>)</w:t>
      </w:r>
      <w:r w:rsidR="005F28EA" w:rsidRPr="006375BF">
        <w:tab/>
      </w:r>
      <w:r w:rsidR="00431C0C" w:rsidRPr="006375BF">
        <w:t>Presidency conference on qu</w:t>
      </w:r>
      <w:r w:rsidR="007A280B">
        <w:t>antum technology (Amsterdam, 17</w:t>
      </w:r>
      <w:r w:rsidR="007A280B">
        <w:sym w:font="Symbol" w:char="F02D"/>
      </w:r>
      <w:r w:rsidR="00431C0C" w:rsidRPr="006375BF">
        <w:t>18 May 2016)</w:t>
      </w:r>
    </w:p>
    <w:p w:rsidR="006D5F7D" w:rsidRDefault="00431C0C" w:rsidP="00D17A5C">
      <w:pPr>
        <w:pStyle w:val="DashEqual2"/>
        <w:numPr>
          <w:ilvl w:val="0"/>
          <w:numId w:val="3"/>
        </w:numPr>
      </w:pPr>
      <w:r w:rsidRPr="006375BF">
        <w:t>Information from the Presidency</w:t>
      </w:r>
    </w:p>
    <w:p w:rsidR="00487F6C" w:rsidRDefault="00B04666" w:rsidP="007476CD">
      <w:pPr>
        <w:pStyle w:val="Text3"/>
      </w:pPr>
      <w:r w:rsidRPr="00B04666">
        <w:t>9243 IND 103 RECH 198 TELECOM 88</w:t>
      </w:r>
    </w:p>
    <w:p w:rsidR="005F28EA" w:rsidRPr="003B61BA" w:rsidRDefault="00442911" w:rsidP="00F565D1">
      <w:pPr>
        <w:pStyle w:val="PointManual1"/>
        <w:spacing w:before="240"/>
      </w:pPr>
      <w:r>
        <w:rPr>
          <w:bCs/>
          <w:iCs/>
          <w:color w:val="000000"/>
        </w:rPr>
        <w:t>b</w:t>
      </w:r>
      <w:r w:rsidR="005F28EA" w:rsidRPr="003B61BA">
        <w:rPr>
          <w:bCs/>
          <w:iCs/>
          <w:color w:val="000000"/>
        </w:rPr>
        <w:t>)</w:t>
      </w:r>
      <w:r w:rsidR="005F28EA" w:rsidRPr="003B61BA">
        <w:rPr>
          <w:bCs/>
          <w:iCs/>
          <w:color w:val="000000"/>
        </w:rPr>
        <w:tab/>
      </w:r>
      <w:r w:rsidR="00431C0C" w:rsidRPr="003B61BA">
        <w:rPr>
          <w:bCs/>
          <w:iCs/>
          <w:color w:val="000000"/>
        </w:rPr>
        <w:t>IPCEI</w:t>
      </w:r>
      <w:r w:rsidR="00431C0C" w:rsidRPr="003B61BA">
        <w:rPr>
          <w:bCs/>
        </w:rPr>
        <w:t xml:space="preserve"> </w:t>
      </w:r>
      <w:r w:rsidR="00431C0C" w:rsidRPr="003B61BA">
        <w:t xml:space="preserve">on </w:t>
      </w:r>
      <w:r w:rsidR="007A280B">
        <w:t>High P</w:t>
      </w:r>
      <w:r w:rsidR="00431C0C" w:rsidRPr="003B61BA">
        <w:t xml:space="preserve">erformance </w:t>
      </w:r>
      <w:r w:rsidR="007A280B">
        <w:t>C</w:t>
      </w:r>
      <w:r w:rsidR="00431C0C" w:rsidRPr="003B61BA">
        <w:t xml:space="preserve">omputing and </w:t>
      </w:r>
      <w:r w:rsidR="007A280B">
        <w:t>B</w:t>
      </w:r>
      <w:r w:rsidR="00431C0C" w:rsidRPr="003B61BA">
        <w:t xml:space="preserve">ig </w:t>
      </w:r>
      <w:r w:rsidR="007A280B">
        <w:t>Data</w:t>
      </w:r>
      <w:r w:rsidR="007A280B">
        <w:sym w:font="Symbol" w:char="F02D"/>
      </w:r>
      <w:r w:rsidR="007A280B">
        <w:t>e</w:t>
      </w:r>
      <w:r w:rsidR="00431C0C" w:rsidRPr="003B61BA">
        <w:t xml:space="preserve">nabled </w:t>
      </w:r>
      <w:r w:rsidR="00F565D1">
        <w:t>A</w:t>
      </w:r>
      <w:r w:rsidR="00431C0C" w:rsidRPr="003B61BA">
        <w:t>pplications</w:t>
      </w:r>
    </w:p>
    <w:p w:rsidR="00431C0C" w:rsidRPr="003B61BA" w:rsidRDefault="00431C0C" w:rsidP="005F28EA">
      <w:pPr>
        <w:pStyle w:val="Text2"/>
        <w:rPr>
          <w:bCs/>
        </w:rPr>
      </w:pPr>
      <w:r w:rsidRPr="003B61BA">
        <w:t>(IPCEI-HPC-BDA</w:t>
      </w:r>
      <w:r w:rsidRPr="003B61BA">
        <w:rPr>
          <w:bCs/>
        </w:rPr>
        <w:t>)</w:t>
      </w:r>
    </w:p>
    <w:p w:rsidR="00431C0C" w:rsidRPr="003B61BA" w:rsidRDefault="00431C0C" w:rsidP="00241E83">
      <w:pPr>
        <w:pStyle w:val="DashEqual2"/>
      </w:pPr>
      <w:r w:rsidRPr="003B61BA">
        <w:t xml:space="preserve">Information from </w:t>
      </w:r>
      <w:r w:rsidR="00F94DD9">
        <w:t xml:space="preserve">the </w:t>
      </w:r>
      <w:r w:rsidR="00476BF1">
        <w:t xml:space="preserve">Luxembourg, </w:t>
      </w:r>
      <w:r w:rsidRPr="003B61BA">
        <w:t>F</w:t>
      </w:r>
      <w:r w:rsidR="006375BF" w:rsidRPr="003B61BA">
        <w:t>rench, Italian</w:t>
      </w:r>
      <w:r w:rsidRPr="003B61BA">
        <w:t xml:space="preserve"> and </w:t>
      </w:r>
      <w:r w:rsidR="006375BF" w:rsidRPr="003B61BA">
        <w:t>Spanish delegations</w:t>
      </w:r>
      <w:r w:rsidR="00975CB3">
        <w:br/>
      </w:r>
      <w:r w:rsidR="00B04666" w:rsidRPr="00B04666">
        <w:t>8843/16 IND 94 MI 331 RECH 134 TELECOM 77</w:t>
      </w:r>
    </w:p>
    <w:p w:rsidR="00442911" w:rsidRDefault="00442911" w:rsidP="00442911">
      <w:pPr>
        <w:pStyle w:val="PointManual1"/>
        <w:spacing w:before="240"/>
      </w:pPr>
      <w:r>
        <w:t>c)</w:t>
      </w:r>
      <w:r>
        <w:tab/>
        <w:t>June 2016 European Council: agenda for the implementation of all aspects of the Single Market</w:t>
      </w:r>
    </w:p>
    <w:p w:rsidR="00442911" w:rsidRPr="003B61BA" w:rsidRDefault="00442911" w:rsidP="00442911">
      <w:pPr>
        <w:pStyle w:val="DashEqual2"/>
      </w:pPr>
      <w:r>
        <w:t>Information from the Presidency and the Commission</w:t>
      </w:r>
    </w:p>
    <w:p w:rsidR="00431C0C" w:rsidRPr="003B61BA" w:rsidRDefault="008116A9" w:rsidP="00FD4609">
      <w:pPr>
        <w:pStyle w:val="PointManual1"/>
        <w:spacing w:before="240"/>
        <w:rPr>
          <w:bCs/>
        </w:rPr>
      </w:pPr>
      <w:r>
        <w:rPr>
          <w:bCs/>
        </w:rPr>
        <w:t>d</w:t>
      </w:r>
      <w:r w:rsidR="00431C0C" w:rsidRPr="003B61BA">
        <w:rPr>
          <w:bCs/>
        </w:rPr>
        <w:t>)</w:t>
      </w:r>
      <w:r w:rsidR="00431C0C" w:rsidRPr="003B61BA">
        <w:rPr>
          <w:bCs/>
        </w:rPr>
        <w:tab/>
      </w:r>
      <w:r w:rsidR="00431C0C" w:rsidRPr="003B61BA">
        <w:t>Results of the Friends of Industry meeting</w:t>
      </w:r>
      <w:r w:rsidR="00431C0C" w:rsidRPr="003B61BA">
        <w:rPr>
          <w:bCs/>
        </w:rPr>
        <w:t xml:space="preserve"> (Warsaw, 22 April 2016)</w:t>
      </w:r>
    </w:p>
    <w:p w:rsidR="00442911" w:rsidRDefault="00431C0C" w:rsidP="00442911">
      <w:pPr>
        <w:pStyle w:val="DashEqual2"/>
      </w:pPr>
      <w:r w:rsidRPr="003B61BA">
        <w:t xml:space="preserve">Information from </w:t>
      </w:r>
      <w:r w:rsidR="006375BF" w:rsidRPr="003B61BA">
        <w:t>the Polish delegation</w:t>
      </w:r>
    </w:p>
    <w:p w:rsidR="00431C0C" w:rsidRDefault="00F2538A" w:rsidP="00442911">
      <w:pPr>
        <w:pStyle w:val="Text3"/>
      </w:pPr>
      <w:r w:rsidRPr="00F2538A">
        <w:t>8844/16 IND 95</w:t>
      </w:r>
    </w:p>
    <w:p w:rsidR="00442911" w:rsidRPr="006375BF" w:rsidRDefault="00442911" w:rsidP="00442911">
      <w:pPr>
        <w:pStyle w:val="PointManual1"/>
        <w:spacing w:before="240"/>
      </w:pPr>
      <w:r>
        <w:rPr>
          <w:rFonts w:eastAsia="Calibri"/>
          <w:szCs w:val="22"/>
        </w:rPr>
        <w:t>e</w:t>
      </w:r>
      <w:r w:rsidRPr="006375BF">
        <w:t>)</w:t>
      </w:r>
      <w:r w:rsidRPr="006375BF">
        <w:tab/>
        <w:t>Current legislative proposal</w:t>
      </w:r>
    </w:p>
    <w:p w:rsidR="00442911" w:rsidRPr="006375BF" w:rsidRDefault="00442911" w:rsidP="00442911">
      <w:pPr>
        <w:pStyle w:val="Text2"/>
        <w:spacing w:after="240"/>
        <w:rPr>
          <w:color w:val="000000"/>
        </w:rPr>
      </w:pPr>
      <w:r w:rsidRPr="006375BF">
        <w:rPr>
          <w:lang w:eastAsia="en-GB"/>
        </w:rPr>
        <w:t>(Public deliberation in accordance with Article 16(8) of the Treaty on European</w:t>
      </w:r>
      <w:r w:rsidRPr="006375BF">
        <w:rPr>
          <w:bCs/>
          <w:lang w:eastAsia="en-GB"/>
        </w:rPr>
        <w:t xml:space="preserve"> Union)</w:t>
      </w:r>
    </w:p>
    <w:p w:rsidR="00442911" w:rsidRDefault="00442911" w:rsidP="00173B13">
      <w:pPr>
        <w:pStyle w:val="Bullet2"/>
        <w:numPr>
          <w:ilvl w:val="0"/>
          <w:numId w:val="5"/>
        </w:numPr>
      </w:pPr>
      <w:r>
        <w:t xml:space="preserve">Product safety and market surveillance package </w:t>
      </w:r>
      <w:r w:rsidRPr="006375BF">
        <w:rPr>
          <w:b/>
          <w:bCs/>
        </w:rPr>
        <w:t>(First reading)</w:t>
      </w:r>
    </w:p>
    <w:p w:rsidR="00442911" w:rsidRDefault="00442911" w:rsidP="00D17A5C">
      <w:pPr>
        <w:pStyle w:val="DashEqual3"/>
        <w:numPr>
          <w:ilvl w:val="0"/>
          <w:numId w:val="2"/>
        </w:numPr>
      </w:pPr>
      <w:r>
        <w:t>Information from the Presidency and the Commission requested by the Italian, Bulgarian, Cyprus, Greek, Spanish, French, Croatian, Maltese, Portuguese, Romanian and Slovenian delegations</w:t>
      </w:r>
    </w:p>
    <w:p w:rsidR="00442911" w:rsidRDefault="00442911" w:rsidP="00442911">
      <w:pPr>
        <w:pStyle w:val="Text3"/>
      </w:pPr>
      <w:r w:rsidRPr="00176D2A">
        <w:t>8985/16 ENT 90 MI 345 CONSOM 109 COMPET 239 CODEC 673 UD</w:t>
      </w:r>
    </w:p>
    <w:p w:rsidR="00442911" w:rsidRDefault="00442911" w:rsidP="00442911">
      <w:pPr>
        <w:pStyle w:val="Text5"/>
      </w:pPr>
      <w:r w:rsidRPr="00176D2A">
        <w:t>100 CHIMIE 32 COMER 61</w:t>
      </w:r>
    </w:p>
    <w:p w:rsidR="00431C0C" w:rsidRPr="006375BF" w:rsidRDefault="008116A9" w:rsidP="00FD4609">
      <w:pPr>
        <w:pStyle w:val="PointManual1"/>
        <w:spacing w:before="360"/>
      </w:pPr>
      <w:r>
        <w:rPr>
          <w:bCs/>
        </w:rPr>
        <w:t>f</w:t>
      </w:r>
      <w:r w:rsidR="00431C0C" w:rsidRPr="006375BF">
        <w:rPr>
          <w:bCs/>
        </w:rPr>
        <w:t>)</w:t>
      </w:r>
      <w:r w:rsidR="00431C0C" w:rsidRPr="006375BF">
        <w:rPr>
          <w:bCs/>
        </w:rPr>
        <w:tab/>
      </w:r>
      <w:r w:rsidR="00431C0C" w:rsidRPr="006375BF">
        <w:t>Work programme of the incoming Presidency</w:t>
      </w:r>
    </w:p>
    <w:p w:rsidR="00431C0C" w:rsidRPr="006375BF" w:rsidRDefault="00431C0C" w:rsidP="00CA0D6A">
      <w:pPr>
        <w:pStyle w:val="DashEqual2"/>
        <w:spacing w:after="240"/>
      </w:pPr>
      <w:r w:rsidRPr="006375BF">
        <w:t>Information from the Slovak delegation</w:t>
      </w:r>
    </w:p>
    <w:p w:rsidR="00431C0C" w:rsidRPr="00825ADA" w:rsidRDefault="00CE4302" w:rsidP="00B077DB">
      <w:pPr>
        <w:spacing w:before="240" w:after="120"/>
        <w:rPr>
          <w:bCs/>
          <w:u w:val="single"/>
        </w:rPr>
      </w:pPr>
      <w:r w:rsidRPr="00825ADA">
        <w:rPr>
          <w:bCs/>
          <w:u w:val="single"/>
        </w:rPr>
        <w:t>SPACE</w:t>
      </w:r>
    </w:p>
    <w:p w:rsidR="00431C0C" w:rsidRPr="006375BF" w:rsidRDefault="00431C0C" w:rsidP="00D939E4">
      <w:pPr>
        <w:spacing w:before="240" w:after="240"/>
        <w:rPr>
          <w:b/>
          <w:u w:val="single"/>
        </w:rPr>
      </w:pPr>
      <w:r w:rsidRPr="006375BF">
        <w:rPr>
          <w:b/>
          <w:u w:val="single"/>
        </w:rPr>
        <w:t>Non-legislative activities</w:t>
      </w:r>
    </w:p>
    <w:p w:rsidR="00431C0C" w:rsidRPr="006375BF" w:rsidRDefault="00CF1440" w:rsidP="00487F6C">
      <w:pPr>
        <w:pStyle w:val="PointManual"/>
      </w:pPr>
      <w:r>
        <w:rPr>
          <w:bCs/>
        </w:rPr>
        <w:t>1</w:t>
      </w:r>
      <w:r w:rsidR="00487F6C">
        <w:rPr>
          <w:bCs/>
        </w:rPr>
        <w:t>0</w:t>
      </w:r>
      <w:r w:rsidR="00431C0C" w:rsidRPr="006375BF">
        <w:rPr>
          <w:bCs/>
        </w:rPr>
        <w:t>.</w:t>
      </w:r>
      <w:r w:rsidR="00431C0C" w:rsidRPr="006375BF">
        <w:rPr>
          <w:bCs/>
        </w:rPr>
        <w:tab/>
      </w:r>
      <w:r w:rsidR="00431C0C" w:rsidRPr="006375BF">
        <w:t>Uptake of space data</w:t>
      </w:r>
    </w:p>
    <w:p w:rsidR="00431C0C" w:rsidRDefault="00EE3095" w:rsidP="000B2C82">
      <w:pPr>
        <w:pStyle w:val="DashEqual1"/>
      </w:pPr>
      <w:r>
        <w:t>Exchange of views</w:t>
      </w:r>
    </w:p>
    <w:p w:rsidR="000B2C82" w:rsidRDefault="000B2C82" w:rsidP="000B2C82">
      <w:pPr>
        <w:pStyle w:val="Text3"/>
      </w:pPr>
      <w:r w:rsidRPr="00BB5440">
        <w:t>8508/16 ESPACE 30 COMPET 196 IND 85</w:t>
      </w:r>
    </w:p>
    <w:p w:rsidR="0048762A" w:rsidRPr="0048762A" w:rsidRDefault="0048762A" w:rsidP="00B077DB">
      <w:pPr>
        <w:pStyle w:val="PointManual"/>
        <w:spacing w:before="600"/>
        <w:rPr>
          <w:b/>
          <w:bCs/>
          <w:u w:val="single"/>
        </w:rPr>
      </w:pPr>
      <w:r w:rsidRPr="0048762A">
        <w:rPr>
          <w:b/>
          <w:bCs/>
          <w:u w:val="single"/>
        </w:rPr>
        <w:t>Any other business</w:t>
      </w:r>
    </w:p>
    <w:p w:rsidR="0048762A" w:rsidRPr="006375BF" w:rsidRDefault="0048762A" w:rsidP="006D5F7D">
      <w:pPr>
        <w:pStyle w:val="PointManual"/>
        <w:spacing w:before="480"/>
      </w:pPr>
      <w:r>
        <w:rPr>
          <w:bCs/>
        </w:rPr>
        <w:t>11</w:t>
      </w:r>
      <w:r w:rsidR="006D5F7D">
        <w:rPr>
          <w:bCs/>
        </w:rPr>
        <w:t>.</w:t>
      </w:r>
      <w:r w:rsidRPr="006375BF">
        <w:rPr>
          <w:bCs/>
        </w:rPr>
        <w:tab/>
      </w:r>
      <w:r w:rsidRPr="006375BF">
        <w:t>Work programme of the incoming Presidency</w:t>
      </w:r>
    </w:p>
    <w:p w:rsidR="0048762A" w:rsidRPr="006375BF" w:rsidRDefault="0048762A" w:rsidP="0048762A">
      <w:pPr>
        <w:pStyle w:val="DashEqual1"/>
      </w:pPr>
      <w:r w:rsidRPr="006375BF">
        <w:t>Information from the Slovak delegation</w:t>
      </w:r>
    </w:p>
    <w:p w:rsidR="00431C0C" w:rsidRPr="006375BF" w:rsidRDefault="00487F6C" w:rsidP="00977A83">
      <w:pPr>
        <w:spacing w:after="240" w:line="240" w:lineRule="atLeast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br w:type="page"/>
      </w:r>
      <w:r w:rsidR="00431C0C" w:rsidRPr="006375BF">
        <w:rPr>
          <w:b/>
          <w:iCs/>
          <w:color w:val="000000"/>
          <w:u w:val="single"/>
        </w:rPr>
        <w:lastRenderedPageBreak/>
        <w:t xml:space="preserve">MEETING ON </w:t>
      </w:r>
      <w:r w:rsidR="00E50FAF" w:rsidRPr="006375BF">
        <w:rPr>
          <w:b/>
          <w:iCs/>
          <w:color w:val="000000"/>
          <w:u w:val="single"/>
        </w:rPr>
        <w:t xml:space="preserve">FRIDAY </w:t>
      </w:r>
      <w:r w:rsidR="00431C0C" w:rsidRPr="006375BF">
        <w:rPr>
          <w:b/>
          <w:iCs/>
          <w:color w:val="000000"/>
          <w:u w:val="single"/>
        </w:rPr>
        <w:t>27 MAY 2016</w:t>
      </w:r>
      <w:r w:rsidR="00E50FAF" w:rsidRPr="006375BF">
        <w:rPr>
          <w:b/>
          <w:iCs/>
          <w:color w:val="000000"/>
          <w:u w:val="single"/>
        </w:rPr>
        <w:t xml:space="preserve"> (9:30)</w:t>
      </w:r>
    </w:p>
    <w:p w:rsidR="00431C0C" w:rsidRPr="006375BF" w:rsidRDefault="00431C0C" w:rsidP="00977A83">
      <w:pPr>
        <w:spacing w:before="240" w:after="240"/>
        <w:rPr>
          <w:rFonts w:eastAsia="Calibri"/>
          <w:u w:val="single"/>
        </w:rPr>
      </w:pPr>
      <w:r w:rsidRPr="006375BF">
        <w:rPr>
          <w:rFonts w:eastAsia="Calibri"/>
          <w:u w:val="single"/>
        </w:rPr>
        <w:t>RESEARCH</w:t>
      </w:r>
    </w:p>
    <w:p w:rsidR="00431C0C" w:rsidRPr="006375BF" w:rsidRDefault="00431C0C" w:rsidP="00487F6C">
      <w:pPr>
        <w:spacing w:before="240"/>
        <w:rPr>
          <w:rFonts w:eastAsia="Calibri"/>
          <w:b/>
          <w:bCs/>
          <w:u w:val="single"/>
        </w:rPr>
      </w:pPr>
      <w:r w:rsidRPr="006375BF">
        <w:rPr>
          <w:rFonts w:eastAsia="Calibri"/>
          <w:b/>
          <w:bCs/>
          <w:u w:val="single"/>
        </w:rPr>
        <w:t>Non-legislative activities</w:t>
      </w:r>
    </w:p>
    <w:p w:rsidR="00431C0C" w:rsidRPr="009548CA" w:rsidRDefault="00431C0C" w:rsidP="00A01610">
      <w:pPr>
        <w:spacing w:after="240"/>
        <w:rPr>
          <w:b/>
        </w:rPr>
      </w:pPr>
      <w:r w:rsidRPr="006375BF">
        <w:rPr>
          <w:b/>
        </w:rPr>
        <w:t>(Public debate in accordance with Article 8(2) of the Council's Rules of Procedu</w:t>
      </w:r>
      <w:r w:rsidR="00DF4151">
        <w:rPr>
          <w:b/>
        </w:rPr>
        <w:t xml:space="preserve">re </w:t>
      </w:r>
      <w:r w:rsidR="00F205C2" w:rsidRPr="00F205C2">
        <w:rPr>
          <w:b/>
          <w:bCs/>
        </w:rPr>
        <w:t>[proposed by the Presidency]</w:t>
      </w:r>
      <w:r w:rsidR="00F205C2">
        <w:rPr>
          <w:b/>
          <w:bCs/>
        </w:rPr>
        <w:t xml:space="preserve"> </w:t>
      </w:r>
      <w:r w:rsidR="009548CA">
        <w:rPr>
          <w:b/>
        </w:rPr>
        <w:t xml:space="preserve">for items </w:t>
      </w:r>
      <w:r w:rsidR="009548CA" w:rsidRPr="006D5F7D">
        <w:rPr>
          <w:b/>
        </w:rPr>
        <w:t>1</w:t>
      </w:r>
      <w:r w:rsidR="006D5F7D">
        <w:rPr>
          <w:b/>
        </w:rPr>
        <w:t>2</w:t>
      </w:r>
      <w:r w:rsidR="009548CA" w:rsidRPr="006D5F7D">
        <w:rPr>
          <w:b/>
        </w:rPr>
        <w:t xml:space="preserve"> to 1</w:t>
      </w:r>
      <w:r w:rsidR="00A01610">
        <w:rPr>
          <w:b/>
        </w:rPr>
        <w:t>4</w:t>
      </w:r>
      <w:r w:rsidRPr="006D5F7D">
        <w:rPr>
          <w:b/>
        </w:rPr>
        <w:t>)</w:t>
      </w:r>
    </w:p>
    <w:p w:rsidR="00431C0C" w:rsidRPr="006375BF" w:rsidRDefault="00CF1440" w:rsidP="0048762A">
      <w:pPr>
        <w:pStyle w:val="PointManual"/>
        <w:rPr>
          <w:rFonts w:eastAsia="Calibri"/>
          <w:i/>
          <w:iCs/>
        </w:rPr>
      </w:pPr>
      <w:r>
        <w:rPr>
          <w:rFonts w:eastAsia="Calibri"/>
        </w:rPr>
        <w:t>1</w:t>
      </w:r>
      <w:r w:rsidR="0048762A">
        <w:rPr>
          <w:rFonts w:eastAsia="Calibri"/>
        </w:rPr>
        <w:t>2</w:t>
      </w:r>
      <w:r w:rsidR="00431C0C" w:rsidRPr="006375BF">
        <w:rPr>
          <w:rFonts w:eastAsia="Calibri"/>
        </w:rPr>
        <w:t>.</w:t>
      </w:r>
      <w:r w:rsidR="00431C0C" w:rsidRPr="006375BF">
        <w:rPr>
          <w:rFonts w:eastAsia="Calibri"/>
        </w:rPr>
        <w:tab/>
        <w:t xml:space="preserve">Draft Council conclusions on FP7 and the </w:t>
      </w:r>
      <w:r w:rsidR="007A280B">
        <w:rPr>
          <w:rFonts w:eastAsia="Calibri"/>
        </w:rPr>
        <w:t>f</w:t>
      </w:r>
      <w:r w:rsidR="00431C0C" w:rsidRPr="006375BF">
        <w:rPr>
          <w:rFonts w:eastAsia="Calibri"/>
        </w:rPr>
        <w:t xml:space="preserve">uture </w:t>
      </w:r>
      <w:r w:rsidR="007A280B">
        <w:rPr>
          <w:rFonts w:eastAsia="Calibri"/>
        </w:rPr>
        <w:t>o</w:t>
      </w:r>
      <w:r w:rsidR="00431C0C" w:rsidRPr="006375BF">
        <w:rPr>
          <w:rFonts w:eastAsia="Calibri"/>
        </w:rPr>
        <w:t>utlook: Research and innovation investments for growth, jobs and solutions to societal challenges</w:t>
      </w:r>
    </w:p>
    <w:p w:rsidR="00431C0C" w:rsidRDefault="00431C0C" w:rsidP="001665E2">
      <w:pPr>
        <w:pStyle w:val="DashEqual1"/>
      </w:pPr>
      <w:r w:rsidRPr="006375BF">
        <w:t>Adoption</w:t>
      </w:r>
    </w:p>
    <w:p w:rsidR="006D5F7D" w:rsidRPr="006375BF" w:rsidRDefault="006D5F7D" w:rsidP="007E253C">
      <w:pPr>
        <w:pStyle w:val="Text3"/>
      </w:pPr>
      <w:r w:rsidRPr="00F2538A">
        <w:t>8785/16 RECH 132 ATO 33 COMPET 227</w:t>
      </w:r>
    </w:p>
    <w:p w:rsidR="003A1E21" w:rsidRDefault="003A1E21" w:rsidP="001665E2">
      <w:pPr>
        <w:pStyle w:val="Text3"/>
      </w:pPr>
      <w:r w:rsidRPr="003A1E21">
        <w:t>5475/16 RECH 8 ATO 3 COMPET 18</w:t>
      </w:r>
    </w:p>
    <w:p w:rsidR="00F2538A" w:rsidRDefault="00E123AF" w:rsidP="00F2538A">
      <w:pPr>
        <w:pStyle w:val="Text4"/>
      </w:pPr>
      <w:r>
        <w:t>+ ADD 1</w:t>
      </w:r>
    </w:p>
    <w:p w:rsidR="00431C0C" w:rsidRPr="006375BF" w:rsidRDefault="00CF1440" w:rsidP="0048762A">
      <w:pPr>
        <w:pStyle w:val="PointManual"/>
        <w:rPr>
          <w:rFonts w:eastAsia="Calibri"/>
        </w:rPr>
      </w:pPr>
      <w:r>
        <w:rPr>
          <w:rFonts w:eastAsia="Calibri"/>
        </w:rPr>
        <w:t>1</w:t>
      </w:r>
      <w:r w:rsidR="0048762A">
        <w:rPr>
          <w:rFonts w:eastAsia="Calibri"/>
        </w:rPr>
        <w:t>3</w:t>
      </w:r>
      <w:r w:rsidR="00431C0C" w:rsidRPr="006375BF">
        <w:rPr>
          <w:rFonts w:eastAsia="Calibri"/>
        </w:rPr>
        <w:t>.</w:t>
      </w:r>
      <w:r w:rsidR="00431C0C" w:rsidRPr="006375BF">
        <w:rPr>
          <w:rFonts w:eastAsia="Calibri"/>
        </w:rPr>
        <w:tab/>
        <w:t>Draft Council conclusions on re</w:t>
      </w:r>
      <w:r w:rsidR="000B2C82">
        <w:rPr>
          <w:rFonts w:eastAsia="Calibri"/>
        </w:rPr>
        <w:t>search and innovation friendly r</w:t>
      </w:r>
      <w:r w:rsidR="00431C0C" w:rsidRPr="006375BF">
        <w:rPr>
          <w:rFonts w:eastAsia="Calibri"/>
        </w:rPr>
        <w:t>egulation</w:t>
      </w:r>
    </w:p>
    <w:p w:rsidR="00431C0C" w:rsidRDefault="00431C0C" w:rsidP="00476BF1">
      <w:pPr>
        <w:pStyle w:val="DashEqual1"/>
      </w:pPr>
      <w:r w:rsidRPr="006375BF">
        <w:t>Adoption</w:t>
      </w:r>
    </w:p>
    <w:p w:rsidR="00476BF1" w:rsidRPr="007E253C" w:rsidRDefault="00F2538A" w:rsidP="00476BF1">
      <w:pPr>
        <w:pStyle w:val="Text3"/>
        <w:rPr>
          <w:lang w:val="it-IT"/>
        </w:rPr>
      </w:pPr>
      <w:r w:rsidRPr="007E253C">
        <w:rPr>
          <w:lang w:val="it-IT"/>
        </w:rPr>
        <w:t>8675/16 RECH 127 COMPET 212 MI 300 POLGEN 34</w:t>
      </w:r>
    </w:p>
    <w:p w:rsidR="00431C0C" w:rsidRPr="006375BF" w:rsidRDefault="00CF1440" w:rsidP="00487F6C">
      <w:pPr>
        <w:pStyle w:val="PointManual"/>
        <w:rPr>
          <w:rFonts w:eastAsia="Calibri"/>
        </w:rPr>
      </w:pPr>
      <w:r>
        <w:rPr>
          <w:rFonts w:eastAsia="Calibri"/>
        </w:rPr>
        <w:t>1</w:t>
      </w:r>
      <w:r w:rsidR="0048762A">
        <w:rPr>
          <w:rFonts w:eastAsia="Calibri"/>
        </w:rPr>
        <w:t>4</w:t>
      </w:r>
      <w:r w:rsidR="00431C0C" w:rsidRPr="006375BF">
        <w:rPr>
          <w:rFonts w:eastAsia="Calibri"/>
        </w:rPr>
        <w:t>.</w:t>
      </w:r>
      <w:r w:rsidR="00431C0C" w:rsidRPr="006375BF">
        <w:rPr>
          <w:rFonts w:eastAsia="Calibri"/>
        </w:rPr>
        <w:tab/>
        <w:t>Draft Council conclusions on the transition towards an open science system</w:t>
      </w:r>
    </w:p>
    <w:p w:rsidR="00431C0C" w:rsidRPr="006375BF" w:rsidRDefault="00431C0C" w:rsidP="00B64E87">
      <w:pPr>
        <w:pStyle w:val="DashEqual1"/>
      </w:pPr>
      <w:r w:rsidRPr="006375BF">
        <w:t>Policy debate</w:t>
      </w:r>
    </w:p>
    <w:p w:rsidR="00431C0C" w:rsidRDefault="00431C0C" w:rsidP="000B2C82">
      <w:pPr>
        <w:pStyle w:val="DashEqual1"/>
      </w:pPr>
      <w:r w:rsidRPr="006375BF">
        <w:t>Adoption</w:t>
      </w:r>
    </w:p>
    <w:p w:rsidR="000B2C82" w:rsidRPr="006375BF" w:rsidRDefault="00F2538A" w:rsidP="000B2C82">
      <w:pPr>
        <w:pStyle w:val="Text3"/>
      </w:pPr>
      <w:r w:rsidRPr="00F2538A">
        <w:t>8791/16 RECH 133 TELECOM 74</w:t>
      </w:r>
    </w:p>
    <w:p w:rsidR="006D5F7D" w:rsidRDefault="006D5F7D" w:rsidP="006D5F7D">
      <w:pPr>
        <w:pStyle w:val="Text3"/>
        <w:tabs>
          <w:tab w:val="left" w:pos="9356"/>
        </w:tabs>
      </w:pPr>
      <w:r w:rsidRPr="00BB5440">
        <w:t>8507/16 RECH 117 TELECOM 67</w:t>
      </w:r>
      <w:r>
        <w:tab/>
        <w:t>(x)</w:t>
      </w:r>
    </w:p>
    <w:p w:rsidR="00431C0C" w:rsidRPr="006375BF" w:rsidRDefault="00431C0C" w:rsidP="00487F6C">
      <w:pPr>
        <w:spacing w:before="600" w:after="240"/>
        <w:outlineLvl w:val="0"/>
        <w:rPr>
          <w:bCs/>
        </w:rPr>
      </w:pPr>
      <w:r w:rsidRPr="006375BF">
        <w:rPr>
          <w:rFonts w:eastAsia="Calibri"/>
          <w:b/>
          <w:bCs/>
          <w:u w:val="single"/>
        </w:rPr>
        <w:t>Any other business</w:t>
      </w:r>
    </w:p>
    <w:p w:rsidR="00431C0C" w:rsidRPr="006375BF" w:rsidRDefault="00CF1440" w:rsidP="0048762A">
      <w:pPr>
        <w:pStyle w:val="PointDoubleManual"/>
        <w:rPr>
          <w:rFonts w:eastAsia="Calibri"/>
        </w:rPr>
      </w:pPr>
      <w:r>
        <w:rPr>
          <w:rFonts w:eastAsia="Calibri"/>
          <w:bCs/>
        </w:rPr>
        <w:t>1</w:t>
      </w:r>
      <w:r w:rsidR="0048762A">
        <w:rPr>
          <w:rFonts w:eastAsia="Calibri"/>
          <w:bCs/>
        </w:rPr>
        <w:t>5</w:t>
      </w:r>
      <w:r w:rsidR="00431C0C" w:rsidRPr="006375BF">
        <w:rPr>
          <w:rFonts w:eastAsia="Calibri"/>
          <w:bCs/>
        </w:rPr>
        <w:t>.</w:t>
      </w:r>
      <w:r w:rsidR="00431C0C" w:rsidRPr="006375BF">
        <w:rPr>
          <w:rFonts w:eastAsia="Calibri"/>
          <w:bCs/>
        </w:rPr>
        <w:tab/>
        <w:t>a)</w:t>
      </w:r>
      <w:r w:rsidR="00431C0C" w:rsidRPr="006375BF">
        <w:rPr>
          <w:rFonts w:eastAsia="Calibri"/>
        </w:rPr>
        <w:tab/>
        <w:t xml:space="preserve">2016 ESFRI </w:t>
      </w:r>
      <w:r w:rsidR="007A280B">
        <w:rPr>
          <w:rFonts w:eastAsia="Calibri"/>
        </w:rPr>
        <w:t>r</w:t>
      </w:r>
      <w:r w:rsidR="00431C0C" w:rsidRPr="006375BF">
        <w:rPr>
          <w:rFonts w:eastAsia="Calibri"/>
        </w:rPr>
        <w:t>oadmap update</w:t>
      </w:r>
    </w:p>
    <w:p w:rsidR="00431C0C" w:rsidRPr="006375BF" w:rsidRDefault="00431C0C" w:rsidP="00B64E87">
      <w:pPr>
        <w:pStyle w:val="DashEqual2"/>
        <w:rPr>
          <w:rFonts w:eastAsia="Calibri"/>
        </w:rPr>
      </w:pPr>
      <w:r w:rsidRPr="006375BF">
        <w:rPr>
          <w:rFonts w:eastAsia="Calibri"/>
        </w:rPr>
        <w:t>Presentation by the ESFRI Chair</w:t>
      </w:r>
    </w:p>
    <w:p w:rsidR="00431C0C" w:rsidRPr="006375BF" w:rsidRDefault="00431C0C" w:rsidP="00977A83">
      <w:pPr>
        <w:pStyle w:val="Text3"/>
        <w:spacing w:after="120"/>
      </w:pPr>
      <w:r w:rsidRPr="006375BF">
        <w:t>(Public debate in accordance with Article 8(2) of the Council's Rules of Procedu</w:t>
      </w:r>
      <w:r w:rsidR="00DF4151">
        <w:t>re</w:t>
      </w:r>
      <w:r w:rsidR="00F205C2">
        <w:t xml:space="preserve"> </w:t>
      </w:r>
      <w:r w:rsidR="00F205C2" w:rsidRPr="00545B58">
        <w:t>[proposed by the Presidency]</w:t>
      </w:r>
      <w:r w:rsidR="00F205C2">
        <w:t>)</w:t>
      </w:r>
    </w:p>
    <w:p w:rsidR="00431C0C" w:rsidRPr="006375BF" w:rsidRDefault="00431C0C" w:rsidP="00977A83">
      <w:pPr>
        <w:pStyle w:val="PointManual1"/>
        <w:spacing w:before="200"/>
        <w:rPr>
          <w:rFonts w:eastAsia="Calibri"/>
        </w:rPr>
      </w:pPr>
      <w:r w:rsidRPr="006375BF">
        <w:rPr>
          <w:rFonts w:eastAsia="Calibri"/>
          <w:bCs/>
        </w:rPr>
        <w:t>b)</w:t>
      </w:r>
      <w:r w:rsidRPr="006375BF">
        <w:rPr>
          <w:rFonts w:eastAsia="Calibri"/>
        </w:rPr>
        <w:tab/>
        <w:t>European Innovation Council</w:t>
      </w:r>
    </w:p>
    <w:p w:rsidR="00431C0C" w:rsidRPr="006375BF" w:rsidRDefault="008116A9" w:rsidP="008116A9">
      <w:pPr>
        <w:pStyle w:val="DashEqual2"/>
        <w:rPr>
          <w:rFonts w:eastAsia="Calibri"/>
        </w:rPr>
      </w:pPr>
      <w:r>
        <w:rPr>
          <w:rFonts w:eastAsia="Calibri"/>
        </w:rPr>
        <w:t>Oral i</w:t>
      </w:r>
      <w:r w:rsidR="00431C0C" w:rsidRPr="006375BF">
        <w:rPr>
          <w:rFonts w:eastAsia="Calibri"/>
        </w:rPr>
        <w:t>nformation from the Commission</w:t>
      </w:r>
    </w:p>
    <w:p w:rsidR="00431C0C" w:rsidRPr="006375BF" w:rsidRDefault="00431C0C" w:rsidP="00296F74">
      <w:pPr>
        <w:pStyle w:val="Text3"/>
        <w:spacing w:after="120"/>
      </w:pPr>
      <w:r w:rsidRPr="006375BF">
        <w:t>(Public debate in accordance with Article 8(2) of the Council's Rules of Procedu</w:t>
      </w:r>
      <w:r w:rsidR="00DF4151">
        <w:t>re</w:t>
      </w:r>
      <w:r w:rsidR="00F205C2">
        <w:t xml:space="preserve"> </w:t>
      </w:r>
      <w:r w:rsidR="00F205C2" w:rsidRPr="00545B58">
        <w:t>[proposed by the Presidency]</w:t>
      </w:r>
      <w:r w:rsidR="00F205C2">
        <w:t>)</w:t>
      </w:r>
    </w:p>
    <w:p w:rsidR="00431C0C" w:rsidRPr="006375BF" w:rsidRDefault="00431C0C" w:rsidP="00977A83">
      <w:pPr>
        <w:pStyle w:val="PointManual1"/>
        <w:spacing w:before="200"/>
        <w:rPr>
          <w:rFonts w:eastAsia="Calibri"/>
        </w:rPr>
      </w:pPr>
      <w:r w:rsidRPr="006375BF">
        <w:rPr>
          <w:rFonts w:eastAsia="Calibri"/>
          <w:bCs/>
        </w:rPr>
        <w:t>c)</w:t>
      </w:r>
      <w:r w:rsidRPr="006375BF">
        <w:rPr>
          <w:rFonts w:eastAsia="Calibri"/>
        </w:rPr>
        <w:tab/>
        <w:t>Work programme of the incoming Presidency</w:t>
      </w:r>
    </w:p>
    <w:p w:rsidR="00431C0C" w:rsidRPr="006D5F7D" w:rsidRDefault="00431C0C" w:rsidP="00B64E87">
      <w:pPr>
        <w:pStyle w:val="DashEqual2"/>
      </w:pPr>
      <w:r w:rsidRPr="006375BF">
        <w:rPr>
          <w:rFonts w:eastAsia="Calibri"/>
        </w:rPr>
        <w:t>Presentation by the Slovak delegation</w:t>
      </w:r>
    </w:p>
    <w:p w:rsidR="006D5F7D" w:rsidRPr="00A75B54" w:rsidRDefault="006D5F7D" w:rsidP="006D5F7D">
      <w:pPr>
        <w:spacing w:before="480"/>
        <w:rPr>
          <w:rFonts w:eastAsia="Calibri"/>
          <w:i/>
          <w:iCs/>
        </w:rPr>
      </w:pPr>
      <w:r w:rsidRPr="00A75B54">
        <w:rPr>
          <w:rFonts w:eastAsia="Calibri"/>
          <w:i/>
          <w:iCs/>
        </w:rPr>
        <w:t>____________________</w:t>
      </w:r>
    </w:p>
    <w:p w:rsidR="006D5F7D" w:rsidRDefault="006D5F7D" w:rsidP="00B077DB">
      <w:pPr>
        <w:pStyle w:val="PointManual"/>
        <w:spacing w:before="40"/>
      </w:pPr>
      <w:r>
        <w:rPr>
          <w:rFonts w:eastAsia="Calibri" w:cs="Arial"/>
          <w:bCs/>
          <w:iCs/>
          <w:szCs w:val="22"/>
          <w:lang w:val="en-US"/>
        </w:rPr>
        <w:t>(x)</w:t>
      </w:r>
      <w:r>
        <w:rPr>
          <w:rFonts w:eastAsia="Calibri" w:cs="Arial"/>
          <w:bCs/>
          <w:iCs/>
          <w:szCs w:val="22"/>
          <w:lang w:val="en-US"/>
        </w:rPr>
        <w:tab/>
        <w:t>Document not available in the meeting room.</w:t>
      </w:r>
    </w:p>
    <w:p w:rsidR="008851D3" w:rsidRPr="006375BF" w:rsidRDefault="008851D3" w:rsidP="00B077DB">
      <w:pPr>
        <w:pStyle w:val="FinalLine"/>
        <w:spacing w:before="480"/>
      </w:pPr>
    </w:p>
    <w:sectPr w:rsidR="008851D3" w:rsidRPr="006375BF" w:rsidSect="00173B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6" w:rsidRDefault="00C90286" w:rsidP="008851D3">
      <w:r>
        <w:separator/>
      </w:r>
    </w:p>
  </w:endnote>
  <w:endnote w:type="continuationSeparator" w:id="0">
    <w:p w:rsidR="00C90286" w:rsidRDefault="00C90286" w:rsidP="008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3" w:rsidRPr="00173B13" w:rsidRDefault="00173B13" w:rsidP="00173B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73B13" w:rsidRPr="00D94637" w:rsidTr="00173B1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73B13" w:rsidRPr="00D94637" w:rsidRDefault="00173B1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73B13" w:rsidRPr="00B310DC" w:rsidTr="00173B1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73B13" w:rsidRPr="00AD7BF2" w:rsidRDefault="00173B13" w:rsidP="004F54B2">
          <w:pPr>
            <w:pStyle w:val="FooterText"/>
          </w:pPr>
          <w:r>
            <w:t>9015/16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73B13" w:rsidRPr="00AD7BF2" w:rsidRDefault="00173B1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73B13" w:rsidRPr="002511D8" w:rsidRDefault="00173B13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73B13" w:rsidRPr="00B310DC" w:rsidRDefault="00173B1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173B13" w:rsidRPr="00D94637" w:rsidTr="00173B13">
      <w:trPr>
        <w:jc w:val="center"/>
      </w:trPr>
      <w:tc>
        <w:tcPr>
          <w:tcW w:w="1774" w:type="pct"/>
          <w:shd w:val="clear" w:color="auto" w:fill="auto"/>
        </w:tcPr>
        <w:p w:rsidR="00173B13" w:rsidRPr="00AD7BF2" w:rsidRDefault="00173B1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73B13" w:rsidRPr="00AD7BF2" w:rsidRDefault="00173B13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173B13" w:rsidRPr="00D94637" w:rsidRDefault="00173B1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73B13" w:rsidRPr="00D94637" w:rsidRDefault="00173B1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8851D3" w:rsidRPr="00173B13" w:rsidRDefault="008851D3" w:rsidP="00173B1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73B13" w:rsidRPr="00D94637" w:rsidTr="00173B1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73B13" w:rsidRPr="00D94637" w:rsidRDefault="00173B1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73B13" w:rsidRPr="00B310DC" w:rsidTr="00173B1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73B13" w:rsidRPr="00AD7BF2" w:rsidRDefault="00173B13" w:rsidP="004F54B2">
          <w:pPr>
            <w:pStyle w:val="FooterText"/>
          </w:pPr>
          <w:r>
            <w:t>9015/16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73B13" w:rsidRPr="00AD7BF2" w:rsidRDefault="00173B1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73B13" w:rsidRPr="002511D8" w:rsidRDefault="00173B13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73B13" w:rsidRPr="00B310DC" w:rsidRDefault="00173B1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73B13" w:rsidRPr="00D94637" w:rsidTr="00173B13">
      <w:trPr>
        <w:jc w:val="center"/>
      </w:trPr>
      <w:tc>
        <w:tcPr>
          <w:tcW w:w="1774" w:type="pct"/>
          <w:shd w:val="clear" w:color="auto" w:fill="auto"/>
        </w:tcPr>
        <w:p w:rsidR="00173B13" w:rsidRPr="00AD7BF2" w:rsidRDefault="00173B1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73B13" w:rsidRPr="00AD7BF2" w:rsidRDefault="00173B13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173B13" w:rsidRPr="00D94637" w:rsidRDefault="00173B1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73B13" w:rsidRPr="00D94637" w:rsidRDefault="00173B1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851D3" w:rsidRPr="00173B13" w:rsidRDefault="008851D3" w:rsidP="00173B1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6" w:rsidRDefault="00C90286" w:rsidP="008851D3">
      <w:r>
        <w:separator/>
      </w:r>
    </w:p>
  </w:footnote>
  <w:footnote w:type="continuationSeparator" w:id="0">
    <w:p w:rsidR="00C90286" w:rsidRDefault="00C90286" w:rsidP="0088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3" w:rsidRPr="00173B13" w:rsidRDefault="00173B13" w:rsidP="00173B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3" w:rsidRPr="00173B13" w:rsidRDefault="00173B13" w:rsidP="00173B1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3" w:rsidRPr="00173B13" w:rsidRDefault="00173B13" w:rsidP="00173B1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85d85d39-8e05-4ec8-a591-2b998be582f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4&lt;/text&gt;_x000d__x000a_  &lt;/metadata&gt;_x000d__x000a_  &lt;metadata key=&quot;md_Prefix&quot;&gt;_x000d__x000a_    &lt;text&gt;&lt;/text&gt;_x000d__x000a_  &lt;/metadata&gt;_x000d__x000a_  &lt;metadata key=&quot;md_DocumentNumber&quot;&gt;_x000d__x000a_    &lt;text&gt;9015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9&lt;/text&gt;_x000d__x000a_      &lt;text&gt;COMPET 241&lt;/text&gt;_x000d__x000a_      &lt;text&gt;RECH 139&lt;/text&gt;_x000d__x000a_      &lt;text&gt;ESPACE 31&lt;/text&gt;_x000d__x000a_      &lt;text&gt;IND 100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70th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70th &amp;lt;/Run&amp;gt;meeting of the COUNCIL OF THE EUROPEAN UNION&amp;lt;LineBreak /&amp;gt;(Competitiveness (Internal Market, Industry, Research and Space))&amp;lt;/Paragraph&amp;gt;&amp;lt;/FlowDocument&amp;gt;&lt;/xaml&gt;_x000d__x000a_  &lt;/metadata&gt;_x000d__x000a_  &lt;metadata key=&quot;md_SubjectFootnote&quot; /&gt;_x000d__x000a_  &lt;metadata key=&quot;md_DG&quot;&gt;_x000d__x000a_    &lt;text&gt;GIP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05-26T14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  &lt;meeting date=&quot;2016-05-27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b7a9aa4-d8bf-4e0f-ae14-4b034702b32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1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9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9&lt;/text&gt;_x000d__x000a_      &lt;text&gt;COMPET 241&lt;/text&gt;_x000d__x000a_      &lt;text&gt;RECH 139&lt;/text&gt;_x000d__x000a_      &lt;text&gt;ESPACE 31&lt;/text&gt;_x000d__x000a_      &lt;text&gt;IND 10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0th meeting of the COUNCIL OF THE EUROPEAN UNION (Competitiveness (Internal Market, Industry, Research and Space)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70th &amp;lt;/Run&amp;gt;meeting of the COUNCIL OF THE EUROPEAN UNION&amp;lt;LineBreak /&amp;gt;(Competitiveness (Internal Market, Industry, Research 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6T14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6-05-27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851D3"/>
    <w:rsid w:val="00010C1D"/>
    <w:rsid w:val="00026816"/>
    <w:rsid w:val="0005725E"/>
    <w:rsid w:val="000672CD"/>
    <w:rsid w:val="0009656C"/>
    <w:rsid w:val="000A6A57"/>
    <w:rsid w:val="000B2C82"/>
    <w:rsid w:val="000E6F02"/>
    <w:rsid w:val="00112B92"/>
    <w:rsid w:val="00122B91"/>
    <w:rsid w:val="001253CF"/>
    <w:rsid w:val="00134BAC"/>
    <w:rsid w:val="00140618"/>
    <w:rsid w:val="00165755"/>
    <w:rsid w:val="001665E2"/>
    <w:rsid w:val="00173B13"/>
    <w:rsid w:val="00176D2A"/>
    <w:rsid w:val="00182F2F"/>
    <w:rsid w:val="001C1958"/>
    <w:rsid w:val="00213F1F"/>
    <w:rsid w:val="002166B5"/>
    <w:rsid w:val="00220D84"/>
    <w:rsid w:val="00230C9A"/>
    <w:rsid w:val="00231005"/>
    <w:rsid w:val="00235CF2"/>
    <w:rsid w:val="00241E83"/>
    <w:rsid w:val="002518F6"/>
    <w:rsid w:val="00296F74"/>
    <w:rsid w:val="002A2AE8"/>
    <w:rsid w:val="002D083E"/>
    <w:rsid w:val="003278BE"/>
    <w:rsid w:val="003712AB"/>
    <w:rsid w:val="003A1E21"/>
    <w:rsid w:val="003A50CB"/>
    <w:rsid w:val="003B61BA"/>
    <w:rsid w:val="003C6E8B"/>
    <w:rsid w:val="003F1345"/>
    <w:rsid w:val="003F28E0"/>
    <w:rsid w:val="00413C7F"/>
    <w:rsid w:val="00431C0C"/>
    <w:rsid w:val="00442911"/>
    <w:rsid w:val="00444860"/>
    <w:rsid w:val="00476BF1"/>
    <w:rsid w:val="004778AD"/>
    <w:rsid w:val="0048762A"/>
    <w:rsid w:val="00487F6C"/>
    <w:rsid w:val="004C23CE"/>
    <w:rsid w:val="004C3413"/>
    <w:rsid w:val="005157F5"/>
    <w:rsid w:val="00522942"/>
    <w:rsid w:val="00546085"/>
    <w:rsid w:val="005778D6"/>
    <w:rsid w:val="005A70B2"/>
    <w:rsid w:val="005C5CA9"/>
    <w:rsid w:val="005E2F10"/>
    <w:rsid w:val="005F28EA"/>
    <w:rsid w:val="006131BD"/>
    <w:rsid w:val="0063379B"/>
    <w:rsid w:val="006375BF"/>
    <w:rsid w:val="006937AE"/>
    <w:rsid w:val="006A38C5"/>
    <w:rsid w:val="006C1AD4"/>
    <w:rsid w:val="006D5F7D"/>
    <w:rsid w:val="006E33E2"/>
    <w:rsid w:val="006E5764"/>
    <w:rsid w:val="006F4741"/>
    <w:rsid w:val="00710B05"/>
    <w:rsid w:val="0073146B"/>
    <w:rsid w:val="007476CD"/>
    <w:rsid w:val="0075756A"/>
    <w:rsid w:val="007A280B"/>
    <w:rsid w:val="007B0277"/>
    <w:rsid w:val="007B065E"/>
    <w:rsid w:val="007C1B02"/>
    <w:rsid w:val="007C1CEA"/>
    <w:rsid w:val="007E253C"/>
    <w:rsid w:val="008116A9"/>
    <w:rsid w:val="00825503"/>
    <w:rsid w:val="00825ADA"/>
    <w:rsid w:val="00853ED0"/>
    <w:rsid w:val="008826F8"/>
    <w:rsid w:val="00883D21"/>
    <w:rsid w:val="008851D3"/>
    <w:rsid w:val="008F7014"/>
    <w:rsid w:val="009417A0"/>
    <w:rsid w:val="009548CA"/>
    <w:rsid w:val="009608B9"/>
    <w:rsid w:val="00975CB3"/>
    <w:rsid w:val="00977A83"/>
    <w:rsid w:val="00A01610"/>
    <w:rsid w:val="00A11A08"/>
    <w:rsid w:val="00A17976"/>
    <w:rsid w:val="00A469D7"/>
    <w:rsid w:val="00A72582"/>
    <w:rsid w:val="00A7635E"/>
    <w:rsid w:val="00AB545F"/>
    <w:rsid w:val="00AE7BAF"/>
    <w:rsid w:val="00B04666"/>
    <w:rsid w:val="00B077DB"/>
    <w:rsid w:val="00B55959"/>
    <w:rsid w:val="00B56047"/>
    <w:rsid w:val="00B64E87"/>
    <w:rsid w:val="00BB5440"/>
    <w:rsid w:val="00BE1373"/>
    <w:rsid w:val="00BE623F"/>
    <w:rsid w:val="00C15E71"/>
    <w:rsid w:val="00C90286"/>
    <w:rsid w:val="00C95D9A"/>
    <w:rsid w:val="00CA0D6A"/>
    <w:rsid w:val="00CA19AF"/>
    <w:rsid w:val="00CD074B"/>
    <w:rsid w:val="00CD76E0"/>
    <w:rsid w:val="00CE4302"/>
    <w:rsid w:val="00CF1440"/>
    <w:rsid w:val="00D132A1"/>
    <w:rsid w:val="00D17A5C"/>
    <w:rsid w:val="00D30765"/>
    <w:rsid w:val="00D451E4"/>
    <w:rsid w:val="00D63389"/>
    <w:rsid w:val="00D939E4"/>
    <w:rsid w:val="00DA534D"/>
    <w:rsid w:val="00DA718D"/>
    <w:rsid w:val="00DB0AF2"/>
    <w:rsid w:val="00DF4151"/>
    <w:rsid w:val="00E123AF"/>
    <w:rsid w:val="00E1331E"/>
    <w:rsid w:val="00E50FAF"/>
    <w:rsid w:val="00E57E11"/>
    <w:rsid w:val="00E85236"/>
    <w:rsid w:val="00EA0754"/>
    <w:rsid w:val="00EA0CD7"/>
    <w:rsid w:val="00EA47F2"/>
    <w:rsid w:val="00EE3095"/>
    <w:rsid w:val="00F1196C"/>
    <w:rsid w:val="00F205C2"/>
    <w:rsid w:val="00F2538A"/>
    <w:rsid w:val="00F565D1"/>
    <w:rsid w:val="00F76510"/>
    <w:rsid w:val="00F810E1"/>
    <w:rsid w:val="00F94DD9"/>
    <w:rsid w:val="00FA7EB9"/>
    <w:rsid w:val="00FC4670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51D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51D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1D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851D3"/>
  </w:style>
  <w:style w:type="paragraph" w:styleId="BalloonText">
    <w:name w:val="Balloon Text"/>
    <w:basedOn w:val="Normal"/>
    <w:link w:val="BalloonTextChar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B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D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DA"/>
    <w:rPr>
      <w:b/>
      <w:bCs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51D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51D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1D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851D3"/>
  </w:style>
  <w:style w:type="paragraph" w:styleId="BalloonText">
    <w:name w:val="Balloon Text"/>
    <w:basedOn w:val="Normal"/>
    <w:link w:val="BalloonTextChar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B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D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DA"/>
    <w:rPr>
      <w:b/>
      <w:bCs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730</Words>
  <Characters>3735</Characters>
  <Application>Microsoft Office Word</Application>
  <DocSecurity>0</DocSecurity>
  <Lines>113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3</cp:revision>
  <cp:lastPrinted>2016-05-23T12:53:00Z</cp:lastPrinted>
  <dcterms:created xsi:type="dcterms:W3CDTF">2016-05-24T06:49:00Z</dcterms:created>
  <dcterms:modified xsi:type="dcterms:W3CDTF">2016-05-24T06:49:00Z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