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C84" w:rsidRPr="00AE10D1" w:rsidRDefault="007F3C01" w:rsidP="00AE10D1">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39fa6f2-98f6-4a41-a865-8280b597194f_0" style="width:568.5pt;height:338.25pt">
            <v:imagedata r:id="rId9" o:title=""/>
          </v:shape>
        </w:pict>
      </w:r>
      <w:bookmarkEnd w:id="0"/>
    </w:p>
    <w:p w:rsidR="00240A2B" w:rsidRPr="007C02AB" w:rsidRDefault="00240A2B" w:rsidP="007F3C01">
      <w:pPr>
        <w:spacing w:before="840"/>
        <w:rPr>
          <w:b/>
          <w:bCs/>
        </w:rPr>
      </w:pPr>
      <w:r w:rsidRPr="007C02AB">
        <w:rPr>
          <w:b/>
          <w:bCs/>
        </w:rPr>
        <w:t>A.</w:t>
      </w:r>
      <w:r w:rsidRPr="007C02AB">
        <w:rPr>
          <w:b/>
          <w:bCs/>
        </w:rPr>
        <w:tab/>
      </w:r>
      <w:r w:rsidRPr="007C02AB">
        <w:rPr>
          <w:b/>
          <w:bCs/>
          <w:u w:val="single"/>
        </w:rPr>
        <w:t>THURSDAY 9 JUNE 2016 (10.00)</w:t>
      </w:r>
      <w:r w:rsidRPr="007C02AB">
        <w:t xml:space="preserve"> </w:t>
      </w:r>
    </w:p>
    <w:p w:rsidR="00240A2B" w:rsidRPr="007C02AB" w:rsidRDefault="00240A2B" w:rsidP="004979A8">
      <w:pPr>
        <w:spacing w:before="480"/>
        <w:rPr>
          <w:b/>
          <w:u w:val="single"/>
        </w:rPr>
      </w:pPr>
      <w:r w:rsidRPr="007C02AB">
        <w:rPr>
          <w:b/>
          <w:u w:val="single"/>
        </w:rPr>
        <w:t>JUSTICE</w:t>
      </w:r>
    </w:p>
    <w:p w:rsidR="00240A2B" w:rsidRDefault="007F3C01" w:rsidP="007F3C01">
      <w:pPr>
        <w:pStyle w:val="PointManual"/>
        <w:spacing w:before="360"/>
      </w:pPr>
      <w:r>
        <w:t>1.</w:t>
      </w:r>
      <w:r w:rsidR="00240A2B" w:rsidRPr="007C02AB">
        <w:tab/>
        <w:t>Adoption of the provisional agenda</w:t>
      </w:r>
    </w:p>
    <w:p w:rsidR="00240A2B" w:rsidRPr="007C02AB" w:rsidRDefault="00240A2B" w:rsidP="00240A2B">
      <w:pPr>
        <w:pStyle w:val="NormalCentered"/>
        <w:spacing w:before="360"/>
        <w:rPr>
          <w:b/>
          <w:bCs/>
          <w:i/>
          <w:u w:val="single"/>
        </w:rPr>
      </w:pPr>
      <w:r w:rsidRPr="007C02AB">
        <w:rPr>
          <w:b/>
          <w:bCs/>
          <w:u w:val="single"/>
        </w:rPr>
        <w:t>Legislative deliberations</w:t>
      </w:r>
    </w:p>
    <w:p w:rsidR="00240A2B" w:rsidRPr="007C02AB" w:rsidRDefault="00240A2B" w:rsidP="00240A2B">
      <w:pPr>
        <w:pStyle w:val="NormalCentered"/>
        <w:spacing w:before="0"/>
        <w:rPr>
          <w:b/>
          <w:bCs/>
          <w:i/>
        </w:rPr>
      </w:pPr>
      <w:r w:rsidRPr="007C02AB">
        <w:rPr>
          <w:b/>
          <w:bCs/>
        </w:rPr>
        <w:t>(Public deliberation in accordance with Article 16(8) of the Treaty on European Union)</w:t>
      </w:r>
    </w:p>
    <w:p w:rsidR="00DA2C31" w:rsidRPr="007C02AB" w:rsidRDefault="007F3C01" w:rsidP="00DA2C31">
      <w:pPr>
        <w:pStyle w:val="PointManual"/>
        <w:spacing w:before="360"/>
        <w:rPr>
          <w:b/>
          <w:iCs/>
        </w:rPr>
      </w:pPr>
      <w:r>
        <w:rPr>
          <w:bCs/>
          <w:iCs/>
        </w:rPr>
        <w:t>2.</w:t>
      </w:r>
      <w:r w:rsidR="00DA2C31" w:rsidRPr="007C02AB">
        <w:rPr>
          <w:bCs/>
          <w:iCs/>
        </w:rPr>
        <w:tab/>
      </w:r>
      <w:r w:rsidR="00DA2C31" w:rsidRPr="007C02AB">
        <w:rPr>
          <w:b/>
          <w:iCs/>
        </w:rPr>
        <w:t>Digital agenda</w:t>
      </w:r>
    </w:p>
    <w:p w:rsidR="00DA2C31" w:rsidRPr="007C02AB" w:rsidRDefault="00DA2C31" w:rsidP="00DA2C31">
      <w:pPr>
        <w:pStyle w:val="Dash1"/>
      </w:pPr>
      <w:r w:rsidRPr="007C02AB">
        <w:rPr>
          <w:b/>
          <w:iCs/>
        </w:rPr>
        <w:t>Supply of digital content</w:t>
      </w:r>
      <w:r w:rsidRPr="007C02AB">
        <w:rPr>
          <w:bCs/>
          <w:iCs/>
        </w:rPr>
        <w:t>:</w:t>
      </w:r>
      <w:r w:rsidRPr="007C02AB">
        <w:rPr>
          <w:b/>
          <w:iCs/>
        </w:rPr>
        <w:t xml:space="preserve"> </w:t>
      </w:r>
      <w:r w:rsidRPr="007C02AB">
        <w:t>Proposal for a Directive of the European Parliament and of the Council on certain</w:t>
      </w:r>
      <w:r w:rsidRPr="007C02AB">
        <w:rPr>
          <w:u w:val="single"/>
        </w:rPr>
        <w:t xml:space="preserve"> </w:t>
      </w:r>
      <w:r w:rsidRPr="007C02AB">
        <w:t xml:space="preserve">aspects concerning contracts for the supply of digital content </w:t>
      </w:r>
      <w:r w:rsidRPr="007C02AB">
        <w:rPr>
          <w:b/>
        </w:rPr>
        <w:t>(First reading)</w:t>
      </w:r>
    </w:p>
    <w:p w:rsidR="00DA2C31" w:rsidRDefault="00DA2C31" w:rsidP="00DA2C31">
      <w:pPr>
        <w:pStyle w:val="DashEqual2"/>
      </w:pPr>
      <w:r w:rsidRPr="007C02AB">
        <w:t>Policy debate</w:t>
      </w:r>
    </w:p>
    <w:p w:rsidR="00DA2C31" w:rsidRPr="00AB1D4E" w:rsidRDefault="00DA2C31" w:rsidP="00DA2C31">
      <w:pPr>
        <w:pStyle w:val="Text3"/>
        <w:rPr>
          <w:snapToGrid w:val="0"/>
          <w:lang w:val="fr-BE"/>
        </w:rPr>
      </w:pPr>
      <w:r w:rsidRPr="00B57CF6">
        <w:rPr>
          <w:snapToGrid w:val="0"/>
          <w:lang w:val="fr-BE"/>
        </w:rPr>
        <w:t>9768/16 JUSTCIV 160 CONSOM 137 DIGIT 67 AUDIO 76 CODEC 809</w:t>
      </w:r>
    </w:p>
    <w:p w:rsidR="00DA2C31" w:rsidRPr="007C02AB" w:rsidRDefault="007F3C01" w:rsidP="00DA2C31">
      <w:pPr>
        <w:pStyle w:val="PointManual"/>
        <w:spacing w:before="360"/>
      </w:pPr>
      <w:r>
        <w:rPr>
          <w:b/>
          <w:bCs/>
        </w:rPr>
        <w:br w:type="page"/>
      </w:r>
      <w:r w:rsidRPr="007F3C01">
        <w:lastRenderedPageBreak/>
        <w:t>3.</w:t>
      </w:r>
      <w:r w:rsidR="00DA2C31" w:rsidRPr="007C02AB">
        <w:rPr>
          <w:b/>
          <w:bCs/>
        </w:rPr>
        <w:tab/>
        <w:t>Matrimonial property regimes and Registered partnerships</w:t>
      </w:r>
    </w:p>
    <w:p w:rsidR="00DA2C31" w:rsidRPr="007C02AB" w:rsidRDefault="00DA2C31" w:rsidP="00DA2C31">
      <w:pPr>
        <w:pStyle w:val="PointManual1"/>
      </w:pPr>
      <w:r w:rsidRPr="007C02AB">
        <w:t>a)</w:t>
      </w:r>
      <w:r w:rsidRPr="007C02AB">
        <w:tab/>
        <w:t>Proposal for a Council Regulation implementing enhanced cooperation on jurisdiction, applicable law and the recognition and enforcement of decisions in matters of matrimonial property regimes</w:t>
      </w:r>
    </w:p>
    <w:p w:rsidR="00DA2C31" w:rsidRPr="007C02AB" w:rsidRDefault="00DA2C31" w:rsidP="00DA2C31">
      <w:pPr>
        <w:pStyle w:val="PointManual1"/>
        <w:rPr>
          <w:b/>
          <w:bCs/>
        </w:rPr>
      </w:pPr>
      <w:r w:rsidRPr="007C02AB">
        <w:t>b)</w:t>
      </w:r>
      <w:r w:rsidRPr="007C02AB">
        <w:rPr>
          <w:b/>
          <w:bCs/>
        </w:rPr>
        <w:tab/>
      </w:r>
      <w:r w:rsidRPr="007C02AB">
        <w:t>Proposal for a Council Regulation implementing enhanced cooperation on jurisdiction, applicable law and the recognition and enforcement of decisions in matters of the property consequences of registered partnerships</w:t>
      </w:r>
    </w:p>
    <w:p w:rsidR="00DA2C31" w:rsidRDefault="00DA2C31" w:rsidP="00DA2C31">
      <w:pPr>
        <w:pStyle w:val="DashEqual1"/>
      </w:pPr>
      <w:r>
        <w:t>General approach</w:t>
      </w:r>
    </w:p>
    <w:p w:rsidR="00DA2C31" w:rsidRPr="00C17ADD" w:rsidRDefault="00DA2C31" w:rsidP="00DA2C31">
      <w:pPr>
        <w:pStyle w:val="Text3"/>
        <w:rPr>
          <w:snapToGrid w:val="0"/>
        </w:rPr>
      </w:pPr>
      <w:r w:rsidRPr="00F55745">
        <w:t>9770/16 JUSTCIV 161</w:t>
      </w:r>
    </w:p>
    <w:p w:rsidR="00DA2C31" w:rsidRDefault="00DA2C31" w:rsidP="00DA2C31">
      <w:pPr>
        <w:pStyle w:val="Text3"/>
        <w:rPr>
          <w:snapToGrid w:val="0"/>
        </w:rPr>
      </w:pPr>
      <w:r w:rsidRPr="00C17ADD">
        <w:rPr>
          <w:snapToGrid w:val="0"/>
        </w:rPr>
        <w:t>8115/16 JUSTCIV 70</w:t>
      </w:r>
    </w:p>
    <w:p w:rsidR="00DA2C31" w:rsidRPr="00C17ADD" w:rsidRDefault="00DA2C31" w:rsidP="00DA2C31">
      <w:pPr>
        <w:pStyle w:val="Text4"/>
        <w:rPr>
          <w:snapToGrid w:val="0"/>
        </w:rPr>
      </w:pPr>
      <w:r>
        <w:rPr>
          <w:snapToGrid w:val="0"/>
        </w:rPr>
        <w:t>+ COR 1 (cs)</w:t>
      </w:r>
    </w:p>
    <w:p w:rsidR="00DA2C31" w:rsidRDefault="00DA2C31" w:rsidP="00DA2C31">
      <w:pPr>
        <w:pStyle w:val="Text3"/>
        <w:rPr>
          <w:snapToGrid w:val="0"/>
        </w:rPr>
      </w:pPr>
      <w:r w:rsidRPr="001B1B6F">
        <w:rPr>
          <w:snapToGrid w:val="0"/>
        </w:rPr>
        <w:t>8118/16 JUSTCIV 71</w:t>
      </w:r>
    </w:p>
    <w:p w:rsidR="00DA2C31" w:rsidRDefault="00DA2C31" w:rsidP="00DA2C31">
      <w:pPr>
        <w:pStyle w:val="Text4"/>
        <w:rPr>
          <w:snapToGrid w:val="0"/>
        </w:rPr>
      </w:pPr>
      <w:r>
        <w:rPr>
          <w:snapToGrid w:val="0"/>
        </w:rPr>
        <w:t>+ COR 1 (cs)</w:t>
      </w:r>
    </w:p>
    <w:p w:rsidR="001845D6" w:rsidRPr="007C02AB" w:rsidRDefault="007F3C01" w:rsidP="007F3C01">
      <w:pPr>
        <w:pStyle w:val="PointManual"/>
        <w:spacing w:before="360"/>
      </w:pPr>
      <w:r>
        <w:t>4.</w:t>
      </w:r>
      <w:r w:rsidR="001845D6" w:rsidRPr="007C02AB">
        <w:tab/>
      </w:r>
      <w:r w:rsidR="001845D6" w:rsidRPr="007C02AB">
        <w:rPr>
          <w:b/>
          <w:bCs/>
        </w:rPr>
        <w:t>EPPO</w:t>
      </w:r>
      <w:r w:rsidR="001845D6" w:rsidRPr="007C02AB">
        <w:t>: Proposal for a Council Regulation on the establishment of the European Prosecutor's Office</w:t>
      </w:r>
    </w:p>
    <w:p w:rsidR="001845D6" w:rsidRDefault="006A2493" w:rsidP="00BE2023">
      <w:pPr>
        <w:pStyle w:val="DashEqual1"/>
      </w:pPr>
      <w:r>
        <w:t>Partial g</w:t>
      </w:r>
      <w:r w:rsidR="001845D6" w:rsidRPr="007C02AB">
        <w:t>eneral approach</w:t>
      </w:r>
    </w:p>
    <w:p w:rsidR="001625AC" w:rsidRDefault="00B57CF6" w:rsidP="001625AC">
      <w:pPr>
        <w:pStyle w:val="Text3"/>
        <w:rPr>
          <w:lang w:val="fr-BE"/>
        </w:rPr>
      </w:pPr>
      <w:r w:rsidRPr="00B57CF6">
        <w:rPr>
          <w:lang w:val="fr-BE"/>
        </w:rPr>
        <w:t>9799/16 EPPO</w:t>
      </w:r>
      <w:r w:rsidR="001625AC">
        <w:rPr>
          <w:lang w:val="fr-BE"/>
        </w:rPr>
        <w:t xml:space="preserve"> 15 EUROJUST 72 CATS 44 FIN 341 </w:t>
      </w:r>
      <w:r w:rsidRPr="00B57CF6">
        <w:rPr>
          <w:lang w:val="fr-BE"/>
        </w:rPr>
        <w:t>COPEN 188</w:t>
      </w:r>
    </w:p>
    <w:p w:rsidR="00B57CF6" w:rsidRPr="00B57CF6" w:rsidRDefault="00B57CF6" w:rsidP="001625AC">
      <w:pPr>
        <w:pStyle w:val="Text5"/>
        <w:rPr>
          <w:snapToGrid w:val="0"/>
          <w:lang w:val="fr-BE"/>
        </w:rPr>
      </w:pPr>
      <w:r w:rsidRPr="00B57CF6">
        <w:rPr>
          <w:lang w:val="fr-BE"/>
        </w:rPr>
        <w:t>GAF 32 CSC 169</w:t>
      </w:r>
    </w:p>
    <w:p w:rsidR="001845D6" w:rsidRPr="007C02AB" w:rsidRDefault="007F3C01" w:rsidP="00BE2023">
      <w:pPr>
        <w:pStyle w:val="PointManual"/>
        <w:spacing w:before="360"/>
        <w:rPr>
          <w:iCs/>
        </w:rPr>
      </w:pPr>
      <w:r>
        <w:rPr>
          <w:iCs/>
        </w:rPr>
        <w:t>5.</w:t>
      </w:r>
      <w:r w:rsidR="001845D6" w:rsidRPr="007C02AB">
        <w:rPr>
          <w:iCs/>
        </w:rPr>
        <w:tab/>
      </w:r>
      <w:r w:rsidR="001845D6" w:rsidRPr="007C02AB">
        <w:rPr>
          <w:b/>
          <w:bCs/>
          <w:iCs/>
        </w:rPr>
        <w:t>PIF</w:t>
      </w:r>
      <w:r w:rsidR="001845D6" w:rsidRPr="007C02AB">
        <w:rPr>
          <w:iCs/>
        </w:rPr>
        <w:t xml:space="preserve">: Proposal for a Directive </w:t>
      </w:r>
      <w:r w:rsidR="00406871" w:rsidRPr="00181DA4">
        <w:rPr>
          <w:lang w:val="en-US"/>
        </w:rPr>
        <w:t xml:space="preserve">of the European Parliament and of the Council </w:t>
      </w:r>
      <w:r w:rsidR="001845D6" w:rsidRPr="007C02AB">
        <w:rPr>
          <w:iCs/>
        </w:rPr>
        <w:t xml:space="preserve">on the fight against fraud to the Union's financial interests by means of criminal law </w:t>
      </w:r>
      <w:r w:rsidR="001845D6" w:rsidRPr="007C02AB">
        <w:rPr>
          <w:b/>
          <w:bCs/>
          <w:iCs/>
        </w:rPr>
        <w:t>(First reading)</w:t>
      </w:r>
    </w:p>
    <w:p w:rsidR="001845D6" w:rsidRDefault="001845D6" w:rsidP="00BE2023">
      <w:pPr>
        <w:pStyle w:val="DashEqual1"/>
        <w:rPr>
          <w:bCs/>
        </w:rPr>
      </w:pPr>
      <w:r w:rsidRPr="007C02AB">
        <w:t>Progress</w:t>
      </w:r>
      <w:r w:rsidRPr="007C02AB">
        <w:rPr>
          <w:iCs/>
        </w:rPr>
        <w:t xml:space="preserve"> </w:t>
      </w:r>
      <w:r w:rsidR="00BE2023" w:rsidRPr="007C02AB">
        <w:rPr>
          <w:iCs/>
        </w:rPr>
        <w:t>r</w:t>
      </w:r>
      <w:r w:rsidRPr="007C02AB">
        <w:rPr>
          <w:iCs/>
        </w:rPr>
        <w:t>eport</w:t>
      </w:r>
      <w:r w:rsidRPr="007C02AB">
        <w:rPr>
          <w:bCs/>
        </w:rPr>
        <w:t>/Policy debate</w:t>
      </w:r>
    </w:p>
    <w:p w:rsidR="00B57CF6" w:rsidRDefault="00B57CF6" w:rsidP="006A2493">
      <w:pPr>
        <w:pStyle w:val="Text3"/>
      </w:pPr>
      <w:r w:rsidRPr="00AF164C">
        <w:t>9804/16 DROIPEN 103 JAI 520 GAF 33 FIN 344</w:t>
      </w:r>
      <w:r w:rsidR="001625AC">
        <w:t xml:space="preserve"> </w:t>
      </w:r>
      <w:r w:rsidRPr="00AF164C">
        <w:t>CADREFIN 27</w:t>
      </w:r>
      <w:r w:rsidR="006A2493">
        <w:t xml:space="preserve"> </w:t>
      </w:r>
      <w:r w:rsidRPr="00AF164C">
        <w:t>CODEC 815</w:t>
      </w:r>
    </w:p>
    <w:p w:rsidR="001845D6" w:rsidRPr="007C02AB" w:rsidRDefault="007F3C01" w:rsidP="00BE2023">
      <w:pPr>
        <w:pStyle w:val="PointManual"/>
        <w:spacing w:before="360"/>
        <w:rPr>
          <w:bCs/>
        </w:rPr>
      </w:pPr>
      <w:r>
        <w:rPr>
          <w:bCs/>
        </w:rPr>
        <w:t>6.</w:t>
      </w:r>
      <w:r w:rsidR="001845D6" w:rsidRPr="007C02AB">
        <w:rPr>
          <w:bCs/>
        </w:rPr>
        <w:tab/>
      </w:r>
      <w:r w:rsidR="001845D6" w:rsidRPr="007C02AB">
        <w:rPr>
          <w:b/>
        </w:rPr>
        <w:t>ECRIS</w:t>
      </w:r>
      <w:r w:rsidR="001845D6" w:rsidRPr="007C02AB">
        <w:rPr>
          <w:bCs/>
        </w:rPr>
        <w:t xml:space="preserve">: Proposal for a Directive </w:t>
      </w:r>
      <w:r w:rsidR="00406871" w:rsidRPr="00181DA4">
        <w:rPr>
          <w:lang w:val="en-US"/>
        </w:rPr>
        <w:t>of the European Parliament and of the Council</w:t>
      </w:r>
      <w:r w:rsidR="00406871" w:rsidRPr="007C02AB">
        <w:rPr>
          <w:bCs/>
        </w:rPr>
        <w:t xml:space="preserve"> </w:t>
      </w:r>
      <w:r w:rsidR="001845D6" w:rsidRPr="007C02AB">
        <w:rPr>
          <w:bCs/>
        </w:rPr>
        <w:t>amending Council Fram</w:t>
      </w:r>
      <w:r w:rsidR="00BE2023" w:rsidRPr="007C02AB">
        <w:rPr>
          <w:bCs/>
        </w:rPr>
        <w:t>ework Decision 2009/315/JHA, as </w:t>
      </w:r>
      <w:r w:rsidR="001845D6" w:rsidRPr="007C02AB">
        <w:rPr>
          <w:bCs/>
        </w:rPr>
        <w:t>regards the exchange of information on  third country nationals and as regards the European Criminal Records Information System (ECRIS) and replaci</w:t>
      </w:r>
      <w:r w:rsidR="00BE2023" w:rsidRPr="007C02AB">
        <w:rPr>
          <w:bCs/>
        </w:rPr>
        <w:t>ng Council Decision </w:t>
      </w:r>
      <w:r w:rsidR="001845D6" w:rsidRPr="007C02AB">
        <w:rPr>
          <w:bCs/>
        </w:rPr>
        <w:t>2009/316/JHA</w:t>
      </w:r>
      <w:r w:rsidR="001845D6" w:rsidRPr="007C02AB">
        <w:rPr>
          <w:b/>
        </w:rPr>
        <w:t xml:space="preserve"> (First reading)</w:t>
      </w:r>
    </w:p>
    <w:p w:rsidR="001845D6" w:rsidRDefault="001845D6" w:rsidP="00BE2023">
      <w:pPr>
        <w:pStyle w:val="DashEqual1"/>
      </w:pPr>
      <w:r w:rsidRPr="007C02AB">
        <w:t>Progress report/Policy debate</w:t>
      </w:r>
    </w:p>
    <w:p w:rsidR="00B57CF6" w:rsidRPr="00B57CF6" w:rsidRDefault="00B57CF6" w:rsidP="006A2493">
      <w:pPr>
        <w:pStyle w:val="Text3"/>
        <w:rPr>
          <w:rFonts w:asciiTheme="majorBidi" w:eastAsia="Cambria" w:hAnsiTheme="majorBidi" w:cstheme="majorBidi"/>
          <w:lang w:val="fr-BE"/>
        </w:rPr>
      </w:pPr>
      <w:r w:rsidRPr="00B57CF6">
        <w:rPr>
          <w:lang w:val="fr-BE"/>
        </w:rPr>
        <w:t>9798/16 COPEN 187 EJUSTICE 118 JURINFO 37</w:t>
      </w:r>
      <w:r w:rsidR="001625AC">
        <w:rPr>
          <w:lang w:val="fr-BE"/>
        </w:rPr>
        <w:t xml:space="preserve"> </w:t>
      </w:r>
      <w:r w:rsidRPr="00B57CF6">
        <w:rPr>
          <w:lang w:val="fr-BE"/>
        </w:rPr>
        <w:t>DAPIX 93</w:t>
      </w:r>
      <w:r w:rsidR="006A2493">
        <w:rPr>
          <w:lang w:val="fr-BE"/>
        </w:rPr>
        <w:t xml:space="preserve"> </w:t>
      </w:r>
      <w:r w:rsidRPr="00B57CF6">
        <w:rPr>
          <w:lang w:val="fr-BE"/>
        </w:rPr>
        <w:t>CODEC 812</w:t>
      </w:r>
    </w:p>
    <w:p w:rsidR="00240A2B" w:rsidRPr="007C02AB" w:rsidRDefault="007F3C01" w:rsidP="00240A2B">
      <w:pPr>
        <w:pStyle w:val="PointManual"/>
        <w:spacing w:before="360"/>
      </w:pPr>
      <w:r>
        <w:t>7.</w:t>
      </w:r>
      <w:r w:rsidR="00240A2B" w:rsidRPr="007C02AB">
        <w:tab/>
        <w:t>Any other business</w:t>
      </w:r>
    </w:p>
    <w:p w:rsidR="00240A2B" w:rsidRPr="007C02AB" w:rsidRDefault="00240A2B" w:rsidP="00240A2B">
      <w:pPr>
        <w:pStyle w:val="DashEqual1"/>
      </w:pPr>
      <w:r w:rsidRPr="007C02AB">
        <w:t>Information from the Presidency on current legislative proposals</w:t>
      </w:r>
    </w:p>
    <w:p w:rsidR="00240A2B" w:rsidRPr="007C02AB" w:rsidRDefault="007F3C01" w:rsidP="00240A2B">
      <w:pPr>
        <w:pStyle w:val="NormalCentered"/>
        <w:spacing w:before="360"/>
        <w:rPr>
          <w:b/>
          <w:bCs/>
          <w:u w:val="single"/>
        </w:rPr>
      </w:pPr>
      <w:r>
        <w:rPr>
          <w:b/>
          <w:bCs/>
          <w:u w:val="single"/>
        </w:rPr>
        <w:br w:type="page"/>
      </w:r>
      <w:r w:rsidR="00240A2B" w:rsidRPr="007C02AB">
        <w:rPr>
          <w:b/>
          <w:bCs/>
          <w:u w:val="single"/>
        </w:rPr>
        <w:lastRenderedPageBreak/>
        <w:t>Non-legislative activities</w:t>
      </w:r>
    </w:p>
    <w:p w:rsidR="00240A2B" w:rsidRDefault="007F3C01" w:rsidP="00240A2B">
      <w:pPr>
        <w:pStyle w:val="PointManual"/>
        <w:spacing w:before="360"/>
      </w:pPr>
      <w:r>
        <w:t>8.</w:t>
      </w:r>
      <w:r w:rsidR="00240A2B" w:rsidRPr="007C02AB">
        <w:tab/>
        <w:t>Approval of the list of "A" items</w:t>
      </w:r>
    </w:p>
    <w:p w:rsidR="00716EDD" w:rsidRPr="007C02AB" w:rsidRDefault="00716EDD" w:rsidP="00716EDD">
      <w:pPr>
        <w:pStyle w:val="Text3"/>
      </w:pPr>
      <w:r>
        <w:t>9849/16 PTS A 48</w:t>
      </w:r>
    </w:p>
    <w:p w:rsidR="001845D6" w:rsidRPr="007C02AB" w:rsidRDefault="007F3C01" w:rsidP="001F2207">
      <w:pPr>
        <w:pStyle w:val="PointManual"/>
        <w:spacing w:before="360"/>
      </w:pPr>
      <w:r>
        <w:t>9.</w:t>
      </w:r>
      <w:r w:rsidR="001845D6" w:rsidRPr="007C02AB">
        <w:tab/>
        <w:t>Criminal Justice in cyberspace</w:t>
      </w:r>
    </w:p>
    <w:p w:rsidR="001845D6" w:rsidRPr="007C02AB" w:rsidRDefault="001845D6" w:rsidP="001F2207">
      <w:pPr>
        <w:pStyle w:val="DashEqual1"/>
      </w:pPr>
      <w:r w:rsidRPr="007C02AB">
        <w:t xml:space="preserve">Policy debate </w:t>
      </w:r>
    </w:p>
    <w:p w:rsidR="001845D6" w:rsidRDefault="001845D6" w:rsidP="001F2207">
      <w:pPr>
        <w:pStyle w:val="DashEqual1"/>
      </w:pPr>
      <w:r w:rsidRPr="007C02AB">
        <w:t>Draft Council Conclusions: adoption</w:t>
      </w:r>
    </w:p>
    <w:p w:rsidR="001625AC" w:rsidRDefault="00B57CF6" w:rsidP="001625AC">
      <w:pPr>
        <w:pStyle w:val="Text3"/>
        <w:rPr>
          <w:rFonts w:eastAsia="Cambria"/>
          <w:lang w:val="fr-BE"/>
        </w:rPr>
      </w:pPr>
      <w:r w:rsidRPr="00B57CF6">
        <w:rPr>
          <w:rFonts w:eastAsia="Cambria"/>
          <w:lang w:val="fr-BE"/>
        </w:rPr>
        <w:t>9579/16 JAI 497 COPEN 182 DROIPEN 100</w:t>
      </w:r>
      <w:r w:rsidR="001625AC">
        <w:rPr>
          <w:rFonts w:eastAsia="Cambria"/>
          <w:lang w:val="fr-BE"/>
        </w:rPr>
        <w:t xml:space="preserve"> </w:t>
      </w:r>
      <w:r w:rsidRPr="001625AC">
        <w:rPr>
          <w:rFonts w:eastAsia="Cambria"/>
          <w:lang w:val="fr-BE"/>
        </w:rPr>
        <w:t>CYBER 60 JAIEX 52</w:t>
      </w:r>
    </w:p>
    <w:p w:rsidR="00B57CF6" w:rsidRDefault="00B57CF6" w:rsidP="001625AC">
      <w:pPr>
        <w:pStyle w:val="Text5"/>
        <w:rPr>
          <w:rFonts w:eastAsia="Cambria"/>
          <w:lang w:val="fr-BE"/>
        </w:rPr>
      </w:pPr>
      <w:r w:rsidRPr="001625AC">
        <w:rPr>
          <w:rFonts w:eastAsia="Cambria"/>
          <w:lang w:val="fr-BE"/>
        </w:rPr>
        <w:t>EJUSTICE 100</w:t>
      </w:r>
    </w:p>
    <w:p w:rsidR="00383273" w:rsidRPr="001625AC" w:rsidRDefault="00383273" w:rsidP="00383273">
      <w:pPr>
        <w:pStyle w:val="Text4"/>
        <w:rPr>
          <w:rFonts w:eastAsia="Cambria"/>
          <w:lang w:val="fr-BE"/>
        </w:rPr>
      </w:pPr>
      <w:r>
        <w:rPr>
          <w:rFonts w:eastAsia="Cambria"/>
          <w:lang w:val="fr-BE"/>
        </w:rPr>
        <w:t>+ COR 1</w:t>
      </w:r>
    </w:p>
    <w:p w:rsidR="001845D6" w:rsidRPr="007C02AB" w:rsidRDefault="007F3C01" w:rsidP="001F2207">
      <w:pPr>
        <w:pStyle w:val="PointManual"/>
        <w:spacing w:before="360"/>
      </w:pPr>
      <w:r>
        <w:t>10.</w:t>
      </w:r>
      <w:r w:rsidR="001845D6" w:rsidRPr="007C02AB">
        <w:tab/>
        <w:t>Any other business</w:t>
      </w:r>
    </w:p>
    <w:p w:rsidR="001845D6" w:rsidRPr="007C02AB" w:rsidRDefault="001845D6" w:rsidP="001F2207">
      <w:pPr>
        <w:pStyle w:val="PointManual1"/>
        <w:spacing w:before="120"/>
      </w:pPr>
      <w:r w:rsidRPr="007C02AB">
        <w:t>a)</w:t>
      </w:r>
      <w:r w:rsidRPr="007C02AB">
        <w:tab/>
        <w:t xml:space="preserve">Hate speech online </w:t>
      </w:r>
    </w:p>
    <w:p w:rsidR="001845D6" w:rsidRPr="007C02AB" w:rsidRDefault="001845D6" w:rsidP="001F2207">
      <w:pPr>
        <w:pStyle w:val="DashEqual2"/>
      </w:pPr>
      <w:r w:rsidRPr="007C02AB">
        <w:t>Information from the Commission</w:t>
      </w:r>
    </w:p>
    <w:p w:rsidR="001845D6" w:rsidRPr="007C02AB" w:rsidRDefault="001845D6" w:rsidP="001F2207">
      <w:pPr>
        <w:pStyle w:val="PointManual1"/>
        <w:spacing w:before="120"/>
        <w:rPr>
          <w:bCs/>
          <w:iCs/>
          <w:color w:val="000000"/>
          <w:lang w:eastAsia="fr-BE"/>
        </w:rPr>
      </w:pPr>
      <w:r w:rsidRPr="007C02AB">
        <w:t>b)</w:t>
      </w:r>
      <w:r w:rsidRPr="007C02AB">
        <w:tab/>
      </w:r>
      <w:r w:rsidRPr="007C02AB">
        <w:rPr>
          <w:bCs/>
          <w:iCs/>
          <w:color w:val="000000"/>
          <w:lang w:eastAsia="fr-BE"/>
        </w:rPr>
        <w:t>EU-US JHA Ministerial meeting, Amsterdam, 1-2 June 2016</w:t>
      </w:r>
    </w:p>
    <w:p w:rsidR="001845D6" w:rsidRDefault="001845D6" w:rsidP="001F2207">
      <w:pPr>
        <w:pStyle w:val="DashEqual2"/>
        <w:rPr>
          <w:bCs/>
        </w:rPr>
      </w:pPr>
      <w:r w:rsidRPr="007C02AB">
        <w:rPr>
          <w:bCs/>
        </w:rPr>
        <w:t>Information from the Presidency</w:t>
      </w:r>
    </w:p>
    <w:p w:rsidR="007365ED" w:rsidRDefault="007365ED" w:rsidP="007365ED">
      <w:pPr>
        <w:pStyle w:val="Text3"/>
      </w:pPr>
      <w:r>
        <w:t>9920/16 JAIEX 56 RELEX 485 ASIM 87 JAI 537 VISA 194 FRONT 242</w:t>
      </w:r>
    </w:p>
    <w:p w:rsidR="007365ED" w:rsidRPr="007C02AB" w:rsidRDefault="007365ED" w:rsidP="00636650">
      <w:pPr>
        <w:pStyle w:val="Text5"/>
        <w:rPr>
          <w:bCs/>
        </w:rPr>
      </w:pPr>
      <w:r>
        <w:t>COTER 61 DATAPROTECT 61 COPEN 190 CRIMORG 55 EUROJUST 73 USA 35</w:t>
      </w:r>
    </w:p>
    <w:p w:rsidR="001845D6" w:rsidRPr="007C02AB" w:rsidRDefault="001845D6" w:rsidP="001F2207">
      <w:pPr>
        <w:pStyle w:val="PointManual1"/>
        <w:spacing w:before="120"/>
        <w:rPr>
          <w:bCs/>
          <w:iCs/>
          <w:color w:val="000000"/>
          <w:lang w:eastAsia="fr-BE"/>
        </w:rPr>
      </w:pPr>
      <w:r w:rsidRPr="007C02AB">
        <w:t>c)</w:t>
      </w:r>
      <w:r w:rsidRPr="007C02AB">
        <w:tab/>
      </w:r>
      <w:r w:rsidRPr="007C02AB">
        <w:rPr>
          <w:bCs/>
          <w:iCs/>
          <w:color w:val="000000"/>
          <w:lang w:eastAsia="fr-BE"/>
        </w:rPr>
        <w:t>Work programme of the incoming Presidency</w:t>
      </w:r>
    </w:p>
    <w:p w:rsidR="001845D6" w:rsidRPr="007C02AB" w:rsidRDefault="001845D6" w:rsidP="001F2207">
      <w:pPr>
        <w:pStyle w:val="DashEqual2"/>
        <w:rPr>
          <w:bCs/>
        </w:rPr>
      </w:pPr>
      <w:r w:rsidRPr="007C02AB">
        <w:t>Presentation</w:t>
      </w:r>
      <w:r w:rsidRPr="007C02AB">
        <w:rPr>
          <w:bCs/>
        </w:rPr>
        <w:t xml:space="preserve"> by the Slovak delegation</w:t>
      </w:r>
    </w:p>
    <w:p w:rsidR="00240A2B" w:rsidRPr="007C02AB" w:rsidRDefault="001F2207" w:rsidP="001F2207">
      <w:pPr>
        <w:spacing w:before="360"/>
        <w:rPr>
          <w:b/>
          <w:bCs/>
          <w:u w:val="single"/>
        </w:rPr>
      </w:pPr>
      <w:r w:rsidRPr="007C02AB">
        <w:rPr>
          <w:b/>
          <w:bCs/>
        </w:rPr>
        <w:br w:type="page"/>
      </w:r>
      <w:r w:rsidR="00240A2B" w:rsidRPr="007C02AB">
        <w:rPr>
          <w:b/>
          <w:bCs/>
        </w:rPr>
        <w:lastRenderedPageBreak/>
        <w:t>B.</w:t>
      </w:r>
      <w:r w:rsidR="00240A2B" w:rsidRPr="007C02AB">
        <w:rPr>
          <w:b/>
          <w:bCs/>
        </w:rPr>
        <w:tab/>
      </w:r>
      <w:r w:rsidR="00240A2B" w:rsidRPr="007C02AB">
        <w:rPr>
          <w:b/>
          <w:bCs/>
          <w:u w:val="single"/>
        </w:rPr>
        <w:t>FRIDAY 10 JUNE 2016 (10.00)</w:t>
      </w:r>
    </w:p>
    <w:p w:rsidR="00240A2B" w:rsidRPr="007C02AB" w:rsidRDefault="00240A2B" w:rsidP="00240A2B">
      <w:pPr>
        <w:spacing w:before="240"/>
        <w:rPr>
          <w:b/>
          <w:bCs/>
          <w:u w:val="single"/>
        </w:rPr>
      </w:pPr>
      <w:r w:rsidRPr="007C02AB">
        <w:rPr>
          <w:b/>
          <w:bCs/>
          <w:u w:val="single"/>
        </w:rPr>
        <w:t>HOME AFFAIRS</w:t>
      </w:r>
    </w:p>
    <w:p w:rsidR="00240A2B" w:rsidRPr="007C02AB" w:rsidRDefault="00240A2B" w:rsidP="00240A2B">
      <w:pPr>
        <w:pStyle w:val="NormalCentered"/>
        <w:spacing w:before="360"/>
        <w:rPr>
          <w:b/>
          <w:bCs/>
          <w:i/>
          <w:u w:val="single"/>
        </w:rPr>
      </w:pPr>
      <w:r w:rsidRPr="007C02AB">
        <w:rPr>
          <w:b/>
          <w:bCs/>
          <w:u w:val="single"/>
        </w:rPr>
        <w:t>Legislative deliberations</w:t>
      </w:r>
    </w:p>
    <w:p w:rsidR="00240A2B" w:rsidRPr="007C02AB" w:rsidRDefault="00240A2B" w:rsidP="00240A2B">
      <w:pPr>
        <w:pStyle w:val="NormalCentered"/>
        <w:spacing w:before="0"/>
        <w:rPr>
          <w:b/>
          <w:bCs/>
          <w:i/>
        </w:rPr>
      </w:pPr>
      <w:r w:rsidRPr="007C02AB">
        <w:rPr>
          <w:b/>
          <w:bCs/>
        </w:rPr>
        <w:t>(Public deliberation in accordance with Article 16(8) of the Treaty on European Union)</w:t>
      </w:r>
    </w:p>
    <w:p w:rsidR="002C0B8D" w:rsidRPr="007C02AB" w:rsidRDefault="007F3C01" w:rsidP="007F3C01">
      <w:pPr>
        <w:pStyle w:val="PointManual"/>
        <w:spacing w:before="360"/>
        <w:rPr>
          <w:lang w:eastAsia="fr-BE"/>
        </w:rPr>
      </w:pPr>
      <w:r>
        <w:rPr>
          <w:lang w:eastAsia="fr-BE"/>
        </w:rPr>
        <w:t>11.</w:t>
      </w:r>
      <w:r w:rsidR="002C0B8D" w:rsidRPr="007C02AB">
        <w:rPr>
          <w:lang w:eastAsia="fr-BE"/>
        </w:rPr>
        <w:tab/>
      </w:r>
      <w:r w:rsidR="002C0B8D" w:rsidRPr="007C02AB">
        <w:rPr>
          <w:b/>
          <w:bCs/>
        </w:rPr>
        <w:t>Weapons</w:t>
      </w:r>
      <w:r w:rsidR="002C0B8D" w:rsidRPr="007C02AB">
        <w:rPr>
          <w:lang w:eastAsia="fr-BE"/>
        </w:rPr>
        <w:t xml:space="preserve">: Proposal for a Directive of the European Parliament and of the Council amending Council Directive 91/477/EEC on control of the acquisition and possession of weapons </w:t>
      </w:r>
      <w:r w:rsidR="00516374" w:rsidRPr="007C02AB">
        <w:rPr>
          <w:b/>
          <w:bCs/>
          <w:lang w:eastAsia="fr-BE"/>
        </w:rPr>
        <w:t>(First </w:t>
      </w:r>
      <w:r w:rsidR="002C0B8D" w:rsidRPr="007C02AB">
        <w:rPr>
          <w:b/>
          <w:bCs/>
          <w:lang w:eastAsia="fr-BE"/>
        </w:rPr>
        <w:t>reading)</w:t>
      </w:r>
    </w:p>
    <w:p w:rsidR="002C0B8D" w:rsidRDefault="002C0B8D" w:rsidP="00716EDD">
      <w:pPr>
        <w:pStyle w:val="DashEqual1"/>
      </w:pPr>
      <w:r w:rsidRPr="007C02AB">
        <w:rPr>
          <w:rFonts w:eastAsia="Arial Unicode MS"/>
          <w:lang w:eastAsia="es-ES"/>
        </w:rPr>
        <w:t>General</w:t>
      </w:r>
      <w:r w:rsidRPr="007C02AB">
        <w:t xml:space="preserve"> </w:t>
      </w:r>
      <w:r w:rsidR="00DA2C31">
        <w:t>a</w:t>
      </w:r>
      <w:r w:rsidRPr="007C02AB">
        <w:t>pproach</w:t>
      </w:r>
    </w:p>
    <w:p w:rsidR="00711C3F" w:rsidRPr="002B0E01" w:rsidRDefault="00711C3F" w:rsidP="00711C3F">
      <w:pPr>
        <w:pStyle w:val="Text3"/>
        <w:rPr>
          <w:i/>
          <w:iCs/>
          <w:lang w:val="it-IT"/>
        </w:rPr>
      </w:pPr>
      <w:r w:rsidRPr="002B0E01">
        <w:rPr>
          <w:lang w:val="it-IT"/>
        </w:rPr>
        <w:t>9841/16 GENVAL 66 JAI 527 MI 421</w:t>
      </w:r>
      <w:r w:rsidR="00DA2C31">
        <w:rPr>
          <w:lang w:val="it-IT"/>
        </w:rPr>
        <w:t xml:space="preserve"> </w:t>
      </w:r>
      <w:r w:rsidRPr="002B0E01">
        <w:rPr>
          <w:lang w:val="it-IT"/>
        </w:rPr>
        <w:t>COMPET 355</w:t>
      </w:r>
      <w:r w:rsidR="00DA2C31">
        <w:rPr>
          <w:lang w:val="it-IT"/>
        </w:rPr>
        <w:t xml:space="preserve"> </w:t>
      </w:r>
      <w:r w:rsidRPr="002B0E01">
        <w:rPr>
          <w:lang w:val="it-IT"/>
        </w:rPr>
        <w:t>COMIX 425 CODEC 816</w:t>
      </w:r>
    </w:p>
    <w:p w:rsidR="002C0B8D" w:rsidRPr="007C02AB" w:rsidRDefault="007F3C01" w:rsidP="00516374">
      <w:pPr>
        <w:pStyle w:val="PointManual"/>
        <w:spacing w:before="360"/>
        <w:rPr>
          <w:b/>
          <w:bCs/>
          <w:lang w:eastAsia="fr-BE"/>
        </w:rPr>
      </w:pPr>
      <w:r>
        <w:rPr>
          <w:lang w:eastAsia="fr-BE"/>
        </w:rPr>
        <w:t>12.</w:t>
      </w:r>
      <w:r w:rsidR="002C0B8D" w:rsidRPr="007C02AB">
        <w:rPr>
          <w:lang w:eastAsia="fr-BE"/>
        </w:rPr>
        <w:tab/>
      </w:r>
      <w:r w:rsidR="002C0B8D" w:rsidRPr="007C02AB">
        <w:rPr>
          <w:b/>
          <w:bCs/>
          <w:lang w:eastAsia="fr-BE"/>
        </w:rPr>
        <w:t>Visa liberalisation</w:t>
      </w:r>
    </w:p>
    <w:p w:rsidR="002C0B8D" w:rsidRDefault="002C0B8D" w:rsidP="00516374">
      <w:pPr>
        <w:pStyle w:val="PointManual1"/>
        <w:rPr>
          <w:rFonts w:eastAsia="Arial Unicode MS"/>
          <w:b/>
          <w:bCs/>
          <w:lang w:eastAsia="es-ES"/>
        </w:rPr>
      </w:pPr>
      <w:r w:rsidRPr="007C02AB">
        <w:rPr>
          <w:rFonts w:eastAsia="Arial Unicode MS"/>
          <w:lang w:eastAsia="es-ES"/>
        </w:rPr>
        <w:t>a)</w:t>
      </w:r>
      <w:r w:rsidRPr="007C02AB">
        <w:rPr>
          <w:rFonts w:eastAsia="Arial Unicode MS"/>
          <w:lang w:eastAsia="es-ES"/>
        </w:rPr>
        <w:tab/>
        <w:t xml:space="preserve">Proposal for a Regulation of the European Parliament and of the Council amending Regulation (EC) No 539/2001 listing the third countries whose nationals must be in possession of visas when crossing the external borders and those whose nationals are exempt from that requirement </w:t>
      </w:r>
      <w:r w:rsidRPr="007C02AB">
        <w:rPr>
          <w:rFonts w:eastAsia="Arial Unicode MS"/>
          <w:b/>
          <w:bCs/>
          <w:lang w:eastAsia="es-ES"/>
        </w:rPr>
        <w:t>(Georgia) (First reading)</w:t>
      </w:r>
    </w:p>
    <w:p w:rsidR="002C0B8D" w:rsidRPr="007C02AB" w:rsidRDefault="007F3C01" w:rsidP="00516374">
      <w:pPr>
        <w:pStyle w:val="PointManual1"/>
        <w:rPr>
          <w:rFonts w:eastAsia="Arial Unicode MS"/>
          <w:lang w:eastAsia="es-ES"/>
        </w:rPr>
      </w:pPr>
      <w:r>
        <w:rPr>
          <w:rFonts w:eastAsia="Arial Unicode MS"/>
          <w:lang w:eastAsia="es-ES"/>
        </w:rPr>
        <w:t>b)</w:t>
      </w:r>
      <w:r w:rsidR="002C0B8D" w:rsidRPr="007C02AB">
        <w:rPr>
          <w:rFonts w:eastAsia="Arial Unicode MS"/>
          <w:lang w:eastAsia="es-ES"/>
        </w:rPr>
        <w:tab/>
        <w:t xml:space="preserve">Proposal for a Regulation of the European Parliament and of the Council amending Regulation (EC) No 539/2001 listing the third countries whose nationals must be in possession of visas when crossing the external borders and those whose nationals are exempt from that requirement </w:t>
      </w:r>
      <w:r w:rsidR="002C0B8D" w:rsidRPr="007C02AB">
        <w:rPr>
          <w:rFonts w:eastAsia="Arial Unicode MS"/>
          <w:b/>
          <w:bCs/>
          <w:lang w:eastAsia="es-ES"/>
        </w:rPr>
        <w:t>(Ukraine)</w:t>
      </w:r>
      <w:r w:rsidR="002C0B8D" w:rsidRPr="007C02AB">
        <w:rPr>
          <w:rFonts w:eastAsia="Arial Unicode MS"/>
          <w:lang w:eastAsia="es-ES"/>
        </w:rPr>
        <w:t xml:space="preserve"> </w:t>
      </w:r>
      <w:r w:rsidR="002C0B8D" w:rsidRPr="007C02AB">
        <w:rPr>
          <w:rFonts w:eastAsia="Arial Unicode MS"/>
          <w:b/>
          <w:bCs/>
          <w:lang w:eastAsia="es-ES"/>
        </w:rPr>
        <w:t>(First reading)</w:t>
      </w:r>
    </w:p>
    <w:p w:rsidR="002C0B8D" w:rsidRPr="007C02AB" w:rsidRDefault="002C0B8D" w:rsidP="007F3C01">
      <w:pPr>
        <w:pStyle w:val="PointManual1"/>
        <w:rPr>
          <w:rFonts w:eastAsia="Arial Unicode MS"/>
          <w:lang w:eastAsia="es-ES"/>
        </w:rPr>
      </w:pPr>
      <w:r w:rsidRPr="007C02AB">
        <w:rPr>
          <w:rFonts w:eastAsia="Arial Unicode MS"/>
          <w:lang w:eastAsia="es-ES"/>
        </w:rPr>
        <w:t>c)</w:t>
      </w:r>
      <w:r w:rsidRPr="007C02AB">
        <w:rPr>
          <w:rFonts w:eastAsia="Arial Unicode MS"/>
          <w:lang w:eastAsia="es-ES"/>
        </w:rPr>
        <w:tab/>
        <w:t xml:space="preserve">Proposal for a Regulation of the European Parliament and of the Council amending Regulation (EC) No 539/2001 listing the third countries whose nationals must be in possession of visas when crossing the external borders and those whose nationals are exempt from that requirement </w:t>
      </w:r>
      <w:r w:rsidRPr="007C02AB">
        <w:rPr>
          <w:rFonts w:eastAsia="Arial Unicode MS"/>
          <w:b/>
          <w:bCs/>
          <w:lang w:eastAsia="es-ES"/>
        </w:rPr>
        <w:t>(Turkey)</w:t>
      </w:r>
      <w:r w:rsidRPr="007C02AB">
        <w:rPr>
          <w:rFonts w:eastAsia="Arial Unicode MS"/>
          <w:lang w:eastAsia="es-ES"/>
        </w:rPr>
        <w:t xml:space="preserve"> </w:t>
      </w:r>
      <w:r w:rsidRPr="007C02AB">
        <w:rPr>
          <w:rFonts w:eastAsia="Arial Unicode MS"/>
          <w:b/>
          <w:bCs/>
          <w:lang w:eastAsia="es-ES"/>
        </w:rPr>
        <w:t>(First reading)</w:t>
      </w:r>
    </w:p>
    <w:p w:rsidR="002C0B8D" w:rsidRPr="007C02AB" w:rsidRDefault="002C0B8D" w:rsidP="007F3C01">
      <w:pPr>
        <w:pStyle w:val="PointManual1"/>
        <w:rPr>
          <w:rFonts w:eastAsia="Arial Unicode MS"/>
          <w:lang w:eastAsia="es-ES"/>
        </w:rPr>
      </w:pPr>
      <w:r w:rsidRPr="007C02AB">
        <w:rPr>
          <w:rFonts w:eastAsia="Arial Unicode MS"/>
          <w:lang w:eastAsia="es-ES"/>
        </w:rPr>
        <w:t>d)</w:t>
      </w:r>
      <w:r w:rsidRPr="007C02AB">
        <w:rPr>
          <w:rFonts w:eastAsia="Arial Unicode MS"/>
          <w:lang w:eastAsia="es-ES"/>
        </w:rPr>
        <w:tab/>
        <w:t xml:space="preserve">Proposal for a Regulation of the European Parliament and of the Council  amending Regulation (EC) No 539/2001 listing the third countries whose nationals must be in possession of visas when crossing the external borders and those whose nationals are exempt from that requirement </w:t>
      </w:r>
      <w:r w:rsidRPr="007C02AB">
        <w:rPr>
          <w:rFonts w:eastAsia="Arial Unicode MS"/>
          <w:b/>
          <w:bCs/>
          <w:lang w:eastAsia="es-ES"/>
        </w:rPr>
        <w:t>(Kosovo</w:t>
      </w:r>
      <w:r w:rsidRPr="007C02AB">
        <w:rPr>
          <w:rStyle w:val="FootnoteReference"/>
          <w:rFonts w:asciiTheme="majorBidi" w:eastAsia="Arial Unicode MS" w:hAnsiTheme="majorBidi" w:cstheme="majorBidi"/>
          <w:b w:val="0"/>
          <w:bCs/>
          <w:lang w:eastAsia="es-ES"/>
        </w:rPr>
        <w:footnoteReference w:customMarkFollows="1" w:id="1"/>
        <w:sym w:font="Symbol" w:char="F02A"/>
      </w:r>
      <w:r w:rsidRPr="007C02AB">
        <w:rPr>
          <w:rFonts w:eastAsia="Arial Unicode MS"/>
          <w:b/>
          <w:bCs/>
          <w:lang w:eastAsia="es-ES"/>
        </w:rPr>
        <w:t>)</w:t>
      </w:r>
      <w:r w:rsidRPr="007C02AB">
        <w:rPr>
          <w:rFonts w:eastAsia="Arial Unicode MS"/>
          <w:lang w:eastAsia="es-ES"/>
        </w:rPr>
        <w:t xml:space="preserve"> </w:t>
      </w:r>
      <w:r w:rsidRPr="007C02AB">
        <w:rPr>
          <w:rFonts w:eastAsia="Arial Unicode MS"/>
          <w:b/>
          <w:bCs/>
          <w:lang w:eastAsia="es-ES"/>
        </w:rPr>
        <w:t>(First reading)</w:t>
      </w:r>
    </w:p>
    <w:p w:rsidR="002C0B8D" w:rsidRPr="007C02AB" w:rsidRDefault="002C0B8D" w:rsidP="00516374">
      <w:pPr>
        <w:pStyle w:val="DashEqual1"/>
        <w:rPr>
          <w:rFonts w:eastAsia="Arial Unicode MS"/>
          <w:lang w:eastAsia="es-ES"/>
        </w:rPr>
      </w:pPr>
      <w:r w:rsidRPr="007C02AB">
        <w:rPr>
          <w:rFonts w:eastAsia="Arial Unicode MS"/>
          <w:lang w:eastAsia="es-ES"/>
        </w:rPr>
        <w:t>Progress report</w:t>
      </w:r>
    </w:p>
    <w:p w:rsidR="002C0B8D" w:rsidRPr="007C02AB" w:rsidRDefault="007F3C01" w:rsidP="00516374">
      <w:pPr>
        <w:pStyle w:val="PointManual"/>
        <w:spacing w:before="360"/>
      </w:pPr>
      <w:r>
        <w:t>13.</w:t>
      </w:r>
      <w:r w:rsidR="002C0B8D" w:rsidRPr="007C02AB">
        <w:tab/>
      </w:r>
      <w:r w:rsidR="002C0B8D" w:rsidRPr="007C02AB">
        <w:rPr>
          <w:b/>
          <w:bCs/>
        </w:rPr>
        <w:t>European Border Guard</w:t>
      </w:r>
      <w:r w:rsidR="002C0B8D" w:rsidRPr="007C02AB">
        <w:t>: Proposal for a Regulation of the European Parliament and of the Council on the European Border and Coast Guard a</w:t>
      </w:r>
      <w:r w:rsidR="00516374" w:rsidRPr="007C02AB">
        <w:t>nd repealing Regulation (EC) No </w:t>
      </w:r>
      <w:r w:rsidR="002C0B8D" w:rsidRPr="007C02AB">
        <w:t xml:space="preserve">2007/2004, Regulation (EC) 863/2007 and Council Decision 2005/267/EC </w:t>
      </w:r>
      <w:r w:rsidR="00516374" w:rsidRPr="007C02AB">
        <w:rPr>
          <w:b/>
          <w:bCs/>
        </w:rPr>
        <w:t>(First </w:t>
      </w:r>
      <w:r w:rsidR="002C0B8D" w:rsidRPr="007C02AB">
        <w:rPr>
          <w:b/>
          <w:bCs/>
        </w:rPr>
        <w:t>reading)</w:t>
      </w:r>
    </w:p>
    <w:p w:rsidR="002C0B8D" w:rsidRDefault="002C0B8D" w:rsidP="00516374">
      <w:pPr>
        <w:pStyle w:val="DashEqual1"/>
      </w:pPr>
      <w:r w:rsidRPr="007C02AB">
        <w:t>Progress report</w:t>
      </w:r>
    </w:p>
    <w:p w:rsidR="00406871" w:rsidRPr="00D3082B" w:rsidRDefault="00711C3F" w:rsidP="00406871">
      <w:pPr>
        <w:pStyle w:val="Text3"/>
        <w:rPr>
          <w:lang w:val="fr-BE"/>
        </w:rPr>
      </w:pPr>
      <w:r w:rsidRPr="00D3082B">
        <w:rPr>
          <w:lang w:val="fr-BE"/>
        </w:rPr>
        <w:t>9716/</w:t>
      </w:r>
      <w:r w:rsidR="00D3082B" w:rsidRPr="00D3082B">
        <w:rPr>
          <w:lang w:val="fr-BE"/>
        </w:rPr>
        <w:t>1/</w:t>
      </w:r>
      <w:r w:rsidRPr="00D3082B">
        <w:rPr>
          <w:lang w:val="fr-BE"/>
        </w:rPr>
        <w:t xml:space="preserve">16 </w:t>
      </w:r>
      <w:r w:rsidR="00D3082B" w:rsidRPr="00D3082B">
        <w:rPr>
          <w:lang w:val="fr-BE"/>
        </w:rPr>
        <w:t xml:space="preserve">REV 1 </w:t>
      </w:r>
      <w:r w:rsidRPr="00D3082B">
        <w:rPr>
          <w:lang w:val="fr-BE"/>
        </w:rPr>
        <w:t>FRONT 235 SIRIS 94 CODEC 801 COMIX 421</w:t>
      </w:r>
    </w:p>
    <w:p w:rsidR="00240A2B" w:rsidRPr="007C02AB" w:rsidRDefault="00D27A6C" w:rsidP="00240A2B">
      <w:pPr>
        <w:pStyle w:val="PointManual"/>
        <w:spacing w:before="360"/>
      </w:pPr>
      <w:r w:rsidRPr="007F3C01">
        <w:br w:type="page"/>
      </w:r>
      <w:r w:rsidR="007F3C01">
        <w:lastRenderedPageBreak/>
        <w:t>14.</w:t>
      </w:r>
      <w:r w:rsidR="00240A2B" w:rsidRPr="007C02AB">
        <w:tab/>
        <w:t>Any other business</w:t>
      </w:r>
    </w:p>
    <w:p w:rsidR="00240A2B" w:rsidRPr="007C02AB" w:rsidRDefault="00D27A6C" w:rsidP="00D27A6C">
      <w:pPr>
        <w:pStyle w:val="PointManual1"/>
        <w:spacing w:before="120"/>
      </w:pPr>
      <w:r w:rsidRPr="007C02AB">
        <w:t>a)</w:t>
      </w:r>
      <w:r w:rsidRPr="007C02AB">
        <w:tab/>
      </w:r>
      <w:r w:rsidR="00240A2B" w:rsidRPr="007C02AB">
        <w:t>Information from the Presidency on current legislative proposals</w:t>
      </w:r>
    </w:p>
    <w:p w:rsidR="00D27A6C" w:rsidRPr="007C02AB" w:rsidRDefault="00D27A6C" w:rsidP="00D27A6C">
      <w:pPr>
        <w:pStyle w:val="PointManual1"/>
        <w:spacing w:before="120"/>
      </w:pPr>
      <w:r w:rsidRPr="007C02AB">
        <w:t>b)</w:t>
      </w:r>
      <w:r w:rsidRPr="007C02AB">
        <w:tab/>
      </w:r>
      <w:r w:rsidRPr="007C02AB">
        <w:rPr>
          <w:b/>
          <w:bCs/>
        </w:rPr>
        <w:t>Reform of the Common European Asylum System</w:t>
      </w:r>
    </w:p>
    <w:p w:rsidR="00D27A6C" w:rsidRDefault="00D27A6C" w:rsidP="00D27A6C">
      <w:pPr>
        <w:pStyle w:val="PointManual2"/>
        <w:rPr>
          <w:b/>
          <w:bCs/>
        </w:rPr>
      </w:pPr>
      <w:r w:rsidRPr="007C02AB">
        <w:t>i)</w:t>
      </w:r>
      <w:r w:rsidRPr="007C02AB">
        <w:rPr>
          <w:b/>
          <w:bCs/>
        </w:rPr>
        <w:tab/>
        <w:t>Dublin</w:t>
      </w:r>
      <w:r w:rsidRPr="007C02AB">
        <w:t xml:space="preserve">: Proposal for a Regulation of the European Parliament and of the Council establishing the criteria and mechanisms for determining the Member State responsible for examining an application for international protection lodged in one of the Member States by a third-country national or a stateless person (recast) </w:t>
      </w:r>
      <w:r w:rsidRPr="007C02AB">
        <w:rPr>
          <w:b/>
          <w:bCs/>
        </w:rPr>
        <w:t>(First reading)</w:t>
      </w:r>
    </w:p>
    <w:p w:rsidR="00711C3F" w:rsidRPr="006F29EF" w:rsidRDefault="00711C3F" w:rsidP="00711C3F">
      <w:pPr>
        <w:pStyle w:val="Text3"/>
        <w:rPr>
          <w:rFonts w:eastAsia="Cambria"/>
        </w:rPr>
      </w:pPr>
      <w:r w:rsidRPr="006F29EF">
        <w:rPr>
          <w:rFonts w:eastAsia="Cambria"/>
        </w:rPr>
        <w:t>8715/16 ASILE 11 CODEC 613</w:t>
      </w:r>
    </w:p>
    <w:p w:rsidR="00D27A6C" w:rsidRDefault="00D27A6C" w:rsidP="00D27A6C">
      <w:pPr>
        <w:pStyle w:val="PointManual2"/>
        <w:rPr>
          <w:b/>
          <w:bCs/>
        </w:rPr>
      </w:pPr>
      <w:r w:rsidRPr="007C02AB">
        <w:t>ii)</w:t>
      </w:r>
      <w:r w:rsidRPr="007C02AB">
        <w:tab/>
      </w:r>
      <w:r w:rsidRPr="007C02AB">
        <w:rPr>
          <w:b/>
          <w:bCs/>
        </w:rPr>
        <w:t>EASO</w:t>
      </w:r>
      <w:r w:rsidRPr="007C02AB">
        <w:t>: Proposal for a Regulation of the European Parliament and of the Council on the European Union Agency for Asylum a</w:t>
      </w:r>
      <w:r w:rsidR="00F3041E" w:rsidRPr="007C02AB">
        <w:t>nd repealing Regulation (EU) No </w:t>
      </w:r>
      <w:r w:rsidRPr="007C02AB">
        <w:t xml:space="preserve">439/2010 </w:t>
      </w:r>
      <w:r w:rsidRPr="007C02AB">
        <w:rPr>
          <w:b/>
          <w:bCs/>
        </w:rPr>
        <w:t>(First reading)</w:t>
      </w:r>
    </w:p>
    <w:p w:rsidR="00711C3F" w:rsidRDefault="00711C3F" w:rsidP="00711C3F">
      <w:pPr>
        <w:pStyle w:val="Text3"/>
        <w:rPr>
          <w:rFonts w:eastAsia="Cambria"/>
        </w:rPr>
      </w:pPr>
      <w:r w:rsidRPr="006F29EF">
        <w:rPr>
          <w:rFonts w:eastAsia="Cambria"/>
        </w:rPr>
        <w:t>8742/16 ASILE 12 CODEC 619</w:t>
      </w:r>
    </w:p>
    <w:p w:rsidR="00711C3F" w:rsidRPr="006F29EF" w:rsidRDefault="00711C3F" w:rsidP="00711C3F">
      <w:pPr>
        <w:pStyle w:val="Text4"/>
        <w:rPr>
          <w:rFonts w:eastAsia="Cambria"/>
        </w:rPr>
      </w:pPr>
      <w:r w:rsidRPr="006F29EF">
        <w:rPr>
          <w:rFonts w:eastAsia="Cambria"/>
        </w:rPr>
        <w:t xml:space="preserve"> + ADD 1</w:t>
      </w:r>
    </w:p>
    <w:p w:rsidR="00D27A6C" w:rsidRDefault="00D27A6C" w:rsidP="00F3041E">
      <w:pPr>
        <w:pStyle w:val="PointManual2"/>
        <w:rPr>
          <w:b/>
          <w:bCs/>
        </w:rPr>
      </w:pPr>
      <w:r w:rsidRPr="007C02AB">
        <w:t>iii)</w:t>
      </w:r>
      <w:r w:rsidRPr="007C02AB">
        <w:tab/>
      </w:r>
      <w:r w:rsidRPr="007C02AB">
        <w:rPr>
          <w:b/>
          <w:bCs/>
        </w:rPr>
        <w:t>Eurodac</w:t>
      </w:r>
      <w:r w:rsidRPr="007C02AB">
        <w:t xml:space="preserve">: Proposal for a Regulation of the European Parliament and of the Council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for identifying an illegally staying third-country national or stateless person and on requests for the comparison with Eurodac data by Member States' law enforcement authorities and Europol for law enforcement purposes (recast) </w:t>
      </w:r>
      <w:r w:rsidRPr="007C02AB">
        <w:rPr>
          <w:b/>
          <w:bCs/>
        </w:rPr>
        <w:t>(First reading)</w:t>
      </w:r>
    </w:p>
    <w:p w:rsidR="00711C3F" w:rsidRPr="006F29EF" w:rsidRDefault="00711C3F" w:rsidP="00711C3F">
      <w:pPr>
        <w:pStyle w:val="Text3"/>
        <w:rPr>
          <w:rFonts w:eastAsia="Cambria"/>
        </w:rPr>
      </w:pPr>
      <w:r w:rsidRPr="006F29EF">
        <w:rPr>
          <w:rFonts w:eastAsia="Cambria"/>
        </w:rPr>
        <w:t>8765/16 ASILE 13 EURODAC 3 ENFOPOL 132 CODEC 630</w:t>
      </w:r>
    </w:p>
    <w:p w:rsidR="00D27A6C" w:rsidRPr="007C02AB" w:rsidRDefault="00D27A6C" w:rsidP="00D27A6C">
      <w:pPr>
        <w:pStyle w:val="DashEqual2"/>
      </w:pPr>
      <w:r w:rsidRPr="007C02AB">
        <w:t>Information from the Commission</w:t>
      </w:r>
    </w:p>
    <w:p w:rsidR="00240A2B" w:rsidRPr="007C02AB" w:rsidRDefault="000431C2" w:rsidP="00CD5738">
      <w:pPr>
        <w:pStyle w:val="NormalCentered"/>
        <w:spacing w:before="360"/>
        <w:rPr>
          <w:b/>
          <w:bCs/>
          <w:u w:val="single"/>
        </w:rPr>
      </w:pPr>
      <w:r w:rsidRPr="007C02AB">
        <w:rPr>
          <w:b/>
          <w:bCs/>
          <w:u w:val="single"/>
        </w:rPr>
        <w:br w:type="page"/>
      </w:r>
      <w:r w:rsidR="00240A2B" w:rsidRPr="007C02AB">
        <w:rPr>
          <w:b/>
          <w:bCs/>
          <w:u w:val="single"/>
        </w:rPr>
        <w:lastRenderedPageBreak/>
        <w:t>Non-legislative activities</w:t>
      </w:r>
    </w:p>
    <w:p w:rsidR="002C0B8D" w:rsidRPr="007C02AB" w:rsidRDefault="007F3C01" w:rsidP="0086632A">
      <w:pPr>
        <w:pStyle w:val="PointManual"/>
        <w:spacing w:before="360"/>
      </w:pPr>
      <w:r>
        <w:t>15.</w:t>
      </w:r>
      <w:r w:rsidR="002C0B8D" w:rsidRPr="007C02AB">
        <w:tab/>
      </w:r>
      <w:r w:rsidR="002C0B8D" w:rsidRPr="007C02AB">
        <w:rPr>
          <w:b/>
          <w:bCs/>
        </w:rPr>
        <w:t>Roadmap</w:t>
      </w:r>
      <w:r w:rsidR="002C0B8D" w:rsidRPr="007C02AB">
        <w:t xml:space="preserve"> to enhance information exchange and information management including interoperability solutions in the Justice and Home Affairs area </w:t>
      </w:r>
      <w:r w:rsidR="002C0B8D" w:rsidRPr="007C02AB">
        <w:rPr>
          <w:b/>
          <w:bCs/>
          <w:vertAlign w:val="superscript"/>
          <w:lang w:eastAsia="en-GB" w:bidi="en-GB"/>
        </w:rPr>
        <w:footnoteReference w:id="2"/>
      </w:r>
    </w:p>
    <w:p w:rsidR="002C0B8D" w:rsidRDefault="002C0B8D" w:rsidP="0086632A">
      <w:pPr>
        <w:pStyle w:val="DashEqual1"/>
      </w:pPr>
      <w:r w:rsidRPr="007C02AB">
        <w:t>Exchange of views</w:t>
      </w:r>
      <w:r w:rsidR="0086632A" w:rsidRPr="007C02AB">
        <w:t>/Approval</w:t>
      </w:r>
    </w:p>
    <w:p w:rsidR="00711C3F" w:rsidRDefault="00636650" w:rsidP="00711C3F">
      <w:pPr>
        <w:pStyle w:val="Text3"/>
      </w:pPr>
      <w:r>
        <w:t xml:space="preserve">9368/1/16 </w:t>
      </w:r>
      <w:r w:rsidR="00B4369A" w:rsidRPr="00711C3F">
        <w:t>REV 1 JAI 478 COSI 92 FRONT 224 ASIM 80</w:t>
      </w:r>
      <w:r w:rsidR="00711C3F" w:rsidRPr="00711C3F">
        <w:t xml:space="preserve"> </w:t>
      </w:r>
      <w:r w:rsidR="00B4369A" w:rsidRPr="00641427">
        <w:t>DAPIX 80</w:t>
      </w:r>
    </w:p>
    <w:p w:rsidR="00B4369A" w:rsidRDefault="00B4369A" w:rsidP="00711C3F">
      <w:pPr>
        <w:pStyle w:val="Text5"/>
        <w:rPr>
          <w:lang w:val="en-US"/>
        </w:rPr>
      </w:pPr>
      <w:r w:rsidRPr="00641427">
        <w:t xml:space="preserve">ENFOPOL 157 </w:t>
      </w:r>
      <w:r w:rsidRPr="00641427">
        <w:rPr>
          <w:lang w:val="en-US"/>
        </w:rPr>
        <w:t>SIRIS 90 DATAPROTECT 57</w:t>
      </w:r>
    </w:p>
    <w:p w:rsidR="00B4369A" w:rsidRDefault="00B4369A" w:rsidP="00B4369A">
      <w:pPr>
        <w:pStyle w:val="Text5"/>
      </w:pPr>
      <w:r w:rsidRPr="00641427">
        <w:rPr>
          <w:lang w:val="en-US"/>
        </w:rPr>
        <w:t>VISA 165 FAUXDOC 23</w:t>
      </w:r>
      <w:r>
        <w:rPr>
          <w:lang w:val="en-US"/>
        </w:rPr>
        <w:t xml:space="preserve"> </w:t>
      </w:r>
      <w:r w:rsidRPr="00641427">
        <w:t>COPEN 172</w:t>
      </w:r>
      <w:r>
        <w:t xml:space="preserve"> </w:t>
      </w:r>
      <w:r w:rsidR="00120341">
        <w:t>ENFOCUSTOM 91</w:t>
      </w:r>
    </w:p>
    <w:p w:rsidR="002B0E01" w:rsidRPr="00641427" w:rsidRDefault="002B0E01" w:rsidP="002B0E01">
      <w:pPr>
        <w:pStyle w:val="Text4"/>
        <w:rPr>
          <w:snapToGrid w:val="0"/>
        </w:rPr>
      </w:pPr>
      <w:r>
        <w:t xml:space="preserve">+ </w:t>
      </w:r>
      <w:r w:rsidR="00120341">
        <w:t xml:space="preserve">REV 1 </w:t>
      </w:r>
      <w:r>
        <w:t>COR 1</w:t>
      </w:r>
    </w:p>
    <w:p w:rsidR="002C0B8D" w:rsidRPr="007C02AB" w:rsidRDefault="007F3C01" w:rsidP="007F3C01">
      <w:pPr>
        <w:pStyle w:val="PointManual"/>
        <w:spacing w:before="360"/>
      </w:pPr>
      <w:r>
        <w:rPr>
          <w:color w:val="000000"/>
          <w:lang w:eastAsia="fr-BE"/>
        </w:rPr>
        <w:t>16.</w:t>
      </w:r>
      <w:r w:rsidR="002C0B8D" w:rsidRPr="007C02AB">
        <w:rPr>
          <w:color w:val="000000"/>
          <w:lang w:eastAsia="fr-BE"/>
        </w:rPr>
        <w:tab/>
      </w:r>
      <w:r w:rsidR="002C0B8D" w:rsidRPr="007C02AB">
        <w:rPr>
          <w:b/>
          <w:bCs/>
          <w:color w:val="000000"/>
          <w:lang w:eastAsia="fr-BE"/>
        </w:rPr>
        <w:t>Fight against terrorism</w:t>
      </w:r>
      <w:r w:rsidR="002C0B8D" w:rsidRPr="007C02AB">
        <w:rPr>
          <w:color w:val="000000"/>
          <w:lang w:eastAsia="fr-BE"/>
        </w:rPr>
        <w:t xml:space="preserve">: Feeding and consultation of databases </w:t>
      </w:r>
      <w:r w:rsidR="002C0B8D" w:rsidRPr="007C02AB">
        <w:rPr>
          <w:b/>
          <w:bCs/>
        </w:rPr>
        <w:t>(</w:t>
      </w:r>
      <w:r w:rsidR="002C0B8D" w:rsidRPr="007C02AB">
        <w:rPr>
          <w:b/>
          <w:bCs/>
          <w:i/>
          <w:iCs/>
        </w:rPr>
        <w:t>in restricted session</w:t>
      </w:r>
      <w:r w:rsidR="002C0B8D" w:rsidRPr="007C02AB">
        <w:rPr>
          <w:b/>
          <w:bCs/>
        </w:rPr>
        <w:t>)</w:t>
      </w:r>
      <w:r w:rsidR="002C0B8D" w:rsidRPr="007C02AB">
        <w:t xml:space="preserve"> </w:t>
      </w:r>
      <w:r w:rsidR="002C0B8D" w:rsidRPr="007C02AB">
        <w:rPr>
          <w:b/>
          <w:bCs/>
          <w:vertAlign w:val="superscript"/>
        </w:rPr>
        <w:t>1</w:t>
      </w:r>
    </w:p>
    <w:p w:rsidR="002C0B8D" w:rsidRDefault="002C0B8D" w:rsidP="0086632A">
      <w:pPr>
        <w:pStyle w:val="DashEqual1"/>
      </w:pPr>
      <w:r w:rsidRPr="007C02AB">
        <w:t>Exchange of views</w:t>
      </w:r>
    </w:p>
    <w:p w:rsidR="001625AC" w:rsidRPr="00716EDD" w:rsidRDefault="00B4369A" w:rsidP="001625AC">
      <w:pPr>
        <w:pStyle w:val="Text3"/>
        <w:rPr>
          <w:lang w:val="fr-BE"/>
        </w:rPr>
      </w:pPr>
      <w:r w:rsidRPr="00716EDD">
        <w:rPr>
          <w:lang w:val="fr-BE"/>
        </w:rPr>
        <w:t>9795/16 JAI 519 COSI 95 FRONT 237 ASIM 85</w:t>
      </w:r>
      <w:r w:rsidR="001625AC" w:rsidRPr="00716EDD">
        <w:rPr>
          <w:lang w:val="fr-BE"/>
        </w:rPr>
        <w:t xml:space="preserve"> </w:t>
      </w:r>
      <w:r w:rsidRPr="00716EDD">
        <w:rPr>
          <w:lang w:val="fr-BE"/>
        </w:rPr>
        <w:t>DAPIX 92</w:t>
      </w:r>
      <w:r w:rsidR="001625AC" w:rsidRPr="00716EDD">
        <w:rPr>
          <w:lang w:val="fr-BE"/>
        </w:rPr>
        <w:t xml:space="preserve"> </w:t>
      </w:r>
      <w:r w:rsidRPr="00716EDD">
        <w:rPr>
          <w:lang w:val="fr-BE"/>
        </w:rPr>
        <w:t>ENFOPOL 174</w:t>
      </w:r>
    </w:p>
    <w:p w:rsidR="001625AC" w:rsidRDefault="00B4369A" w:rsidP="001625AC">
      <w:pPr>
        <w:pStyle w:val="Text5"/>
      </w:pPr>
      <w:r w:rsidRPr="004630D5">
        <w:t>SIRIS 95</w:t>
      </w:r>
      <w:r>
        <w:t xml:space="preserve"> </w:t>
      </w:r>
      <w:r w:rsidRPr="003815DF">
        <w:t>DATAPROTECT 60</w:t>
      </w:r>
      <w:r w:rsidR="001625AC">
        <w:t xml:space="preserve"> </w:t>
      </w:r>
      <w:r w:rsidRPr="003815DF">
        <w:t>VISA 190 FAUXDOC 24</w:t>
      </w:r>
    </w:p>
    <w:p w:rsidR="00B4369A" w:rsidRPr="00641427" w:rsidRDefault="00B4369A" w:rsidP="001625AC">
      <w:pPr>
        <w:pStyle w:val="Text5"/>
      </w:pPr>
      <w:r w:rsidRPr="004630D5">
        <w:t>COPEN 186</w:t>
      </w:r>
    </w:p>
    <w:p w:rsidR="002C0B8D" w:rsidRPr="007C02AB" w:rsidRDefault="007F3C01" w:rsidP="0086632A">
      <w:pPr>
        <w:pStyle w:val="PointManual"/>
        <w:spacing w:before="360"/>
      </w:pPr>
      <w:r>
        <w:rPr>
          <w:color w:val="000000"/>
          <w:lang w:eastAsia="fr-BE"/>
        </w:rPr>
        <w:t>17.</w:t>
      </w:r>
      <w:r w:rsidR="002C0B8D" w:rsidRPr="007C02AB">
        <w:rPr>
          <w:color w:val="000000"/>
          <w:lang w:eastAsia="fr-BE"/>
        </w:rPr>
        <w:tab/>
      </w:r>
      <w:r w:rsidR="002C0B8D" w:rsidRPr="007C02AB">
        <w:rPr>
          <w:b/>
          <w:bCs/>
          <w:color w:val="000000"/>
          <w:lang w:eastAsia="fr-BE"/>
        </w:rPr>
        <w:t>Internal</w:t>
      </w:r>
      <w:r w:rsidR="002C0B8D" w:rsidRPr="007C02AB">
        <w:rPr>
          <w:b/>
          <w:bCs/>
        </w:rPr>
        <w:t xml:space="preserve"> Security</w:t>
      </w:r>
      <w:r w:rsidR="002C0B8D" w:rsidRPr="007C02AB">
        <w:t>: Implementation report on the Renewed EU Internal Security Strategy (2015-2020)</w:t>
      </w:r>
    </w:p>
    <w:p w:rsidR="002C0B8D" w:rsidRDefault="002C0B8D" w:rsidP="0086632A">
      <w:pPr>
        <w:pStyle w:val="DashEqual1"/>
      </w:pPr>
      <w:r w:rsidRPr="007C02AB">
        <w:t>Exchange of views</w:t>
      </w:r>
    </w:p>
    <w:p w:rsidR="00406871" w:rsidRPr="00867E0D" w:rsidRDefault="00406871" w:rsidP="00406871">
      <w:pPr>
        <w:pStyle w:val="Text3"/>
        <w:rPr>
          <w:lang w:val="it-IT"/>
        </w:rPr>
      </w:pPr>
      <w:r w:rsidRPr="00867E0D">
        <w:rPr>
          <w:lang w:val="it-IT"/>
        </w:rPr>
        <w:t>9151/16 JAI 425 COSI 88 CATS 38 ENFOPOL 152 ENFOCUSTOM 69</w:t>
      </w:r>
    </w:p>
    <w:p w:rsidR="00406871" w:rsidRDefault="00406871" w:rsidP="00406871">
      <w:pPr>
        <w:pStyle w:val="Text5"/>
        <w:rPr>
          <w:lang w:val="fr-BE"/>
        </w:rPr>
      </w:pPr>
      <w:r w:rsidRPr="00867E0D">
        <w:rPr>
          <w:lang w:val="fr-BE"/>
        </w:rPr>
        <w:t>DAPIX 77 SIRIS 85 GENVAL 61 CORDROGUE 24 DROIPEN 91 COPEN 162 FREMP 85</w:t>
      </w:r>
    </w:p>
    <w:p w:rsidR="002C0B8D" w:rsidRPr="007C02AB" w:rsidRDefault="007F3C01" w:rsidP="0086632A">
      <w:pPr>
        <w:pStyle w:val="PointManual"/>
        <w:spacing w:before="360"/>
      </w:pPr>
      <w:r>
        <w:t>18.</w:t>
      </w:r>
      <w:r w:rsidR="002C0B8D" w:rsidRPr="007C02AB">
        <w:tab/>
      </w:r>
      <w:r w:rsidR="002C0B8D" w:rsidRPr="007C02AB">
        <w:rPr>
          <w:b/>
          <w:bCs/>
        </w:rPr>
        <w:t>Migration</w:t>
      </w:r>
    </w:p>
    <w:p w:rsidR="002C0B8D" w:rsidRPr="007C02AB" w:rsidRDefault="002C0B8D" w:rsidP="0086632A">
      <w:pPr>
        <w:pStyle w:val="PointManual1"/>
      </w:pPr>
      <w:r w:rsidRPr="007C02AB">
        <w:t>a)</w:t>
      </w:r>
      <w:r w:rsidRPr="007C02AB">
        <w:tab/>
        <w:t>Implementation of the EU-Turkey Statement, 18 March 2016</w:t>
      </w:r>
    </w:p>
    <w:p w:rsidR="002C0B8D" w:rsidRPr="007C02AB" w:rsidRDefault="002C0B8D" w:rsidP="0086632A">
      <w:pPr>
        <w:pStyle w:val="PointManual1"/>
      </w:pPr>
      <w:r w:rsidRPr="007C02AB">
        <w:t>b)</w:t>
      </w:r>
      <w:r w:rsidRPr="007C02AB">
        <w:tab/>
        <w:t>Developments regarding the Central Mediterranean</w:t>
      </w:r>
    </w:p>
    <w:p w:rsidR="002C0B8D" w:rsidRPr="007C02AB" w:rsidRDefault="002C0B8D" w:rsidP="0086632A">
      <w:pPr>
        <w:pStyle w:val="DashEqual1"/>
      </w:pPr>
      <w:r w:rsidRPr="007C02AB">
        <w:t>Exchange of views</w:t>
      </w:r>
    </w:p>
    <w:p w:rsidR="002C0B8D" w:rsidRPr="007C02AB" w:rsidRDefault="007F3C01" w:rsidP="00E27C46">
      <w:pPr>
        <w:pStyle w:val="PointManual"/>
        <w:spacing w:before="360"/>
      </w:pPr>
      <w:r>
        <w:t>19.</w:t>
      </w:r>
      <w:r w:rsidR="002C0B8D" w:rsidRPr="007C02AB">
        <w:tab/>
        <w:t>Any other business</w:t>
      </w:r>
    </w:p>
    <w:p w:rsidR="002C0B8D" w:rsidRPr="007C02AB" w:rsidRDefault="002C0B8D" w:rsidP="00E27C46">
      <w:pPr>
        <w:pStyle w:val="PointManual1"/>
        <w:spacing w:before="120"/>
        <w:rPr>
          <w:bCs/>
          <w:iCs/>
          <w:color w:val="000000"/>
          <w:lang w:eastAsia="fr-BE"/>
        </w:rPr>
      </w:pPr>
      <w:r w:rsidRPr="007C02AB">
        <w:rPr>
          <w:bCs/>
          <w:iCs/>
          <w:color w:val="000000"/>
          <w:lang w:eastAsia="fr-BE"/>
        </w:rPr>
        <w:t>a)</w:t>
      </w:r>
      <w:r w:rsidRPr="007C02AB">
        <w:rPr>
          <w:bCs/>
          <w:iCs/>
          <w:color w:val="000000"/>
          <w:lang w:eastAsia="fr-BE"/>
        </w:rPr>
        <w:tab/>
        <w:t>EU-US JHA Ministerial meeting, Amsterdam, 1-2 June 2016</w:t>
      </w:r>
    </w:p>
    <w:p w:rsidR="002C0B8D" w:rsidRDefault="002C0B8D" w:rsidP="00E27C46">
      <w:pPr>
        <w:pStyle w:val="DashEqual2"/>
      </w:pPr>
      <w:r w:rsidRPr="007C02AB">
        <w:t>Information from the Presidency</w:t>
      </w:r>
    </w:p>
    <w:p w:rsidR="00183675" w:rsidRDefault="00636650" w:rsidP="00183675">
      <w:pPr>
        <w:pStyle w:val="Text3"/>
      </w:pPr>
      <w:r>
        <w:t xml:space="preserve">9920/16 </w:t>
      </w:r>
      <w:r w:rsidR="00183675">
        <w:t>JAIEX 56 RELEX 485 ASIM 87 JAI 537 VISA 194 FRONT 242</w:t>
      </w:r>
    </w:p>
    <w:p w:rsidR="00183675" w:rsidRPr="007C02AB" w:rsidRDefault="00183675" w:rsidP="00183675">
      <w:pPr>
        <w:pStyle w:val="Text5"/>
      </w:pPr>
      <w:r>
        <w:t xml:space="preserve">COTER 61 DATAPROTECT 61 COPEN 190 CRIMORG 55 EUROJUST 73 USA 35 </w:t>
      </w:r>
    </w:p>
    <w:p w:rsidR="002C0B8D" w:rsidRPr="007C02AB" w:rsidRDefault="002C0B8D" w:rsidP="00E27C46">
      <w:pPr>
        <w:pStyle w:val="PointManual1"/>
        <w:spacing w:before="120"/>
        <w:rPr>
          <w:bCs/>
          <w:iCs/>
          <w:color w:val="000000"/>
          <w:lang w:eastAsia="fr-BE"/>
        </w:rPr>
      </w:pPr>
      <w:r w:rsidRPr="007C02AB">
        <w:rPr>
          <w:bCs/>
        </w:rPr>
        <w:t>b)</w:t>
      </w:r>
      <w:r w:rsidRPr="007C02AB">
        <w:rPr>
          <w:bCs/>
        </w:rPr>
        <w:tab/>
      </w:r>
      <w:r w:rsidRPr="007C02AB">
        <w:rPr>
          <w:bCs/>
          <w:iCs/>
          <w:color w:val="000000"/>
          <w:lang w:eastAsia="fr-BE"/>
        </w:rPr>
        <w:t>Debrief on the High level meeting "Cyber Security" Amsterdam, 12-13 May 2016</w:t>
      </w:r>
    </w:p>
    <w:p w:rsidR="002C0B8D" w:rsidRDefault="002C0B8D" w:rsidP="00E27C46">
      <w:pPr>
        <w:pStyle w:val="DashEqual2"/>
        <w:rPr>
          <w:bCs/>
        </w:rPr>
      </w:pPr>
      <w:r w:rsidRPr="007C02AB">
        <w:t>Information</w:t>
      </w:r>
      <w:r w:rsidRPr="007C02AB">
        <w:rPr>
          <w:bCs/>
        </w:rPr>
        <w:t xml:space="preserve"> from the Presidency</w:t>
      </w:r>
    </w:p>
    <w:p w:rsidR="00711C3F" w:rsidRDefault="00711C3F" w:rsidP="00711C3F">
      <w:pPr>
        <w:pStyle w:val="Text3"/>
        <w:rPr>
          <w:rFonts w:eastAsia="Cambria"/>
          <w:snapToGrid w:val="0"/>
        </w:rPr>
      </w:pPr>
      <w:r>
        <w:rPr>
          <w:rFonts w:eastAsia="Cambria"/>
          <w:snapToGrid w:val="0"/>
        </w:rPr>
        <w:t>8861/16 CYBER 51 RELEX 436 TELECOM 94 PROCIV 35</w:t>
      </w:r>
    </w:p>
    <w:p w:rsidR="002C0B8D" w:rsidRPr="007C02AB" w:rsidRDefault="002C0B8D" w:rsidP="00E27C46">
      <w:pPr>
        <w:pStyle w:val="PointManual1"/>
        <w:spacing w:before="120"/>
        <w:rPr>
          <w:bCs/>
          <w:iCs/>
          <w:color w:val="000000"/>
          <w:lang w:eastAsia="fr-BE"/>
        </w:rPr>
      </w:pPr>
      <w:r w:rsidRPr="007C02AB">
        <w:t>c)</w:t>
      </w:r>
      <w:r w:rsidRPr="007C02AB">
        <w:tab/>
      </w:r>
      <w:r w:rsidRPr="007C02AB">
        <w:rPr>
          <w:bCs/>
          <w:iCs/>
          <w:color w:val="000000"/>
          <w:lang w:eastAsia="fr-BE"/>
        </w:rPr>
        <w:t>Work programme of the incoming Presidency</w:t>
      </w:r>
    </w:p>
    <w:p w:rsidR="002C0B8D" w:rsidRPr="007C02AB" w:rsidRDefault="002C0B8D" w:rsidP="00E27C46">
      <w:pPr>
        <w:pStyle w:val="DashEqual2"/>
        <w:rPr>
          <w:bCs/>
        </w:rPr>
      </w:pPr>
      <w:r w:rsidRPr="007C02AB">
        <w:t>Presentation</w:t>
      </w:r>
      <w:r w:rsidRPr="007C02AB">
        <w:rPr>
          <w:bCs/>
        </w:rPr>
        <w:t xml:space="preserve"> by the Slovak delegation</w:t>
      </w:r>
    </w:p>
    <w:p w:rsidR="00240A2B" w:rsidRPr="007C02AB" w:rsidRDefault="00240A2B" w:rsidP="00120341">
      <w:pPr>
        <w:spacing w:before="720"/>
        <w:jc w:val="center"/>
        <w:rPr>
          <w:snapToGrid w:val="0"/>
        </w:rPr>
      </w:pPr>
      <w:r w:rsidRPr="007C02AB">
        <w:rPr>
          <w:snapToGrid w:val="0"/>
        </w:rPr>
        <w:t>o</w:t>
      </w:r>
    </w:p>
    <w:p w:rsidR="00240A2B" w:rsidRPr="007C02AB" w:rsidRDefault="00240A2B" w:rsidP="00240A2B">
      <w:pPr>
        <w:spacing w:before="120"/>
        <w:jc w:val="center"/>
        <w:rPr>
          <w:snapToGrid w:val="0"/>
        </w:rPr>
      </w:pPr>
      <w:r w:rsidRPr="007C02AB">
        <w:rPr>
          <w:snapToGrid w:val="0"/>
        </w:rPr>
        <w:t>o</w:t>
      </w:r>
      <w:r w:rsidRPr="007C02AB">
        <w:rPr>
          <w:snapToGrid w:val="0"/>
        </w:rPr>
        <w:tab/>
        <w:t>o</w:t>
      </w:r>
    </w:p>
    <w:p w:rsidR="00240A2B" w:rsidRPr="007C02AB" w:rsidRDefault="000431C2" w:rsidP="000431C2">
      <w:pPr>
        <w:spacing w:before="480"/>
        <w:outlineLvl w:val="0"/>
        <w:rPr>
          <w:b/>
          <w:bCs/>
        </w:rPr>
      </w:pPr>
      <w:r w:rsidRPr="007C02AB">
        <w:rPr>
          <w:b/>
          <w:bCs/>
          <w:u w:val="single"/>
        </w:rPr>
        <w:br w:type="page"/>
      </w:r>
      <w:r w:rsidR="00240A2B" w:rsidRPr="007C02AB">
        <w:rPr>
          <w:b/>
          <w:bCs/>
          <w:u w:val="single"/>
        </w:rPr>
        <w:lastRenderedPageBreak/>
        <w:t>In the margins of the Council</w:t>
      </w:r>
      <w:r w:rsidR="00240A2B" w:rsidRPr="007C02AB">
        <w:rPr>
          <w:b/>
          <w:bCs/>
        </w:rPr>
        <w:t>:</w:t>
      </w:r>
    </w:p>
    <w:p w:rsidR="00240A2B" w:rsidRPr="007C02AB" w:rsidRDefault="00240A2B" w:rsidP="00E27C46">
      <w:pPr>
        <w:spacing w:before="360"/>
        <w:rPr>
          <w:b/>
          <w:bCs/>
          <w:u w:val="single"/>
        </w:rPr>
      </w:pPr>
      <w:r w:rsidRPr="007C02AB">
        <w:rPr>
          <w:b/>
          <w:bCs/>
          <w:u w:val="single"/>
        </w:rPr>
        <w:t>Meeting of the MIXED COMMITTEE (</w:t>
      </w:r>
      <w:r w:rsidR="00CD5738" w:rsidRPr="007C02AB">
        <w:rPr>
          <w:b/>
          <w:bCs/>
          <w:u w:val="single"/>
        </w:rPr>
        <w:t>FRI</w:t>
      </w:r>
      <w:r w:rsidR="00E27C46" w:rsidRPr="007C02AB">
        <w:rPr>
          <w:b/>
          <w:bCs/>
          <w:u w:val="single"/>
        </w:rPr>
        <w:t>DAY 10 JUNE</w:t>
      </w:r>
      <w:r w:rsidRPr="007C02AB">
        <w:rPr>
          <w:b/>
          <w:bCs/>
          <w:u w:val="single"/>
        </w:rPr>
        <w:t xml:space="preserve"> 2016 – 10.00)</w:t>
      </w:r>
    </w:p>
    <w:p w:rsidR="00E27C46" w:rsidRPr="007C02AB" w:rsidRDefault="007F3C01" w:rsidP="00E27C46">
      <w:pPr>
        <w:pStyle w:val="PointManual"/>
        <w:spacing w:before="360"/>
        <w:rPr>
          <w:lang w:eastAsia="fr-BE"/>
        </w:rPr>
      </w:pPr>
      <w:r>
        <w:rPr>
          <w:lang w:eastAsia="fr-BE"/>
        </w:rPr>
        <w:t>1.</w:t>
      </w:r>
      <w:r w:rsidR="00E27C46" w:rsidRPr="007C02AB">
        <w:rPr>
          <w:lang w:eastAsia="fr-BE"/>
        </w:rPr>
        <w:tab/>
      </w:r>
      <w:r w:rsidR="00E27C46" w:rsidRPr="007C02AB">
        <w:rPr>
          <w:b/>
          <w:bCs/>
        </w:rPr>
        <w:t>Weapons</w:t>
      </w:r>
      <w:r w:rsidR="00E27C46" w:rsidRPr="007C02AB">
        <w:rPr>
          <w:lang w:eastAsia="fr-BE"/>
        </w:rPr>
        <w:t xml:space="preserve">: Proposal for a Directive of the European Parliament and of the Council amending Council Directive 91/477/EEC on control of the acquisition and possession of weapons </w:t>
      </w:r>
      <w:r w:rsidR="00E27C46" w:rsidRPr="007C02AB">
        <w:rPr>
          <w:b/>
          <w:bCs/>
          <w:lang w:eastAsia="fr-BE"/>
        </w:rPr>
        <w:t>(First reading)</w:t>
      </w:r>
    </w:p>
    <w:p w:rsidR="00E27C46" w:rsidRPr="00087912" w:rsidRDefault="00E27C46" w:rsidP="00E27C46">
      <w:pPr>
        <w:pStyle w:val="DashEqual1"/>
      </w:pPr>
      <w:r w:rsidRPr="007C02AB">
        <w:rPr>
          <w:rFonts w:eastAsia="Arial Unicode MS"/>
          <w:lang w:eastAsia="es-ES"/>
        </w:rPr>
        <w:t>Policy debate</w:t>
      </w:r>
    </w:p>
    <w:p w:rsidR="00B4369A" w:rsidRPr="001625AC" w:rsidRDefault="00B4369A" w:rsidP="001625AC">
      <w:pPr>
        <w:pStyle w:val="Text3"/>
        <w:rPr>
          <w:i/>
          <w:iCs/>
          <w:lang w:val="it-IT"/>
        </w:rPr>
      </w:pPr>
      <w:r w:rsidRPr="001625AC">
        <w:rPr>
          <w:lang w:val="it-IT"/>
        </w:rPr>
        <w:t>9841/16 GENVAL 66 JAI 527 MI 421</w:t>
      </w:r>
      <w:r w:rsidR="001625AC" w:rsidRPr="001625AC">
        <w:rPr>
          <w:lang w:val="it-IT"/>
        </w:rPr>
        <w:t xml:space="preserve"> </w:t>
      </w:r>
      <w:r w:rsidRPr="001625AC">
        <w:rPr>
          <w:lang w:val="it-IT"/>
        </w:rPr>
        <w:t>COMPET</w:t>
      </w:r>
      <w:r w:rsidR="001625AC" w:rsidRPr="001625AC">
        <w:rPr>
          <w:lang w:val="it-IT"/>
        </w:rPr>
        <w:t xml:space="preserve"> </w:t>
      </w:r>
      <w:r w:rsidRPr="001625AC">
        <w:rPr>
          <w:lang w:val="it-IT"/>
        </w:rPr>
        <w:t>355</w:t>
      </w:r>
      <w:r w:rsidR="00383273">
        <w:rPr>
          <w:lang w:val="it-IT"/>
        </w:rPr>
        <w:t xml:space="preserve"> </w:t>
      </w:r>
      <w:r w:rsidRPr="001625AC">
        <w:rPr>
          <w:lang w:val="it-IT"/>
        </w:rPr>
        <w:t xml:space="preserve">COMIX 425 CODEC 816 </w:t>
      </w:r>
    </w:p>
    <w:p w:rsidR="00E27C46" w:rsidRPr="007C02AB" w:rsidRDefault="007F3C01" w:rsidP="00E27C46">
      <w:pPr>
        <w:pStyle w:val="PointManual"/>
        <w:spacing w:before="360"/>
      </w:pPr>
      <w:r>
        <w:t>2.</w:t>
      </w:r>
      <w:r w:rsidR="00E27C46" w:rsidRPr="007C02AB">
        <w:tab/>
      </w:r>
      <w:r w:rsidR="00E27C46" w:rsidRPr="007C02AB">
        <w:rPr>
          <w:b/>
          <w:bCs/>
        </w:rPr>
        <w:t>Migration</w:t>
      </w:r>
    </w:p>
    <w:p w:rsidR="00E27C46" w:rsidRPr="007C02AB" w:rsidRDefault="00E27C46" w:rsidP="00E27C46">
      <w:pPr>
        <w:pStyle w:val="PointManual1"/>
      </w:pPr>
      <w:r w:rsidRPr="007C02AB">
        <w:t>a)</w:t>
      </w:r>
      <w:r w:rsidRPr="007C02AB">
        <w:tab/>
        <w:t>Implementation of the EU-Turkey Statement, 18 March 2016</w:t>
      </w:r>
    </w:p>
    <w:p w:rsidR="00E27C46" w:rsidRPr="007C02AB" w:rsidRDefault="00E27C46" w:rsidP="00E27C46">
      <w:pPr>
        <w:pStyle w:val="PointManual1"/>
      </w:pPr>
      <w:r w:rsidRPr="007C02AB">
        <w:t>b)</w:t>
      </w:r>
      <w:r w:rsidRPr="007C02AB">
        <w:tab/>
        <w:t>Developments regarding the Central Mediterranean</w:t>
      </w:r>
    </w:p>
    <w:p w:rsidR="00E27C46" w:rsidRPr="007C02AB" w:rsidRDefault="00E27C46" w:rsidP="00E27C46">
      <w:pPr>
        <w:pStyle w:val="DashEqual1"/>
      </w:pPr>
      <w:r w:rsidRPr="007C02AB">
        <w:t>Exchange of views</w:t>
      </w:r>
    </w:p>
    <w:p w:rsidR="00E27C46" w:rsidRPr="007C02AB" w:rsidRDefault="007F3C01" w:rsidP="00E27C46">
      <w:pPr>
        <w:pStyle w:val="PointManual"/>
        <w:spacing w:before="360"/>
        <w:rPr>
          <w:b/>
          <w:bCs/>
          <w:lang w:eastAsia="fr-BE"/>
        </w:rPr>
      </w:pPr>
      <w:r>
        <w:rPr>
          <w:lang w:eastAsia="fr-BE"/>
        </w:rPr>
        <w:t>3.</w:t>
      </w:r>
      <w:r w:rsidR="00E27C46" w:rsidRPr="007C02AB">
        <w:rPr>
          <w:lang w:eastAsia="fr-BE"/>
        </w:rPr>
        <w:tab/>
      </w:r>
      <w:r w:rsidR="00E27C46" w:rsidRPr="007C02AB">
        <w:rPr>
          <w:b/>
          <w:bCs/>
          <w:lang w:eastAsia="fr-BE"/>
        </w:rPr>
        <w:t>Visa liberalisation</w:t>
      </w:r>
    </w:p>
    <w:p w:rsidR="00E27C46" w:rsidRDefault="00E27C46" w:rsidP="00E27C46">
      <w:pPr>
        <w:pStyle w:val="PointManual1"/>
        <w:rPr>
          <w:rFonts w:eastAsia="Arial Unicode MS"/>
          <w:b/>
          <w:bCs/>
          <w:lang w:eastAsia="es-ES"/>
        </w:rPr>
      </w:pPr>
      <w:r w:rsidRPr="007C02AB">
        <w:rPr>
          <w:rFonts w:eastAsia="Arial Unicode MS"/>
          <w:lang w:eastAsia="es-ES"/>
        </w:rPr>
        <w:t>a)</w:t>
      </w:r>
      <w:r w:rsidRPr="007C02AB">
        <w:rPr>
          <w:rFonts w:eastAsia="Arial Unicode MS"/>
          <w:lang w:eastAsia="es-ES"/>
        </w:rPr>
        <w:tab/>
        <w:t xml:space="preserve">Proposal for a Regulation of the European Parliament and of the Council amending Regulation (EC) No 539/2001 listing the third countries whose nationals must be in possession of visas when crossing the external borders and those whose nationals are exempt from that requirement </w:t>
      </w:r>
      <w:r w:rsidRPr="007C02AB">
        <w:rPr>
          <w:rFonts w:eastAsia="Arial Unicode MS"/>
          <w:b/>
          <w:bCs/>
          <w:lang w:eastAsia="es-ES"/>
        </w:rPr>
        <w:t>(Georgia) (First reading)</w:t>
      </w:r>
    </w:p>
    <w:p w:rsidR="00E27C46" w:rsidRPr="007C02AB" w:rsidRDefault="007F3C01" w:rsidP="00E27C46">
      <w:pPr>
        <w:pStyle w:val="PointManual1"/>
        <w:rPr>
          <w:rFonts w:eastAsia="Arial Unicode MS"/>
          <w:lang w:eastAsia="es-ES"/>
        </w:rPr>
      </w:pPr>
      <w:r>
        <w:rPr>
          <w:rFonts w:eastAsia="Arial Unicode MS"/>
          <w:lang w:eastAsia="es-ES"/>
        </w:rPr>
        <w:t>b)</w:t>
      </w:r>
      <w:r w:rsidR="00E27C46" w:rsidRPr="007C02AB">
        <w:rPr>
          <w:rFonts w:eastAsia="Arial Unicode MS"/>
          <w:lang w:eastAsia="es-ES"/>
        </w:rPr>
        <w:tab/>
        <w:t xml:space="preserve">Proposal for a Regulation of the European Parliament and of the Council amending Regulation (EC) No 539/2001 listing the third countries whose nationals must be in possession of visas when crossing the external borders and those whose nationals are exempt from that requirement </w:t>
      </w:r>
      <w:r w:rsidR="00E27C46" w:rsidRPr="007C02AB">
        <w:rPr>
          <w:rFonts w:eastAsia="Arial Unicode MS"/>
          <w:b/>
          <w:bCs/>
          <w:lang w:eastAsia="es-ES"/>
        </w:rPr>
        <w:t>(Ukraine)</w:t>
      </w:r>
      <w:r w:rsidR="00E27C46" w:rsidRPr="007C02AB">
        <w:rPr>
          <w:rFonts w:eastAsia="Arial Unicode MS"/>
          <w:lang w:eastAsia="es-ES"/>
        </w:rPr>
        <w:t xml:space="preserve"> </w:t>
      </w:r>
      <w:r w:rsidR="00E27C46" w:rsidRPr="007C02AB">
        <w:rPr>
          <w:rFonts w:eastAsia="Arial Unicode MS"/>
          <w:b/>
          <w:bCs/>
          <w:lang w:eastAsia="es-ES"/>
        </w:rPr>
        <w:t>(First reading)</w:t>
      </w:r>
    </w:p>
    <w:p w:rsidR="00E27C46" w:rsidRPr="007C02AB" w:rsidRDefault="00E27C46" w:rsidP="007F3C01">
      <w:pPr>
        <w:pStyle w:val="PointManual1"/>
        <w:rPr>
          <w:rFonts w:eastAsia="Arial Unicode MS"/>
          <w:lang w:eastAsia="es-ES"/>
        </w:rPr>
      </w:pPr>
      <w:r w:rsidRPr="007C02AB">
        <w:rPr>
          <w:rFonts w:eastAsia="Arial Unicode MS"/>
          <w:lang w:eastAsia="es-ES"/>
        </w:rPr>
        <w:t>c)</w:t>
      </w:r>
      <w:r w:rsidRPr="007C02AB">
        <w:rPr>
          <w:rFonts w:eastAsia="Arial Unicode MS"/>
          <w:lang w:eastAsia="es-ES"/>
        </w:rPr>
        <w:tab/>
        <w:t xml:space="preserve">Proposal for a Regulation of the European Parliament and of the Council amending Regulation (EC) No 539/2001 listing the third countries whose nationals must be in possession of visas when crossing the external borders and those whose nationals are exempt from that requirement </w:t>
      </w:r>
      <w:r w:rsidRPr="007C02AB">
        <w:rPr>
          <w:rFonts w:eastAsia="Arial Unicode MS"/>
          <w:b/>
          <w:bCs/>
          <w:lang w:eastAsia="es-ES"/>
        </w:rPr>
        <w:t>(Turkey)</w:t>
      </w:r>
      <w:r w:rsidRPr="007C02AB">
        <w:rPr>
          <w:rFonts w:eastAsia="Arial Unicode MS"/>
          <w:lang w:eastAsia="es-ES"/>
        </w:rPr>
        <w:t xml:space="preserve"> </w:t>
      </w:r>
      <w:r w:rsidRPr="007C02AB">
        <w:rPr>
          <w:rFonts w:eastAsia="Arial Unicode MS"/>
          <w:b/>
          <w:bCs/>
          <w:lang w:eastAsia="es-ES"/>
        </w:rPr>
        <w:t>(First reading)</w:t>
      </w:r>
    </w:p>
    <w:p w:rsidR="00E27C46" w:rsidRPr="007C02AB" w:rsidRDefault="00E27C46" w:rsidP="007F3C01">
      <w:pPr>
        <w:pStyle w:val="PointManual1"/>
        <w:rPr>
          <w:rFonts w:eastAsia="Arial Unicode MS"/>
          <w:lang w:eastAsia="es-ES"/>
        </w:rPr>
      </w:pPr>
      <w:r w:rsidRPr="007C02AB">
        <w:rPr>
          <w:rFonts w:eastAsia="Arial Unicode MS"/>
          <w:lang w:eastAsia="es-ES"/>
        </w:rPr>
        <w:t>d)</w:t>
      </w:r>
      <w:r w:rsidRPr="007C02AB">
        <w:rPr>
          <w:rFonts w:eastAsia="Arial Unicode MS"/>
          <w:lang w:eastAsia="es-ES"/>
        </w:rPr>
        <w:tab/>
        <w:t xml:space="preserve">Proposal for a Regulation of the European Parliament and of the Council  amending Regulation (EC) No 539/2001 listing the third countries whose nationals must be in possession of visas when crossing the external borders and those whose nationals are exempt from that requirement </w:t>
      </w:r>
      <w:r w:rsidRPr="007C02AB">
        <w:rPr>
          <w:rFonts w:eastAsia="Arial Unicode MS"/>
          <w:b/>
          <w:bCs/>
          <w:lang w:eastAsia="es-ES"/>
        </w:rPr>
        <w:t>(Kosovo</w:t>
      </w:r>
      <w:r w:rsidRPr="007C02AB">
        <w:rPr>
          <w:rStyle w:val="FootnoteReference"/>
          <w:rFonts w:asciiTheme="majorBidi" w:eastAsia="Arial Unicode MS" w:hAnsiTheme="majorBidi" w:cstheme="majorBidi"/>
          <w:b w:val="0"/>
          <w:bCs/>
          <w:lang w:eastAsia="es-ES"/>
        </w:rPr>
        <w:footnoteReference w:customMarkFollows="1" w:id="3"/>
        <w:sym w:font="Symbol" w:char="F02A"/>
      </w:r>
      <w:r w:rsidRPr="007C02AB">
        <w:rPr>
          <w:rFonts w:eastAsia="Arial Unicode MS"/>
          <w:b/>
          <w:bCs/>
          <w:lang w:eastAsia="es-ES"/>
        </w:rPr>
        <w:t>)</w:t>
      </w:r>
      <w:r w:rsidRPr="007C02AB">
        <w:rPr>
          <w:rFonts w:eastAsia="Arial Unicode MS"/>
          <w:lang w:eastAsia="es-ES"/>
        </w:rPr>
        <w:t xml:space="preserve"> </w:t>
      </w:r>
      <w:r w:rsidRPr="007C02AB">
        <w:rPr>
          <w:rFonts w:eastAsia="Arial Unicode MS"/>
          <w:b/>
          <w:bCs/>
          <w:lang w:eastAsia="es-ES"/>
        </w:rPr>
        <w:t>(First reading)</w:t>
      </w:r>
    </w:p>
    <w:p w:rsidR="00E27C46" w:rsidRPr="007C02AB" w:rsidRDefault="00E27C46" w:rsidP="00E27C46">
      <w:pPr>
        <w:pStyle w:val="DashEqual1"/>
        <w:rPr>
          <w:rFonts w:eastAsia="Arial Unicode MS"/>
          <w:lang w:eastAsia="es-ES"/>
        </w:rPr>
      </w:pPr>
      <w:r w:rsidRPr="007C02AB">
        <w:rPr>
          <w:rFonts w:eastAsia="Arial Unicode MS"/>
          <w:lang w:eastAsia="es-ES"/>
        </w:rPr>
        <w:t>Progress report</w:t>
      </w:r>
    </w:p>
    <w:p w:rsidR="00E27C46" w:rsidRPr="007C02AB" w:rsidRDefault="001625AC" w:rsidP="00E27C46">
      <w:pPr>
        <w:pStyle w:val="PointManual"/>
        <w:spacing w:before="360"/>
      </w:pPr>
      <w:r>
        <w:br w:type="page"/>
      </w:r>
      <w:r w:rsidR="007F3C01">
        <w:lastRenderedPageBreak/>
        <w:t>4.</w:t>
      </w:r>
      <w:r w:rsidR="00E27C46" w:rsidRPr="007C02AB">
        <w:tab/>
      </w:r>
      <w:r w:rsidR="00E27C46" w:rsidRPr="007C02AB">
        <w:rPr>
          <w:b/>
          <w:bCs/>
        </w:rPr>
        <w:t>European Border Guard</w:t>
      </w:r>
      <w:r w:rsidR="00E27C46" w:rsidRPr="007C02AB">
        <w:t xml:space="preserve">: Proposal for a Regulation of the European Parliament and of the Council on the European Border and Coast Guard and repealing Regulation (EC) No 2007/2004, Regulation (EC) 863/2007 and Council Decision 2005/267/EC </w:t>
      </w:r>
      <w:r w:rsidR="00E27C46" w:rsidRPr="007C02AB">
        <w:rPr>
          <w:b/>
          <w:bCs/>
        </w:rPr>
        <w:t>(First reading)</w:t>
      </w:r>
    </w:p>
    <w:p w:rsidR="00E27C46" w:rsidRDefault="00E27C46" w:rsidP="00E27C46">
      <w:pPr>
        <w:pStyle w:val="DashEqual1"/>
      </w:pPr>
      <w:r w:rsidRPr="007C02AB">
        <w:t>Progress report</w:t>
      </w:r>
    </w:p>
    <w:p w:rsidR="00406871" w:rsidRPr="004979A8" w:rsidRDefault="00711C3F" w:rsidP="00406871">
      <w:pPr>
        <w:pStyle w:val="Text3"/>
        <w:rPr>
          <w:lang w:val="fr-BE"/>
        </w:rPr>
      </w:pPr>
      <w:r w:rsidRPr="004979A8">
        <w:rPr>
          <w:lang w:val="fr-BE"/>
        </w:rPr>
        <w:t>9716/</w:t>
      </w:r>
      <w:r w:rsidR="00D3082B" w:rsidRPr="004979A8">
        <w:rPr>
          <w:lang w:val="fr-BE"/>
        </w:rPr>
        <w:t>1/</w:t>
      </w:r>
      <w:r w:rsidRPr="004979A8">
        <w:rPr>
          <w:lang w:val="fr-BE"/>
        </w:rPr>
        <w:t xml:space="preserve">16 </w:t>
      </w:r>
      <w:r w:rsidR="00D3082B" w:rsidRPr="004979A8">
        <w:rPr>
          <w:lang w:val="fr-BE"/>
        </w:rPr>
        <w:t xml:space="preserve">REV 1 </w:t>
      </w:r>
      <w:r w:rsidRPr="004979A8">
        <w:rPr>
          <w:lang w:val="fr-BE"/>
        </w:rPr>
        <w:t>FRONT 235 SIRIS 94 CODEC 801 COMIX 421</w:t>
      </w:r>
    </w:p>
    <w:p w:rsidR="00E27C46" w:rsidRPr="007C02AB" w:rsidRDefault="007F3C01" w:rsidP="001625AC">
      <w:pPr>
        <w:pStyle w:val="PointManual"/>
        <w:spacing w:before="360"/>
      </w:pPr>
      <w:r>
        <w:t>5.</w:t>
      </w:r>
      <w:r w:rsidR="00E27C46" w:rsidRPr="007C02AB">
        <w:tab/>
        <w:t>Any other business</w:t>
      </w:r>
    </w:p>
    <w:p w:rsidR="00E27C46" w:rsidRPr="007C02AB" w:rsidRDefault="00E27C46" w:rsidP="00E27C46">
      <w:pPr>
        <w:pStyle w:val="DashEqual1"/>
      </w:pPr>
      <w:bookmarkStart w:id="1" w:name="_GoBack"/>
      <w:bookmarkEnd w:id="1"/>
      <w:r w:rsidRPr="007C02AB">
        <w:t>Information from the Presidency on current legislative proposals</w:t>
      </w:r>
    </w:p>
    <w:p w:rsidR="00870C84" w:rsidRPr="007C02AB" w:rsidRDefault="00870C84" w:rsidP="00870C84">
      <w:pPr>
        <w:pStyle w:val="FinalLine"/>
      </w:pPr>
    </w:p>
    <w:sectPr w:rsidR="00870C84" w:rsidRPr="007C02AB" w:rsidSect="00AE10D1">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C84" w:rsidRDefault="00870C84" w:rsidP="00870C84">
      <w:r>
        <w:separator/>
      </w:r>
    </w:p>
  </w:endnote>
  <w:endnote w:type="continuationSeparator" w:id="0">
    <w:p w:rsidR="00870C84" w:rsidRDefault="00870C84" w:rsidP="0087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AB" w:rsidRPr="00AE10D1" w:rsidRDefault="007C02AB" w:rsidP="00AE10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E10D1" w:rsidRPr="00D94637" w:rsidTr="00AE10D1">
      <w:trPr>
        <w:jc w:val="center"/>
      </w:trPr>
      <w:tc>
        <w:tcPr>
          <w:tcW w:w="5000" w:type="pct"/>
          <w:gridSpan w:val="7"/>
          <w:shd w:val="clear" w:color="auto" w:fill="auto"/>
          <w:tcMar>
            <w:top w:w="57" w:type="dxa"/>
          </w:tcMar>
        </w:tcPr>
        <w:p w:rsidR="00AE10D1" w:rsidRPr="00D94637" w:rsidRDefault="00AE10D1" w:rsidP="00D94637">
          <w:pPr>
            <w:pStyle w:val="FooterText"/>
            <w:pBdr>
              <w:top w:val="single" w:sz="4" w:space="1" w:color="auto"/>
            </w:pBdr>
            <w:spacing w:before="200"/>
            <w:rPr>
              <w:sz w:val="2"/>
              <w:szCs w:val="2"/>
            </w:rPr>
          </w:pPr>
          <w:bookmarkStart w:id="2" w:name="FOOTER_STANDARD"/>
        </w:p>
      </w:tc>
    </w:tr>
    <w:tr w:rsidR="00AE10D1" w:rsidRPr="00B310DC" w:rsidTr="00AE10D1">
      <w:trPr>
        <w:jc w:val="center"/>
      </w:trPr>
      <w:tc>
        <w:tcPr>
          <w:tcW w:w="2500" w:type="pct"/>
          <w:gridSpan w:val="2"/>
          <w:shd w:val="clear" w:color="auto" w:fill="auto"/>
          <w:tcMar>
            <w:top w:w="0" w:type="dxa"/>
          </w:tcMar>
        </w:tcPr>
        <w:p w:rsidR="00AE10D1" w:rsidRPr="00AD7BF2" w:rsidRDefault="00AE10D1" w:rsidP="004F54B2">
          <w:pPr>
            <w:pStyle w:val="FooterText"/>
          </w:pPr>
          <w:r>
            <w:t>9847/16</w:t>
          </w:r>
          <w:r w:rsidRPr="002511D8">
            <w:t xml:space="preserve"> </w:t>
          </w:r>
        </w:p>
      </w:tc>
      <w:tc>
        <w:tcPr>
          <w:tcW w:w="625" w:type="pct"/>
          <w:shd w:val="clear" w:color="auto" w:fill="auto"/>
          <w:tcMar>
            <w:top w:w="0" w:type="dxa"/>
          </w:tcMar>
        </w:tcPr>
        <w:p w:rsidR="00AE10D1" w:rsidRPr="00AD7BF2" w:rsidRDefault="00AE10D1" w:rsidP="00D94637">
          <w:pPr>
            <w:pStyle w:val="FooterText"/>
            <w:jc w:val="center"/>
          </w:pPr>
        </w:p>
      </w:tc>
      <w:tc>
        <w:tcPr>
          <w:tcW w:w="1287" w:type="pct"/>
          <w:gridSpan w:val="3"/>
          <w:shd w:val="clear" w:color="auto" w:fill="auto"/>
          <w:tcMar>
            <w:top w:w="0" w:type="dxa"/>
          </w:tcMar>
        </w:tcPr>
        <w:p w:rsidR="00AE10D1" w:rsidRPr="002511D8" w:rsidRDefault="00AE10D1" w:rsidP="00D94637">
          <w:pPr>
            <w:pStyle w:val="FooterText"/>
            <w:jc w:val="center"/>
          </w:pPr>
        </w:p>
      </w:tc>
      <w:tc>
        <w:tcPr>
          <w:tcW w:w="588" w:type="pct"/>
          <w:shd w:val="clear" w:color="auto" w:fill="auto"/>
          <w:tcMar>
            <w:top w:w="0" w:type="dxa"/>
          </w:tcMar>
        </w:tcPr>
        <w:p w:rsidR="00AE10D1" w:rsidRPr="00B310DC" w:rsidRDefault="00AE10D1" w:rsidP="00D94637">
          <w:pPr>
            <w:pStyle w:val="FooterText"/>
            <w:jc w:val="right"/>
          </w:pPr>
          <w:r>
            <w:fldChar w:fldCharType="begin"/>
          </w:r>
          <w:r>
            <w:instrText xml:space="preserve"> PAGE  \* MERGEFORMAT </w:instrText>
          </w:r>
          <w:r>
            <w:fldChar w:fldCharType="separate"/>
          </w:r>
          <w:r w:rsidR="007F3C01">
            <w:rPr>
              <w:noProof/>
            </w:rPr>
            <w:t>7</w:t>
          </w:r>
          <w:r>
            <w:fldChar w:fldCharType="end"/>
          </w:r>
        </w:p>
      </w:tc>
    </w:tr>
    <w:tr w:rsidR="00AE10D1" w:rsidRPr="00D94637" w:rsidTr="00AE10D1">
      <w:trPr>
        <w:jc w:val="center"/>
      </w:trPr>
      <w:tc>
        <w:tcPr>
          <w:tcW w:w="1774" w:type="pct"/>
          <w:shd w:val="clear" w:color="auto" w:fill="auto"/>
        </w:tcPr>
        <w:p w:rsidR="00AE10D1" w:rsidRPr="00AD7BF2" w:rsidRDefault="00AE10D1" w:rsidP="00D94637">
          <w:pPr>
            <w:pStyle w:val="FooterText"/>
            <w:spacing w:before="40"/>
          </w:pPr>
        </w:p>
      </w:tc>
      <w:tc>
        <w:tcPr>
          <w:tcW w:w="1455" w:type="pct"/>
          <w:gridSpan w:val="3"/>
          <w:shd w:val="clear" w:color="auto" w:fill="auto"/>
        </w:tcPr>
        <w:p w:rsidR="00AE10D1" w:rsidRPr="00AD7BF2" w:rsidRDefault="00AE10D1" w:rsidP="00D204D6">
          <w:pPr>
            <w:pStyle w:val="FooterText"/>
            <w:spacing w:before="40"/>
            <w:jc w:val="center"/>
          </w:pPr>
        </w:p>
      </w:tc>
      <w:tc>
        <w:tcPr>
          <w:tcW w:w="1147" w:type="pct"/>
          <w:shd w:val="clear" w:color="auto" w:fill="auto"/>
        </w:tcPr>
        <w:p w:rsidR="00AE10D1" w:rsidRPr="00D94637" w:rsidRDefault="00AE10D1" w:rsidP="00D94637">
          <w:pPr>
            <w:pStyle w:val="FooterText"/>
            <w:jc w:val="right"/>
            <w:rPr>
              <w:b/>
              <w:position w:val="-4"/>
              <w:sz w:val="36"/>
            </w:rPr>
          </w:pPr>
        </w:p>
      </w:tc>
      <w:tc>
        <w:tcPr>
          <w:tcW w:w="625" w:type="pct"/>
          <w:gridSpan w:val="2"/>
          <w:shd w:val="clear" w:color="auto" w:fill="auto"/>
        </w:tcPr>
        <w:p w:rsidR="00AE10D1" w:rsidRPr="00D94637" w:rsidRDefault="00AE10D1" w:rsidP="00D94637">
          <w:pPr>
            <w:pStyle w:val="FooterText"/>
            <w:jc w:val="right"/>
            <w:rPr>
              <w:sz w:val="16"/>
            </w:rPr>
          </w:pPr>
          <w:r>
            <w:rPr>
              <w:b/>
              <w:position w:val="-4"/>
              <w:sz w:val="36"/>
            </w:rPr>
            <w:t>EN</w:t>
          </w:r>
        </w:p>
      </w:tc>
    </w:tr>
    <w:bookmarkEnd w:id="2"/>
  </w:tbl>
  <w:p w:rsidR="00870C84" w:rsidRPr="00AE10D1" w:rsidRDefault="00870C84" w:rsidP="00AE10D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E10D1" w:rsidRPr="00D94637" w:rsidTr="00AE10D1">
      <w:trPr>
        <w:jc w:val="center"/>
      </w:trPr>
      <w:tc>
        <w:tcPr>
          <w:tcW w:w="5000" w:type="pct"/>
          <w:gridSpan w:val="7"/>
          <w:shd w:val="clear" w:color="auto" w:fill="auto"/>
          <w:tcMar>
            <w:top w:w="57" w:type="dxa"/>
          </w:tcMar>
        </w:tcPr>
        <w:p w:rsidR="00AE10D1" w:rsidRPr="00D94637" w:rsidRDefault="00AE10D1" w:rsidP="00D94637">
          <w:pPr>
            <w:pStyle w:val="FooterText"/>
            <w:pBdr>
              <w:top w:val="single" w:sz="4" w:space="1" w:color="auto"/>
            </w:pBdr>
            <w:spacing w:before="200"/>
            <w:rPr>
              <w:sz w:val="2"/>
              <w:szCs w:val="2"/>
            </w:rPr>
          </w:pPr>
        </w:p>
      </w:tc>
    </w:tr>
    <w:tr w:rsidR="00AE10D1" w:rsidRPr="00B310DC" w:rsidTr="00AE10D1">
      <w:trPr>
        <w:jc w:val="center"/>
      </w:trPr>
      <w:tc>
        <w:tcPr>
          <w:tcW w:w="2500" w:type="pct"/>
          <w:gridSpan w:val="2"/>
          <w:shd w:val="clear" w:color="auto" w:fill="auto"/>
          <w:tcMar>
            <w:top w:w="0" w:type="dxa"/>
          </w:tcMar>
        </w:tcPr>
        <w:p w:rsidR="00AE10D1" w:rsidRPr="00AD7BF2" w:rsidRDefault="00AE10D1" w:rsidP="004F54B2">
          <w:pPr>
            <w:pStyle w:val="FooterText"/>
          </w:pPr>
          <w:r>
            <w:t>9847/16</w:t>
          </w:r>
          <w:r w:rsidRPr="002511D8">
            <w:t xml:space="preserve"> </w:t>
          </w:r>
        </w:p>
      </w:tc>
      <w:tc>
        <w:tcPr>
          <w:tcW w:w="625" w:type="pct"/>
          <w:shd w:val="clear" w:color="auto" w:fill="auto"/>
          <w:tcMar>
            <w:top w:w="0" w:type="dxa"/>
          </w:tcMar>
        </w:tcPr>
        <w:p w:rsidR="00AE10D1" w:rsidRPr="00AD7BF2" w:rsidRDefault="00AE10D1" w:rsidP="00D94637">
          <w:pPr>
            <w:pStyle w:val="FooterText"/>
            <w:jc w:val="center"/>
          </w:pPr>
        </w:p>
      </w:tc>
      <w:tc>
        <w:tcPr>
          <w:tcW w:w="1287" w:type="pct"/>
          <w:gridSpan w:val="3"/>
          <w:shd w:val="clear" w:color="auto" w:fill="auto"/>
          <w:tcMar>
            <w:top w:w="0" w:type="dxa"/>
          </w:tcMar>
        </w:tcPr>
        <w:p w:rsidR="00AE10D1" w:rsidRPr="002511D8" w:rsidRDefault="00AE10D1" w:rsidP="00D94637">
          <w:pPr>
            <w:pStyle w:val="FooterText"/>
            <w:jc w:val="center"/>
          </w:pPr>
        </w:p>
      </w:tc>
      <w:tc>
        <w:tcPr>
          <w:tcW w:w="588" w:type="pct"/>
          <w:shd w:val="clear" w:color="auto" w:fill="auto"/>
          <w:tcMar>
            <w:top w:w="0" w:type="dxa"/>
          </w:tcMar>
        </w:tcPr>
        <w:p w:rsidR="00AE10D1" w:rsidRPr="00B310DC" w:rsidRDefault="00AE10D1" w:rsidP="00D94637">
          <w:pPr>
            <w:pStyle w:val="FooterText"/>
            <w:jc w:val="right"/>
          </w:pPr>
          <w:r>
            <w:fldChar w:fldCharType="begin"/>
          </w:r>
          <w:r>
            <w:instrText xml:space="preserve"> PAGE  \* MERGEFORMAT </w:instrText>
          </w:r>
          <w:r>
            <w:fldChar w:fldCharType="separate"/>
          </w:r>
          <w:r w:rsidR="007F3C01">
            <w:rPr>
              <w:noProof/>
            </w:rPr>
            <w:t>1</w:t>
          </w:r>
          <w:r>
            <w:fldChar w:fldCharType="end"/>
          </w:r>
        </w:p>
      </w:tc>
    </w:tr>
    <w:tr w:rsidR="00AE10D1" w:rsidRPr="00D94637" w:rsidTr="00AE10D1">
      <w:trPr>
        <w:jc w:val="center"/>
      </w:trPr>
      <w:tc>
        <w:tcPr>
          <w:tcW w:w="1774" w:type="pct"/>
          <w:shd w:val="clear" w:color="auto" w:fill="auto"/>
        </w:tcPr>
        <w:p w:rsidR="00AE10D1" w:rsidRPr="00AD7BF2" w:rsidRDefault="00AE10D1" w:rsidP="00D94637">
          <w:pPr>
            <w:pStyle w:val="FooterText"/>
            <w:spacing w:before="40"/>
          </w:pPr>
        </w:p>
      </w:tc>
      <w:tc>
        <w:tcPr>
          <w:tcW w:w="1455" w:type="pct"/>
          <w:gridSpan w:val="3"/>
          <w:shd w:val="clear" w:color="auto" w:fill="auto"/>
        </w:tcPr>
        <w:p w:rsidR="00AE10D1" w:rsidRPr="00AD7BF2" w:rsidRDefault="00AE10D1" w:rsidP="00D204D6">
          <w:pPr>
            <w:pStyle w:val="FooterText"/>
            <w:spacing w:before="40"/>
            <w:jc w:val="center"/>
          </w:pPr>
        </w:p>
      </w:tc>
      <w:tc>
        <w:tcPr>
          <w:tcW w:w="1147" w:type="pct"/>
          <w:shd w:val="clear" w:color="auto" w:fill="auto"/>
        </w:tcPr>
        <w:p w:rsidR="00AE10D1" w:rsidRPr="00D94637" w:rsidRDefault="00AE10D1" w:rsidP="00D94637">
          <w:pPr>
            <w:pStyle w:val="FooterText"/>
            <w:jc w:val="right"/>
            <w:rPr>
              <w:b/>
              <w:position w:val="-4"/>
              <w:sz w:val="36"/>
            </w:rPr>
          </w:pPr>
        </w:p>
      </w:tc>
      <w:tc>
        <w:tcPr>
          <w:tcW w:w="625" w:type="pct"/>
          <w:gridSpan w:val="2"/>
          <w:shd w:val="clear" w:color="auto" w:fill="auto"/>
        </w:tcPr>
        <w:p w:rsidR="00AE10D1" w:rsidRPr="00D94637" w:rsidRDefault="00AE10D1" w:rsidP="00D94637">
          <w:pPr>
            <w:pStyle w:val="FooterText"/>
            <w:jc w:val="right"/>
            <w:rPr>
              <w:sz w:val="16"/>
            </w:rPr>
          </w:pPr>
          <w:r>
            <w:rPr>
              <w:b/>
              <w:position w:val="-4"/>
              <w:sz w:val="36"/>
            </w:rPr>
            <w:t>EN</w:t>
          </w:r>
        </w:p>
      </w:tc>
    </w:tr>
  </w:tbl>
  <w:p w:rsidR="00870C84" w:rsidRPr="00AE10D1" w:rsidRDefault="00870C84" w:rsidP="00AE10D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C84" w:rsidRDefault="00870C84" w:rsidP="00870C84">
      <w:r>
        <w:separator/>
      </w:r>
    </w:p>
  </w:footnote>
  <w:footnote w:type="continuationSeparator" w:id="0">
    <w:p w:rsidR="00870C84" w:rsidRDefault="00870C84" w:rsidP="00870C84">
      <w:r>
        <w:continuationSeparator/>
      </w:r>
    </w:p>
  </w:footnote>
  <w:footnote w:id="1">
    <w:p w:rsidR="002C0B8D" w:rsidRPr="001F2207" w:rsidRDefault="002C0B8D" w:rsidP="0086632A">
      <w:pPr>
        <w:pStyle w:val="Default"/>
        <w:tabs>
          <w:tab w:val="left" w:pos="567"/>
        </w:tabs>
        <w:ind w:left="567" w:hanging="567"/>
        <w:rPr>
          <w:rFonts w:asciiTheme="majorBidi" w:hAnsiTheme="majorBidi" w:cstheme="majorBidi"/>
          <w:lang w:val="en-GB"/>
        </w:rPr>
      </w:pPr>
      <w:r w:rsidRPr="001F2207">
        <w:rPr>
          <w:rStyle w:val="FootnoteReference"/>
          <w:rFonts w:ascii="Times New Roman" w:eastAsia="Calibri" w:hAnsi="Times New Roman"/>
          <w:color w:val="auto"/>
          <w:sz w:val="20"/>
          <w:szCs w:val="20"/>
          <w:lang w:val="en-GB"/>
        </w:rPr>
        <w:sym w:font="Symbol" w:char="F02A"/>
      </w:r>
      <w:r w:rsidRPr="001F2207">
        <w:rPr>
          <w:rFonts w:asciiTheme="majorBidi" w:hAnsiTheme="majorBidi" w:cstheme="majorBidi"/>
          <w:lang w:val="en-GB"/>
        </w:rPr>
        <w:t xml:space="preserve"> </w:t>
      </w:r>
      <w:r w:rsidRPr="001F2207">
        <w:rPr>
          <w:rFonts w:asciiTheme="majorBidi" w:hAnsiTheme="majorBidi" w:cstheme="majorBidi"/>
          <w:lang w:val="en-GB"/>
        </w:rPr>
        <w:tab/>
      </w:r>
      <w:r w:rsidRPr="001F2207">
        <w:rPr>
          <w:rFonts w:asciiTheme="majorBidi" w:eastAsia="Cambria" w:hAnsiTheme="majorBidi" w:cstheme="majorBidi"/>
          <w:lang w:val="en-GB" w:eastAsia="es-ES"/>
        </w:rPr>
        <w:t>This designation is without prejudice to positions on status, and is in line with UNSCR 1244/1999 and the ICJ Opinion on the Kosovo declaration of independence.</w:t>
      </w:r>
    </w:p>
  </w:footnote>
  <w:footnote w:id="2">
    <w:p w:rsidR="002C0B8D" w:rsidRPr="001F2207" w:rsidRDefault="002C0B8D" w:rsidP="002C0B8D">
      <w:pPr>
        <w:pStyle w:val="FootnoteText"/>
        <w:tabs>
          <w:tab w:val="left" w:pos="567"/>
        </w:tabs>
        <w:rPr>
          <w:szCs w:val="24"/>
        </w:rPr>
      </w:pPr>
      <w:r w:rsidRPr="001F2207">
        <w:rPr>
          <w:rStyle w:val="FootnoteReference"/>
          <w:szCs w:val="24"/>
        </w:rPr>
        <w:footnoteRef/>
      </w:r>
      <w:r w:rsidRPr="001F2207">
        <w:rPr>
          <w:szCs w:val="24"/>
        </w:rPr>
        <w:tab/>
        <w:t>Exceptionally, in the presence of the Schengen Associated States.</w:t>
      </w:r>
    </w:p>
  </w:footnote>
  <w:footnote w:id="3">
    <w:p w:rsidR="00E27C46" w:rsidRPr="001F2207" w:rsidRDefault="00E27C46" w:rsidP="00E27C46">
      <w:pPr>
        <w:pStyle w:val="Default"/>
        <w:tabs>
          <w:tab w:val="left" w:pos="567"/>
        </w:tabs>
        <w:ind w:left="567" w:hanging="567"/>
        <w:rPr>
          <w:rFonts w:asciiTheme="majorBidi" w:hAnsiTheme="majorBidi" w:cstheme="majorBidi"/>
          <w:lang w:val="en-GB"/>
        </w:rPr>
      </w:pPr>
      <w:r w:rsidRPr="001F2207">
        <w:rPr>
          <w:rStyle w:val="FootnoteReference"/>
          <w:rFonts w:ascii="Times New Roman" w:eastAsia="Calibri" w:hAnsi="Times New Roman"/>
          <w:color w:val="auto"/>
          <w:sz w:val="20"/>
          <w:szCs w:val="20"/>
          <w:lang w:val="en-GB"/>
        </w:rPr>
        <w:sym w:font="Symbol" w:char="F02A"/>
      </w:r>
      <w:r w:rsidRPr="001F2207">
        <w:rPr>
          <w:rFonts w:asciiTheme="majorBidi" w:hAnsiTheme="majorBidi" w:cstheme="majorBidi"/>
          <w:lang w:val="en-GB"/>
        </w:rPr>
        <w:t xml:space="preserve"> </w:t>
      </w:r>
      <w:r w:rsidRPr="001F2207">
        <w:rPr>
          <w:rFonts w:asciiTheme="majorBidi" w:hAnsiTheme="majorBidi" w:cstheme="majorBidi"/>
          <w:lang w:val="en-GB"/>
        </w:rPr>
        <w:tab/>
      </w:r>
      <w:r w:rsidRPr="001F2207">
        <w:rPr>
          <w:rFonts w:asciiTheme="majorBidi" w:eastAsia="Cambria" w:hAnsiTheme="majorBidi" w:cstheme="majorBidi"/>
          <w:lang w:val="en-GB" w:eastAsia="es-ES"/>
        </w:rPr>
        <w:t>This designation is without prejudice to positions on status, and is in line with UNSCR 1244/1999 and the ICJ Opinion on the Kosovo declaration of independence.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AB" w:rsidRPr="00AE10D1" w:rsidRDefault="007C02AB" w:rsidP="00AE10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AB" w:rsidRPr="00AE10D1" w:rsidRDefault="007C02AB" w:rsidP="00AE10D1">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AB" w:rsidRPr="00AE10D1" w:rsidRDefault="007C02AB" w:rsidP="00AE10D1">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2F132"/>
    <w:lvl w:ilvl="0">
      <w:start w:val="1"/>
      <w:numFmt w:val="decimal"/>
      <w:lvlText w:val="%1."/>
      <w:lvlJc w:val="left"/>
      <w:pPr>
        <w:tabs>
          <w:tab w:val="num" w:pos="1492"/>
        </w:tabs>
        <w:ind w:left="1492" w:hanging="360"/>
      </w:pPr>
    </w:lvl>
  </w:abstractNum>
  <w:abstractNum w:abstractNumId="1">
    <w:nsid w:val="FFFFFF7D"/>
    <w:multiLevelType w:val="singleLevel"/>
    <w:tmpl w:val="79505294"/>
    <w:lvl w:ilvl="0">
      <w:start w:val="1"/>
      <w:numFmt w:val="decimal"/>
      <w:lvlText w:val="%1."/>
      <w:lvlJc w:val="left"/>
      <w:pPr>
        <w:tabs>
          <w:tab w:val="num" w:pos="1209"/>
        </w:tabs>
        <w:ind w:left="1209" w:hanging="360"/>
      </w:pPr>
    </w:lvl>
  </w:abstractNum>
  <w:abstractNum w:abstractNumId="2">
    <w:nsid w:val="FFFFFF7E"/>
    <w:multiLevelType w:val="singleLevel"/>
    <w:tmpl w:val="BEB6FC60"/>
    <w:lvl w:ilvl="0">
      <w:start w:val="1"/>
      <w:numFmt w:val="decimal"/>
      <w:lvlText w:val="%1."/>
      <w:lvlJc w:val="left"/>
      <w:pPr>
        <w:tabs>
          <w:tab w:val="num" w:pos="926"/>
        </w:tabs>
        <w:ind w:left="926" w:hanging="360"/>
      </w:pPr>
    </w:lvl>
  </w:abstractNum>
  <w:abstractNum w:abstractNumId="3">
    <w:nsid w:val="FFFFFF7F"/>
    <w:multiLevelType w:val="singleLevel"/>
    <w:tmpl w:val="BD92FB50"/>
    <w:lvl w:ilvl="0">
      <w:start w:val="1"/>
      <w:numFmt w:val="decimal"/>
      <w:lvlText w:val="%1."/>
      <w:lvlJc w:val="left"/>
      <w:pPr>
        <w:tabs>
          <w:tab w:val="num" w:pos="643"/>
        </w:tabs>
        <w:ind w:left="643" w:hanging="360"/>
      </w:pPr>
    </w:lvl>
  </w:abstractNum>
  <w:abstractNum w:abstractNumId="4">
    <w:nsid w:val="FFFFFF80"/>
    <w:multiLevelType w:val="singleLevel"/>
    <w:tmpl w:val="39DABA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CCA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304F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E88A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B2823C"/>
    <w:lvl w:ilvl="0">
      <w:start w:val="1"/>
      <w:numFmt w:val="decimal"/>
      <w:lvlText w:val="%1."/>
      <w:lvlJc w:val="left"/>
      <w:pPr>
        <w:tabs>
          <w:tab w:val="num" w:pos="360"/>
        </w:tabs>
        <w:ind w:left="360" w:hanging="360"/>
      </w:pPr>
    </w:lvl>
  </w:abstractNum>
  <w:abstractNum w:abstractNumId="9">
    <w:nsid w:val="FFFFFF89"/>
    <w:multiLevelType w:val="singleLevel"/>
    <w:tmpl w:val="4468999A"/>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num>
  <w:num w:numId="31">
    <w:abstractNumId w:val="21"/>
  </w:num>
  <w:num w:numId="32">
    <w:abstractNumId w:val="21"/>
  </w:num>
  <w:num w:numId="33">
    <w:abstractNumId w:val="21"/>
  </w:num>
  <w:num w:numId="34">
    <w:abstractNumId w:val="21"/>
  </w:num>
  <w:num w:numId="35">
    <w:abstractNumId w:val="23"/>
  </w:num>
  <w:num w:numId="36">
    <w:abstractNumId w:val="23"/>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a39fa6f2-98f6-4a41-a865-8280b597194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2&quot; text=&quot;PROVISIONAL AGENDA&quot; /&gt;_x000d__x000a_    &lt;/basicdatatype&gt;_x000d__x000a_  &lt;/metadata&gt;_x000d__x000a_  &lt;metadata key=&quot;md_HeadingText&quot;&gt;_x000d__x000a_    &lt;headingtext text=&quot;PROVISIONAL AGENDA&quot;&gt;_x000d__x000a_      &lt;formattedtext&gt;_x000d__x000a_        &lt;xaml text=&quot;PROVISIONAL AGENDA&quot;&gt;&amp;lt;FlowDocument xmlns=&quot;http://schemas.microsoft.com/winfx/2006/xaml/presentation&quot;&amp;gt;&amp;lt;Paragraph&amp;gt;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6-08&lt;/text&gt;_x000d__x000a_  &lt;/metadata&gt;_x000d__x000a_  &lt;metadata key=&quot;md_Prefix&quot;&gt;_x000d__x000a_    &lt;text&gt;&lt;/text&gt;_x000d__x000a_  &lt;/metadata&gt;_x000d__x000a_  &lt;metadata key=&quot;md_DocumentNumber&quot;&gt;_x000d__x000a_    &lt;text&gt;9847&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 32&lt;/text&gt;_x000d__x000a_      &lt;text&gt;JAI 529 &lt;/text&gt;_x000d__x000a_      &lt;text&gt;COMIX 427&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3473rd meeting of the COUNCIL OF THE EUROPEAN UNION (Justice and Home Affairs)&quot;&gt;&amp;lt;FlowDocument FontFamily=&quot;Arial Unicode MS&quot; FontSize=&quot;12&quot; PageWidth=&quot;329&quot; PagePadding=&quot;5,0,5,0&quot; AllowDrop=&quot;False&quot; xmlns=&quot;http://schemas.microsoft.com/winfx/2006/xaml/presentation&quot;&amp;gt;&amp;lt;Paragraph&amp;gt;&amp;lt;Run xml:lang=&quot;fr-be&quot;&amp;gt;3473rd&amp;lt;/Run&amp;gt; meeting of the COUNCIL OF THE EUROPEAN UNION&amp;lt;LineBreak /&amp;gt;(Justice and Home Affairs)&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6&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gt;_x000d__x000a_    &lt;meetings&gt;_x000d__x000a_      &lt;meeting date=&quot;2016-06-09T10:00:00&quot;&gt;_x000d__x000a_        &lt;meetingvenue&gt;_x000d__x000a_          &lt;basicdatatype&gt;_x000d__x000a_            &lt;meetingvenue key=&quot;mw_05&quot; text=&quot;Luxembourg&quot; /&gt;_x000d__x000a_          &lt;/basicdatatype&gt;_x000d__x000a_        &lt;/meetingvenue&gt;_x000d__x000a_      &lt;/meeting&gt;_x000d__x000a_      &lt;meeting date=&quot;2016-06-10T10:00:00&quot;&gt;_x000d__x000a_        &lt;meetingvenue&gt;_x000d__x000a_          &lt;basicdatatype&gt;_x000d__x000a_            &lt;meetingvenue key=&quot;mw_05&quot; text=&quot;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7.7&quot; technicalblockguid=&quot;632365bc-b252-47ae-b863-25813f3eb31d&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6-08&lt;/text&gt;_x000d__x000a_  &lt;/metadata&gt;_x000d__x000a_  &lt;metadata key=&quot;md_Prefix&quot;&gt;_x000d__x000a_    &lt;text&gt;CM&lt;/text&gt;_x000d__x000a_  &lt;/metadata&gt;_x000d__x000a_  &lt;metadata key=&quot;md_DocumentNumber&quot;&gt;_x000d__x000a_    &lt;text&gt;2831&lt;/text&gt;_x000d__x000a_  &lt;/metadata&gt;_x000d__x000a_  &lt;metadata key=&quot;md_YearDocumentNumber&quot;&gt;_x000d__x000a_    &lt;text&gt;2016&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 32&lt;/text&gt;_x000d__x000a_      &lt;text&gt;JAI 529 &lt;/text&gt;_x000d__x000a_      &lt;text&gt;COMIX 427&lt;/text&gt;_x000d__x000a_    &lt;/textlist&gt;_x000d__x000a_  &lt;/metadata&gt;_x000d__x000a_  &lt;metadata key=&quot;md_Contact&quot;&gt;_x000d__x000a_    &lt;text&gt;Mme Christine ROGER_x000d__x000a_dgd.jai-oj-crp-conseil@consilium.europa.eu&lt;/text&gt;_x000d__x000a_  &lt;/metadata&gt;_x000d__x000a_  &lt;metadata key=&quot;md_ContactPhoneFax&quot;&gt;_x000d__x000a_    &lt;text&gt;+32.2-281.6567/8454&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73rd meeting of the COUNCIL OF THE EUROPEAN UNION (Justice and Home Affairs)&quot;&gt;&amp;lt;FlowDocument FontFamily=&quot;Arial Unicode MS&quot; FontSize=&quot;12&quot; PageWidth=&quot;329&quot; PagePadding=&quot;5,0,5,0&quot; AllowDrop=&quot;False&quot; xmlns=&quot;http://schemas.microsoft.com/winfx/2006/xaml/presentation&quot;&amp;gt;&amp;lt;Paragraph&amp;gt;&amp;lt;Run xml:lang=&quot;fr-be&quot;&amp;gt;3473rd&amp;lt;/Run&amp;gt; meeting of the COUNCIL OF THE EUROPEAN UNION&amp;lt;LineBreak /&amp;gt;(Justice and Home Affair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6-06-09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 date=&quot;2016-06-10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870C84"/>
    <w:rsid w:val="00010C1D"/>
    <w:rsid w:val="000431C2"/>
    <w:rsid w:val="00087912"/>
    <w:rsid w:val="0009656C"/>
    <w:rsid w:val="00120341"/>
    <w:rsid w:val="00121CEA"/>
    <w:rsid w:val="001625AC"/>
    <w:rsid w:val="00165755"/>
    <w:rsid w:val="00182F2F"/>
    <w:rsid w:val="00183675"/>
    <w:rsid w:val="001845D6"/>
    <w:rsid w:val="001C1958"/>
    <w:rsid w:val="001F2207"/>
    <w:rsid w:val="00213F1F"/>
    <w:rsid w:val="00240A2B"/>
    <w:rsid w:val="002A2AE8"/>
    <w:rsid w:val="002B0E01"/>
    <w:rsid w:val="002C0B8D"/>
    <w:rsid w:val="00381362"/>
    <w:rsid w:val="00383273"/>
    <w:rsid w:val="003C6E8B"/>
    <w:rsid w:val="0040258C"/>
    <w:rsid w:val="00406871"/>
    <w:rsid w:val="004979A8"/>
    <w:rsid w:val="005157F5"/>
    <w:rsid w:val="00516374"/>
    <w:rsid w:val="006231AA"/>
    <w:rsid w:val="0063379B"/>
    <w:rsid w:val="00636650"/>
    <w:rsid w:val="006A2493"/>
    <w:rsid w:val="006A38C5"/>
    <w:rsid w:val="006C1AD4"/>
    <w:rsid w:val="006E33E2"/>
    <w:rsid w:val="006F4741"/>
    <w:rsid w:val="00711C3F"/>
    <w:rsid w:val="00716EDD"/>
    <w:rsid w:val="007365ED"/>
    <w:rsid w:val="00753410"/>
    <w:rsid w:val="0075756A"/>
    <w:rsid w:val="007C02AB"/>
    <w:rsid w:val="007F3C01"/>
    <w:rsid w:val="00825503"/>
    <w:rsid w:val="0086632A"/>
    <w:rsid w:val="00870C84"/>
    <w:rsid w:val="008826F8"/>
    <w:rsid w:val="008A257E"/>
    <w:rsid w:val="009A5ED0"/>
    <w:rsid w:val="00A469D7"/>
    <w:rsid w:val="00A846DF"/>
    <w:rsid w:val="00AE10D1"/>
    <w:rsid w:val="00B4369A"/>
    <w:rsid w:val="00B57CF6"/>
    <w:rsid w:val="00BB1B3F"/>
    <w:rsid w:val="00BE1373"/>
    <w:rsid w:val="00BE2023"/>
    <w:rsid w:val="00C8136A"/>
    <w:rsid w:val="00CD5738"/>
    <w:rsid w:val="00D15EC0"/>
    <w:rsid w:val="00D27A6C"/>
    <w:rsid w:val="00D3082B"/>
    <w:rsid w:val="00D451E4"/>
    <w:rsid w:val="00DA2C31"/>
    <w:rsid w:val="00DA4514"/>
    <w:rsid w:val="00E27C46"/>
    <w:rsid w:val="00F3041E"/>
    <w:rsid w:val="00F43CFD"/>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link w:val="TitleChar"/>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AE10D1"/>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870C84"/>
    <w:pPr>
      <w:spacing w:after="440"/>
      <w:ind w:left="-1134" w:right="-1134"/>
    </w:pPr>
    <w:rPr>
      <w:sz w:val="2"/>
    </w:rPr>
  </w:style>
  <w:style w:type="character" w:customStyle="1" w:styleId="TechnicalBlockChar">
    <w:name w:val="Technical Block Char"/>
    <w:basedOn w:val="DefaultParagraphFont"/>
    <w:link w:val="TechnicalBlock"/>
    <w:rsid w:val="00870C84"/>
    <w:rPr>
      <w:sz w:val="24"/>
      <w:szCs w:val="24"/>
      <w:lang w:val="en-GB" w:eastAsia="en-US"/>
    </w:rPr>
  </w:style>
  <w:style w:type="character" w:customStyle="1" w:styleId="HeaderCouncilLargeChar">
    <w:name w:val="Header Council Large Char"/>
    <w:basedOn w:val="TechnicalBlockChar"/>
    <w:link w:val="HeaderCouncilLarge"/>
    <w:rsid w:val="00870C84"/>
    <w:rPr>
      <w:sz w:val="2"/>
      <w:szCs w:val="24"/>
      <w:lang w:val="en-GB" w:eastAsia="en-US"/>
    </w:rPr>
  </w:style>
  <w:style w:type="paragraph" w:customStyle="1" w:styleId="FooterText">
    <w:name w:val="Footer Text"/>
    <w:basedOn w:val="Normal"/>
    <w:rsid w:val="00870C84"/>
  </w:style>
  <w:style w:type="character" w:customStyle="1" w:styleId="TitleChar">
    <w:name w:val="Title Char"/>
    <w:basedOn w:val="DefaultParagraphFont"/>
    <w:link w:val="Title"/>
    <w:rsid w:val="00240A2B"/>
    <w:rPr>
      <w:b/>
      <w:bCs/>
      <w:i/>
      <w:sz w:val="24"/>
      <w:szCs w:val="32"/>
      <w:u w:val="single"/>
      <w:lang w:val="en-GB" w:eastAsia="en-US"/>
    </w:rPr>
  </w:style>
  <w:style w:type="paragraph" w:customStyle="1" w:styleId="Default">
    <w:name w:val="Default"/>
    <w:rsid w:val="002C0B8D"/>
    <w:pPr>
      <w:autoSpaceDE w:val="0"/>
      <w:autoSpaceDN w:val="0"/>
      <w:adjustRightInd w:val="0"/>
    </w:pPr>
    <w:rPr>
      <w:rFonts w:ascii="Arial" w:eastAsiaTheme="minorHAnsi" w:hAnsi="Arial" w:cs="Arial"/>
      <w:color w:val="000000"/>
      <w:sz w:val="24"/>
      <w:szCs w:val="24"/>
      <w:lang w:val="nl-NL" w:eastAsia="en-US"/>
    </w:rPr>
  </w:style>
  <w:style w:type="character" w:customStyle="1" w:styleId="FootnoteTextChar">
    <w:name w:val="Footnote Text Char"/>
    <w:link w:val="FootnoteText"/>
    <w:rsid w:val="002C0B8D"/>
    <w:rPr>
      <w:sz w:val="24"/>
      <w:lang w:val="en-GB" w:eastAsia="en-US"/>
    </w:rPr>
  </w:style>
  <w:style w:type="paragraph" w:customStyle="1" w:styleId="EntEmet">
    <w:name w:val="EntEmet"/>
    <w:basedOn w:val="Normal"/>
    <w:rsid w:val="002C0B8D"/>
    <w:pPr>
      <w:widowControl w:val="0"/>
      <w:tabs>
        <w:tab w:val="left" w:pos="284"/>
        <w:tab w:val="left" w:pos="567"/>
        <w:tab w:val="left" w:pos="851"/>
        <w:tab w:val="left" w:pos="1134"/>
        <w:tab w:val="left" w:pos="1418"/>
      </w:tabs>
      <w:spacing w:before="40"/>
    </w:pPr>
    <w:rPr>
      <w:szCs w:val="20"/>
      <w:lang w:eastAsia="fr-BE"/>
    </w:rPr>
  </w:style>
  <w:style w:type="paragraph" w:styleId="BalloonText">
    <w:name w:val="Balloon Text"/>
    <w:basedOn w:val="Normal"/>
    <w:link w:val="BalloonTextChar"/>
    <w:uiPriority w:val="99"/>
    <w:semiHidden/>
    <w:unhideWhenUsed/>
    <w:rsid w:val="006231AA"/>
    <w:rPr>
      <w:rFonts w:ascii="Tahoma" w:hAnsi="Tahoma" w:cs="Tahoma"/>
      <w:sz w:val="16"/>
      <w:szCs w:val="16"/>
    </w:rPr>
  </w:style>
  <w:style w:type="character" w:customStyle="1" w:styleId="BalloonTextChar">
    <w:name w:val="Balloon Text Char"/>
    <w:basedOn w:val="DefaultParagraphFont"/>
    <w:link w:val="BalloonText"/>
    <w:uiPriority w:val="99"/>
    <w:semiHidden/>
    <w:rsid w:val="006231AA"/>
    <w:rPr>
      <w:rFonts w:ascii="Tahoma" w:hAnsi="Tahoma" w:cs="Tahoma"/>
      <w:sz w:val="16"/>
      <w:szCs w:val="16"/>
      <w:lang w:val="en-GB" w:eastAsia="en-US"/>
    </w:rPr>
  </w:style>
  <w:style w:type="character" w:customStyle="1" w:styleId="Text3Char">
    <w:name w:val="Text 3 Char"/>
    <w:link w:val="Text3"/>
    <w:rsid w:val="00406871"/>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link w:val="TitleChar"/>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AE10D1"/>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870C84"/>
    <w:pPr>
      <w:spacing w:after="440"/>
      <w:ind w:left="-1134" w:right="-1134"/>
    </w:pPr>
    <w:rPr>
      <w:sz w:val="2"/>
    </w:rPr>
  </w:style>
  <w:style w:type="character" w:customStyle="1" w:styleId="TechnicalBlockChar">
    <w:name w:val="Technical Block Char"/>
    <w:basedOn w:val="DefaultParagraphFont"/>
    <w:link w:val="TechnicalBlock"/>
    <w:rsid w:val="00870C84"/>
    <w:rPr>
      <w:sz w:val="24"/>
      <w:szCs w:val="24"/>
      <w:lang w:val="en-GB" w:eastAsia="en-US"/>
    </w:rPr>
  </w:style>
  <w:style w:type="character" w:customStyle="1" w:styleId="HeaderCouncilLargeChar">
    <w:name w:val="Header Council Large Char"/>
    <w:basedOn w:val="TechnicalBlockChar"/>
    <w:link w:val="HeaderCouncilLarge"/>
    <w:rsid w:val="00870C84"/>
    <w:rPr>
      <w:sz w:val="2"/>
      <w:szCs w:val="24"/>
      <w:lang w:val="en-GB" w:eastAsia="en-US"/>
    </w:rPr>
  </w:style>
  <w:style w:type="paragraph" w:customStyle="1" w:styleId="FooterText">
    <w:name w:val="Footer Text"/>
    <w:basedOn w:val="Normal"/>
    <w:rsid w:val="00870C84"/>
  </w:style>
  <w:style w:type="character" w:customStyle="1" w:styleId="TitleChar">
    <w:name w:val="Title Char"/>
    <w:basedOn w:val="DefaultParagraphFont"/>
    <w:link w:val="Title"/>
    <w:rsid w:val="00240A2B"/>
    <w:rPr>
      <w:b/>
      <w:bCs/>
      <w:i/>
      <w:sz w:val="24"/>
      <w:szCs w:val="32"/>
      <w:u w:val="single"/>
      <w:lang w:val="en-GB" w:eastAsia="en-US"/>
    </w:rPr>
  </w:style>
  <w:style w:type="paragraph" w:customStyle="1" w:styleId="Default">
    <w:name w:val="Default"/>
    <w:rsid w:val="002C0B8D"/>
    <w:pPr>
      <w:autoSpaceDE w:val="0"/>
      <w:autoSpaceDN w:val="0"/>
      <w:adjustRightInd w:val="0"/>
    </w:pPr>
    <w:rPr>
      <w:rFonts w:ascii="Arial" w:eastAsiaTheme="minorHAnsi" w:hAnsi="Arial" w:cs="Arial"/>
      <w:color w:val="000000"/>
      <w:sz w:val="24"/>
      <w:szCs w:val="24"/>
      <w:lang w:val="nl-NL" w:eastAsia="en-US"/>
    </w:rPr>
  </w:style>
  <w:style w:type="character" w:customStyle="1" w:styleId="FootnoteTextChar">
    <w:name w:val="Footnote Text Char"/>
    <w:link w:val="FootnoteText"/>
    <w:rsid w:val="002C0B8D"/>
    <w:rPr>
      <w:sz w:val="24"/>
      <w:lang w:val="en-GB" w:eastAsia="en-US"/>
    </w:rPr>
  </w:style>
  <w:style w:type="paragraph" w:customStyle="1" w:styleId="EntEmet">
    <w:name w:val="EntEmet"/>
    <w:basedOn w:val="Normal"/>
    <w:rsid w:val="002C0B8D"/>
    <w:pPr>
      <w:widowControl w:val="0"/>
      <w:tabs>
        <w:tab w:val="left" w:pos="284"/>
        <w:tab w:val="left" w:pos="567"/>
        <w:tab w:val="left" w:pos="851"/>
        <w:tab w:val="left" w:pos="1134"/>
        <w:tab w:val="left" w:pos="1418"/>
      </w:tabs>
      <w:spacing w:before="40"/>
    </w:pPr>
    <w:rPr>
      <w:szCs w:val="20"/>
      <w:lang w:eastAsia="fr-BE"/>
    </w:rPr>
  </w:style>
  <w:style w:type="paragraph" w:styleId="BalloonText">
    <w:name w:val="Balloon Text"/>
    <w:basedOn w:val="Normal"/>
    <w:link w:val="BalloonTextChar"/>
    <w:uiPriority w:val="99"/>
    <w:semiHidden/>
    <w:unhideWhenUsed/>
    <w:rsid w:val="006231AA"/>
    <w:rPr>
      <w:rFonts w:ascii="Tahoma" w:hAnsi="Tahoma" w:cs="Tahoma"/>
      <w:sz w:val="16"/>
      <w:szCs w:val="16"/>
    </w:rPr>
  </w:style>
  <w:style w:type="character" w:customStyle="1" w:styleId="BalloonTextChar">
    <w:name w:val="Balloon Text Char"/>
    <w:basedOn w:val="DefaultParagraphFont"/>
    <w:link w:val="BalloonText"/>
    <w:uiPriority w:val="99"/>
    <w:semiHidden/>
    <w:rsid w:val="006231AA"/>
    <w:rPr>
      <w:rFonts w:ascii="Tahoma" w:hAnsi="Tahoma" w:cs="Tahoma"/>
      <w:sz w:val="16"/>
      <w:szCs w:val="16"/>
      <w:lang w:val="en-GB" w:eastAsia="en-US"/>
    </w:rPr>
  </w:style>
  <w:style w:type="character" w:customStyle="1" w:styleId="Text3Char">
    <w:name w:val="Text 3 Char"/>
    <w:link w:val="Text3"/>
    <w:rsid w:val="0040687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904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3464-F09D-4EB0-9E22-732A68B8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5</TotalTime>
  <Pages>8</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LAUBENGEIGER Andrea</dc:creator>
  <cp:lastModifiedBy>SNACKEN Veronique</cp:lastModifiedBy>
  <cp:revision>3</cp:revision>
  <cp:lastPrinted>2016-06-08T13:29:00Z</cp:lastPrinted>
  <dcterms:created xsi:type="dcterms:W3CDTF">2016-06-08T14:51:00Z</dcterms:created>
  <dcterms:modified xsi:type="dcterms:W3CDTF">2016-06-08T14:56:00Z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y fmtid="{D5CDD505-2E9C-101B-9397-08002B2CF9AE}" pid="5" name="SkipControlLengthPage">
    <vt:lpwstr/>
  </property>
</Properties>
</file>