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2A" w:rsidRPr="00751BC6" w:rsidRDefault="00C47327" w:rsidP="00751BC6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6ffe5968-7e21-4167-9be1-8964cace0978_0" style="width:569pt;height:473pt">
            <v:imagedata r:id="rId8" o:title=""/>
          </v:shape>
        </w:pict>
      </w:r>
      <w:bookmarkEnd w:id="0"/>
    </w:p>
    <w:p w:rsidR="00E13338" w:rsidRPr="00C97926" w:rsidRDefault="00E13338" w:rsidP="005D4021">
      <w:pPr>
        <w:pStyle w:val="PointManual"/>
        <w:spacing w:before="480"/>
      </w:pPr>
      <w:r w:rsidRPr="00C97926">
        <w:t>-</w:t>
      </w:r>
      <w:r w:rsidRPr="00C97926">
        <w:tab/>
        <w:t>Adoption de l'ordre du jour</w:t>
      </w:r>
    </w:p>
    <w:p w:rsidR="00234195" w:rsidRPr="00C97926" w:rsidRDefault="00234195" w:rsidP="00234195">
      <w:pPr>
        <w:pStyle w:val="NormalCentered"/>
        <w:spacing w:before="480"/>
        <w:rPr>
          <w:b/>
          <w:bCs/>
          <w:u w:val="single"/>
        </w:rPr>
      </w:pPr>
      <w:r w:rsidRPr="00C97926">
        <w:rPr>
          <w:b/>
          <w:bCs/>
          <w:u w:val="single"/>
        </w:rPr>
        <w:t>Délibérations législatives</w:t>
      </w:r>
    </w:p>
    <w:p w:rsidR="00234195" w:rsidRPr="00C97926" w:rsidRDefault="00234195" w:rsidP="00234195">
      <w:pPr>
        <w:pStyle w:val="NormalCentered"/>
        <w:spacing w:before="0"/>
        <w:rPr>
          <w:b/>
          <w:bCs/>
        </w:rPr>
      </w:pPr>
      <w:r w:rsidRPr="00C97926">
        <w:rPr>
          <w:b/>
          <w:bCs/>
        </w:rPr>
        <w:t>(Délibération publique conformément à l'article 16, para</w:t>
      </w:r>
      <w:r w:rsidR="0094628D">
        <w:rPr>
          <w:b/>
          <w:bCs/>
        </w:rPr>
        <w:t>graphe 8, du traité sur l'Union </w:t>
      </w:r>
      <w:r w:rsidRPr="00C97926">
        <w:rPr>
          <w:b/>
          <w:bCs/>
        </w:rPr>
        <w:t>européenne)</w:t>
      </w:r>
    </w:p>
    <w:p w:rsidR="00234195" w:rsidRPr="00C97926" w:rsidRDefault="00234195" w:rsidP="005D4021">
      <w:pPr>
        <w:pStyle w:val="PointManual"/>
        <w:spacing w:before="480"/>
      </w:pPr>
      <w:r w:rsidRPr="00C97926">
        <w:t>-</w:t>
      </w:r>
      <w:r w:rsidRPr="00C97926">
        <w:tab/>
        <w:t>(éventuellement) Approbation de la liste des points "A"</w:t>
      </w:r>
    </w:p>
    <w:p w:rsidR="00E13338" w:rsidRPr="00C97926" w:rsidRDefault="00234195" w:rsidP="00E13338">
      <w:pPr>
        <w:pStyle w:val="NormalCentered"/>
        <w:spacing w:before="480"/>
        <w:rPr>
          <w:b/>
          <w:bCs/>
          <w:u w:val="single"/>
        </w:rPr>
      </w:pPr>
      <w:r w:rsidRPr="00C97926">
        <w:br w:type="page"/>
      </w:r>
      <w:r w:rsidRPr="00C97926">
        <w:rPr>
          <w:b/>
          <w:bCs/>
          <w:u w:val="single"/>
        </w:rPr>
        <w:lastRenderedPageBreak/>
        <w:t>Activités non législatives</w:t>
      </w:r>
    </w:p>
    <w:p w:rsidR="00E13338" w:rsidRPr="00C97926" w:rsidRDefault="00E13338" w:rsidP="005D4021">
      <w:pPr>
        <w:pStyle w:val="PointManual"/>
        <w:spacing w:before="480"/>
      </w:pPr>
      <w:r w:rsidRPr="00C97926">
        <w:t>-</w:t>
      </w:r>
      <w:r w:rsidRPr="00C97926">
        <w:tab/>
        <w:t>Approbation de la liste des points "A"</w:t>
      </w:r>
    </w:p>
    <w:p w:rsidR="00234195" w:rsidRPr="00C97926" w:rsidRDefault="00234195" w:rsidP="005D4021">
      <w:pPr>
        <w:pStyle w:val="PointManual"/>
        <w:spacing w:before="480"/>
      </w:pPr>
      <w:r w:rsidRPr="00C97926">
        <w:t>-</w:t>
      </w:r>
      <w:r w:rsidRPr="00C97926">
        <w:tab/>
        <w:t>Résolutions, décisions et avis adoptés par le Parlement européen lors de ses périodes de session qui se sont tenues à Bruxelles les 25 et 26 mai</w:t>
      </w:r>
      <w:r w:rsidR="0094628D">
        <w:t xml:space="preserve"> 2016 et à Strasbourg du 6 au 9 </w:t>
      </w:r>
      <w:r w:rsidRPr="00C97926">
        <w:t>juin  2016</w:t>
      </w:r>
    </w:p>
    <w:p w:rsidR="00234195" w:rsidRPr="00C97926" w:rsidRDefault="00234195" w:rsidP="005D4021">
      <w:pPr>
        <w:pStyle w:val="PointManual"/>
        <w:spacing w:before="480"/>
      </w:pPr>
      <w:r w:rsidRPr="00C97926">
        <w:t>-</w:t>
      </w:r>
      <w:r w:rsidRPr="00C97926">
        <w:tab/>
        <w:t>Préparation du Conseil européen des 28 et 29 juin 2016</w:t>
      </w:r>
    </w:p>
    <w:p w:rsidR="00234195" w:rsidRPr="00C97926" w:rsidRDefault="00234195" w:rsidP="00234195">
      <w:pPr>
        <w:pStyle w:val="DashEqual1"/>
      </w:pPr>
      <w:r w:rsidRPr="00C97926">
        <w:t>Projet de conclusions</w:t>
      </w:r>
    </w:p>
    <w:p w:rsidR="00234195" w:rsidRPr="00C97926" w:rsidRDefault="00234195" w:rsidP="005D4021">
      <w:pPr>
        <w:pStyle w:val="PointManual"/>
        <w:spacing w:before="480"/>
      </w:pPr>
      <w:r w:rsidRPr="00C97926">
        <w:t>-</w:t>
      </w:r>
      <w:r w:rsidRPr="00C97926">
        <w:tab/>
        <w:t>Semestre européen</w:t>
      </w:r>
    </w:p>
    <w:p w:rsidR="00234195" w:rsidRPr="00C97926" w:rsidRDefault="00234195" w:rsidP="00234195">
      <w:pPr>
        <w:pStyle w:val="DashEqual1"/>
      </w:pPr>
      <w:r w:rsidRPr="00C97926">
        <w:t>Approbation des recommandations intégrées par pays et transmission au Conseil européen</w:t>
      </w:r>
    </w:p>
    <w:p w:rsidR="00234195" w:rsidRPr="00C97926" w:rsidRDefault="00234195" w:rsidP="005D4021">
      <w:pPr>
        <w:pStyle w:val="PointManual"/>
        <w:spacing w:before="480"/>
      </w:pPr>
      <w:r w:rsidRPr="00C97926">
        <w:t>-</w:t>
      </w:r>
      <w:r w:rsidRPr="00C97926">
        <w:tab/>
        <w:t>AII - Programmation législative</w:t>
      </w:r>
    </w:p>
    <w:p w:rsidR="00234195" w:rsidRPr="00C97926" w:rsidRDefault="00234195" w:rsidP="00234195">
      <w:pPr>
        <w:pStyle w:val="DashEqual1"/>
      </w:pPr>
      <w:r w:rsidRPr="00C97926">
        <w:t>Échange de vues -  contribution dans la perspective de la lettre</w:t>
      </w:r>
      <w:r w:rsidR="0094628D">
        <w:t xml:space="preserve"> d'intention de la </w:t>
      </w:r>
      <w:r w:rsidRPr="00C97926">
        <w:t>Commission</w:t>
      </w:r>
    </w:p>
    <w:p w:rsidR="00234195" w:rsidRPr="00C97926" w:rsidRDefault="00234195" w:rsidP="005D4021">
      <w:pPr>
        <w:pStyle w:val="PointManual"/>
        <w:spacing w:before="480"/>
      </w:pPr>
      <w:r w:rsidRPr="00C97926">
        <w:t>-</w:t>
      </w:r>
      <w:r w:rsidRPr="00C97926">
        <w:tab/>
        <w:t>Transparence</w:t>
      </w:r>
    </w:p>
    <w:p w:rsidR="00234195" w:rsidRPr="00C97926" w:rsidRDefault="00234195" w:rsidP="00234195">
      <w:pPr>
        <w:pStyle w:val="DashEqual1"/>
      </w:pPr>
      <w:r w:rsidRPr="00C97926">
        <w:t>Informations communiquées par la présidence</w:t>
      </w:r>
    </w:p>
    <w:p w:rsidR="00234195" w:rsidRPr="00C97926" w:rsidRDefault="00234195" w:rsidP="00234195">
      <w:pPr>
        <w:pStyle w:val="DashEqual1"/>
      </w:pPr>
      <w:r w:rsidRPr="00C97926">
        <w:t>Échange de vues</w:t>
      </w:r>
    </w:p>
    <w:p w:rsidR="00E13338" w:rsidRPr="00C97926" w:rsidRDefault="00E13338" w:rsidP="005D4021">
      <w:pPr>
        <w:pStyle w:val="PointManual"/>
        <w:spacing w:before="480"/>
      </w:pPr>
      <w:r w:rsidRPr="00C97926">
        <w:t>-</w:t>
      </w:r>
      <w:r w:rsidRPr="00C97926">
        <w:tab/>
        <w:t>Divers</w:t>
      </w:r>
    </w:p>
    <w:p w:rsidR="0060362A" w:rsidRPr="00C97926" w:rsidRDefault="0060362A" w:rsidP="0060362A">
      <w:pPr>
        <w:pStyle w:val="FinalLine"/>
      </w:pPr>
    </w:p>
    <w:p w:rsidR="0060362A" w:rsidRPr="00C97926" w:rsidRDefault="007C0D9A" w:rsidP="007C0D9A">
      <w:pPr>
        <w:pStyle w:val="NB"/>
      </w:pPr>
      <w:r w:rsidRPr="00C97926">
        <w:t>NB:</w:t>
      </w:r>
      <w:r w:rsidRPr="00C97926">
        <w:tab/>
        <w:t>Veuillez transmettre au service du protocole, aussi rapidem</w:t>
      </w:r>
      <w:r w:rsidR="0094628D">
        <w:t>ent que possible, une liste des </w:t>
      </w:r>
      <w:r w:rsidRPr="00C97926">
        <w:t>délégués qui participeront à cette réunion. Adresse électronique: protocole.participants@consilium.europa.eu</w:t>
      </w:r>
    </w:p>
    <w:p w:rsidR="00FC4670" w:rsidRPr="007C0D9A" w:rsidRDefault="007C0D9A" w:rsidP="007C0D9A">
      <w:pPr>
        <w:pStyle w:val="NB"/>
      </w:pPr>
      <w:r w:rsidRPr="00C97926">
        <w:t>NB:</w:t>
      </w:r>
      <w:r w:rsidRPr="00C97926">
        <w:tab/>
        <w:t>Il est recommandé aux délégués devant obtenir un bad</w:t>
      </w:r>
      <w:r w:rsidR="0094628D">
        <w:t>ge journalier pour assister aux </w:t>
      </w:r>
      <w:r w:rsidRPr="00C97926">
        <w:t>réunions de consulter le document 14387/1/12 REV 1 afin de prendre connaissance des modalités d'obtention de ce badge.</w:t>
      </w:r>
    </w:p>
    <w:sectPr w:rsidR="00FC4670" w:rsidRPr="007C0D9A" w:rsidSect="00C473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62A" w:rsidRDefault="0060362A" w:rsidP="0060362A">
      <w:r>
        <w:separator/>
      </w:r>
    </w:p>
  </w:endnote>
  <w:endnote w:type="continuationSeparator" w:id="0">
    <w:p w:rsidR="0060362A" w:rsidRDefault="0060362A" w:rsidP="0060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21" w:rsidRPr="00C47327" w:rsidRDefault="005D4021" w:rsidP="00C473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47327" w:rsidRPr="00D94637" w:rsidTr="00C4732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47327" w:rsidRPr="00D94637" w:rsidRDefault="00C4732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C47327" w:rsidRPr="00B310DC" w:rsidTr="00C4732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47327" w:rsidRPr="00AD7BF2" w:rsidRDefault="00C47327" w:rsidP="004F54B2">
          <w:pPr>
            <w:pStyle w:val="FooterText"/>
          </w:pPr>
          <w:r>
            <w:t>CM 2982/16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47327" w:rsidRPr="00AD7BF2" w:rsidRDefault="00C4732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47327" w:rsidRPr="002511D8" w:rsidRDefault="00C47327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47327" w:rsidRPr="00B310DC" w:rsidRDefault="00C4732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C47327" w:rsidRPr="00D94637" w:rsidTr="00C47327">
      <w:trPr>
        <w:jc w:val="center"/>
      </w:trPr>
      <w:tc>
        <w:tcPr>
          <w:tcW w:w="1774" w:type="pct"/>
          <w:shd w:val="clear" w:color="auto" w:fill="auto"/>
        </w:tcPr>
        <w:p w:rsidR="00C47327" w:rsidRPr="00AD7BF2" w:rsidRDefault="00C4732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47327" w:rsidRPr="00AD7BF2" w:rsidRDefault="00C47327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C47327" w:rsidRPr="00D94637" w:rsidRDefault="00C4732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47327" w:rsidRPr="00D94637" w:rsidRDefault="00C4732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60362A" w:rsidRPr="00C47327" w:rsidRDefault="0060362A" w:rsidP="00C47327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47327" w:rsidRPr="00D94637" w:rsidTr="00C4732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47327" w:rsidRPr="00D94637" w:rsidRDefault="00C4732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C47327" w:rsidRPr="00B310DC" w:rsidTr="00C4732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47327" w:rsidRPr="00AD7BF2" w:rsidRDefault="00C47327" w:rsidP="004F54B2">
          <w:pPr>
            <w:pStyle w:val="FooterText"/>
          </w:pPr>
          <w:r>
            <w:t>CM 2982/16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47327" w:rsidRPr="00AD7BF2" w:rsidRDefault="00C4732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47327" w:rsidRPr="002511D8" w:rsidRDefault="00C47327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47327" w:rsidRPr="00B310DC" w:rsidRDefault="00C4732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C47327" w:rsidRPr="00D94637" w:rsidTr="00C47327">
      <w:trPr>
        <w:jc w:val="center"/>
      </w:trPr>
      <w:tc>
        <w:tcPr>
          <w:tcW w:w="1774" w:type="pct"/>
          <w:shd w:val="clear" w:color="auto" w:fill="auto"/>
        </w:tcPr>
        <w:p w:rsidR="00C47327" w:rsidRPr="00AD7BF2" w:rsidRDefault="00C4732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47327" w:rsidRPr="00AD7BF2" w:rsidRDefault="00C47327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C47327" w:rsidRPr="00D94637" w:rsidRDefault="00C4732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47327" w:rsidRPr="00D94637" w:rsidRDefault="00C4732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60362A" w:rsidRPr="00C47327" w:rsidRDefault="0060362A" w:rsidP="00C47327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62A" w:rsidRDefault="0060362A" w:rsidP="0060362A">
      <w:r>
        <w:separator/>
      </w:r>
    </w:p>
  </w:footnote>
  <w:footnote w:type="continuationSeparator" w:id="0">
    <w:p w:rsidR="0060362A" w:rsidRDefault="0060362A" w:rsidP="00603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21" w:rsidRPr="00C47327" w:rsidRDefault="005D4021" w:rsidP="00C473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21" w:rsidRPr="00C47327" w:rsidRDefault="005D4021" w:rsidP="00C47327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21" w:rsidRPr="00C47327" w:rsidRDefault="005D4021" w:rsidP="00C47327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1"/>
  </w:num>
  <w:num w:numId="31">
    <w:abstractNumId w:val="21"/>
  </w:num>
  <w:num w:numId="32">
    <w:abstractNumId w:val="21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6ffe5968-7e21-4167-9be1-8964cace0978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 translate=&quot;false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6-06-07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2982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&lt;/text&gt;_x000d__x000a_    &lt;/textlist&gt;_x000d__x000a_  &lt;/metadata&gt;_x000d__x000a_  &lt;metadata key=&quot;md_Contact&quot; translate=&quot;false&quot;&gt;_x000d__x000a_    &lt;text&gt;coreper.2@consilium.europa.eu&lt;/text&gt;_x000d__x000a_  &lt;/metadata&gt;_x000d__x000a_  &lt;metadata key=&quot;md_ContactPhoneFax&quot; translate=&quot;false&quot;&gt;_x000d__x000a_    &lt;text&gt;+32.2-281.7814/7199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78e session du CONSEIL DE L'UNION EUROPÉENNE (Affaires générales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3478&amp;lt;Run BaselineAlignment=&quot;Superscript&quot;&amp;gt;e&amp;lt;/Run&amp;gt; session du CONSEIL DE L'UNION EUROPÉENNE&amp;lt;LineBreak /&amp;gt;(Affaires générale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6-06-24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60362A"/>
    <w:rsid w:val="00010C1D"/>
    <w:rsid w:val="0009656C"/>
    <w:rsid w:val="00165755"/>
    <w:rsid w:val="00182F2F"/>
    <w:rsid w:val="001C1958"/>
    <w:rsid w:val="00213F1F"/>
    <w:rsid w:val="00234195"/>
    <w:rsid w:val="002A2AE8"/>
    <w:rsid w:val="003C6E8B"/>
    <w:rsid w:val="00502E8E"/>
    <w:rsid w:val="005157F5"/>
    <w:rsid w:val="005863E9"/>
    <w:rsid w:val="005D4021"/>
    <w:rsid w:val="0060362A"/>
    <w:rsid w:val="0063379B"/>
    <w:rsid w:val="006A38C5"/>
    <w:rsid w:val="006C1AD4"/>
    <w:rsid w:val="006E33E2"/>
    <w:rsid w:val="006F4741"/>
    <w:rsid w:val="00751BC6"/>
    <w:rsid w:val="0075756A"/>
    <w:rsid w:val="007C0D9A"/>
    <w:rsid w:val="00825503"/>
    <w:rsid w:val="008826F8"/>
    <w:rsid w:val="0094628D"/>
    <w:rsid w:val="00A010EB"/>
    <w:rsid w:val="00A469D7"/>
    <w:rsid w:val="00BE1373"/>
    <w:rsid w:val="00C1362F"/>
    <w:rsid w:val="00C47327"/>
    <w:rsid w:val="00C97926"/>
    <w:rsid w:val="00D451E4"/>
    <w:rsid w:val="00D6794C"/>
    <w:rsid w:val="00E13338"/>
    <w:rsid w:val="00E83237"/>
    <w:rsid w:val="00EF2FFE"/>
    <w:rsid w:val="00F72253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751BC6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0362A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0362A"/>
    <w:rPr>
      <w:sz w:val="24"/>
      <w:szCs w:val="24"/>
      <w:lang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0362A"/>
    <w:rPr>
      <w:sz w:val="2"/>
      <w:szCs w:val="24"/>
      <w:lang w:eastAsia="en-US"/>
    </w:rPr>
  </w:style>
  <w:style w:type="paragraph" w:customStyle="1" w:styleId="FooterText">
    <w:name w:val="Footer Text"/>
    <w:basedOn w:val="Normal"/>
    <w:rsid w:val="006036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751BC6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0362A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0362A"/>
    <w:rPr>
      <w:sz w:val="24"/>
      <w:szCs w:val="24"/>
      <w:lang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0362A"/>
    <w:rPr>
      <w:sz w:val="2"/>
      <w:szCs w:val="24"/>
      <w:lang w:eastAsia="en-US"/>
    </w:rPr>
  </w:style>
  <w:style w:type="paragraph" w:customStyle="1" w:styleId="FooterText">
    <w:name w:val="Footer Text"/>
    <w:basedOn w:val="Normal"/>
    <w:rsid w:val="00603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11</TotalTime>
  <Pages>2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FORTAN Kelly</cp:lastModifiedBy>
  <cp:revision>4</cp:revision>
  <cp:lastPrinted>2016-06-08T07:09:00Z</cp:lastPrinted>
  <dcterms:created xsi:type="dcterms:W3CDTF">2016-06-08T10:58:00Z</dcterms:created>
  <dcterms:modified xsi:type="dcterms:W3CDTF">2016-06-08T11:09:00Z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</Properties>
</file>