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79" w:rsidRPr="000A652A" w:rsidRDefault="00FC08E0" w:rsidP="000A652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0afda65-29b1-492b-a962-bdfac44b2447_0" style="width:568.5pt;height:285.85pt">
            <v:imagedata r:id="rId8" o:title=""/>
          </v:shape>
        </w:pict>
      </w:r>
      <w:bookmarkEnd w:id="0"/>
    </w:p>
    <w:p w:rsidR="004A21F7" w:rsidRPr="0000557F" w:rsidRDefault="004A21F7" w:rsidP="004A21F7">
      <w:pPr>
        <w:pStyle w:val="HeadingCentered"/>
        <w:spacing w:before="240"/>
      </w:pPr>
      <w:r w:rsidRPr="0000557F">
        <w:br w:type="page"/>
      </w:r>
      <w:r w:rsidRPr="0000557F">
        <w:lastRenderedPageBreak/>
        <w:t>PUBLIC DELIBERATION ITEMS</w:t>
      </w:r>
      <w:r w:rsidRPr="0000557F">
        <w:rPr>
          <w:rStyle w:val="FootnoteReference"/>
        </w:rPr>
        <w:footnoteReference w:id="1"/>
      </w:r>
    </w:p>
    <w:p w:rsidR="004A21F7" w:rsidRPr="0000557F" w:rsidRDefault="004A21F7" w:rsidP="004A21F7">
      <w:pPr>
        <w:pStyle w:val="NormalRight"/>
        <w:spacing w:before="600"/>
        <w:rPr>
          <w:b/>
        </w:rPr>
      </w:pPr>
      <w:r w:rsidRPr="0000557F">
        <w:rPr>
          <w:b/>
        </w:rPr>
        <w:t>Page</w:t>
      </w:r>
    </w:p>
    <w:p w:rsidR="004A21F7" w:rsidRPr="0000557F" w:rsidRDefault="004A21F7" w:rsidP="004A21F7">
      <w:pPr>
        <w:pStyle w:val="PointManual"/>
        <w:tabs>
          <w:tab w:val="right" w:leader="dot" w:pos="9639"/>
        </w:tabs>
        <w:spacing w:before="240"/>
        <w:rPr>
          <w:b/>
          <w:bCs/>
        </w:rPr>
      </w:pPr>
      <w:r w:rsidRPr="0000557F">
        <w:rPr>
          <w:b/>
        </w:rPr>
        <w:t>LEGISLATIVE</w:t>
      </w:r>
      <w:r w:rsidRPr="0000557F">
        <w:rPr>
          <w:b/>
          <w:bCs/>
        </w:rPr>
        <w:t xml:space="preserve"> DELIBERATIONS</w:t>
      </w:r>
    </w:p>
    <w:p w:rsidR="004A21F7" w:rsidRPr="0000557F" w:rsidRDefault="004A21F7" w:rsidP="004A21F7">
      <w:pPr>
        <w:spacing w:before="480"/>
        <w:rPr>
          <w:bCs/>
        </w:rPr>
      </w:pPr>
      <w:r w:rsidRPr="0000557F">
        <w:rPr>
          <w:bCs/>
          <w:u w:val="double"/>
        </w:rPr>
        <w:t>"A" ITEMS</w:t>
      </w:r>
      <w:r w:rsidRPr="0000557F">
        <w:rPr>
          <w:bCs/>
        </w:rPr>
        <w:t xml:space="preserve"> (doc. </w:t>
      </w:r>
      <w:r>
        <w:rPr>
          <w:bCs/>
        </w:rPr>
        <w:t>6758</w:t>
      </w:r>
      <w:r w:rsidRPr="0000557F">
        <w:rPr>
          <w:bCs/>
        </w:rPr>
        <w:t>/16</w:t>
      </w:r>
      <w:r w:rsidRPr="0000557F">
        <w:t xml:space="preserve"> PTS A </w:t>
      </w:r>
      <w:r>
        <w:t>18</w:t>
      </w:r>
      <w:r w:rsidRPr="0000557F">
        <w:rPr>
          <w:bCs/>
        </w:rPr>
        <w:t>)</w:t>
      </w:r>
    </w:p>
    <w:p w:rsidR="004A21F7" w:rsidRPr="0000557F" w:rsidRDefault="004A21F7" w:rsidP="007B59F1">
      <w:pPr>
        <w:pStyle w:val="PointManual"/>
        <w:tabs>
          <w:tab w:val="right" w:leader="dot" w:pos="9639"/>
        </w:tabs>
      </w:pPr>
      <w:r w:rsidRPr="0000557F">
        <w:t>1.</w:t>
      </w:r>
      <w:r w:rsidRPr="0000557F">
        <w:tab/>
      </w:r>
      <w:r w:rsidRPr="007F1F27">
        <w:t>Draft</w:t>
      </w:r>
      <w:r w:rsidRPr="007F1F27">
        <w:rPr>
          <w:rFonts w:eastAsia="Arial Unicode MS"/>
          <w:lang w:val="en-US"/>
        </w:rPr>
        <w:t xml:space="preserve"> Regulation of the European Parliament and of the Council on promoting the free movement of citizens by simplifying the requirements for presenting certain public documents in the European Union and amending Regulation (EU) No 1024/2012</w:t>
      </w:r>
      <w:r w:rsidRPr="007F1F27">
        <w:t xml:space="preserve"> </w:t>
      </w:r>
      <w:r w:rsidRPr="0000557F">
        <w:t>[First reading]</w:t>
      </w:r>
      <w:r>
        <w:t> (LA)</w:t>
      </w:r>
      <w:r w:rsidRPr="0000557F">
        <w:tab/>
      </w:r>
      <w:r w:rsidR="007B59F1">
        <w:t>4</w:t>
      </w:r>
    </w:p>
    <w:p w:rsidR="004A21F7" w:rsidRPr="0000557F" w:rsidRDefault="004A21F7" w:rsidP="00515B8A">
      <w:pPr>
        <w:pStyle w:val="PointManual"/>
        <w:tabs>
          <w:tab w:val="right" w:leader="dot" w:pos="9639"/>
        </w:tabs>
      </w:pPr>
      <w:r w:rsidRPr="0000557F">
        <w:t>2.</w:t>
      </w:r>
      <w:r w:rsidRPr="0000557F">
        <w:tab/>
      </w:r>
      <w:r w:rsidRPr="007F1F27">
        <w:t>Draft Directive of the European Parliament and o</w:t>
      </w:r>
      <w:r w:rsidR="00515B8A">
        <w:t>f the Council on the conditions of</w:t>
      </w:r>
      <w:r w:rsidR="00515B8A">
        <w:br/>
      </w:r>
      <w:r w:rsidRPr="007F1F27">
        <w:t>entry and residence of third-country nationals for the purposes of research, studies,</w:t>
      </w:r>
      <w:r w:rsidR="00515B8A">
        <w:br/>
      </w:r>
      <w:r w:rsidRPr="007F1F27">
        <w:t xml:space="preserve">training, voluntary service, pupil exchange schemes or educational projects and </w:t>
      </w:r>
      <w:r w:rsidR="00515B8A">
        <w:t>au</w:t>
      </w:r>
      <w:r w:rsidR="00515B8A">
        <w:br/>
      </w:r>
      <w:r w:rsidRPr="007F1F27">
        <w:t>pairing (recast)</w:t>
      </w:r>
      <w:r w:rsidR="00515B8A">
        <w:t xml:space="preserve"> </w:t>
      </w:r>
      <w:r w:rsidRPr="0000557F">
        <w:t>[First reading] (LA + S)</w:t>
      </w:r>
      <w:r w:rsidRPr="0000557F">
        <w:tab/>
        <w:t>4</w:t>
      </w:r>
    </w:p>
    <w:p w:rsidR="004A21F7" w:rsidRPr="0000557F" w:rsidRDefault="004A21F7" w:rsidP="007B59F1">
      <w:pPr>
        <w:pStyle w:val="PointManual"/>
        <w:tabs>
          <w:tab w:val="right" w:leader="dot" w:pos="9639"/>
        </w:tabs>
      </w:pPr>
      <w:r w:rsidRPr="0000557F">
        <w:t>3.</w:t>
      </w:r>
      <w:r w:rsidRPr="0000557F">
        <w:tab/>
      </w:r>
      <w:r w:rsidRPr="007F1F27">
        <w:t xml:space="preserve">Draft Regulation of the European Parliament and of the Council </w:t>
      </w:r>
      <w:r w:rsidR="00515B8A">
        <w:rPr>
          <w:rFonts w:eastAsia="Calibri"/>
          <w:lang w:val="en-US"/>
        </w:rPr>
        <w:t>on the European</w:t>
      </w:r>
      <w:r w:rsidR="00515B8A">
        <w:rPr>
          <w:rFonts w:eastAsia="Calibri"/>
          <w:lang w:val="en-US"/>
        </w:rPr>
        <w:br/>
      </w:r>
      <w:r w:rsidRPr="007F1F27">
        <w:rPr>
          <w:rFonts w:eastAsia="Calibri"/>
          <w:lang w:val="en-US"/>
        </w:rPr>
        <w:t>Union Agency for Law Enforcement Cooperation (Europol) and replacing and repealing Council Decisions 2009/371/JHA, 2009/934/JHA, 2009/935/JHA, 2009/936/JHA and 2009/968/JHA</w:t>
      </w:r>
      <w:r w:rsidRPr="0000557F">
        <w:t xml:space="preserve"> [First reading] (LA + S)</w:t>
      </w:r>
      <w:r w:rsidRPr="0000557F">
        <w:tab/>
      </w:r>
      <w:r w:rsidR="007B59F1">
        <w:t>5</w:t>
      </w:r>
    </w:p>
    <w:p w:rsidR="004A21F7" w:rsidRPr="00DC3BEC" w:rsidRDefault="004A21F7" w:rsidP="004A21F7">
      <w:pPr>
        <w:spacing w:before="840"/>
        <w:rPr>
          <w:bCs/>
        </w:rPr>
      </w:pPr>
      <w:r w:rsidRPr="0000557F">
        <w:rPr>
          <w:bCs/>
          <w:u w:val="double"/>
        </w:rPr>
        <w:t>"B" ITE</w:t>
      </w:r>
      <w:r>
        <w:rPr>
          <w:bCs/>
          <w:u w:val="double"/>
        </w:rPr>
        <w:t>MS</w:t>
      </w:r>
      <w:r w:rsidRPr="0000557F">
        <w:rPr>
          <w:bCs/>
        </w:rPr>
        <w:t xml:space="preserve"> (doc.</w:t>
      </w:r>
      <w:r w:rsidRPr="00DC3BEC">
        <w:rPr>
          <w:bCs/>
        </w:rPr>
        <w:t> </w:t>
      </w:r>
      <w:r>
        <w:rPr>
          <w:bCs/>
        </w:rPr>
        <w:t>6757</w:t>
      </w:r>
      <w:r w:rsidRPr="00DC3BEC">
        <w:rPr>
          <w:bCs/>
        </w:rPr>
        <w:t>/16</w:t>
      </w:r>
      <w:r w:rsidRPr="00DC3BEC">
        <w:t xml:space="preserve"> OJ CONS </w:t>
      </w:r>
      <w:r>
        <w:t>14 JAI 182 COMIX 180</w:t>
      </w:r>
      <w:r w:rsidRPr="00DC3BEC">
        <w:rPr>
          <w:bCs/>
        </w:rPr>
        <w:t>)</w:t>
      </w:r>
    </w:p>
    <w:p w:rsidR="004A21F7" w:rsidRPr="005353F4" w:rsidRDefault="004A21F7" w:rsidP="004A21F7">
      <w:pPr>
        <w:pStyle w:val="NormalCentered"/>
        <w:spacing w:before="360"/>
        <w:rPr>
          <w:u w:val="single"/>
        </w:rPr>
      </w:pPr>
      <w:r>
        <w:rPr>
          <w:u w:val="single"/>
        </w:rPr>
        <w:t>HOME AFFAIRS</w:t>
      </w:r>
    </w:p>
    <w:p w:rsidR="004A21F7" w:rsidRPr="005353F4" w:rsidRDefault="004A21F7" w:rsidP="007B59F1">
      <w:pPr>
        <w:pStyle w:val="PointManual"/>
        <w:tabs>
          <w:tab w:val="right" w:leader="dot" w:pos="9639"/>
        </w:tabs>
        <w:spacing w:before="360"/>
        <w:rPr>
          <w:lang w:eastAsia="fr-BE"/>
        </w:rPr>
      </w:pPr>
      <w:r w:rsidRPr="00212F69">
        <w:t>3.</w:t>
      </w:r>
      <w:r w:rsidRPr="00212F69">
        <w:tab/>
        <w:t>European Border and Coast Guard: Proposal f</w:t>
      </w:r>
      <w:r>
        <w:t>or a Regulation of the European</w:t>
      </w:r>
      <w:r>
        <w:br/>
      </w:r>
      <w:r w:rsidRPr="00212F69">
        <w:t>Parliament</w:t>
      </w:r>
      <w:r>
        <w:t xml:space="preserve"> </w:t>
      </w:r>
      <w:r w:rsidRPr="00CD5D53">
        <w:t xml:space="preserve">and of the Council on the European Border and Coast Guard and repealing Regulation (EC) No 2007/2004, Regulation (EC) No 863/2007 and Council Decision 2005/267/EC </w:t>
      </w:r>
      <w:r w:rsidRPr="005353F4">
        <w:t>[First reading]</w:t>
      </w:r>
      <w:r w:rsidRPr="005353F4">
        <w:rPr>
          <w:lang w:eastAsia="fr-BE"/>
        </w:rPr>
        <w:tab/>
      </w:r>
      <w:r w:rsidR="007B59F1">
        <w:rPr>
          <w:lang w:eastAsia="fr-BE"/>
        </w:rPr>
        <w:t>7</w:t>
      </w:r>
    </w:p>
    <w:p w:rsidR="004A21F7" w:rsidRDefault="004A21F7" w:rsidP="007B59F1">
      <w:pPr>
        <w:pStyle w:val="PointManual"/>
        <w:tabs>
          <w:tab w:val="right" w:leader="dot" w:pos="9639"/>
        </w:tabs>
      </w:pPr>
      <w:r w:rsidRPr="00212F69">
        <w:t>4.</w:t>
      </w:r>
      <w:r w:rsidRPr="00212F69">
        <w:tab/>
      </w:r>
      <w:r w:rsidRPr="00212F69">
        <w:rPr>
          <w:lang w:val="en-US"/>
        </w:rPr>
        <w:t>Weapons: Proposal for a Directive of the Europea</w:t>
      </w:r>
      <w:r>
        <w:rPr>
          <w:lang w:val="en-US"/>
        </w:rPr>
        <w:t>n Parliament and of the Council</w:t>
      </w:r>
      <w:r>
        <w:rPr>
          <w:lang w:val="en-US"/>
        </w:rPr>
        <w:br/>
      </w:r>
      <w:r w:rsidRPr="00212F69">
        <w:rPr>
          <w:lang w:val="en-US"/>
        </w:rPr>
        <w:t>amending</w:t>
      </w:r>
      <w:r w:rsidRPr="00CD5D53">
        <w:rPr>
          <w:lang w:val="en-US"/>
        </w:rPr>
        <w:t xml:space="preserve"> Council Directive 91/477/EEC on control of the acquisition and possession of weapons</w:t>
      </w:r>
      <w:r>
        <w:t xml:space="preserve"> </w:t>
      </w:r>
      <w:r w:rsidRPr="005353F4">
        <w:t>[First </w:t>
      </w:r>
      <w:r>
        <w:t>reading]</w:t>
      </w:r>
      <w:r>
        <w:tab/>
      </w:r>
      <w:r w:rsidR="007B59F1">
        <w:t>7</w:t>
      </w:r>
    </w:p>
    <w:p w:rsidR="004A21F7" w:rsidRPr="005353F4" w:rsidRDefault="004A21F7" w:rsidP="007B59F1">
      <w:pPr>
        <w:pStyle w:val="PointManual"/>
        <w:tabs>
          <w:tab w:val="right" w:leader="dot" w:pos="9639"/>
        </w:tabs>
      </w:pPr>
      <w:r>
        <w:t>5</w:t>
      </w:r>
      <w:r w:rsidRPr="005353F4">
        <w:t>.</w:t>
      </w:r>
      <w:r w:rsidRPr="005353F4">
        <w:tab/>
        <w:t>Any other business</w:t>
      </w:r>
      <w:r w:rsidRPr="005353F4">
        <w:tab/>
      </w:r>
      <w:r w:rsidR="007B59F1">
        <w:t>7</w:t>
      </w:r>
    </w:p>
    <w:p w:rsidR="004A21F7" w:rsidRPr="004A21F7" w:rsidRDefault="004A21F7" w:rsidP="004A21F7">
      <w:pPr>
        <w:pStyle w:val="HeadingCentered"/>
        <w:pageBreakBefore/>
        <w:rPr>
          <w:b w:val="0"/>
          <w:bCs/>
        </w:rPr>
      </w:pPr>
      <w:r w:rsidRPr="004A21F7">
        <w:rPr>
          <w:b w:val="0"/>
          <w:bCs/>
        </w:rPr>
        <w:lastRenderedPageBreak/>
        <w:t>JUSTICE</w:t>
      </w:r>
    </w:p>
    <w:p w:rsidR="004A21F7" w:rsidRPr="00212F69" w:rsidRDefault="004A21F7" w:rsidP="007B59F1">
      <w:pPr>
        <w:pStyle w:val="PointManual"/>
        <w:tabs>
          <w:tab w:val="right" w:leader="dot" w:pos="9639"/>
        </w:tabs>
        <w:spacing w:before="360"/>
      </w:pPr>
      <w:r w:rsidRPr="00212F69">
        <w:t>10.</w:t>
      </w:r>
      <w:r w:rsidRPr="00212F69">
        <w:tab/>
        <w:t>Counter Terrorism Directive: Proposal for a Directive of the European Parliament</w:t>
      </w:r>
      <w:r>
        <w:br/>
        <w:t xml:space="preserve">and </w:t>
      </w:r>
      <w:r w:rsidRPr="00212F69">
        <w:t>of the Council on combating terrorism and replacing Council Framework Decision 2002/475/JHA on combating terrorism [First reading]</w:t>
      </w:r>
      <w:r w:rsidRPr="00212F69">
        <w:tab/>
      </w:r>
      <w:r w:rsidR="007B59F1">
        <w:t>8</w:t>
      </w:r>
    </w:p>
    <w:p w:rsidR="004A21F7" w:rsidRPr="00212F69" w:rsidRDefault="004A21F7" w:rsidP="00507F9C">
      <w:pPr>
        <w:pStyle w:val="PointManual"/>
        <w:tabs>
          <w:tab w:val="right" w:leader="dot" w:pos="9639"/>
        </w:tabs>
      </w:pPr>
      <w:r w:rsidRPr="00212F69">
        <w:t>11.</w:t>
      </w:r>
      <w:r w:rsidRPr="00212F69">
        <w:tab/>
        <w:t>Digital agenda</w:t>
      </w:r>
      <w:r w:rsidRPr="00212F69">
        <w:tab/>
      </w:r>
      <w:r w:rsidR="00507F9C">
        <w:t>9</w:t>
      </w:r>
    </w:p>
    <w:p w:rsidR="004A21F7" w:rsidRPr="00212F69" w:rsidRDefault="004A21F7" w:rsidP="004A21F7">
      <w:pPr>
        <w:pStyle w:val="PointManual1"/>
      </w:pPr>
      <w:r w:rsidRPr="00212F69">
        <w:t>a)</w:t>
      </w:r>
      <w:r w:rsidRPr="00212F69">
        <w:tab/>
        <w:t>Supply of digital content: Proposal for a Directive of the Europea</w:t>
      </w:r>
      <w:r>
        <w:t>n Parliament</w:t>
      </w:r>
      <w:r>
        <w:br/>
      </w:r>
      <w:r w:rsidRPr="00212F69">
        <w:t>and of the Council on certain aspects concerning contracts for the supply of digital content [First reading]</w:t>
      </w:r>
    </w:p>
    <w:p w:rsidR="004A21F7" w:rsidRPr="00CD5D53" w:rsidRDefault="004A21F7" w:rsidP="004A21F7">
      <w:pPr>
        <w:pStyle w:val="PointManual1"/>
        <w:rPr>
          <w:bCs/>
        </w:rPr>
      </w:pPr>
      <w:r w:rsidRPr="00212F69">
        <w:t>b)</w:t>
      </w:r>
      <w:r w:rsidRPr="00212F69">
        <w:tab/>
        <w:t>Distance sales of goods: Proposal for a Directive of the European</w:t>
      </w:r>
      <w:r>
        <w:t xml:space="preserve"> Parliament</w:t>
      </w:r>
      <w:r>
        <w:br/>
      </w:r>
      <w:r w:rsidRPr="00212F69">
        <w:t>and of the Council on certain aspects concerning contracts for the online and other distance sales</w:t>
      </w:r>
      <w:r w:rsidRPr="00CD5D53">
        <w:t xml:space="preserve"> of goods </w:t>
      </w:r>
      <w:r w:rsidRPr="005353F4">
        <w:t>[First reading]</w:t>
      </w:r>
    </w:p>
    <w:p w:rsidR="004A21F7" w:rsidRPr="005353F4" w:rsidRDefault="004A21F7" w:rsidP="007B59F1">
      <w:pPr>
        <w:pStyle w:val="PointManual"/>
        <w:tabs>
          <w:tab w:val="right" w:leader="dot" w:pos="9639"/>
        </w:tabs>
      </w:pPr>
      <w:r w:rsidRPr="00212F69">
        <w:t>12.</w:t>
      </w:r>
      <w:r w:rsidRPr="00212F69">
        <w:tab/>
        <w:t>EPPO: Proposal for a Council Regulation on th</w:t>
      </w:r>
      <w:r>
        <w:t>e establishment of the European</w:t>
      </w:r>
      <w:r>
        <w:br/>
      </w:r>
      <w:r w:rsidRPr="00212F69">
        <w:t>Prosecutor's</w:t>
      </w:r>
      <w:r w:rsidRPr="00CD5D53">
        <w:t xml:space="preserve"> Office</w:t>
      </w:r>
      <w:r w:rsidRPr="005353F4">
        <w:tab/>
      </w:r>
      <w:r w:rsidR="00507F9C">
        <w:t>9</w:t>
      </w:r>
    </w:p>
    <w:p w:rsidR="004A21F7" w:rsidRPr="005353F4" w:rsidRDefault="004A21F7" w:rsidP="007B59F1">
      <w:pPr>
        <w:pStyle w:val="PointManual"/>
        <w:tabs>
          <w:tab w:val="right" w:leader="dot" w:pos="9639"/>
        </w:tabs>
      </w:pPr>
      <w:r>
        <w:t>13</w:t>
      </w:r>
      <w:r w:rsidRPr="005353F4">
        <w:t>.</w:t>
      </w:r>
      <w:r w:rsidRPr="005353F4">
        <w:tab/>
        <w:t>Any other business</w:t>
      </w:r>
      <w:r w:rsidRPr="005353F4">
        <w:tab/>
      </w:r>
      <w:r w:rsidR="00507F9C">
        <w:t>9</w:t>
      </w:r>
    </w:p>
    <w:p w:rsidR="004A21F7" w:rsidRPr="0000557F" w:rsidRDefault="004A21F7" w:rsidP="004A21F7">
      <w:pPr>
        <w:pStyle w:val="NormalCentered"/>
        <w:spacing w:before="240"/>
      </w:pPr>
      <w:r w:rsidRPr="0000557F">
        <w:t>*</w:t>
      </w:r>
    </w:p>
    <w:p w:rsidR="004A21F7" w:rsidRPr="0000557F" w:rsidRDefault="004A21F7" w:rsidP="004A21F7">
      <w:pPr>
        <w:pStyle w:val="NormalCentered"/>
        <w:spacing w:before="120"/>
      </w:pPr>
      <w:r w:rsidRPr="0000557F">
        <w:t>*</w:t>
      </w:r>
      <w:r w:rsidRPr="0000557F">
        <w:tab/>
        <w:t>*</w:t>
      </w:r>
    </w:p>
    <w:p w:rsidR="004A21F7" w:rsidRPr="0000557F" w:rsidRDefault="004A21F7" w:rsidP="004A21F7">
      <w:pPr>
        <w:pStyle w:val="PointManual"/>
        <w:spacing w:before="0"/>
        <w:rPr>
          <w:b/>
          <w:u w:val="single"/>
        </w:rPr>
      </w:pPr>
      <w:r w:rsidRPr="0000557F">
        <w:rPr>
          <w:b/>
          <w:u w:val="single"/>
        </w:rPr>
        <w:br w:type="page"/>
      </w:r>
      <w:r w:rsidRPr="0000557F">
        <w:rPr>
          <w:b/>
          <w:u w:val="single"/>
        </w:rPr>
        <w:lastRenderedPageBreak/>
        <w:t>LEGISLATIVE DELIBERATIONS</w:t>
      </w:r>
    </w:p>
    <w:p w:rsidR="004A21F7" w:rsidRPr="0000557F" w:rsidRDefault="004A21F7" w:rsidP="004A21F7">
      <w:pPr>
        <w:rPr>
          <w:b/>
          <w:i/>
          <w:iCs/>
        </w:rPr>
      </w:pPr>
      <w:r w:rsidRPr="0000557F">
        <w:rPr>
          <w:b/>
          <w:i/>
          <w:iCs/>
        </w:rPr>
        <w:t>(Public deliberation in accordance with Article 16(8) of the Treaty on European Union)</w:t>
      </w:r>
    </w:p>
    <w:p w:rsidR="004A21F7" w:rsidRPr="0000557F" w:rsidRDefault="004A21F7" w:rsidP="004A21F7">
      <w:pPr>
        <w:spacing w:before="240"/>
        <w:rPr>
          <w:u w:val="double"/>
        </w:rPr>
      </w:pPr>
      <w:r w:rsidRPr="0000557F">
        <w:rPr>
          <w:bCs/>
          <w:u w:val="double"/>
        </w:rPr>
        <w:t>"A" ITEMS</w:t>
      </w:r>
    </w:p>
    <w:p w:rsidR="004A21F7" w:rsidRPr="008A2531" w:rsidRDefault="004A21F7" w:rsidP="008A2531">
      <w:pPr>
        <w:pStyle w:val="PointManual"/>
        <w:rPr>
          <w:b/>
          <w:bCs/>
        </w:rPr>
      </w:pPr>
      <w:r w:rsidRPr="00B56E19">
        <w:rPr>
          <w:b/>
          <w:bCs/>
        </w:rPr>
        <w:t>1.</w:t>
      </w:r>
      <w:r w:rsidRPr="00B56E19">
        <w:rPr>
          <w:b/>
          <w:bCs/>
        </w:rPr>
        <w:tab/>
        <w:t>Draft</w:t>
      </w:r>
      <w:r w:rsidRPr="00B56E19">
        <w:rPr>
          <w:rFonts w:eastAsia="Arial Unicode MS"/>
          <w:b/>
          <w:bCs/>
          <w:lang w:val="en-US"/>
        </w:rPr>
        <w:t xml:space="preserve"> Regulation of the European Parliament and of the Council on promoting the free movement of citizens by simplifying the requirements for presenting certain public documents in the European Union and amending Regulation (EU) No 1024/2012</w:t>
      </w:r>
      <w:r w:rsidRPr="00B56E19">
        <w:rPr>
          <w:b/>
          <w:bCs/>
        </w:rPr>
        <w:t xml:space="preserve"> </w:t>
      </w:r>
      <w:r w:rsidR="008A2531" w:rsidRPr="008A2531">
        <w:rPr>
          <w:b/>
          <w:bCs/>
        </w:rPr>
        <w:t>[First reading] (LA)</w:t>
      </w:r>
    </w:p>
    <w:p w:rsidR="004A21F7" w:rsidRPr="007F1F27" w:rsidRDefault="004A21F7" w:rsidP="000A652A">
      <w:pPr>
        <w:pStyle w:val="DashEqual1"/>
        <w:numPr>
          <w:ilvl w:val="0"/>
          <w:numId w:val="2"/>
        </w:numPr>
      </w:pPr>
      <w:r w:rsidRPr="007F1F27">
        <w:t>Adoption</w:t>
      </w:r>
    </w:p>
    <w:p w:rsidR="004A21F7" w:rsidRPr="007F1F27" w:rsidRDefault="004A21F7" w:rsidP="004A21F7">
      <w:pPr>
        <w:pStyle w:val="PointManual2"/>
      </w:pPr>
      <w:r w:rsidRPr="007F1F27">
        <w:t>a) of the Council's position at first reading</w:t>
      </w:r>
    </w:p>
    <w:p w:rsidR="004A21F7" w:rsidRPr="007F1F27" w:rsidRDefault="004A21F7" w:rsidP="004A21F7">
      <w:pPr>
        <w:pStyle w:val="PointManual2"/>
      </w:pPr>
      <w:r w:rsidRPr="007F1F27">
        <w:t>b) of the statement of the Council's reasons</w:t>
      </w:r>
    </w:p>
    <w:p w:rsidR="004A21F7" w:rsidRPr="007F1F27" w:rsidRDefault="004A21F7" w:rsidP="004A21F7">
      <w:pPr>
        <w:pStyle w:val="Text3"/>
      </w:pPr>
      <w:r w:rsidRPr="007F1F27">
        <w:t>6457/16 CODEC 197 JUSTCIV 23 FREMP 42</w:t>
      </w:r>
    </w:p>
    <w:p w:rsidR="004A21F7" w:rsidRPr="007F1F27" w:rsidRDefault="004A21F7" w:rsidP="004A21F7">
      <w:pPr>
        <w:pStyle w:val="Text3"/>
        <w:rPr>
          <w:lang w:eastAsia="en-GB"/>
        </w:rPr>
      </w:pPr>
      <w:r w:rsidRPr="007F1F27">
        <w:rPr>
          <w:lang w:eastAsia="en-GB"/>
        </w:rPr>
        <w:t>14956</w:t>
      </w:r>
      <w:r>
        <w:rPr>
          <w:lang w:eastAsia="en-GB"/>
        </w:rPr>
        <w:t>/1</w:t>
      </w:r>
      <w:r w:rsidRPr="007F1F27">
        <w:rPr>
          <w:lang w:eastAsia="en-GB"/>
        </w:rPr>
        <w:t>/15</w:t>
      </w:r>
      <w:r>
        <w:rPr>
          <w:lang w:eastAsia="en-GB"/>
        </w:rPr>
        <w:t xml:space="preserve"> REV 1</w:t>
      </w:r>
      <w:r w:rsidRPr="007F1F27">
        <w:rPr>
          <w:lang w:eastAsia="en-GB"/>
        </w:rPr>
        <w:t xml:space="preserve"> JUSTCIV 286 FREMP 291 CODEC 1654</w:t>
      </w:r>
    </w:p>
    <w:p w:rsidR="004A21F7" w:rsidRPr="007F1F27" w:rsidRDefault="004A21F7" w:rsidP="004A21F7">
      <w:pPr>
        <w:pStyle w:val="Text4"/>
        <w:rPr>
          <w:lang w:eastAsia="en-GB"/>
        </w:rPr>
      </w:pPr>
      <w:r w:rsidRPr="007F1F27">
        <w:rPr>
          <w:lang w:eastAsia="en-GB"/>
        </w:rPr>
        <w:t xml:space="preserve">+ </w:t>
      </w:r>
      <w:r>
        <w:rPr>
          <w:lang w:eastAsia="en-GB"/>
        </w:rPr>
        <w:t xml:space="preserve">REV 1 </w:t>
      </w:r>
      <w:r w:rsidRPr="007F1F27">
        <w:rPr>
          <w:lang w:eastAsia="en-GB"/>
        </w:rPr>
        <w:t>COR 1 (pt)</w:t>
      </w:r>
    </w:p>
    <w:p w:rsidR="004A21F7" w:rsidRPr="007F1F27" w:rsidRDefault="004A21F7" w:rsidP="004A21F7">
      <w:pPr>
        <w:pStyle w:val="Text3"/>
        <w:rPr>
          <w:lang w:eastAsia="en-GB"/>
        </w:rPr>
      </w:pPr>
      <w:r w:rsidRPr="007F1F27">
        <w:rPr>
          <w:lang w:eastAsia="en-GB"/>
        </w:rPr>
        <w:t>14956/15</w:t>
      </w:r>
      <w:r>
        <w:rPr>
          <w:lang w:eastAsia="en-GB"/>
        </w:rPr>
        <w:t xml:space="preserve"> ADD 1</w:t>
      </w:r>
      <w:r w:rsidRPr="007F1F27">
        <w:rPr>
          <w:lang w:eastAsia="en-GB"/>
        </w:rPr>
        <w:t xml:space="preserve"> JUSTCIV 286 FREMP 291 CODEC 1654</w:t>
      </w:r>
    </w:p>
    <w:p w:rsidR="004A21F7" w:rsidRDefault="004A21F7" w:rsidP="004A21F7">
      <w:pPr>
        <w:pStyle w:val="Text3"/>
        <w:rPr>
          <w:lang w:eastAsia="en-GB"/>
        </w:rPr>
      </w:pPr>
      <w:r>
        <w:rPr>
          <w:lang w:eastAsia="en-GB"/>
        </w:rPr>
        <w:t>approved by Coreper, Part 2, on 02.03.2016</w:t>
      </w:r>
    </w:p>
    <w:p w:rsidR="004A21F7" w:rsidRDefault="004A21F7" w:rsidP="00B56E19">
      <w:pPr>
        <w:pStyle w:val="Text1"/>
        <w:spacing w:before="200" w:line="360" w:lineRule="auto"/>
      </w:pPr>
      <w:r w:rsidRPr="00E53FCE">
        <w:rPr>
          <w:u w:val="single"/>
        </w:rPr>
        <w:t>The Council</w:t>
      </w:r>
      <w:r>
        <w:t xml:space="preserve"> approved its position at first reading</w:t>
      </w:r>
      <w:r w:rsidRPr="00EE341D">
        <w:t>,</w:t>
      </w:r>
      <w:r>
        <w:t xml:space="preserve"> with </w:t>
      </w:r>
      <w:r w:rsidRPr="005A04FA">
        <w:t xml:space="preserve">the </w:t>
      </w:r>
      <w:r w:rsidR="00B56E19">
        <w:rPr>
          <w:u w:val="single"/>
        </w:rPr>
        <w:t>Austrian</w:t>
      </w:r>
      <w:r w:rsidRPr="005A04FA">
        <w:rPr>
          <w:u w:val="single"/>
        </w:rPr>
        <w:t xml:space="preserve"> delegation</w:t>
      </w:r>
      <w:r>
        <w:t xml:space="preserve"> abstaining, in accordance with Article 294(5) of the </w:t>
      </w:r>
      <w:r w:rsidRPr="00917C59">
        <w:t>Treaty on the Functioning of the European Union</w:t>
      </w:r>
      <w:r>
        <w:t>. (Legal basis:</w:t>
      </w:r>
      <w:r w:rsidRPr="00E15F4F">
        <w:t xml:space="preserve"> Article</w:t>
      </w:r>
      <w:r w:rsidR="00B56E19">
        <w:t>s</w:t>
      </w:r>
      <w:r w:rsidRPr="00EE341D">
        <w:t> </w:t>
      </w:r>
      <w:r w:rsidR="00B56E19">
        <w:t xml:space="preserve">21(2) and </w:t>
      </w:r>
      <w:r>
        <w:t>11</w:t>
      </w:r>
      <w:r w:rsidR="00B56E19">
        <w:t xml:space="preserve">4(1) </w:t>
      </w:r>
      <w:r>
        <w:t>TFEU)</w:t>
      </w:r>
    </w:p>
    <w:p w:rsidR="004A21F7" w:rsidRPr="008A2531" w:rsidRDefault="004A21F7" w:rsidP="008A2531">
      <w:pPr>
        <w:pStyle w:val="PointManual"/>
        <w:spacing w:before="600"/>
        <w:rPr>
          <w:rFonts w:ascii="Trebuchet MS" w:hAnsi="Trebuchet MS"/>
          <w:b/>
          <w:bCs/>
        </w:rPr>
      </w:pPr>
      <w:r w:rsidRPr="00B56E19">
        <w:rPr>
          <w:b/>
          <w:bCs/>
        </w:rPr>
        <w:t>2.</w:t>
      </w:r>
      <w:r w:rsidRPr="00B56E19">
        <w:rPr>
          <w:b/>
          <w:bCs/>
        </w:rPr>
        <w:tab/>
        <w:t xml:space="preserve">Draft Directive of the European Parliament and of the Council on the conditions of entry and residence of third-country nationals for the purposes of research, studies, training, voluntary service, pupil exchange schemes or educational projects and au </w:t>
      </w:r>
      <w:r w:rsidRPr="008A2531">
        <w:rPr>
          <w:b/>
          <w:bCs/>
        </w:rPr>
        <w:t xml:space="preserve">pairing (recast) </w:t>
      </w:r>
      <w:r w:rsidR="008A2531" w:rsidRPr="008A2531">
        <w:rPr>
          <w:b/>
          <w:bCs/>
        </w:rPr>
        <w:t>[First reading] (LA + S)</w:t>
      </w:r>
    </w:p>
    <w:p w:rsidR="004A21F7" w:rsidRPr="007F1F27" w:rsidRDefault="004A21F7" w:rsidP="004A21F7">
      <w:pPr>
        <w:pStyle w:val="DashEqual1"/>
      </w:pPr>
      <w:r w:rsidRPr="007F1F27">
        <w:t>Adoption</w:t>
      </w:r>
    </w:p>
    <w:p w:rsidR="004A21F7" w:rsidRPr="007F1F27" w:rsidRDefault="004A21F7" w:rsidP="004A21F7">
      <w:pPr>
        <w:pStyle w:val="PointManual2"/>
        <w:rPr>
          <w:b/>
        </w:rPr>
      </w:pPr>
      <w:r w:rsidRPr="007F1F27">
        <w:t>a) of the Council's position at first reading</w:t>
      </w:r>
    </w:p>
    <w:p w:rsidR="004A21F7" w:rsidRPr="007F1F27" w:rsidRDefault="004A21F7" w:rsidP="004A21F7">
      <w:pPr>
        <w:pStyle w:val="PointManual2"/>
      </w:pPr>
      <w:r w:rsidRPr="007F1F27">
        <w:t>b) of the statement of the Council's reasons</w:t>
      </w:r>
    </w:p>
    <w:p w:rsidR="004A21F7" w:rsidRPr="007F1F27" w:rsidRDefault="004A21F7" w:rsidP="004A21F7">
      <w:pPr>
        <w:pStyle w:val="Text3"/>
        <w:rPr>
          <w:bCs/>
        </w:rPr>
      </w:pPr>
      <w:r w:rsidRPr="007F1F27">
        <w:rPr>
          <w:bCs/>
        </w:rPr>
        <w:t>6414/16 CODEC 192 MIGR 29 RECH 30 EDUC 38 SOC 93</w:t>
      </w:r>
    </w:p>
    <w:p w:rsidR="004A21F7" w:rsidRPr="007F1F27" w:rsidRDefault="004A21F7" w:rsidP="004A21F7">
      <w:pPr>
        <w:pStyle w:val="Text4"/>
        <w:rPr>
          <w:bCs/>
        </w:rPr>
      </w:pPr>
      <w:r w:rsidRPr="007F1F27">
        <w:rPr>
          <w:bCs/>
        </w:rPr>
        <w:t xml:space="preserve">+ </w:t>
      </w:r>
      <w:r w:rsidRPr="007F1F27">
        <w:rPr>
          <w:lang w:eastAsia="en-GB"/>
        </w:rPr>
        <w:t>ADD</w:t>
      </w:r>
      <w:r w:rsidRPr="007F1F27">
        <w:rPr>
          <w:bCs/>
        </w:rPr>
        <w:t xml:space="preserve"> 1</w:t>
      </w:r>
    </w:p>
    <w:p w:rsidR="004A21F7" w:rsidRPr="007F1F27" w:rsidRDefault="004A21F7" w:rsidP="004A21F7">
      <w:pPr>
        <w:pStyle w:val="Text3"/>
        <w:rPr>
          <w:bCs/>
        </w:rPr>
      </w:pPr>
      <w:r w:rsidRPr="007F1F27">
        <w:rPr>
          <w:bCs/>
        </w:rPr>
        <w:t>14958/15 MIGR 70 RECH 303 EDUC 318 SOC 708 CODEC 1656</w:t>
      </w:r>
    </w:p>
    <w:p w:rsidR="004A21F7" w:rsidRPr="007F1F27" w:rsidRDefault="004A21F7" w:rsidP="004A21F7">
      <w:pPr>
        <w:pStyle w:val="Text4"/>
        <w:rPr>
          <w:bCs/>
        </w:rPr>
      </w:pPr>
      <w:r w:rsidRPr="007F1F27">
        <w:rPr>
          <w:bCs/>
        </w:rPr>
        <w:t xml:space="preserve">+ </w:t>
      </w:r>
      <w:r w:rsidRPr="007F1F27">
        <w:rPr>
          <w:bCs/>
          <w:lang w:eastAsia="en-GB"/>
        </w:rPr>
        <w:t>ADD</w:t>
      </w:r>
      <w:r w:rsidRPr="007F1F27">
        <w:rPr>
          <w:bCs/>
        </w:rPr>
        <w:t xml:space="preserve"> 1 REV 1</w:t>
      </w:r>
    </w:p>
    <w:p w:rsidR="004A21F7" w:rsidRDefault="004A21F7" w:rsidP="004A21F7">
      <w:pPr>
        <w:pStyle w:val="Text4"/>
        <w:rPr>
          <w:bCs/>
        </w:rPr>
      </w:pPr>
      <w:r>
        <w:rPr>
          <w:bCs/>
        </w:rPr>
        <w:t>+ REV 1 (et)</w:t>
      </w:r>
    </w:p>
    <w:p w:rsidR="004A21F7" w:rsidRDefault="004A21F7" w:rsidP="004A21F7">
      <w:pPr>
        <w:pStyle w:val="Text3"/>
        <w:rPr>
          <w:lang w:eastAsia="en-GB"/>
        </w:rPr>
      </w:pPr>
      <w:r>
        <w:rPr>
          <w:lang w:eastAsia="en-GB"/>
        </w:rPr>
        <w:t>approved by Coreper, Part 2, on 02.03.2016</w:t>
      </w:r>
    </w:p>
    <w:p w:rsidR="004A21F7" w:rsidRDefault="004A21F7" w:rsidP="00B56E19">
      <w:pPr>
        <w:pStyle w:val="Text1"/>
        <w:spacing w:before="200" w:line="360" w:lineRule="auto"/>
      </w:pPr>
      <w:r w:rsidRPr="00E53FCE">
        <w:rPr>
          <w:u w:val="single"/>
        </w:rPr>
        <w:t>The Council</w:t>
      </w:r>
      <w:r>
        <w:t xml:space="preserve"> approved its position at first reading</w:t>
      </w:r>
      <w:r w:rsidRPr="00EE341D">
        <w:t>,</w:t>
      </w:r>
      <w:r>
        <w:t xml:space="preserve"> with </w:t>
      </w:r>
      <w:r w:rsidRPr="005A04FA">
        <w:t xml:space="preserve">the </w:t>
      </w:r>
      <w:r w:rsidR="00B56E19" w:rsidRPr="005A04FA">
        <w:t xml:space="preserve">the </w:t>
      </w:r>
      <w:r w:rsidR="00B56E19">
        <w:rPr>
          <w:u w:val="single"/>
        </w:rPr>
        <w:t>Austrian</w:t>
      </w:r>
      <w:r w:rsidR="00B56E19" w:rsidRPr="005A04FA">
        <w:rPr>
          <w:u w:val="single"/>
        </w:rPr>
        <w:t xml:space="preserve"> delegat</w:t>
      </w:r>
      <w:r w:rsidR="00B56E19">
        <w:rPr>
          <w:u w:val="single"/>
        </w:rPr>
        <w:t>ion</w:t>
      </w:r>
      <w:r>
        <w:t xml:space="preserve"> abstaining, in accordance with Article 294(5) of the </w:t>
      </w:r>
      <w:r w:rsidRPr="00917C59">
        <w:t>Treaty on the Functioning of the European Union</w:t>
      </w:r>
      <w:r>
        <w:t xml:space="preserve">. </w:t>
      </w:r>
      <w:r w:rsidR="00B56E19">
        <w:t xml:space="preserve">In accordance with the relevant Protocols annexed to the Treaties, the </w:t>
      </w:r>
      <w:r w:rsidR="00B56E19">
        <w:rPr>
          <w:u w:val="single"/>
        </w:rPr>
        <w:t>Danish, Irish and the United Kingdom</w:t>
      </w:r>
      <w:r w:rsidR="00B56E19" w:rsidRPr="004B0BBB">
        <w:rPr>
          <w:u w:val="single"/>
        </w:rPr>
        <w:t xml:space="preserve"> delegation</w:t>
      </w:r>
      <w:r w:rsidR="00B56E19">
        <w:rPr>
          <w:u w:val="single"/>
        </w:rPr>
        <w:t>s</w:t>
      </w:r>
      <w:r w:rsidR="00B56E19">
        <w:t xml:space="preserve"> did not participate in the vote. </w:t>
      </w:r>
      <w:r>
        <w:t>(Legal basis:</w:t>
      </w:r>
      <w:r w:rsidRPr="00E15F4F">
        <w:t xml:space="preserve"> Article</w:t>
      </w:r>
      <w:r w:rsidRPr="00EE341D">
        <w:t> </w:t>
      </w:r>
      <w:r w:rsidR="00B56E19">
        <w:t>79(2)(a)(b)</w:t>
      </w:r>
      <w:r>
        <w:t xml:space="preserve"> TFEU)</w:t>
      </w:r>
    </w:p>
    <w:p w:rsidR="00B56E19" w:rsidRDefault="00B56E19" w:rsidP="00B56E19">
      <w:pPr>
        <w:pStyle w:val="Text1"/>
        <w:pageBreakBefore/>
        <w:spacing w:before="240"/>
        <w:rPr>
          <w:b/>
          <w:bCs/>
          <w:u w:val="single"/>
        </w:rPr>
      </w:pPr>
      <w:r>
        <w:rPr>
          <w:b/>
          <w:bCs/>
          <w:u w:val="single"/>
        </w:rPr>
        <w:lastRenderedPageBreak/>
        <w:t>Joint statement by the Commission and the European Parliament</w:t>
      </w:r>
    </w:p>
    <w:p w:rsidR="00B56E19" w:rsidRPr="006845AA" w:rsidRDefault="00B56E19" w:rsidP="00B56E19">
      <w:pPr>
        <w:pStyle w:val="Text1"/>
        <w:spacing w:before="200"/>
      </w:pPr>
      <w:r>
        <w:t>"</w:t>
      </w:r>
      <w:r w:rsidRPr="006845AA">
        <w:t>The European Parliament and the Commission understand point</w:t>
      </w:r>
      <w:r>
        <w:t> </w:t>
      </w:r>
      <w:r w:rsidRPr="006845AA">
        <w:t>(f) of Article</w:t>
      </w:r>
      <w:r>
        <w:t> </w:t>
      </w:r>
      <w:r w:rsidRPr="006845AA">
        <w:t>20(2) of this Directive as allowing Member States to reject an application only on a case-by-case basis and taking into account the specific circumstances of the third-country national and the principle of proportionality and on the basis of evidence or serious and objective reasons. The Commission will ensure that Member States implement this provision in line with this interpretation when transposing the Directive, and will inform the Parliament and the Council thereof, in the framework of its obligations under Article</w:t>
      </w:r>
      <w:r>
        <w:t> </w:t>
      </w:r>
      <w:r w:rsidRPr="006845AA">
        <w:t>39.</w:t>
      </w:r>
    </w:p>
    <w:p w:rsidR="00B56E19" w:rsidRPr="004C7603" w:rsidRDefault="00B56E19" w:rsidP="00B56E19">
      <w:pPr>
        <w:pStyle w:val="Text1"/>
        <w:spacing w:before="200"/>
      </w:pPr>
      <w:r w:rsidRPr="006845AA">
        <w:t>The European Parliament and the Commission consider that the inclusion of this provision in this Directive should not constitute a precedent for future legal migration instruments.</w:t>
      </w:r>
      <w:r>
        <w:t>"</w:t>
      </w:r>
    </w:p>
    <w:p w:rsidR="004A21F7" w:rsidRPr="008A2531" w:rsidRDefault="004A21F7" w:rsidP="008A2531">
      <w:pPr>
        <w:pStyle w:val="PointManual"/>
        <w:spacing w:before="600"/>
        <w:rPr>
          <w:rFonts w:ascii="Trebuchet MS" w:hAnsi="Trebuchet MS"/>
          <w:b/>
          <w:bCs/>
        </w:rPr>
      </w:pPr>
      <w:r w:rsidRPr="00B56E19">
        <w:rPr>
          <w:b/>
          <w:bCs/>
        </w:rPr>
        <w:t>3.</w:t>
      </w:r>
      <w:r w:rsidRPr="00B56E19">
        <w:rPr>
          <w:b/>
          <w:bCs/>
        </w:rPr>
        <w:tab/>
        <w:t xml:space="preserve">Draft Regulation of the European Parliament and of the Council </w:t>
      </w:r>
      <w:r w:rsidRPr="00B56E19">
        <w:rPr>
          <w:rFonts w:eastAsia="Calibri"/>
          <w:b/>
          <w:bCs/>
          <w:lang w:val="en-US"/>
        </w:rPr>
        <w:t xml:space="preserve">on the European Union Agency for Law Enforcement Cooperation (Europol) and replacing and repealing Council Decisions 2009/371/JHA, 2009/934/JHA, 2009/935/JHA, 2009/936/JHA and </w:t>
      </w:r>
      <w:r w:rsidRPr="008A2531">
        <w:rPr>
          <w:rFonts w:eastAsia="Calibri"/>
          <w:b/>
          <w:bCs/>
          <w:lang w:val="en-US"/>
        </w:rPr>
        <w:t>2009/968/JHA</w:t>
      </w:r>
      <w:r w:rsidRPr="008A2531">
        <w:rPr>
          <w:b/>
          <w:bCs/>
        </w:rPr>
        <w:t xml:space="preserve"> </w:t>
      </w:r>
      <w:r w:rsidR="008A2531" w:rsidRPr="008A2531">
        <w:rPr>
          <w:b/>
          <w:bCs/>
        </w:rPr>
        <w:t>[First reading] (LA + S)</w:t>
      </w:r>
    </w:p>
    <w:p w:rsidR="004A21F7" w:rsidRPr="007F1F27" w:rsidRDefault="004A21F7" w:rsidP="004A21F7">
      <w:pPr>
        <w:pStyle w:val="DashEqual1"/>
      </w:pPr>
      <w:r w:rsidRPr="007F1F27">
        <w:t>Adoption</w:t>
      </w:r>
    </w:p>
    <w:p w:rsidR="004A21F7" w:rsidRPr="007F1F27" w:rsidRDefault="004A21F7" w:rsidP="004A21F7">
      <w:pPr>
        <w:pStyle w:val="PointManual2"/>
      </w:pPr>
      <w:r w:rsidRPr="007F1F27">
        <w:t>a) of the Council's position at first reading</w:t>
      </w:r>
    </w:p>
    <w:p w:rsidR="004A21F7" w:rsidRPr="007F1F27" w:rsidRDefault="004A21F7" w:rsidP="004A21F7">
      <w:pPr>
        <w:pStyle w:val="PointManual2"/>
      </w:pPr>
      <w:r w:rsidRPr="007F1F27">
        <w:t>b) of the statement of the Council's reasons</w:t>
      </w:r>
    </w:p>
    <w:p w:rsidR="004A21F7" w:rsidRPr="007F1F27" w:rsidRDefault="004A21F7" w:rsidP="004A21F7">
      <w:pPr>
        <w:pStyle w:val="Text3"/>
        <w:rPr>
          <w:bCs/>
        </w:rPr>
      </w:pPr>
      <w:r w:rsidRPr="007F1F27">
        <w:rPr>
          <w:bCs/>
        </w:rPr>
        <w:t xml:space="preserve">6415/16 CODEC 193 </w:t>
      </w:r>
      <w:r w:rsidRPr="007F1F27">
        <w:t>ENFOPOL</w:t>
      </w:r>
      <w:r w:rsidRPr="007F1F27">
        <w:rPr>
          <w:bCs/>
        </w:rPr>
        <w:t xml:space="preserve"> 43 CSC 49</w:t>
      </w:r>
    </w:p>
    <w:p w:rsidR="004A21F7" w:rsidRPr="007F1F27" w:rsidRDefault="004A21F7" w:rsidP="004A21F7">
      <w:pPr>
        <w:pStyle w:val="Text4"/>
        <w:rPr>
          <w:bCs/>
        </w:rPr>
      </w:pPr>
      <w:r w:rsidRPr="007F1F27">
        <w:rPr>
          <w:bCs/>
        </w:rPr>
        <w:t xml:space="preserve">+ </w:t>
      </w:r>
      <w:r w:rsidRPr="007F1F27">
        <w:rPr>
          <w:lang w:eastAsia="en-GB"/>
        </w:rPr>
        <w:t>ADD</w:t>
      </w:r>
      <w:r w:rsidRPr="007F1F27">
        <w:rPr>
          <w:bCs/>
        </w:rPr>
        <w:t xml:space="preserve"> 1</w:t>
      </w:r>
    </w:p>
    <w:p w:rsidR="004A21F7" w:rsidRPr="007F1F27" w:rsidRDefault="004A21F7" w:rsidP="004A21F7">
      <w:pPr>
        <w:pStyle w:val="Text3"/>
        <w:rPr>
          <w:lang w:eastAsia="en-GB"/>
        </w:rPr>
      </w:pPr>
      <w:r w:rsidRPr="007F1F27">
        <w:rPr>
          <w:lang w:eastAsia="en-GB"/>
        </w:rPr>
        <w:t xml:space="preserve">14957/15 ENFOPOL </w:t>
      </w:r>
      <w:r w:rsidRPr="007F1F27">
        <w:t>403</w:t>
      </w:r>
      <w:r w:rsidRPr="007F1F27">
        <w:rPr>
          <w:lang w:eastAsia="en-GB"/>
        </w:rPr>
        <w:t xml:space="preserve"> CSC 305 CODEC 1655</w:t>
      </w:r>
    </w:p>
    <w:p w:rsidR="004A21F7" w:rsidRPr="003348D9" w:rsidRDefault="004A21F7" w:rsidP="004A21F7">
      <w:pPr>
        <w:pStyle w:val="Text4"/>
        <w:rPr>
          <w:lang w:val="pt-PT" w:eastAsia="en-GB"/>
        </w:rPr>
      </w:pPr>
      <w:r w:rsidRPr="003348D9">
        <w:rPr>
          <w:lang w:val="pt-PT" w:eastAsia="en-GB"/>
        </w:rPr>
        <w:t>+ COR 1 (pl)</w:t>
      </w:r>
    </w:p>
    <w:p w:rsidR="004A21F7" w:rsidRPr="003348D9" w:rsidRDefault="004A21F7" w:rsidP="004A21F7">
      <w:pPr>
        <w:pStyle w:val="Text4"/>
        <w:rPr>
          <w:lang w:val="pt-PT" w:eastAsia="en-GB"/>
        </w:rPr>
      </w:pPr>
      <w:r w:rsidRPr="003348D9">
        <w:rPr>
          <w:lang w:val="pt-PT" w:eastAsia="en-GB"/>
        </w:rPr>
        <w:t>+ COR 2 (cs)</w:t>
      </w:r>
    </w:p>
    <w:p w:rsidR="004A21F7" w:rsidRDefault="004A21F7" w:rsidP="004A21F7">
      <w:pPr>
        <w:pStyle w:val="Text4"/>
        <w:rPr>
          <w:lang w:val="pt-PT" w:eastAsia="en-GB"/>
        </w:rPr>
      </w:pPr>
      <w:r w:rsidRPr="003348D9">
        <w:rPr>
          <w:lang w:val="pt-PT" w:eastAsia="en-GB"/>
        </w:rPr>
        <w:t>+ COR 3 (da)</w:t>
      </w:r>
    </w:p>
    <w:p w:rsidR="004A21F7" w:rsidRPr="00B06403" w:rsidRDefault="004A21F7" w:rsidP="004A21F7">
      <w:pPr>
        <w:pStyle w:val="Text4"/>
        <w:rPr>
          <w:lang w:val="es-ES" w:eastAsia="en-GB"/>
        </w:rPr>
      </w:pPr>
      <w:r w:rsidRPr="00B06403">
        <w:rPr>
          <w:lang w:val="es-ES" w:eastAsia="en-GB"/>
        </w:rPr>
        <w:t>+ COR 4 (es)</w:t>
      </w:r>
    </w:p>
    <w:p w:rsidR="004A21F7" w:rsidRPr="00B06403" w:rsidRDefault="004A21F7" w:rsidP="004A21F7">
      <w:pPr>
        <w:pStyle w:val="Text4"/>
        <w:rPr>
          <w:lang w:val="es-ES" w:eastAsia="en-GB"/>
        </w:rPr>
      </w:pPr>
      <w:r w:rsidRPr="00B06403">
        <w:rPr>
          <w:lang w:val="es-ES" w:eastAsia="en-GB"/>
        </w:rPr>
        <w:t>+ REV 1 (sl)</w:t>
      </w:r>
    </w:p>
    <w:p w:rsidR="004A21F7" w:rsidRPr="00B06403" w:rsidRDefault="004A21F7" w:rsidP="004A21F7">
      <w:pPr>
        <w:pStyle w:val="Text4"/>
        <w:rPr>
          <w:lang w:val="es-ES" w:eastAsia="en-GB"/>
        </w:rPr>
      </w:pPr>
      <w:r w:rsidRPr="00B06403">
        <w:rPr>
          <w:lang w:val="es-ES" w:eastAsia="en-GB"/>
        </w:rPr>
        <w:t>+ ADD 1</w:t>
      </w:r>
    </w:p>
    <w:p w:rsidR="004A21F7" w:rsidRDefault="004A21F7" w:rsidP="004A21F7">
      <w:pPr>
        <w:pStyle w:val="Text3"/>
        <w:rPr>
          <w:lang w:eastAsia="en-GB"/>
        </w:rPr>
      </w:pPr>
      <w:r>
        <w:rPr>
          <w:lang w:eastAsia="en-GB"/>
        </w:rPr>
        <w:t>approved by Coreper, Part 2, on 02.03.2016</w:t>
      </w:r>
    </w:p>
    <w:p w:rsidR="004A21F7" w:rsidRDefault="004A21F7" w:rsidP="00B56E19">
      <w:pPr>
        <w:pStyle w:val="Text1"/>
        <w:spacing w:before="200" w:line="360" w:lineRule="auto"/>
      </w:pPr>
      <w:r w:rsidRPr="00E53FCE">
        <w:rPr>
          <w:u w:val="single"/>
        </w:rPr>
        <w:t>The Council</w:t>
      </w:r>
      <w:r>
        <w:t xml:space="preserve"> approved its position at first reading</w:t>
      </w:r>
      <w:r w:rsidRPr="00EE341D">
        <w:t>,</w:t>
      </w:r>
      <w:r>
        <w:t xml:space="preserve"> in accordance with Article 294(5) of the </w:t>
      </w:r>
      <w:r w:rsidRPr="00917C59">
        <w:t>Treaty on the Functioning of the European Union</w:t>
      </w:r>
      <w:r>
        <w:t xml:space="preserve">. </w:t>
      </w:r>
      <w:r w:rsidR="00B56E19">
        <w:t xml:space="preserve">In accordance with the relevant Protocols annexed to the Treaties, the </w:t>
      </w:r>
      <w:r w:rsidR="00B56E19">
        <w:rPr>
          <w:u w:val="single"/>
        </w:rPr>
        <w:t>Danish and the United Kingdom</w:t>
      </w:r>
      <w:r w:rsidR="00B56E19" w:rsidRPr="004B0BBB">
        <w:rPr>
          <w:u w:val="single"/>
        </w:rPr>
        <w:t xml:space="preserve"> delegation</w:t>
      </w:r>
      <w:r w:rsidR="00B56E19">
        <w:rPr>
          <w:u w:val="single"/>
        </w:rPr>
        <w:t>s</w:t>
      </w:r>
      <w:r w:rsidR="00B56E19">
        <w:t xml:space="preserve"> did not participate in the vote </w:t>
      </w:r>
      <w:r>
        <w:t>(Legal basis:</w:t>
      </w:r>
      <w:r w:rsidRPr="00E15F4F">
        <w:t xml:space="preserve"> Article</w:t>
      </w:r>
      <w:r w:rsidR="00B56E19">
        <w:t>s</w:t>
      </w:r>
      <w:r w:rsidRPr="00EE341D">
        <w:t> </w:t>
      </w:r>
      <w:r>
        <w:t>8</w:t>
      </w:r>
      <w:r w:rsidR="00B56E19">
        <w:t xml:space="preserve">8 and 87(2)(b) </w:t>
      </w:r>
      <w:r>
        <w:t>TFEU)</w:t>
      </w:r>
    </w:p>
    <w:p w:rsidR="00B56E19" w:rsidRDefault="00B56E19" w:rsidP="00B56E19">
      <w:pPr>
        <w:pStyle w:val="Text1"/>
        <w:pageBreakBefore/>
        <w:spacing w:before="240"/>
        <w:rPr>
          <w:b/>
          <w:bCs/>
          <w:u w:val="single"/>
        </w:rPr>
      </w:pPr>
      <w:r>
        <w:rPr>
          <w:b/>
          <w:bCs/>
          <w:u w:val="single"/>
        </w:rPr>
        <w:lastRenderedPageBreak/>
        <w:t>Joint Statement by</w:t>
      </w:r>
      <w:r w:rsidRPr="009C5995">
        <w:rPr>
          <w:b/>
          <w:bCs/>
          <w:u w:val="single"/>
        </w:rPr>
        <w:t xml:space="preserve"> the Coun</w:t>
      </w:r>
      <w:r>
        <w:rPr>
          <w:b/>
          <w:bCs/>
          <w:u w:val="single"/>
        </w:rPr>
        <w:t>cil and the European Parliament on Article 44</w:t>
      </w:r>
    </w:p>
    <w:p w:rsidR="00B56E19" w:rsidRDefault="00B56E19" w:rsidP="00B56E19">
      <w:pPr>
        <w:pStyle w:val="Text1"/>
        <w:spacing w:before="200"/>
      </w:pPr>
      <w:r>
        <w:t>"</w:t>
      </w:r>
      <w:r w:rsidRPr="000217D1">
        <w:t>Creating a harmonised, high level of data protection covering police and judicial activities in the Union is crucial as a means of respecting and safeguarding the fundamental rights of Union citizens. Given the shared responsibilities of the Union and Member States in the area of freedom, security and justice, it is essential that there be close and effective cooperation among supervisory authorities at national and Union level.</w:t>
      </w:r>
    </w:p>
    <w:p w:rsidR="00B56E19" w:rsidRDefault="00B56E19" w:rsidP="00B56E19">
      <w:pPr>
        <w:pStyle w:val="Text1"/>
        <w:spacing w:before="200"/>
      </w:pPr>
      <w:r w:rsidRPr="000217D1">
        <w:t>The European Parliament and the Council consider that, following the adoption of the proposed General Data Protection Regulation and Data Protection Directive for data processing in the police and justice sector, including the new, soon to be created European Data Protection Board, and in light of the announced review of Regulation (EC) No 45/2001, the different mechanisms for cooperation between the European Data Protection Supervisor and the national supervisory authorities in this field, including the Cooperation Board set up in this Regulation, should in the future be reorganised in such a way as to ensure effectiveness and consistency and avoid unnece</w:t>
      </w:r>
      <w:r>
        <w:t xml:space="preserve">ssary duplication, without </w:t>
      </w:r>
      <w:r w:rsidRPr="000217D1">
        <w:t>prejudice to the Co</w:t>
      </w:r>
      <w:r>
        <w:t>mmission's right of initiative."</w:t>
      </w:r>
    </w:p>
    <w:p w:rsidR="00B56E19" w:rsidRDefault="00B56E19" w:rsidP="00B56E19">
      <w:pPr>
        <w:pStyle w:val="Text1"/>
        <w:spacing w:before="480"/>
        <w:rPr>
          <w:b/>
          <w:bCs/>
          <w:u w:val="single"/>
        </w:rPr>
      </w:pPr>
      <w:r>
        <w:rPr>
          <w:b/>
          <w:bCs/>
          <w:u w:val="single"/>
        </w:rPr>
        <w:t>Statements by the Commission</w:t>
      </w:r>
    </w:p>
    <w:p w:rsidR="00B56E19" w:rsidRPr="00343322" w:rsidRDefault="00B56E19" w:rsidP="00B56E19">
      <w:pPr>
        <w:pStyle w:val="PointManual1"/>
        <w:spacing w:before="120"/>
      </w:pPr>
      <w:r>
        <w:t>"1.</w:t>
      </w:r>
      <w:r>
        <w:tab/>
      </w:r>
      <w:r w:rsidRPr="00343322">
        <w:t>On the Common Approach to the EU Decentralised Agencies</w:t>
      </w:r>
    </w:p>
    <w:p w:rsidR="00B56E19" w:rsidRDefault="00B56E19" w:rsidP="00B56E19">
      <w:pPr>
        <w:pStyle w:val="Text2"/>
        <w:spacing w:before="120"/>
      </w:pPr>
      <w:r>
        <w:t xml:space="preserve">The Commission recalls that the agreed text is not fully aligned with the principles of the Common Approach on the EU decentralised agencies. Therefore the agreement reached between the EP and the Council on the governance of the agency is without prejudice to any future legislative texts. </w:t>
      </w:r>
      <w:r w:rsidRPr="00BC5DA4">
        <w:t>The Commission remains convinced of the benefits of establishing an Executive Board as part of the governance structure of Europol and other agencies. The Commission will review the situation concerning Europol governance within the next two years, in particular with a view to determining whether further proposals o</w:t>
      </w:r>
      <w:r>
        <w:t>n this point will be warranted.</w:t>
      </w:r>
    </w:p>
    <w:p w:rsidR="00B56E19" w:rsidRPr="00B56E19" w:rsidRDefault="00B56E19" w:rsidP="00B56E19">
      <w:pPr>
        <w:pStyle w:val="PointManual1"/>
        <w:spacing w:before="240"/>
        <w:rPr>
          <w:bCs/>
        </w:rPr>
      </w:pPr>
      <w:r w:rsidRPr="00B56E19">
        <w:rPr>
          <w:bCs/>
        </w:rPr>
        <w:t>2.</w:t>
      </w:r>
      <w:r w:rsidRPr="00B56E19">
        <w:rPr>
          <w:bCs/>
        </w:rPr>
        <w:tab/>
        <w:t>On the Cooperation Board</w:t>
      </w:r>
    </w:p>
    <w:p w:rsidR="00B56E19" w:rsidRPr="007105DC" w:rsidRDefault="00B56E19" w:rsidP="00B56E19">
      <w:pPr>
        <w:pStyle w:val="Text2"/>
        <w:spacing w:before="120"/>
      </w:pPr>
      <w:r>
        <w:t>The European Commission consider that, following the adoption of the proposed General Data Protection Regulation and Data Protection Directive for data processing in the police and justice sector and in light of the announced review of Regulation (EC) No 45/2001, to ensure effectiveness and consistency and avoid unnecessary duplication, the functions exercised by Cooperation Board set up in this Regulation shall be exercised by the newly created European Data Protection Board."</w:t>
      </w:r>
    </w:p>
    <w:p w:rsidR="00B56E19" w:rsidRPr="0000557F" w:rsidRDefault="00B56E19" w:rsidP="00B56E19">
      <w:pPr>
        <w:pageBreakBefore/>
        <w:spacing w:before="240"/>
        <w:rPr>
          <w:u w:val="double"/>
        </w:rPr>
      </w:pPr>
      <w:r w:rsidRPr="0000557F">
        <w:rPr>
          <w:bCs/>
          <w:u w:val="double"/>
        </w:rPr>
        <w:lastRenderedPageBreak/>
        <w:t>"</w:t>
      </w:r>
      <w:r>
        <w:rPr>
          <w:bCs/>
          <w:u w:val="double"/>
        </w:rPr>
        <w:t>B</w:t>
      </w:r>
      <w:r w:rsidRPr="0000557F">
        <w:rPr>
          <w:bCs/>
          <w:u w:val="double"/>
        </w:rPr>
        <w:t>" ITEMS</w:t>
      </w:r>
    </w:p>
    <w:p w:rsidR="007B59F1" w:rsidRPr="001E231F" w:rsidRDefault="007B59F1" w:rsidP="00507F9C">
      <w:pPr>
        <w:pStyle w:val="PointManual"/>
        <w:spacing w:before="480"/>
        <w:rPr>
          <w:b/>
          <w:bCs/>
        </w:rPr>
      </w:pPr>
      <w:r w:rsidRPr="001E231F">
        <w:rPr>
          <w:b/>
          <w:bCs/>
        </w:rPr>
        <w:t>3.</w:t>
      </w:r>
      <w:r w:rsidRPr="001E231F">
        <w:rPr>
          <w:b/>
          <w:bCs/>
        </w:rPr>
        <w:tab/>
      </w:r>
      <w:r w:rsidRPr="001E231F">
        <w:rPr>
          <w:b/>
          <w:bCs/>
          <w:u w:val="single"/>
        </w:rPr>
        <w:t>European Border and Coast Guard</w:t>
      </w:r>
      <w:r w:rsidRPr="001E231F">
        <w:rPr>
          <w:b/>
          <w:bCs/>
        </w:rPr>
        <w:t>: Proposal for a Regulation of the European Parliament and of the Council on the European Border and Coast Guard and repealing Regulation (EC) No 2007/2004, Regulation (EC) No 863/2007 and Council Decision 2005/267/EC (First reading)</w:t>
      </w:r>
    </w:p>
    <w:p w:rsidR="007B59F1" w:rsidRPr="00CD5D53" w:rsidRDefault="007B59F1" w:rsidP="00FA525D">
      <w:pPr>
        <w:pStyle w:val="DashEqual1"/>
        <w:numPr>
          <w:ilvl w:val="0"/>
          <w:numId w:val="1"/>
        </w:numPr>
      </w:pPr>
      <w:r w:rsidRPr="00CD5D53">
        <w:t>Progress report</w:t>
      </w:r>
    </w:p>
    <w:p w:rsidR="007B59F1" w:rsidRDefault="007B59F1" w:rsidP="007B59F1">
      <w:pPr>
        <w:pStyle w:val="Text3"/>
        <w:rPr>
          <w:lang w:val="fr-BE"/>
        </w:rPr>
      </w:pPr>
      <w:r w:rsidRPr="00CD5D53">
        <w:rPr>
          <w:lang w:val="fr-BE"/>
        </w:rPr>
        <w:t>6744/1/16 REV 1 FRONT 108 SIRIS 34 MIGR 44 CODEC 239 COMIX 176</w:t>
      </w:r>
    </w:p>
    <w:p w:rsidR="00507F9C" w:rsidRDefault="00507F9C" w:rsidP="00507F9C">
      <w:pPr>
        <w:pStyle w:val="Text1"/>
        <w:spacing w:before="240" w:line="360" w:lineRule="auto"/>
      </w:pPr>
      <w:r w:rsidRPr="000D1681">
        <w:rPr>
          <w:u w:val="single"/>
        </w:rPr>
        <w:t>The Council</w:t>
      </w:r>
      <w:r>
        <w:t xml:space="preserve"> took note of the state-of-play report on the proposal for a European Border Guard, as set out in doc. 6744/1/16 REV 1, and of the discussions held in the meeting of the Mixed Committee at Ministerial level (</w:t>
      </w:r>
      <w:r>
        <w:rPr>
          <w:lang w:eastAsia="en-GB" w:bidi="en-GB"/>
        </w:rPr>
        <w:t>doc. 7297 /16 JAI 227 COMIX 234).</w:t>
      </w:r>
    </w:p>
    <w:p w:rsidR="007B59F1" w:rsidRPr="001E231F" w:rsidRDefault="007B59F1" w:rsidP="007B59F1">
      <w:pPr>
        <w:pStyle w:val="PointManual"/>
        <w:spacing w:before="600"/>
        <w:rPr>
          <w:b/>
          <w:bCs/>
          <w:lang w:val="en-US"/>
        </w:rPr>
      </w:pPr>
      <w:r w:rsidRPr="001E231F">
        <w:rPr>
          <w:b/>
          <w:bCs/>
          <w:lang w:val="en-US"/>
        </w:rPr>
        <w:t>4.</w:t>
      </w:r>
      <w:r w:rsidRPr="001E231F">
        <w:rPr>
          <w:b/>
          <w:bCs/>
          <w:lang w:val="en-US"/>
        </w:rPr>
        <w:tab/>
      </w:r>
      <w:r w:rsidRPr="001E231F">
        <w:rPr>
          <w:b/>
          <w:bCs/>
          <w:u w:val="single"/>
          <w:lang w:val="en-US"/>
        </w:rPr>
        <w:t>Weapons</w:t>
      </w:r>
      <w:r w:rsidRPr="001E231F">
        <w:rPr>
          <w:b/>
          <w:bCs/>
          <w:lang w:val="en-US"/>
        </w:rPr>
        <w:t>: Proposal for a Directive of the European Parliament and of the Council amending Council Directive 91/477/EEC on control of the acquisition and possession of weapons (First reading)</w:t>
      </w:r>
    </w:p>
    <w:p w:rsidR="007B59F1" w:rsidRPr="00CD5D53" w:rsidRDefault="007B59F1" w:rsidP="007B59F1">
      <w:pPr>
        <w:pStyle w:val="DashEqual1"/>
      </w:pPr>
      <w:r w:rsidRPr="00CD5D53">
        <w:t>Policy debate/Progress report</w:t>
      </w:r>
    </w:p>
    <w:p w:rsidR="007B59F1" w:rsidRDefault="007B59F1" w:rsidP="007B59F1">
      <w:pPr>
        <w:pStyle w:val="Text3"/>
        <w:rPr>
          <w:lang w:val="it-IT"/>
        </w:rPr>
      </w:pPr>
      <w:r w:rsidRPr="00CD5D53">
        <w:rPr>
          <w:lang w:val="it-IT"/>
        </w:rPr>
        <w:t>6755/16 GENVAL 30 JAI 181 MI 124 COMPET 111 COMIX 179 CODEC 241</w:t>
      </w:r>
    </w:p>
    <w:p w:rsidR="00507F9C" w:rsidRDefault="00507F9C" w:rsidP="00507F9C">
      <w:pPr>
        <w:pStyle w:val="Text1"/>
        <w:spacing w:before="240" w:line="360" w:lineRule="auto"/>
      </w:pPr>
      <w:r w:rsidRPr="005C53CA">
        <w:rPr>
          <w:u w:val="single"/>
        </w:rPr>
        <w:t>The President</w:t>
      </w:r>
      <w:r w:rsidRPr="001F403A">
        <w:t xml:space="preserve"> referred to the conclusions he drew following the discussion on this item at the meeting of the Mixed Committee at Ministerial</w:t>
      </w:r>
      <w:r>
        <w:t xml:space="preserve"> l</w:t>
      </w:r>
      <w:r w:rsidRPr="001F403A">
        <w:t>evel</w:t>
      </w:r>
      <w:r>
        <w:t xml:space="preserve"> (</w:t>
      </w:r>
      <w:r>
        <w:rPr>
          <w:lang w:eastAsia="en-GB" w:bidi="en-GB"/>
        </w:rPr>
        <w:t>doc. 7297 /16 JAI 227 COMIX 234).</w:t>
      </w:r>
    </w:p>
    <w:p w:rsidR="007B59F1" w:rsidRPr="001E231F" w:rsidRDefault="007B59F1" w:rsidP="007B59F1">
      <w:pPr>
        <w:pStyle w:val="PointManual"/>
        <w:spacing w:before="600"/>
        <w:rPr>
          <w:b/>
          <w:bCs/>
        </w:rPr>
      </w:pPr>
      <w:r w:rsidRPr="001E231F">
        <w:rPr>
          <w:b/>
          <w:bCs/>
        </w:rPr>
        <w:t>5.</w:t>
      </w:r>
      <w:r w:rsidRPr="001E231F">
        <w:rPr>
          <w:b/>
          <w:bCs/>
        </w:rPr>
        <w:tab/>
        <w:t>Any other business</w:t>
      </w:r>
    </w:p>
    <w:p w:rsidR="007B59F1" w:rsidRDefault="007B59F1" w:rsidP="007B59F1">
      <w:pPr>
        <w:pStyle w:val="DashEqual1"/>
      </w:pPr>
      <w:r w:rsidRPr="00CD5D53">
        <w:t>Information from the Presidency on current legislative proposals</w:t>
      </w:r>
    </w:p>
    <w:p w:rsidR="00507F9C" w:rsidRPr="00182E90" w:rsidRDefault="00507F9C" w:rsidP="00507F9C">
      <w:pPr>
        <w:pStyle w:val="Text1"/>
        <w:spacing w:before="200"/>
        <w:rPr>
          <w:lang w:eastAsia="en-GB" w:bidi="en-GB"/>
        </w:rPr>
      </w:pPr>
      <w:r w:rsidRPr="00971FBE">
        <w:rPr>
          <w:u w:val="single"/>
          <w:lang w:eastAsia="en-GB" w:bidi="en-GB"/>
        </w:rPr>
        <w:t>The Presidency</w:t>
      </w:r>
      <w:r>
        <w:rPr>
          <w:lang w:eastAsia="en-GB" w:bidi="en-GB"/>
        </w:rPr>
        <w:t xml:space="preserve"> </w:t>
      </w:r>
      <w:r>
        <w:t>informed</w:t>
      </w:r>
      <w:r>
        <w:rPr>
          <w:lang w:eastAsia="en-GB" w:bidi="en-GB"/>
        </w:rPr>
        <w:t xml:space="preserve"> the Council on the state of play of several legislative proposals.</w:t>
      </w:r>
    </w:p>
    <w:p w:rsidR="007B59F1" w:rsidRPr="001E231F" w:rsidRDefault="007B59F1" w:rsidP="007B59F1">
      <w:pPr>
        <w:pStyle w:val="PointManual"/>
        <w:pageBreakBefore/>
        <w:spacing w:before="120"/>
        <w:rPr>
          <w:b/>
          <w:color w:val="000000"/>
          <w:lang w:eastAsia="fr-BE"/>
        </w:rPr>
      </w:pPr>
      <w:r w:rsidRPr="001E231F">
        <w:rPr>
          <w:b/>
        </w:rPr>
        <w:lastRenderedPageBreak/>
        <w:t>10.</w:t>
      </w:r>
      <w:r w:rsidRPr="001E231F">
        <w:rPr>
          <w:b/>
        </w:rPr>
        <w:tab/>
      </w:r>
      <w:r w:rsidRPr="001E231F">
        <w:rPr>
          <w:b/>
          <w:u w:val="single"/>
        </w:rPr>
        <w:t>Counter Terrorism Directive</w:t>
      </w:r>
      <w:r w:rsidRPr="001E231F">
        <w:rPr>
          <w:b/>
        </w:rPr>
        <w:t xml:space="preserve">: Proposal for a Directive of the European Parliament and of the Council on combating terrorism and replacing Council Framework Decision 2002/475/JHA on combating terrorism </w:t>
      </w:r>
      <w:r w:rsidRPr="001E231F">
        <w:rPr>
          <w:b/>
          <w:color w:val="000000"/>
          <w:lang w:eastAsia="fr-BE"/>
        </w:rPr>
        <w:t>(First reading)</w:t>
      </w:r>
    </w:p>
    <w:p w:rsidR="007B59F1" w:rsidRPr="00CD5D53" w:rsidRDefault="007B59F1" w:rsidP="007B59F1">
      <w:pPr>
        <w:pStyle w:val="DashEqual1"/>
      </w:pPr>
      <w:r w:rsidRPr="00CD5D53">
        <w:t>General approach</w:t>
      </w:r>
    </w:p>
    <w:p w:rsidR="007B59F1" w:rsidRPr="00CD5D53" w:rsidRDefault="007B59F1" w:rsidP="007B59F1">
      <w:pPr>
        <w:pStyle w:val="Text3"/>
      </w:pPr>
      <w:r w:rsidRPr="00CD5D53">
        <w:t>6655/16 JAI 172 DROIPEN 46 COPEN 57 CODEC 226</w:t>
      </w:r>
    </w:p>
    <w:p w:rsidR="007B59F1" w:rsidRDefault="007B59F1" w:rsidP="007B59F1">
      <w:pPr>
        <w:pStyle w:val="Text4"/>
      </w:pPr>
      <w:r>
        <w:t>+ COR 1 (et)</w:t>
      </w:r>
    </w:p>
    <w:p w:rsidR="00507F9C" w:rsidRDefault="00507F9C" w:rsidP="00507F9C">
      <w:pPr>
        <w:pStyle w:val="Text1"/>
        <w:spacing w:before="240" w:line="360" w:lineRule="auto"/>
        <w:rPr>
          <w:rFonts w:asciiTheme="majorBidi" w:hAnsiTheme="majorBidi" w:cstheme="majorBidi"/>
          <w:lang w:eastAsia="en-GB" w:bidi="en-GB"/>
        </w:rPr>
      </w:pPr>
      <w:r w:rsidRPr="00B77F26">
        <w:rPr>
          <w:rFonts w:asciiTheme="majorBidi" w:hAnsiTheme="majorBidi" w:cstheme="majorBidi"/>
          <w:u w:val="single"/>
        </w:rPr>
        <w:t>The Council</w:t>
      </w:r>
      <w:r w:rsidRPr="004D1EB0">
        <w:rPr>
          <w:rFonts w:asciiTheme="majorBidi" w:hAnsiTheme="majorBidi" w:cstheme="majorBidi"/>
        </w:rPr>
        <w:t xml:space="preserve"> </w:t>
      </w:r>
      <w:r w:rsidRPr="005C53CA">
        <w:t>reached</w:t>
      </w:r>
      <w:r w:rsidRPr="004D1EB0">
        <w:rPr>
          <w:rFonts w:asciiTheme="majorBidi" w:hAnsiTheme="majorBidi" w:cstheme="majorBidi"/>
        </w:rPr>
        <w:t xml:space="preserve"> a general approach on the proposed Directive. </w:t>
      </w:r>
      <w:r w:rsidRPr="00375DAA">
        <w:rPr>
          <w:rFonts w:asciiTheme="majorBidi" w:hAnsiTheme="majorBidi" w:cstheme="majorBidi"/>
          <w:u w:val="single"/>
          <w:lang w:val="en-US"/>
        </w:rPr>
        <w:t>The Presidency</w:t>
      </w:r>
      <w:r w:rsidRPr="004D1EB0">
        <w:rPr>
          <w:rFonts w:asciiTheme="majorBidi" w:hAnsiTheme="majorBidi" w:cstheme="majorBidi"/>
          <w:lang w:val="en-US"/>
        </w:rPr>
        <w:t xml:space="preserve"> will proceed on this basis to negotiations with </w:t>
      </w:r>
      <w:r>
        <w:rPr>
          <w:rFonts w:asciiTheme="majorBidi" w:hAnsiTheme="majorBidi" w:cstheme="majorBidi"/>
          <w:lang w:val="en-US"/>
        </w:rPr>
        <w:t xml:space="preserve">the </w:t>
      </w:r>
      <w:r w:rsidRPr="004D1EB0">
        <w:rPr>
          <w:rFonts w:asciiTheme="majorBidi" w:hAnsiTheme="majorBidi" w:cstheme="majorBidi"/>
          <w:lang w:val="en-US"/>
        </w:rPr>
        <w:t>European Parliament in the context of the ordinary legislative procedure.</w:t>
      </w:r>
    </w:p>
    <w:p w:rsidR="00F47153" w:rsidRDefault="00F47153" w:rsidP="00F47153">
      <w:pPr>
        <w:pStyle w:val="Text1"/>
        <w:spacing w:before="240" w:line="360" w:lineRule="auto"/>
        <w:rPr>
          <w:lang w:eastAsia="en-GB" w:bidi="en-GB"/>
        </w:rPr>
      </w:pPr>
      <w:r>
        <w:rPr>
          <w:u w:val="single"/>
          <w:lang w:eastAsia="en-GB" w:bidi="en-GB"/>
        </w:rPr>
        <w:t>Ireland, supported orally by the UK,</w:t>
      </w:r>
      <w:r w:rsidRPr="00CA1AC1">
        <w:rPr>
          <w:lang w:eastAsia="en-GB" w:bidi="en-GB"/>
        </w:rPr>
        <w:t xml:space="preserve"> made a statement which is set out</w:t>
      </w:r>
      <w:r>
        <w:rPr>
          <w:lang w:eastAsia="en-GB" w:bidi="en-GB"/>
        </w:rPr>
        <w:t xml:space="preserve"> hereafter</w:t>
      </w:r>
      <w:r w:rsidRPr="00CA1AC1">
        <w:rPr>
          <w:lang w:eastAsia="en-GB" w:bidi="en-GB"/>
        </w:rPr>
        <w:t>.</w:t>
      </w:r>
    </w:p>
    <w:p w:rsidR="00F47153" w:rsidRPr="00FA525D" w:rsidRDefault="00F47153" w:rsidP="00FA525D">
      <w:pPr>
        <w:pStyle w:val="Text1"/>
        <w:spacing w:before="240"/>
        <w:rPr>
          <w:b/>
          <w:bCs/>
          <w:u w:val="single"/>
        </w:rPr>
      </w:pPr>
      <w:r w:rsidRPr="00FA525D">
        <w:rPr>
          <w:b/>
          <w:bCs/>
          <w:u w:val="single"/>
          <w:lang w:val="en-US"/>
        </w:rPr>
        <w:t>Statement by Ireland supported orally by UK</w:t>
      </w:r>
    </w:p>
    <w:p w:rsidR="00F47153" w:rsidRPr="007B59FA" w:rsidRDefault="00F47153" w:rsidP="00FA525D">
      <w:pPr>
        <w:pStyle w:val="Text1"/>
        <w:spacing w:before="200"/>
      </w:pPr>
      <w:r w:rsidRPr="007B59FA">
        <w:t>"The Irish delegation notes that the Council is reaching a general approach on the Proposal for a Directive of the European Parliament and the Council on combating terrorism and replacing Framework Decision 2002/475/JHA on combating terrorism less than 3 months after presentation of the proposal to the Council.</w:t>
      </w:r>
    </w:p>
    <w:p w:rsidR="00F47153" w:rsidRPr="007B59FA" w:rsidRDefault="00F47153" w:rsidP="00FA525D">
      <w:pPr>
        <w:pStyle w:val="Text1"/>
        <w:spacing w:before="200"/>
        <w:rPr>
          <w:rFonts w:asciiTheme="majorBidi" w:hAnsiTheme="majorBidi" w:cstheme="majorBidi"/>
        </w:rPr>
      </w:pPr>
      <w:r w:rsidRPr="007B59FA">
        <w:rPr>
          <w:rFonts w:asciiTheme="majorBidi" w:hAnsiTheme="majorBidi" w:cstheme="majorBidi"/>
        </w:rPr>
        <w:t xml:space="preserve">In the exceptional circumstances, where Ireland has taken an active part in the discussions on the Proposal for a </w:t>
      </w:r>
      <w:r w:rsidRPr="00FA525D">
        <w:t>Directive</w:t>
      </w:r>
      <w:r w:rsidRPr="007B59FA">
        <w:rPr>
          <w:rFonts w:asciiTheme="majorBidi" w:hAnsiTheme="majorBidi" w:cstheme="majorBidi"/>
        </w:rPr>
        <w:t xml:space="preserve"> and has participated in Framework Decision 2002/475/JHA and Framework Decision 2008/919/JHA and mindful of the very great importance of the instrument, in particular the need to ensure its speedy implementation in order to combat terrorism, Ireland will not insist upon its right to exercise an option to notify the President of the Council of its wish to participate in the adoption and application of the Proposal for a Directive in accordance</w:t>
      </w:r>
      <w:r w:rsidR="00507F9C">
        <w:rPr>
          <w:rFonts w:asciiTheme="majorBidi" w:hAnsiTheme="majorBidi" w:cstheme="majorBidi"/>
        </w:rPr>
        <w:t xml:space="preserve"> with the provisions of Article </w:t>
      </w:r>
      <w:r w:rsidRPr="007B59FA">
        <w:rPr>
          <w:rFonts w:asciiTheme="majorBidi" w:hAnsiTheme="majorBidi" w:cstheme="majorBidi"/>
        </w:rPr>
        <w:t>3 of the Protocol</w:t>
      </w:r>
      <w:r w:rsidR="00507F9C">
        <w:rPr>
          <w:rFonts w:asciiTheme="majorBidi" w:hAnsiTheme="majorBidi" w:cstheme="majorBidi"/>
        </w:rPr>
        <w:t> </w:t>
      </w:r>
      <w:r w:rsidRPr="007B59FA">
        <w:rPr>
          <w:rFonts w:asciiTheme="majorBidi" w:hAnsiTheme="majorBidi" w:cstheme="majorBidi"/>
        </w:rPr>
        <w:t>21 on the Position of the United Kingdom and Ireland in respect of the area of Freedom, Security and Justice annexed to the Treaty on European Union and the Treaty on the Fun</w:t>
      </w:r>
      <w:r w:rsidR="00507F9C">
        <w:rPr>
          <w:rFonts w:asciiTheme="majorBidi" w:hAnsiTheme="majorBidi" w:cstheme="majorBidi"/>
        </w:rPr>
        <w:t>ctioning of the European Union.</w:t>
      </w:r>
    </w:p>
    <w:p w:rsidR="00F47153" w:rsidRDefault="00F47153" w:rsidP="00FA525D">
      <w:pPr>
        <w:pStyle w:val="Text1"/>
        <w:spacing w:before="200"/>
        <w:rPr>
          <w:rFonts w:asciiTheme="majorBidi" w:hAnsiTheme="majorBidi" w:cstheme="majorBidi"/>
        </w:rPr>
      </w:pPr>
      <w:r w:rsidRPr="007B59FA">
        <w:rPr>
          <w:rFonts w:asciiTheme="majorBidi" w:hAnsiTheme="majorBidi" w:cstheme="majorBidi"/>
        </w:rPr>
        <w:t xml:space="preserve">Rather, Ireland declares its intention, subject to Parliamentary approval as required by the Constitution of Ireland, to </w:t>
      </w:r>
      <w:r w:rsidRPr="00FA525D">
        <w:t>exercise</w:t>
      </w:r>
      <w:r w:rsidRPr="007B59FA">
        <w:rPr>
          <w:rFonts w:asciiTheme="majorBidi" w:hAnsiTheme="majorBidi" w:cstheme="majorBidi"/>
        </w:rPr>
        <w:t xml:space="preserve"> the option provided in Article</w:t>
      </w:r>
      <w:r w:rsidR="00507F9C">
        <w:rPr>
          <w:rFonts w:asciiTheme="majorBidi" w:hAnsiTheme="majorBidi" w:cstheme="majorBidi"/>
        </w:rPr>
        <w:t> 4 of the said Protocol </w:t>
      </w:r>
      <w:r w:rsidRPr="007B59FA">
        <w:rPr>
          <w:rFonts w:asciiTheme="majorBidi" w:hAnsiTheme="majorBidi" w:cstheme="majorBidi"/>
        </w:rPr>
        <w:t>21 and to indicate its acceptance of the measure after its adoption."</w:t>
      </w:r>
    </w:p>
    <w:p w:rsidR="007B59F1" w:rsidRPr="001E231F" w:rsidRDefault="007B59F1" w:rsidP="00507F9C">
      <w:pPr>
        <w:pStyle w:val="PointManual"/>
        <w:pageBreakBefore/>
        <w:spacing w:before="600"/>
        <w:rPr>
          <w:b/>
        </w:rPr>
      </w:pPr>
      <w:bookmarkStart w:id="1" w:name="ControlPages"/>
      <w:bookmarkEnd w:id="1"/>
      <w:r w:rsidRPr="001E231F">
        <w:rPr>
          <w:b/>
        </w:rPr>
        <w:lastRenderedPageBreak/>
        <w:t>11.</w:t>
      </w:r>
      <w:r w:rsidRPr="001E231F">
        <w:rPr>
          <w:b/>
        </w:rPr>
        <w:tab/>
      </w:r>
      <w:r w:rsidRPr="001E231F">
        <w:rPr>
          <w:b/>
          <w:u w:val="single"/>
        </w:rPr>
        <w:t>Digital agenda</w:t>
      </w:r>
    </w:p>
    <w:p w:rsidR="007B59F1" w:rsidRPr="001E231F" w:rsidRDefault="007B59F1" w:rsidP="007B59F1">
      <w:pPr>
        <w:pStyle w:val="PointManual1"/>
        <w:rPr>
          <w:b/>
        </w:rPr>
      </w:pPr>
      <w:r w:rsidRPr="001E231F">
        <w:rPr>
          <w:b/>
        </w:rPr>
        <w:t>a)</w:t>
      </w:r>
      <w:r w:rsidRPr="001E231F">
        <w:rPr>
          <w:b/>
        </w:rPr>
        <w:tab/>
      </w:r>
      <w:r w:rsidRPr="001E231F">
        <w:rPr>
          <w:b/>
          <w:u w:val="single"/>
        </w:rPr>
        <w:t>Supply of digital content</w:t>
      </w:r>
      <w:r w:rsidRPr="001E231F">
        <w:rPr>
          <w:b/>
        </w:rPr>
        <w:t>: Proposal for a Directive of the European Parliament and of the Council on certain aspects concerning contracts for the supply of digital content (First reading)</w:t>
      </w:r>
    </w:p>
    <w:p w:rsidR="007B59F1" w:rsidRPr="001E231F" w:rsidRDefault="007B59F1" w:rsidP="007B59F1">
      <w:pPr>
        <w:pStyle w:val="PointManual1"/>
        <w:rPr>
          <w:b/>
        </w:rPr>
      </w:pPr>
      <w:r w:rsidRPr="001E231F">
        <w:rPr>
          <w:b/>
        </w:rPr>
        <w:t>b)</w:t>
      </w:r>
      <w:r w:rsidRPr="001E231F">
        <w:rPr>
          <w:b/>
        </w:rPr>
        <w:tab/>
      </w:r>
      <w:r w:rsidRPr="001E231F">
        <w:rPr>
          <w:b/>
          <w:u w:val="single"/>
        </w:rPr>
        <w:t>Distance sales of goods</w:t>
      </w:r>
      <w:r w:rsidRPr="001E231F">
        <w:rPr>
          <w:b/>
        </w:rPr>
        <w:t>: Proposal for a Directive of the European Parliament and of the Council on certain aspects concerning contracts for the online and other distance sales of goods (First reading)</w:t>
      </w:r>
    </w:p>
    <w:p w:rsidR="007B59F1" w:rsidRPr="00CD5D53" w:rsidRDefault="007B59F1" w:rsidP="007B59F1">
      <w:pPr>
        <w:pStyle w:val="DashEqual1"/>
        <w:rPr>
          <w:lang w:val="en-US"/>
        </w:rPr>
      </w:pPr>
      <w:r w:rsidRPr="00CD5D53">
        <w:rPr>
          <w:lang w:val="en-US"/>
        </w:rPr>
        <w:t>Progress report</w:t>
      </w:r>
    </w:p>
    <w:p w:rsidR="007B59F1" w:rsidRDefault="007B59F1" w:rsidP="007B59F1">
      <w:pPr>
        <w:pStyle w:val="Text3"/>
        <w:rPr>
          <w:lang w:val="fr-BE"/>
        </w:rPr>
      </w:pPr>
      <w:r w:rsidRPr="00CD5D53">
        <w:rPr>
          <w:lang w:val="fr-BE"/>
        </w:rPr>
        <w:t>6150/16 JUSTCIV 17 CONSOM 30 DIGIT 10 AUDIO 12 CODEC 165</w:t>
      </w:r>
    </w:p>
    <w:p w:rsidR="00507F9C" w:rsidRPr="00375DAA" w:rsidRDefault="00507F9C" w:rsidP="00507F9C">
      <w:pPr>
        <w:pStyle w:val="Text1"/>
        <w:spacing w:before="240" w:line="360" w:lineRule="auto"/>
        <w:rPr>
          <w:u w:val="single"/>
        </w:rPr>
      </w:pPr>
      <w:r w:rsidRPr="00375DAA">
        <w:rPr>
          <w:u w:val="single"/>
        </w:rPr>
        <w:t>The Council</w:t>
      </w:r>
    </w:p>
    <w:p w:rsidR="00507F9C" w:rsidRPr="00375DAA" w:rsidRDefault="00507F9C" w:rsidP="000A652A">
      <w:pPr>
        <w:pStyle w:val="Dash1"/>
        <w:numPr>
          <w:ilvl w:val="0"/>
          <w:numId w:val="3"/>
        </w:numPr>
        <w:rPr>
          <w:lang w:eastAsia="fr-BE"/>
        </w:rPr>
      </w:pPr>
      <w:r w:rsidRPr="00375DAA">
        <w:rPr>
          <w:lang w:eastAsia="fr-BE"/>
        </w:rPr>
        <w:t xml:space="preserve">took note of the progress report set out in </w:t>
      </w:r>
      <w:r>
        <w:rPr>
          <w:lang w:eastAsia="fr-BE"/>
        </w:rPr>
        <w:t>doc. </w:t>
      </w:r>
      <w:r w:rsidRPr="00375DAA">
        <w:rPr>
          <w:lang w:eastAsia="fr-BE"/>
        </w:rPr>
        <w:t>6150/16;</w:t>
      </w:r>
    </w:p>
    <w:p w:rsidR="00507F9C" w:rsidRPr="00375DAA" w:rsidRDefault="00507F9C" w:rsidP="00507F9C">
      <w:pPr>
        <w:pStyle w:val="Dash1"/>
        <w:spacing w:before="120" w:line="312" w:lineRule="auto"/>
      </w:pPr>
      <w:r w:rsidRPr="00375DAA">
        <w:t>endorsed the approach proposed by the Presidency that the work should focus first on the examination of the proposal for a Directive on digital content.</w:t>
      </w:r>
    </w:p>
    <w:p w:rsidR="007B59F1" w:rsidRPr="00212F69" w:rsidRDefault="007B59F1" w:rsidP="007B59F1">
      <w:pPr>
        <w:pStyle w:val="PointManual"/>
        <w:spacing w:before="600"/>
        <w:rPr>
          <w:b/>
          <w:bCs/>
        </w:rPr>
      </w:pPr>
      <w:r w:rsidRPr="00212F69">
        <w:rPr>
          <w:b/>
          <w:bCs/>
          <w:lang w:eastAsia="en-GB"/>
        </w:rPr>
        <w:t>12.</w:t>
      </w:r>
      <w:r w:rsidRPr="00212F69">
        <w:rPr>
          <w:b/>
          <w:bCs/>
        </w:rPr>
        <w:tab/>
      </w:r>
      <w:r w:rsidRPr="001E231F">
        <w:rPr>
          <w:b/>
          <w:bCs/>
          <w:u w:val="single"/>
        </w:rPr>
        <w:t>EPPO</w:t>
      </w:r>
      <w:r w:rsidRPr="00212F69">
        <w:rPr>
          <w:b/>
          <w:bCs/>
        </w:rPr>
        <w:t>: Proposal for a Council Regulation on the establishment of the European Prosecutor's Office</w:t>
      </w:r>
    </w:p>
    <w:p w:rsidR="007B59F1" w:rsidRPr="00CD5D53" w:rsidRDefault="007B59F1" w:rsidP="007B59F1">
      <w:pPr>
        <w:pStyle w:val="DashEqual1"/>
      </w:pPr>
      <w:r w:rsidRPr="00CD5D53">
        <w:t>Policy debate</w:t>
      </w:r>
    </w:p>
    <w:p w:rsidR="007B59F1" w:rsidRDefault="007B59F1" w:rsidP="007B59F1">
      <w:pPr>
        <w:pStyle w:val="Text3"/>
        <w:rPr>
          <w:lang w:val="fr-BE"/>
        </w:rPr>
      </w:pPr>
      <w:r w:rsidRPr="00CD5D53">
        <w:rPr>
          <w:lang w:val="fr-BE"/>
        </w:rPr>
        <w:t>6667/16 EPPO 4 EUROJUST 24 CATS 9 FIN 135 COPEN 62 GAF 6 CSC 58</w:t>
      </w:r>
    </w:p>
    <w:p w:rsidR="00507F9C" w:rsidRDefault="00507F9C" w:rsidP="00507F9C">
      <w:pPr>
        <w:pStyle w:val="Text1"/>
        <w:spacing w:before="240" w:line="360" w:lineRule="auto"/>
      </w:pPr>
      <w:r w:rsidRPr="00375DAA">
        <w:rPr>
          <w:u w:val="single"/>
        </w:rPr>
        <w:t>The C</w:t>
      </w:r>
      <w:r w:rsidRPr="00FD0E63">
        <w:rPr>
          <w:u w:val="single"/>
        </w:rPr>
        <w:t>ouncil</w:t>
      </w:r>
      <w:r w:rsidRPr="00FD0E63">
        <w:t xml:space="preserve"> took note of the state of play of the file and welcomed progress made in the articles on financial provisions (48 to 53), staff provisions (54 to 58a) and general provisions (62 to 69 and 72 to 75) as well as the new articles regarding</w:t>
      </w:r>
      <w:r>
        <w:t xml:space="preserve"> the</w:t>
      </w:r>
      <w:r w:rsidRPr="00FD0E63">
        <w:t xml:space="preserve"> administrative Director, as set out in Annex</w:t>
      </w:r>
      <w:r>
        <w:t> </w:t>
      </w:r>
      <w:r w:rsidRPr="00FD0E63">
        <w:t>1 and 2 to the Presidency document. It also had a debate on the question in the Presidency document regarding the scope of operational expenditure of the European Public Prosecutor's Office under Article 49</w:t>
      </w:r>
      <w:r>
        <w:t>.</w:t>
      </w:r>
    </w:p>
    <w:p w:rsidR="007B59F1" w:rsidRPr="00212F69" w:rsidRDefault="007B59F1" w:rsidP="007B59F1">
      <w:pPr>
        <w:pStyle w:val="PointManual"/>
        <w:spacing w:before="600"/>
        <w:rPr>
          <w:b/>
          <w:bCs/>
        </w:rPr>
      </w:pPr>
      <w:r w:rsidRPr="00212F69">
        <w:rPr>
          <w:b/>
          <w:bCs/>
        </w:rPr>
        <w:t>13.</w:t>
      </w:r>
      <w:r w:rsidRPr="00212F69">
        <w:rPr>
          <w:b/>
          <w:bCs/>
        </w:rPr>
        <w:tab/>
        <w:t>Any other business</w:t>
      </w:r>
    </w:p>
    <w:p w:rsidR="007B59F1" w:rsidRDefault="007B59F1" w:rsidP="007B59F1">
      <w:pPr>
        <w:pStyle w:val="DashEqual1"/>
      </w:pPr>
      <w:r w:rsidRPr="00CD5D53">
        <w:t>Information from the Presidency on current legislative proposals</w:t>
      </w:r>
    </w:p>
    <w:p w:rsidR="007B59F1" w:rsidRPr="00CD5D53" w:rsidRDefault="004C4385" w:rsidP="007B59F1">
      <w:pPr>
        <w:pStyle w:val="Text1"/>
        <w:spacing w:before="240" w:line="360" w:lineRule="auto"/>
      </w:pPr>
      <w:r>
        <w:rPr>
          <w:u w:val="single"/>
        </w:rPr>
        <w:t>The Presidency</w:t>
      </w:r>
      <w:r>
        <w:t xml:space="preserve"> informed delegations of the state of play of the different on-going legislative files</w:t>
      </w:r>
    </w:p>
    <w:p w:rsidR="00FC4670" w:rsidRPr="00166F79" w:rsidRDefault="00FC4670" w:rsidP="00166F79">
      <w:pPr>
        <w:pStyle w:val="FinalLine"/>
      </w:pPr>
      <w:bookmarkStart w:id="2" w:name="_GoBack"/>
      <w:bookmarkEnd w:id="2"/>
    </w:p>
    <w:sectPr w:rsidR="00FC4670" w:rsidRPr="00166F79" w:rsidSect="00FC08E0">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79" w:rsidRDefault="00166F79" w:rsidP="00166F79">
      <w:r>
        <w:separator/>
      </w:r>
    </w:p>
  </w:endnote>
  <w:endnote w:type="continuationSeparator" w:id="0">
    <w:p w:rsidR="00166F79" w:rsidRDefault="00166F79" w:rsidP="0016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C08E0" w:rsidRPr="00D94637" w:rsidTr="00FC08E0">
      <w:trPr>
        <w:jc w:val="center"/>
      </w:trPr>
      <w:tc>
        <w:tcPr>
          <w:tcW w:w="5000" w:type="pct"/>
          <w:gridSpan w:val="7"/>
          <w:shd w:val="clear" w:color="auto" w:fill="auto"/>
          <w:tcMar>
            <w:top w:w="57" w:type="dxa"/>
          </w:tcMar>
        </w:tcPr>
        <w:p w:rsidR="00FC08E0" w:rsidRPr="00D94637" w:rsidRDefault="00FC08E0" w:rsidP="00D94637">
          <w:pPr>
            <w:pStyle w:val="FooterText"/>
            <w:pBdr>
              <w:top w:val="single" w:sz="4" w:space="1" w:color="auto"/>
            </w:pBdr>
            <w:spacing w:before="200"/>
            <w:rPr>
              <w:sz w:val="2"/>
              <w:szCs w:val="2"/>
            </w:rPr>
          </w:pPr>
          <w:bookmarkStart w:id="3" w:name="FOOTER_STANDARD"/>
        </w:p>
      </w:tc>
    </w:tr>
    <w:tr w:rsidR="00FC08E0" w:rsidRPr="00B310DC" w:rsidTr="00FC08E0">
      <w:trPr>
        <w:jc w:val="center"/>
      </w:trPr>
      <w:tc>
        <w:tcPr>
          <w:tcW w:w="2500" w:type="pct"/>
          <w:gridSpan w:val="2"/>
          <w:shd w:val="clear" w:color="auto" w:fill="auto"/>
          <w:tcMar>
            <w:top w:w="0" w:type="dxa"/>
          </w:tcMar>
        </w:tcPr>
        <w:p w:rsidR="00FC08E0" w:rsidRPr="00AD7BF2" w:rsidRDefault="00FC08E0" w:rsidP="004F54B2">
          <w:pPr>
            <w:pStyle w:val="FooterText"/>
          </w:pPr>
          <w:r>
            <w:t>7023/16</w:t>
          </w:r>
          <w:r w:rsidRPr="002511D8">
            <w:t xml:space="preserve"> </w:t>
          </w:r>
          <w:r>
            <w:t>ADD 1</w:t>
          </w:r>
        </w:p>
      </w:tc>
      <w:tc>
        <w:tcPr>
          <w:tcW w:w="625" w:type="pct"/>
          <w:shd w:val="clear" w:color="auto" w:fill="auto"/>
          <w:tcMar>
            <w:top w:w="0" w:type="dxa"/>
          </w:tcMar>
        </w:tcPr>
        <w:p w:rsidR="00FC08E0" w:rsidRPr="00AD7BF2" w:rsidRDefault="00FC08E0" w:rsidP="00D94637">
          <w:pPr>
            <w:pStyle w:val="FooterText"/>
            <w:jc w:val="center"/>
          </w:pPr>
        </w:p>
      </w:tc>
      <w:tc>
        <w:tcPr>
          <w:tcW w:w="1287" w:type="pct"/>
          <w:gridSpan w:val="3"/>
          <w:shd w:val="clear" w:color="auto" w:fill="auto"/>
          <w:tcMar>
            <w:top w:w="0" w:type="dxa"/>
          </w:tcMar>
        </w:tcPr>
        <w:p w:rsidR="00FC08E0" w:rsidRPr="002511D8" w:rsidRDefault="00FC08E0" w:rsidP="00D94637">
          <w:pPr>
            <w:pStyle w:val="FooterText"/>
            <w:jc w:val="center"/>
          </w:pPr>
        </w:p>
      </w:tc>
      <w:tc>
        <w:tcPr>
          <w:tcW w:w="588" w:type="pct"/>
          <w:shd w:val="clear" w:color="auto" w:fill="auto"/>
          <w:tcMar>
            <w:top w:w="0" w:type="dxa"/>
          </w:tcMar>
        </w:tcPr>
        <w:p w:rsidR="00FC08E0" w:rsidRPr="00B310DC" w:rsidRDefault="00FC08E0" w:rsidP="00D94637">
          <w:pPr>
            <w:pStyle w:val="FooterText"/>
            <w:jc w:val="right"/>
          </w:pPr>
          <w:r>
            <w:fldChar w:fldCharType="begin"/>
          </w:r>
          <w:r>
            <w:instrText xml:space="preserve"> PAGE  \* MERGEFORMAT </w:instrText>
          </w:r>
          <w:r>
            <w:fldChar w:fldCharType="separate"/>
          </w:r>
          <w:r>
            <w:rPr>
              <w:noProof/>
            </w:rPr>
            <w:t>9</w:t>
          </w:r>
          <w:r>
            <w:fldChar w:fldCharType="end"/>
          </w:r>
        </w:p>
      </w:tc>
    </w:tr>
    <w:tr w:rsidR="00FC08E0" w:rsidRPr="00D94637" w:rsidTr="00FC08E0">
      <w:trPr>
        <w:jc w:val="center"/>
      </w:trPr>
      <w:tc>
        <w:tcPr>
          <w:tcW w:w="1774" w:type="pct"/>
          <w:shd w:val="clear" w:color="auto" w:fill="auto"/>
        </w:tcPr>
        <w:p w:rsidR="00FC08E0" w:rsidRPr="00AD7BF2" w:rsidRDefault="00FC08E0" w:rsidP="00D94637">
          <w:pPr>
            <w:pStyle w:val="FooterText"/>
            <w:spacing w:before="40"/>
          </w:pPr>
        </w:p>
      </w:tc>
      <w:tc>
        <w:tcPr>
          <w:tcW w:w="1455" w:type="pct"/>
          <w:gridSpan w:val="3"/>
          <w:shd w:val="clear" w:color="auto" w:fill="auto"/>
        </w:tcPr>
        <w:p w:rsidR="00FC08E0" w:rsidRPr="00AD7BF2" w:rsidRDefault="00FC08E0" w:rsidP="00D204D6">
          <w:pPr>
            <w:pStyle w:val="FooterText"/>
            <w:spacing w:before="40"/>
            <w:jc w:val="center"/>
          </w:pPr>
          <w:r>
            <w:t>DPG</w:t>
          </w:r>
        </w:p>
      </w:tc>
      <w:tc>
        <w:tcPr>
          <w:tcW w:w="1147" w:type="pct"/>
          <w:shd w:val="clear" w:color="auto" w:fill="auto"/>
        </w:tcPr>
        <w:p w:rsidR="00FC08E0" w:rsidRPr="00D94637" w:rsidRDefault="00FC08E0" w:rsidP="00D94637">
          <w:pPr>
            <w:pStyle w:val="FooterText"/>
            <w:jc w:val="right"/>
            <w:rPr>
              <w:b/>
              <w:position w:val="-4"/>
              <w:sz w:val="36"/>
            </w:rPr>
          </w:pPr>
        </w:p>
      </w:tc>
      <w:tc>
        <w:tcPr>
          <w:tcW w:w="625" w:type="pct"/>
          <w:gridSpan w:val="2"/>
          <w:shd w:val="clear" w:color="auto" w:fill="auto"/>
        </w:tcPr>
        <w:p w:rsidR="00FC08E0" w:rsidRPr="00D94637" w:rsidRDefault="00FC08E0" w:rsidP="00D94637">
          <w:pPr>
            <w:pStyle w:val="FooterText"/>
            <w:jc w:val="right"/>
            <w:rPr>
              <w:sz w:val="16"/>
            </w:rPr>
          </w:pPr>
          <w:r>
            <w:rPr>
              <w:b/>
              <w:position w:val="-4"/>
              <w:sz w:val="36"/>
            </w:rPr>
            <w:t>EN</w:t>
          </w:r>
        </w:p>
      </w:tc>
    </w:tr>
    <w:bookmarkEnd w:id="3"/>
  </w:tbl>
  <w:p w:rsidR="00166F79" w:rsidRPr="00FC08E0" w:rsidRDefault="00166F79" w:rsidP="00FC08E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C08E0" w:rsidRPr="00D94637" w:rsidTr="00FC08E0">
      <w:trPr>
        <w:jc w:val="center"/>
      </w:trPr>
      <w:tc>
        <w:tcPr>
          <w:tcW w:w="5000" w:type="pct"/>
          <w:gridSpan w:val="7"/>
          <w:shd w:val="clear" w:color="auto" w:fill="auto"/>
          <w:tcMar>
            <w:top w:w="57" w:type="dxa"/>
          </w:tcMar>
        </w:tcPr>
        <w:p w:rsidR="00FC08E0" w:rsidRPr="00D94637" w:rsidRDefault="00FC08E0" w:rsidP="00D94637">
          <w:pPr>
            <w:pStyle w:val="FooterText"/>
            <w:pBdr>
              <w:top w:val="single" w:sz="4" w:space="1" w:color="auto"/>
            </w:pBdr>
            <w:spacing w:before="200"/>
            <w:rPr>
              <w:sz w:val="2"/>
              <w:szCs w:val="2"/>
            </w:rPr>
          </w:pPr>
        </w:p>
      </w:tc>
    </w:tr>
    <w:tr w:rsidR="00FC08E0" w:rsidRPr="00B310DC" w:rsidTr="00FC08E0">
      <w:trPr>
        <w:jc w:val="center"/>
      </w:trPr>
      <w:tc>
        <w:tcPr>
          <w:tcW w:w="2500" w:type="pct"/>
          <w:gridSpan w:val="2"/>
          <w:shd w:val="clear" w:color="auto" w:fill="auto"/>
          <w:tcMar>
            <w:top w:w="0" w:type="dxa"/>
          </w:tcMar>
        </w:tcPr>
        <w:p w:rsidR="00FC08E0" w:rsidRPr="00AD7BF2" w:rsidRDefault="00FC08E0" w:rsidP="004F54B2">
          <w:pPr>
            <w:pStyle w:val="FooterText"/>
          </w:pPr>
          <w:r>
            <w:t>7023/16</w:t>
          </w:r>
          <w:r w:rsidRPr="002511D8">
            <w:t xml:space="preserve"> </w:t>
          </w:r>
          <w:r>
            <w:t>ADD 1</w:t>
          </w:r>
        </w:p>
      </w:tc>
      <w:tc>
        <w:tcPr>
          <w:tcW w:w="625" w:type="pct"/>
          <w:shd w:val="clear" w:color="auto" w:fill="auto"/>
          <w:tcMar>
            <w:top w:w="0" w:type="dxa"/>
          </w:tcMar>
        </w:tcPr>
        <w:p w:rsidR="00FC08E0" w:rsidRPr="00AD7BF2" w:rsidRDefault="00FC08E0" w:rsidP="00D94637">
          <w:pPr>
            <w:pStyle w:val="FooterText"/>
            <w:jc w:val="center"/>
          </w:pPr>
        </w:p>
      </w:tc>
      <w:tc>
        <w:tcPr>
          <w:tcW w:w="1287" w:type="pct"/>
          <w:gridSpan w:val="3"/>
          <w:shd w:val="clear" w:color="auto" w:fill="auto"/>
          <w:tcMar>
            <w:top w:w="0" w:type="dxa"/>
          </w:tcMar>
        </w:tcPr>
        <w:p w:rsidR="00FC08E0" w:rsidRPr="002511D8" w:rsidRDefault="00FC08E0" w:rsidP="00D94637">
          <w:pPr>
            <w:pStyle w:val="FooterText"/>
            <w:jc w:val="center"/>
          </w:pPr>
        </w:p>
      </w:tc>
      <w:tc>
        <w:tcPr>
          <w:tcW w:w="588" w:type="pct"/>
          <w:shd w:val="clear" w:color="auto" w:fill="auto"/>
          <w:tcMar>
            <w:top w:w="0" w:type="dxa"/>
          </w:tcMar>
        </w:tcPr>
        <w:p w:rsidR="00FC08E0" w:rsidRPr="00B310DC" w:rsidRDefault="00FC08E0"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C08E0" w:rsidRPr="00D94637" w:rsidTr="00FC08E0">
      <w:trPr>
        <w:jc w:val="center"/>
      </w:trPr>
      <w:tc>
        <w:tcPr>
          <w:tcW w:w="1774" w:type="pct"/>
          <w:shd w:val="clear" w:color="auto" w:fill="auto"/>
        </w:tcPr>
        <w:p w:rsidR="00FC08E0" w:rsidRPr="00AD7BF2" w:rsidRDefault="00FC08E0" w:rsidP="00D94637">
          <w:pPr>
            <w:pStyle w:val="FooterText"/>
            <w:spacing w:before="40"/>
          </w:pPr>
        </w:p>
      </w:tc>
      <w:tc>
        <w:tcPr>
          <w:tcW w:w="1455" w:type="pct"/>
          <w:gridSpan w:val="3"/>
          <w:shd w:val="clear" w:color="auto" w:fill="auto"/>
        </w:tcPr>
        <w:p w:rsidR="00FC08E0" w:rsidRPr="00AD7BF2" w:rsidRDefault="00FC08E0" w:rsidP="00D204D6">
          <w:pPr>
            <w:pStyle w:val="FooterText"/>
            <w:spacing w:before="40"/>
            <w:jc w:val="center"/>
          </w:pPr>
          <w:r>
            <w:t>DPG</w:t>
          </w:r>
        </w:p>
      </w:tc>
      <w:tc>
        <w:tcPr>
          <w:tcW w:w="1147" w:type="pct"/>
          <w:shd w:val="clear" w:color="auto" w:fill="auto"/>
        </w:tcPr>
        <w:p w:rsidR="00FC08E0" w:rsidRPr="00D94637" w:rsidRDefault="00FC08E0" w:rsidP="00D94637">
          <w:pPr>
            <w:pStyle w:val="FooterText"/>
            <w:jc w:val="right"/>
            <w:rPr>
              <w:b/>
              <w:position w:val="-4"/>
              <w:sz w:val="36"/>
            </w:rPr>
          </w:pPr>
        </w:p>
      </w:tc>
      <w:tc>
        <w:tcPr>
          <w:tcW w:w="625" w:type="pct"/>
          <w:gridSpan w:val="2"/>
          <w:shd w:val="clear" w:color="auto" w:fill="auto"/>
        </w:tcPr>
        <w:p w:rsidR="00FC08E0" w:rsidRPr="00D94637" w:rsidRDefault="00FC08E0" w:rsidP="00D94637">
          <w:pPr>
            <w:pStyle w:val="FooterText"/>
            <w:jc w:val="right"/>
            <w:rPr>
              <w:sz w:val="16"/>
            </w:rPr>
          </w:pPr>
          <w:r>
            <w:rPr>
              <w:b/>
              <w:position w:val="-4"/>
              <w:sz w:val="36"/>
            </w:rPr>
            <w:t>EN</w:t>
          </w:r>
        </w:p>
      </w:tc>
    </w:tr>
  </w:tbl>
  <w:p w:rsidR="00166F79" w:rsidRPr="00FC08E0" w:rsidRDefault="00166F79" w:rsidP="00FC08E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79" w:rsidRDefault="00166F79" w:rsidP="00166F79">
      <w:r>
        <w:separator/>
      </w:r>
    </w:p>
  </w:footnote>
  <w:footnote w:type="continuationSeparator" w:id="0">
    <w:p w:rsidR="00166F79" w:rsidRDefault="00166F79" w:rsidP="00166F79">
      <w:r>
        <w:continuationSeparator/>
      </w:r>
    </w:p>
  </w:footnote>
  <w:footnote w:id="1">
    <w:p w:rsidR="004A21F7" w:rsidRPr="00555D80" w:rsidRDefault="004A21F7" w:rsidP="004A21F7">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0"/>
    <w:lvlOverride w:ilvl="0">
      <w:startOverride w:val="1"/>
    </w:lvlOverride>
  </w:num>
  <w:num w:numId="2">
    <w:abstractNumId w:val="10"/>
    <w:lvlOverride w:ilvl="0">
      <w:startOverride w:val="1"/>
    </w:lvlOverride>
  </w:num>
  <w:num w:numId="3">
    <w:abstractNumId w:val="17"/>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b0afda65-29b1-492b-a962-bdfac44b244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4-13&lt;/text&gt;_x000d__x000a_  &lt;/metadata&gt;_x000d__x000a_  &lt;metadata key=&quot;md_Prefix&quot;&gt;_x000d__x000a_    &lt;text&gt;&lt;/text&gt;_x000d__x000a_  &lt;/metadata&gt;_x000d__x000a_  &lt;metadata key=&quot;md_DocumentNumber&quot;&gt;_x000d__x000a_    &lt;text&gt;7023&lt;/text&gt;_x000d__x000a_  &lt;/metadata&gt;_x000d__x000a_  &lt;metadata key=&quot;md_YearDocumentNumber&quot;&gt;_x000d__x000a_    &lt;text&gt;2016&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14&lt;/text&gt;_x000d__x000a_      &lt;text&gt;JAI 206&lt;/text&gt;_x000d__x000a_      &lt;text&gt;COMIX 20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55th meeting of the Council of the European Union (JUSTICE AND HOME AFFAIRS), held in Brussels on 10 and 11 March 2016&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 FontWeight=&quot;Bold&quot;&amp;gt;3455th&amp;lt;/Run&amp;gt;&amp;lt;Run FontFamily=&quot;Arial Unicode MS&quot; xml:space=&quot;preserve&quot;&amp;gt; meeting of the Council of the European Union (&amp;lt;/Run&amp;gt;&amp;lt;Run FontFamily=&quot;Arial Unicode MS&quot; FontWeight=&quot;Bold&quot;&amp;gt;JUSTICE AND HOME AFFAIRS&amp;lt;/Run&amp;gt;&amp;lt;Run FontFamily=&quot;Arial Unicode MS&quot;&amp;gt;), held in Brussels on 10 and 11 March 2016&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166F79"/>
    <w:rsid w:val="00010C1D"/>
    <w:rsid w:val="0009656C"/>
    <w:rsid w:val="000A652A"/>
    <w:rsid w:val="00165755"/>
    <w:rsid w:val="00166F79"/>
    <w:rsid w:val="00182F2F"/>
    <w:rsid w:val="001C1958"/>
    <w:rsid w:val="00213F1F"/>
    <w:rsid w:val="002A2AE8"/>
    <w:rsid w:val="003C6E8B"/>
    <w:rsid w:val="004A21F7"/>
    <w:rsid w:val="004C4385"/>
    <w:rsid w:val="00507F9C"/>
    <w:rsid w:val="005157F5"/>
    <w:rsid w:val="00515B8A"/>
    <w:rsid w:val="00543CF9"/>
    <w:rsid w:val="00621615"/>
    <w:rsid w:val="0063379B"/>
    <w:rsid w:val="006A38C5"/>
    <w:rsid w:val="006C1AD4"/>
    <w:rsid w:val="006C41FD"/>
    <w:rsid w:val="006E33E2"/>
    <w:rsid w:val="006F4741"/>
    <w:rsid w:val="0075756A"/>
    <w:rsid w:val="007B59F1"/>
    <w:rsid w:val="00825503"/>
    <w:rsid w:val="008826F8"/>
    <w:rsid w:val="008A2531"/>
    <w:rsid w:val="00A469D7"/>
    <w:rsid w:val="00B55271"/>
    <w:rsid w:val="00B56E19"/>
    <w:rsid w:val="00BC65AC"/>
    <w:rsid w:val="00BE1373"/>
    <w:rsid w:val="00BE432A"/>
    <w:rsid w:val="00D451E4"/>
    <w:rsid w:val="00E57F6C"/>
    <w:rsid w:val="00F47153"/>
    <w:rsid w:val="00FA525D"/>
    <w:rsid w:val="00FC08E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F79"/>
    <w:rPr>
      <w:rFonts w:ascii="Tahoma" w:hAnsi="Tahoma" w:cs="Tahoma"/>
      <w:sz w:val="16"/>
      <w:szCs w:val="16"/>
    </w:rPr>
  </w:style>
  <w:style w:type="character" w:customStyle="1" w:styleId="BalloonTextChar">
    <w:name w:val="Balloon Text Char"/>
    <w:basedOn w:val="DefaultParagraphFont"/>
    <w:link w:val="BalloonText"/>
    <w:uiPriority w:val="99"/>
    <w:semiHidden/>
    <w:rsid w:val="00166F79"/>
    <w:rPr>
      <w:rFonts w:ascii="Tahoma" w:hAnsi="Tahoma" w:cs="Tahoma"/>
      <w:sz w:val="16"/>
      <w:szCs w:val="16"/>
      <w:lang w:val="en-GB" w:eastAsia="en-US"/>
    </w:rPr>
  </w:style>
  <w:style w:type="paragraph" w:customStyle="1" w:styleId="HeaderCouncilLarge">
    <w:name w:val="Header Council Large"/>
    <w:basedOn w:val="Normal"/>
    <w:link w:val="HeaderCouncilLargeChar"/>
    <w:rsid w:val="00166F79"/>
    <w:pPr>
      <w:spacing w:after="440"/>
      <w:ind w:left="-1134" w:right="-1134"/>
    </w:pPr>
    <w:rPr>
      <w:sz w:val="2"/>
    </w:rPr>
  </w:style>
  <w:style w:type="character" w:customStyle="1" w:styleId="TechnicalBlockChar">
    <w:name w:val="Technical Block Char"/>
    <w:basedOn w:val="DefaultParagraphFont"/>
    <w:rsid w:val="00166F79"/>
    <w:rPr>
      <w:sz w:val="24"/>
      <w:szCs w:val="24"/>
      <w:lang w:val="en-GB" w:eastAsia="en-US"/>
    </w:rPr>
  </w:style>
  <w:style w:type="character" w:customStyle="1" w:styleId="HeaderCouncilLargeChar">
    <w:name w:val="Header Council Large Char"/>
    <w:basedOn w:val="TechnicalBlockChar"/>
    <w:link w:val="HeaderCouncilLarge"/>
    <w:rsid w:val="00166F79"/>
    <w:rPr>
      <w:sz w:val="2"/>
      <w:szCs w:val="24"/>
      <w:lang w:val="en-GB" w:eastAsia="en-US"/>
    </w:rPr>
  </w:style>
  <w:style w:type="paragraph" w:customStyle="1" w:styleId="FooterText">
    <w:name w:val="Footer Text"/>
    <w:basedOn w:val="Normal"/>
    <w:rsid w:val="00166F79"/>
  </w:style>
  <w:style w:type="character" w:customStyle="1" w:styleId="FootnoteTextChar">
    <w:name w:val="Footnote Text Char"/>
    <w:basedOn w:val="DefaultParagraphFont"/>
    <w:rsid w:val="004A21F7"/>
    <w:rPr>
      <w:sz w:val="24"/>
      <w:lang w:val="en-GB" w:eastAsia="en-US"/>
    </w:rPr>
  </w:style>
  <w:style w:type="character" w:customStyle="1" w:styleId="PointManualChar">
    <w:name w:val="Point Manual Char"/>
    <w:locked/>
    <w:rsid w:val="004A21F7"/>
    <w:rPr>
      <w:sz w:val="24"/>
      <w:szCs w:val="24"/>
      <w:lang w:val="en-GB" w:eastAsia="en-US"/>
    </w:rPr>
  </w:style>
  <w:style w:type="character" w:customStyle="1" w:styleId="Text3Char">
    <w:name w:val="Text 3 Char"/>
    <w:basedOn w:val="DefaultParagraphFont"/>
    <w:locked/>
    <w:rsid w:val="004A21F7"/>
    <w:rPr>
      <w:sz w:val="24"/>
      <w:szCs w:val="24"/>
      <w:lang w:val="en-GB" w:eastAsia="en-US"/>
    </w:rPr>
  </w:style>
  <w:style w:type="character" w:customStyle="1" w:styleId="PointManual1Char">
    <w:name w:val="Point Manual (1) Char"/>
    <w:locked/>
    <w:rsid w:val="004A21F7"/>
    <w:rPr>
      <w:sz w:val="24"/>
      <w:szCs w:val="24"/>
      <w:lang w:val="en-GB" w:eastAsia="en-US"/>
    </w:rPr>
  </w:style>
  <w:style w:type="character" w:styleId="CommentReference">
    <w:name w:val="annotation reference"/>
    <w:basedOn w:val="DefaultParagraphFont"/>
    <w:uiPriority w:val="99"/>
    <w:semiHidden/>
    <w:unhideWhenUsed/>
    <w:rsid w:val="00FA525D"/>
    <w:rPr>
      <w:sz w:val="16"/>
      <w:szCs w:val="16"/>
    </w:rPr>
  </w:style>
  <w:style w:type="paragraph" w:styleId="CommentText">
    <w:name w:val="annotation text"/>
    <w:basedOn w:val="Normal"/>
    <w:link w:val="CommentTextChar"/>
    <w:uiPriority w:val="99"/>
    <w:semiHidden/>
    <w:unhideWhenUsed/>
    <w:rsid w:val="00FA525D"/>
    <w:rPr>
      <w:sz w:val="20"/>
      <w:szCs w:val="20"/>
    </w:rPr>
  </w:style>
  <w:style w:type="character" w:customStyle="1" w:styleId="CommentTextChar">
    <w:name w:val="Comment Text Char"/>
    <w:basedOn w:val="DefaultParagraphFont"/>
    <w:link w:val="CommentText"/>
    <w:uiPriority w:val="99"/>
    <w:semiHidden/>
    <w:rsid w:val="00FA525D"/>
    <w:rPr>
      <w:lang w:val="en-GB" w:eastAsia="en-US"/>
    </w:rPr>
  </w:style>
  <w:style w:type="paragraph" w:styleId="CommentSubject">
    <w:name w:val="annotation subject"/>
    <w:basedOn w:val="CommentText"/>
    <w:next w:val="CommentText"/>
    <w:link w:val="CommentSubjectChar"/>
    <w:uiPriority w:val="99"/>
    <w:semiHidden/>
    <w:unhideWhenUsed/>
    <w:rsid w:val="00FA525D"/>
    <w:rPr>
      <w:b/>
      <w:bCs/>
    </w:rPr>
  </w:style>
  <w:style w:type="character" w:customStyle="1" w:styleId="CommentSubjectChar">
    <w:name w:val="Comment Subject Char"/>
    <w:basedOn w:val="CommentTextChar"/>
    <w:link w:val="CommentSubject"/>
    <w:uiPriority w:val="99"/>
    <w:semiHidden/>
    <w:rsid w:val="00FA525D"/>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A652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F79"/>
    <w:rPr>
      <w:rFonts w:ascii="Tahoma" w:hAnsi="Tahoma" w:cs="Tahoma"/>
      <w:sz w:val="16"/>
      <w:szCs w:val="16"/>
    </w:rPr>
  </w:style>
  <w:style w:type="character" w:customStyle="1" w:styleId="BalloonTextChar">
    <w:name w:val="Balloon Text Char"/>
    <w:basedOn w:val="DefaultParagraphFont"/>
    <w:link w:val="BalloonText"/>
    <w:uiPriority w:val="99"/>
    <w:semiHidden/>
    <w:rsid w:val="00166F79"/>
    <w:rPr>
      <w:rFonts w:ascii="Tahoma" w:hAnsi="Tahoma" w:cs="Tahoma"/>
      <w:sz w:val="16"/>
      <w:szCs w:val="16"/>
      <w:lang w:val="en-GB" w:eastAsia="en-US"/>
    </w:rPr>
  </w:style>
  <w:style w:type="paragraph" w:customStyle="1" w:styleId="HeaderCouncilLarge">
    <w:name w:val="Header Council Large"/>
    <w:basedOn w:val="Normal"/>
    <w:link w:val="HeaderCouncilLargeChar"/>
    <w:rsid w:val="00166F79"/>
    <w:pPr>
      <w:spacing w:after="440"/>
      <w:ind w:left="-1134" w:right="-1134"/>
    </w:pPr>
    <w:rPr>
      <w:sz w:val="2"/>
    </w:rPr>
  </w:style>
  <w:style w:type="character" w:customStyle="1" w:styleId="TechnicalBlockChar">
    <w:name w:val="Technical Block Char"/>
    <w:basedOn w:val="DefaultParagraphFont"/>
    <w:rsid w:val="00166F79"/>
    <w:rPr>
      <w:sz w:val="24"/>
      <w:szCs w:val="24"/>
      <w:lang w:val="en-GB" w:eastAsia="en-US"/>
    </w:rPr>
  </w:style>
  <w:style w:type="character" w:customStyle="1" w:styleId="HeaderCouncilLargeChar">
    <w:name w:val="Header Council Large Char"/>
    <w:basedOn w:val="TechnicalBlockChar"/>
    <w:link w:val="HeaderCouncilLarge"/>
    <w:rsid w:val="00166F79"/>
    <w:rPr>
      <w:sz w:val="2"/>
      <w:szCs w:val="24"/>
      <w:lang w:val="en-GB" w:eastAsia="en-US"/>
    </w:rPr>
  </w:style>
  <w:style w:type="paragraph" w:customStyle="1" w:styleId="FooterText">
    <w:name w:val="Footer Text"/>
    <w:basedOn w:val="Normal"/>
    <w:rsid w:val="00166F79"/>
  </w:style>
  <w:style w:type="character" w:customStyle="1" w:styleId="FootnoteTextChar">
    <w:name w:val="Footnote Text Char"/>
    <w:basedOn w:val="DefaultParagraphFont"/>
    <w:rsid w:val="004A21F7"/>
    <w:rPr>
      <w:sz w:val="24"/>
      <w:lang w:val="en-GB" w:eastAsia="en-US"/>
    </w:rPr>
  </w:style>
  <w:style w:type="character" w:customStyle="1" w:styleId="PointManualChar">
    <w:name w:val="Point Manual Char"/>
    <w:locked/>
    <w:rsid w:val="004A21F7"/>
    <w:rPr>
      <w:sz w:val="24"/>
      <w:szCs w:val="24"/>
      <w:lang w:val="en-GB" w:eastAsia="en-US"/>
    </w:rPr>
  </w:style>
  <w:style w:type="character" w:customStyle="1" w:styleId="Text3Char">
    <w:name w:val="Text 3 Char"/>
    <w:basedOn w:val="DefaultParagraphFont"/>
    <w:locked/>
    <w:rsid w:val="004A21F7"/>
    <w:rPr>
      <w:sz w:val="24"/>
      <w:szCs w:val="24"/>
      <w:lang w:val="en-GB" w:eastAsia="en-US"/>
    </w:rPr>
  </w:style>
  <w:style w:type="character" w:customStyle="1" w:styleId="PointManual1Char">
    <w:name w:val="Point Manual (1) Char"/>
    <w:locked/>
    <w:rsid w:val="004A21F7"/>
    <w:rPr>
      <w:sz w:val="24"/>
      <w:szCs w:val="24"/>
      <w:lang w:val="en-GB" w:eastAsia="en-US"/>
    </w:rPr>
  </w:style>
  <w:style w:type="character" w:styleId="CommentReference">
    <w:name w:val="annotation reference"/>
    <w:basedOn w:val="DefaultParagraphFont"/>
    <w:uiPriority w:val="99"/>
    <w:semiHidden/>
    <w:unhideWhenUsed/>
    <w:rsid w:val="00FA525D"/>
    <w:rPr>
      <w:sz w:val="16"/>
      <w:szCs w:val="16"/>
    </w:rPr>
  </w:style>
  <w:style w:type="paragraph" w:styleId="CommentText">
    <w:name w:val="annotation text"/>
    <w:basedOn w:val="Normal"/>
    <w:link w:val="CommentTextChar"/>
    <w:uiPriority w:val="99"/>
    <w:semiHidden/>
    <w:unhideWhenUsed/>
    <w:rsid w:val="00FA525D"/>
    <w:rPr>
      <w:sz w:val="20"/>
      <w:szCs w:val="20"/>
    </w:rPr>
  </w:style>
  <w:style w:type="character" w:customStyle="1" w:styleId="CommentTextChar">
    <w:name w:val="Comment Text Char"/>
    <w:basedOn w:val="DefaultParagraphFont"/>
    <w:link w:val="CommentText"/>
    <w:uiPriority w:val="99"/>
    <w:semiHidden/>
    <w:rsid w:val="00FA525D"/>
    <w:rPr>
      <w:lang w:val="en-GB" w:eastAsia="en-US"/>
    </w:rPr>
  </w:style>
  <w:style w:type="paragraph" w:styleId="CommentSubject">
    <w:name w:val="annotation subject"/>
    <w:basedOn w:val="CommentText"/>
    <w:next w:val="CommentText"/>
    <w:link w:val="CommentSubjectChar"/>
    <w:uiPriority w:val="99"/>
    <w:semiHidden/>
    <w:unhideWhenUsed/>
    <w:rsid w:val="00FA525D"/>
    <w:rPr>
      <w:b/>
      <w:bCs/>
    </w:rPr>
  </w:style>
  <w:style w:type="character" w:customStyle="1" w:styleId="CommentSubjectChar">
    <w:name w:val="Comment Subject Char"/>
    <w:basedOn w:val="CommentTextChar"/>
    <w:link w:val="CommentSubject"/>
    <w:uiPriority w:val="99"/>
    <w:semiHidden/>
    <w:rsid w:val="00FA525D"/>
    <w:rPr>
      <w:b/>
      <w:bCs/>
      <w:lang w:val="en-GB"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A652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9</Pages>
  <Words>2124</Words>
  <Characters>11163</Characters>
  <Application>Microsoft Office Word</Application>
  <DocSecurity>0</DocSecurity>
  <Lines>219</Lines>
  <Paragraphs>108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NEIRA Julia</cp:lastModifiedBy>
  <cp:revision>4</cp:revision>
  <cp:lastPrinted>2016-04-14T06:53:00Z</cp:lastPrinted>
  <dcterms:created xsi:type="dcterms:W3CDTF">2016-04-13T15:21:00Z</dcterms:created>
  <dcterms:modified xsi:type="dcterms:W3CDTF">2016-04-14T06:54:00Z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