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9F" w:rsidRPr="00E7630A" w:rsidRDefault="00E7630A" w:rsidP="00E7630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3c672b2-9992-4305-b90e-1db5f9a408ab_0" style="width:573.75pt;height:447pt">
            <v:imagedata r:id="rId8" o:title=""/>
          </v:shape>
        </w:pict>
      </w:r>
      <w:bookmarkEnd w:id="0"/>
    </w:p>
    <w:p w:rsidR="00DD12A4" w:rsidRDefault="00DD12A4" w:rsidP="00DD12A4">
      <w:pPr>
        <w:pStyle w:val="TechnicalBlock"/>
        <w:ind w:left="-1134" w:right="-1134"/>
        <w:sectPr w:rsidR="00DD12A4" w:rsidSect="00E7630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D10303" w:rsidRDefault="00F67774" w:rsidP="00F67774">
      <w:pPr>
        <w:pStyle w:val="TOCHeading"/>
      </w:pPr>
      <w:r>
        <w:lastRenderedPageBreak/>
        <w:t>CONTENTS</w:t>
      </w:r>
      <w:r w:rsidRPr="00F67774">
        <w:rPr>
          <w:vertAlign w:val="superscript"/>
        </w:rPr>
        <w:t>1</w:t>
      </w:r>
    </w:p>
    <w:p w:rsidR="00F67774" w:rsidRDefault="00F67774" w:rsidP="00F67774">
      <w:pPr>
        <w:pStyle w:val="TOC5"/>
      </w:pPr>
      <w:r>
        <w:t>ITEMS DEBATED</w:t>
      </w:r>
    </w:p>
    <w:p w:rsidR="00F67774" w:rsidRDefault="00F67774" w:rsidP="00F67774">
      <w:pPr>
        <w:pStyle w:val="TOC6"/>
        <w:rPr>
          <w:rFonts w:asciiTheme="minorHAnsi" w:eastAsiaTheme="minorEastAsia" w:hAnsiTheme="minorHAnsi" w:cstheme="minorBidi"/>
          <w:noProof/>
          <w:sz w:val="22"/>
          <w:szCs w:val="22"/>
          <w:lang w:eastAsia="en-GB"/>
        </w:rPr>
      </w:pPr>
      <w:r>
        <w:rPr>
          <w:noProof/>
        </w:rPr>
        <w:t>Opening the 700 MHz frequency band for mobile broadband</w:t>
      </w:r>
      <w:r>
        <w:rPr>
          <w:noProof/>
        </w:rPr>
        <w:tab/>
      </w:r>
      <w:r>
        <w:rPr>
          <w:noProof/>
        </w:rPr>
        <w:fldChar w:fldCharType="begin"/>
      </w:r>
      <w:r>
        <w:rPr>
          <w:noProof/>
        </w:rPr>
        <w:instrText xml:space="preserve"> PAGEREF \h _Toc452049924 \* MERGEFORMAT </w:instrText>
      </w:r>
      <w:r>
        <w:rPr>
          <w:noProof/>
        </w:rPr>
      </w:r>
      <w:r>
        <w:rPr>
          <w:noProof/>
        </w:rPr>
        <w:fldChar w:fldCharType="separate"/>
      </w:r>
      <w:r w:rsidR="003256E3">
        <w:rPr>
          <w:noProof/>
        </w:rPr>
        <w:t>3</w:t>
      </w:r>
      <w:r>
        <w:rPr>
          <w:noProof/>
        </w:rPr>
        <w:fldChar w:fldCharType="end"/>
      </w:r>
    </w:p>
    <w:p w:rsidR="00F67774" w:rsidRDefault="00F67774" w:rsidP="00F67774">
      <w:pPr>
        <w:pStyle w:val="TOC6"/>
        <w:rPr>
          <w:rFonts w:asciiTheme="minorHAnsi" w:eastAsiaTheme="minorEastAsia" w:hAnsiTheme="minorHAnsi" w:cstheme="minorBidi"/>
          <w:noProof/>
          <w:sz w:val="22"/>
          <w:szCs w:val="22"/>
          <w:lang w:eastAsia="en-GB"/>
        </w:rPr>
      </w:pPr>
      <w:r>
        <w:rPr>
          <w:noProof/>
        </w:rPr>
        <w:t>Review of EU telecoms rules</w:t>
      </w:r>
      <w:r>
        <w:rPr>
          <w:noProof/>
        </w:rPr>
        <w:tab/>
      </w:r>
      <w:r>
        <w:rPr>
          <w:noProof/>
        </w:rPr>
        <w:fldChar w:fldCharType="begin"/>
      </w:r>
      <w:r>
        <w:rPr>
          <w:noProof/>
        </w:rPr>
        <w:instrText xml:space="preserve"> PAGEREF \h _Toc452049925 \* MERGEFORMAT </w:instrText>
      </w:r>
      <w:r>
        <w:rPr>
          <w:noProof/>
        </w:rPr>
      </w:r>
      <w:r>
        <w:rPr>
          <w:noProof/>
        </w:rPr>
        <w:fldChar w:fldCharType="separate"/>
      </w:r>
      <w:r w:rsidR="003256E3">
        <w:rPr>
          <w:noProof/>
        </w:rPr>
        <w:t>4</w:t>
      </w:r>
      <w:r>
        <w:rPr>
          <w:noProof/>
        </w:rPr>
        <w:fldChar w:fldCharType="end"/>
      </w:r>
    </w:p>
    <w:p w:rsidR="00F67774" w:rsidRDefault="00F67774" w:rsidP="00F67774">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_Toc452049926 \* MERGEFORMAT </w:instrText>
      </w:r>
      <w:r>
        <w:rPr>
          <w:noProof/>
        </w:rPr>
      </w:r>
      <w:r>
        <w:rPr>
          <w:noProof/>
        </w:rPr>
        <w:fldChar w:fldCharType="separate"/>
      </w:r>
      <w:r w:rsidR="003256E3">
        <w:rPr>
          <w:noProof/>
        </w:rPr>
        <w:t>5</w:t>
      </w:r>
      <w:r>
        <w:rPr>
          <w:noProof/>
        </w:rPr>
        <w:fldChar w:fldCharType="end"/>
      </w:r>
    </w:p>
    <w:p w:rsidR="00F67774" w:rsidRDefault="00F67774" w:rsidP="00F67774">
      <w:pPr>
        <w:pStyle w:val="TOC9"/>
        <w:rPr>
          <w:rFonts w:asciiTheme="minorHAnsi" w:eastAsiaTheme="minorEastAsia" w:hAnsiTheme="minorHAnsi" w:cstheme="minorBidi"/>
          <w:noProof/>
          <w:sz w:val="22"/>
          <w:szCs w:val="22"/>
          <w:lang w:eastAsia="en-GB"/>
        </w:rPr>
      </w:pPr>
      <w:r>
        <w:rPr>
          <w:noProof/>
        </w:rPr>
        <w:t>Web accessibility</w:t>
      </w:r>
      <w:r>
        <w:rPr>
          <w:noProof/>
        </w:rPr>
        <w:tab/>
      </w:r>
      <w:r>
        <w:rPr>
          <w:noProof/>
        </w:rPr>
        <w:fldChar w:fldCharType="begin"/>
      </w:r>
      <w:r>
        <w:rPr>
          <w:noProof/>
        </w:rPr>
        <w:instrText xml:space="preserve"> PAGEREF \h _Toc452049927 \* MERGEFORMAT </w:instrText>
      </w:r>
      <w:r>
        <w:rPr>
          <w:noProof/>
        </w:rPr>
      </w:r>
      <w:r>
        <w:rPr>
          <w:noProof/>
        </w:rPr>
        <w:fldChar w:fldCharType="separate"/>
      </w:r>
      <w:r w:rsidR="003256E3">
        <w:rPr>
          <w:noProof/>
        </w:rPr>
        <w:t>5</w:t>
      </w:r>
      <w:r>
        <w:rPr>
          <w:noProof/>
        </w:rPr>
        <w:fldChar w:fldCharType="end"/>
      </w:r>
    </w:p>
    <w:p w:rsidR="00F67774" w:rsidRDefault="00F67774" w:rsidP="00F67774">
      <w:pPr>
        <w:pStyle w:val="TOC9"/>
        <w:rPr>
          <w:rFonts w:asciiTheme="minorHAnsi" w:eastAsiaTheme="minorEastAsia" w:hAnsiTheme="minorHAnsi" w:cstheme="minorBidi"/>
          <w:noProof/>
          <w:sz w:val="22"/>
          <w:szCs w:val="22"/>
          <w:lang w:eastAsia="en-GB"/>
        </w:rPr>
      </w:pPr>
      <w:r>
        <w:rPr>
          <w:noProof/>
        </w:rPr>
        <w:t>Network and information security</w:t>
      </w:r>
      <w:r>
        <w:rPr>
          <w:noProof/>
        </w:rPr>
        <w:tab/>
      </w:r>
      <w:r>
        <w:rPr>
          <w:noProof/>
        </w:rPr>
        <w:fldChar w:fldCharType="begin"/>
      </w:r>
      <w:r>
        <w:rPr>
          <w:noProof/>
        </w:rPr>
        <w:instrText xml:space="preserve"> PAGEREF \h _Toc452049928 \* MERGEFORMAT </w:instrText>
      </w:r>
      <w:r>
        <w:rPr>
          <w:noProof/>
        </w:rPr>
      </w:r>
      <w:r>
        <w:rPr>
          <w:noProof/>
        </w:rPr>
        <w:fldChar w:fldCharType="separate"/>
      </w:r>
      <w:r w:rsidR="003256E3">
        <w:rPr>
          <w:noProof/>
        </w:rPr>
        <w:t>5</w:t>
      </w:r>
      <w:r>
        <w:rPr>
          <w:noProof/>
        </w:rPr>
        <w:fldChar w:fldCharType="end"/>
      </w:r>
    </w:p>
    <w:p w:rsidR="00F67774" w:rsidRDefault="00F67774" w:rsidP="00F67774">
      <w:pPr>
        <w:pStyle w:val="TOC9"/>
        <w:rPr>
          <w:rFonts w:asciiTheme="minorHAnsi" w:eastAsiaTheme="minorEastAsia" w:hAnsiTheme="minorHAnsi" w:cstheme="minorBidi"/>
          <w:noProof/>
          <w:sz w:val="22"/>
          <w:szCs w:val="22"/>
          <w:lang w:eastAsia="en-GB"/>
        </w:rPr>
      </w:pPr>
      <w:r>
        <w:rPr>
          <w:noProof/>
        </w:rPr>
        <w:t>Developments in internet governance</w:t>
      </w:r>
      <w:r>
        <w:rPr>
          <w:noProof/>
        </w:rPr>
        <w:tab/>
      </w:r>
      <w:r>
        <w:rPr>
          <w:noProof/>
        </w:rPr>
        <w:fldChar w:fldCharType="begin"/>
      </w:r>
      <w:r>
        <w:rPr>
          <w:noProof/>
        </w:rPr>
        <w:instrText xml:space="preserve"> PAGEREF \h _Toc452049929 \* MERGEFORMAT </w:instrText>
      </w:r>
      <w:r>
        <w:rPr>
          <w:noProof/>
        </w:rPr>
      </w:r>
      <w:r>
        <w:rPr>
          <w:noProof/>
        </w:rPr>
        <w:fldChar w:fldCharType="separate"/>
      </w:r>
      <w:r w:rsidR="003256E3">
        <w:rPr>
          <w:noProof/>
        </w:rPr>
        <w:t>5</w:t>
      </w:r>
      <w:r>
        <w:rPr>
          <w:noProof/>
        </w:rPr>
        <w:fldChar w:fldCharType="end"/>
      </w:r>
    </w:p>
    <w:p w:rsidR="00F67774" w:rsidRPr="00F67774" w:rsidRDefault="00F67774" w:rsidP="00F67774">
      <w:pPr>
        <w:pStyle w:val="TOC9"/>
      </w:pPr>
      <w:r>
        <w:rPr>
          <w:noProof/>
        </w:rPr>
        <w:t>Incoming presidency's work programme in the field of telecommunications</w:t>
      </w:r>
      <w:r>
        <w:rPr>
          <w:noProof/>
        </w:rPr>
        <w:tab/>
      </w:r>
      <w:r>
        <w:rPr>
          <w:noProof/>
        </w:rPr>
        <w:fldChar w:fldCharType="begin"/>
      </w:r>
      <w:r>
        <w:rPr>
          <w:noProof/>
        </w:rPr>
        <w:instrText xml:space="preserve"> PAGEREF \h _Toc452049930 \* MERGEFORMAT </w:instrText>
      </w:r>
      <w:r>
        <w:rPr>
          <w:noProof/>
        </w:rPr>
      </w:r>
      <w:r>
        <w:rPr>
          <w:noProof/>
        </w:rPr>
        <w:fldChar w:fldCharType="separate"/>
      </w:r>
      <w:r w:rsidR="003256E3">
        <w:rPr>
          <w:noProof/>
        </w:rPr>
        <w:t>5</w:t>
      </w:r>
      <w:r>
        <w:rPr>
          <w:noProof/>
        </w:rPr>
        <w:fldChar w:fldCharType="end"/>
      </w:r>
    </w:p>
    <w:p w:rsidR="00F67774" w:rsidRDefault="00F67774" w:rsidP="00F67774">
      <w:pPr>
        <w:pStyle w:val="TOC5"/>
      </w:pPr>
      <w:r>
        <w:t>OTHER ITEMS APPROVED</w:t>
      </w:r>
    </w:p>
    <w:p w:rsidR="00F67774" w:rsidRDefault="00F67774" w:rsidP="00F67774">
      <w:pPr>
        <w:pStyle w:val="TOC8"/>
      </w:pPr>
      <w:r>
        <w:t>none</w:t>
      </w:r>
    </w:p>
    <w:p w:rsidR="00F67774" w:rsidRDefault="00F67774" w:rsidP="00DD12A4">
      <w:pPr>
        <w:sectPr w:rsidR="00F67774" w:rsidSect="00E7630A">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DD12A4" w:rsidRDefault="00DD12A4" w:rsidP="00DD12A4">
      <w:pPr>
        <w:pStyle w:val="ItemsDebatedHeading"/>
      </w:pPr>
      <w:r w:rsidRPr="00DD12A4">
        <w:lastRenderedPageBreak/>
        <w:t>ITEMS DEBATED</w:t>
      </w:r>
    </w:p>
    <w:p w:rsidR="00C40567" w:rsidRPr="00E4382D" w:rsidRDefault="00C40567" w:rsidP="00E4382D">
      <w:pPr>
        <w:pStyle w:val="ItemDebated"/>
      </w:pPr>
      <w:bookmarkStart w:id="5" w:name="_Toc452049924"/>
      <w:r w:rsidRPr="00E4382D">
        <w:t>Opening the 700 MHz frequency band for mobile broadband</w:t>
      </w:r>
      <w:bookmarkEnd w:id="5"/>
    </w:p>
    <w:p w:rsidR="00C40567" w:rsidRPr="00E4382D" w:rsidRDefault="00C40567" w:rsidP="00E4382D">
      <w:r w:rsidRPr="00E4382D">
        <w:t xml:space="preserve">The Council adopted a general approach on a draft decision on the </w:t>
      </w:r>
      <w:r w:rsidRPr="00652B02">
        <w:rPr>
          <w:b/>
          <w:bCs/>
        </w:rPr>
        <w:t xml:space="preserve">use of the </w:t>
      </w:r>
      <w:r w:rsidR="00EB6290" w:rsidRPr="00652B02">
        <w:rPr>
          <w:b/>
          <w:bCs/>
        </w:rPr>
        <w:t xml:space="preserve">470-790 MHz </w:t>
      </w:r>
      <w:r w:rsidRPr="00652B02">
        <w:rPr>
          <w:b/>
          <w:bCs/>
        </w:rPr>
        <w:t>frequency band in the EU</w:t>
      </w:r>
      <w:r w:rsidRPr="00E4382D">
        <w:t>. The proposal aims to respond to the ever greater demand for mobile internet access by making the 700 MHz band (694-790 MHz) available for wireless broadband services in Europe by 2020. The coordinated reallocation of the bandwidth will be underpinned by harmonised technical conditions.</w:t>
      </w:r>
    </w:p>
    <w:p w:rsidR="00C40567" w:rsidRPr="00E4382D" w:rsidRDefault="00C40567" w:rsidP="00E4382D">
      <w:r w:rsidRPr="00E4382D">
        <w:t xml:space="preserve">Another objective of the proposal is to safeguard conventional television services by giving broadcasting services priority in the sub-700 MHz band (470-694 MHz). </w:t>
      </w:r>
    </w:p>
    <w:p w:rsidR="00C40567" w:rsidRPr="00E4382D" w:rsidRDefault="00C40567" w:rsidP="00E4382D">
      <w:r w:rsidRPr="00E4382D">
        <w:t xml:space="preserve">The general approach adopted is the Council's position for negotiations with the European Parliament. </w:t>
      </w:r>
    </w:p>
    <w:p w:rsidR="00C40567" w:rsidRDefault="00C40567" w:rsidP="00E26FBF">
      <w:r w:rsidRPr="00E4382D">
        <w:t>For details, see press release:</w:t>
      </w:r>
      <w:r w:rsidR="00E26FBF">
        <w:t xml:space="preserve"> </w:t>
      </w:r>
      <w:hyperlink r:id="rId18" w:history="1">
        <w:r w:rsidRPr="007777B5">
          <w:rPr>
            <w:rStyle w:val="Hyperlink"/>
          </w:rPr>
          <w:t>Freeing up 700 MHz band for mobile: Council agrees its position</w:t>
        </w:r>
      </w:hyperlink>
    </w:p>
    <w:p w:rsidR="00C40567" w:rsidRPr="00D9647D" w:rsidRDefault="003256E3" w:rsidP="00C40567">
      <w:pPr>
        <w:rPr>
          <w:rFonts w:ascii="Arial" w:hAnsi="Arial"/>
        </w:rPr>
      </w:pPr>
      <w:hyperlink r:id="rId19" w:history="1">
        <w:r w:rsidR="00C40567" w:rsidRPr="00D9647D">
          <w:rPr>
            <w:rStyle w:val="Hyperlink"/>
          </w:rPr>
          <w:t>Council general approach on the use of the 470-790 MHz frequency band</w:t>
        </w:r>
      </w:hyperlink>
    </w:p>
    <w:p w:rsidR="007777B5" w:rsidRPr="00AF038F" w:rsidRDefault="007777B5" w:rsidP="00E4382D">
      <w:pPr>
        <w:pStyle w:val="ItemDebated"/>
      </w:pPr>
      <w:r>
        <w:br w:type="page"/>
      </w:r>
      <w:bookmarkStart w:id="6" w:name="_Toc452049925"/>
      <w:r w:rsidRPr="00AF038F">
        <w:lastRenderedPageBreak/>
        <w:t>Review of EU telecoms rules</w:t>
      </w:r>
      <w:bookmarkEnd w:id="6"/>
    </w:p>
    <w:p w:rsidR="007777B5" w:rsidRPr="00E4382D" w:rsidRDefault="007777B5" w:rsidP="005A35C8">
      <w:r w:rsidRPr="00E4382D">
        <w:t xml:space="preserve">The Council held a policy debate on a critical part of the </w:t>
      </w:r>
      <w:r w:rsidRPr="00754B7E">
        <w:rPr>
          <w:b/>
          <w:bCs/>
        </w:rPr>
        <w:t>digital single market strategy</w:t>
      </w:r>
      <w:r w:rsidRPr="00E4382D">
        <w:t xml:space="preserve">, the </w:t>
      </w:r>
      <w:r w:rsidRPr="00754B7E">
        <w:rPr>
          <w:b/>
          <w:bCs/>
        </w:rPr>
        <w:t>revision of the EU telecoms regulatory framework</w:t>
      </w:r>
      <w:r w:rsidRPr="00E4382D">
        <w:t xml:space="preserve">. The </w:t>
      </w:r>
      <w:r w:rsidR="005A35C8">
        <w:t>aim</w:t>
      </w:r>
      <w:r w:rsidRPr="00E4382D">
        <w:t xml:space="preserve"> of the debate was to provide guidance for the Commission, which will present related proposals in the autumn. </w:t>
      </w:r>
    </w:p>
    <w:p w:rsidR="007777B5" w:rsidRPr="00E4382D" w:rsidRDefault="007777B5" w:rsidP="00E4382D">
      <w:r w:rsidRPr="00E4382D">
        <w:t xml:space="preserve">Ministers expressed their support for the overarching </w:t>
      </w:r>
      <w:r w:rsidRPr="00782267">
        <w:rPr>
          <w:b/>
          <w:bCs/>
        </w:rPr>
        <w:t>objective of the framework review</w:t>
      </w:r>
      <w:r w:rsidRPr="00E4382D">
        <w:t>: to set the right conditions for reliable, high-capacity and affordable connectivity. Adequate digital infrastructure was seen as the backbone for a modern connected society and economy.</w:t>
      </w:r>
    </w:p>
    <w:p w:rsidR="007777B5" w:rsidRPr="00E4382D" w:rsidRDefault="007777B5" w:rsidP="00E4382D">
      <w:r w:rsidRPr="00E4382D">
        <w:t xml:space="preserve">Ministers agreed that </w:t>
      </w:r>
      <w:r w:rsidRPr="00A236DA">
        <w:t>revised rules on</w:t>
      </w:r>
      <w:r w:rsidRPr="00754B7E">
        <w:rPr>
          <w:b/>
          <w:bCs/>
        </w:rPr>
        <w:t xml:space="preserve"> operators' access to networks</w:t>
      </w:r>
      <w:r w:rsidRPr="00E4382D">
        <w:t xml:space="preserve"> should provide incentives for investment in infrastructure and drive competition between operators.</w:t>
      </w:r>
    </w:p>
    <w:p w:rsidR="007777B5" w:rsidRPr="00E4382D" w:rsidRDefault="007777B5" w:rsidP="003C2014">
      <w:r w:rsidRPr="00E4382D">
        <w:t>Several ministers thought that the current tool for determining the need for market intervention, the notion of 'significant market power', was generally working well but that more flexibility was needed to take into account the different characteristics of different regions. Co-investment or state aid could be a solution</w:t>
      </w:r>
      <w:r w:rsidR="003C2014">
        <w:t xml:space="preserve"> when it comes to</w:t>
      </w:r>
      <w:r w:rsidRPr="00E4382D">
        <w:t xml:space="preserve"> find</w:t>
      </w:r>
      <w:r w:rsidR="003C2014">
        <w:t>ing</w:t>
      </w:r>
      <w:r w:rsidRPr="00E4382D">
        <w:t xml:space="preserve"> extra funding for building up infrastructure in rural areas.</w:t>
      </w:r>
    </w:p>
    <w:p w:rsidR="007777B5" w:rsidRPr="00E4382D" w:rsidRDefault="007777B5" w:rsidP="00E4382D">
      <w:r w:rsidRPr="00E4382D">
        <w:t>Some delegations said that fast internet access should be included in the universal service obligation when those rules are revisited.</w:t>
      </w:r>
    </w:p>
    <w:p w:rsidR="007777B5" w:rsidRPr="00E4382D" w:rsidRDefault="007777B5" w:rsidP="00E4382D">
      <w:r w:rsidRPr="00E4382D">
        <w:t>A large number of ministers called for smarter regulation. There should be regulation only where there is a clear need for it and it should not create any unnecessary financial burden.</w:t>
      </w:r>
    </w:p>
    <w:p w:rsidR="007777B5" w:rsidRPr="00E4382D" w:rsidRDefault="007777B5" w:rsidP="00D10303">
      <w:r w:rsidRPr="00E4382D">
        <w:t xml:space="preserve">As regards </w:t>
      </w:r>
      <w:r w:rsidRPr="00754B7E">
        <w:rPr>
          <w:b/>
          <w:bCs/>
        </w:rPr>
        <w:t>spectrum management</w:t>
      </w:r>
      <w:r w:rsidRPr="00E4382D">
        <w:t>, member states considered the current framework largely adequate. They want to maintain flexibility to adapt their licence conditions and auction design to national circumstances and preferences. Further coordination could be achieved by sharing information and best practice</w:t>
      </w:r>
      <w:r w:rsidR="00D10303">
        <w:t xml:space="preserve">, </w:t>
      </w:r>
      <w:r w:rsidR="00D10303" w:rsidRPr="00E4382D">
        <w:t>for example</w:t>
      </w:r>
      <w:r w:rsidRPr="00E4382D">
        <w:t xml:space="preserve">. </w:t>
      </w:r>
    </w:p>
    <w:p w:rsidR="007777B5" w:rsidRPr="00E4382D" w:rsidRDefault="007777B5" w:rsidP="00D10303">
      <w:r w:rsidRPr="00E4382D">
        <w:t>Member states were in favour of creating a more level playing</w:t>
      </w:r>
      <w:r w:rsidR="00D10303">
        <w:t>-</w:t>
      </w:r>
      <w:r w:rsidRPr="00E4382D">
        <w:t>field between traditional telecommunication services and communication services offered over the internet (</w:t>
      </w:r>
      <w:r w:rsidRPr="00D10303">
        <w:t>'</w:t>
      </w:r>
      <w:r w:rsidRPr="00754B7E">
        <w:rPr>
          <w:b/>
          <w:bCs/>
        </w:rPr>
        <w:t>over-the-top</w:t>
      </w:r>
      <w:r w:rsidRPr="00E4382D">
        <w:t xml:space="preserve"> </w:t>
      </w:r>
      <w:r w:rsidRPr="00545A7E">
        <w:rPr>
          <w:b/>
          <w:bCs/>
        </w:rPr>
        <w:t>services</w:t>
      </w:r>
      <w:r w:rsidRPr="00571A91">
        <w:t>'</w:t>
      </w:r>
      <w:r w:rsidRPr="00E4382D">
        <w:t xml:space="preserve">). The idea would be to have comparable rules for comparable services. </w:t>
      </w:r>
    </w:p>
    <w:p w:rsidR="007777B5" w:rsidRPr="00E4382D" w:rsidRDefault="007777B5" w:rsidP="00D10303">
      <w:r w:rsidRPr="00E4382D">
        <w:t>They prefer to use horizontal rules wherever these offer sufficient safeguards, for instance to address privacy concerns. In such cases sector-specific rules can be removed. However, they were cautious about any automatic extension of rules to over-the-top players, as this could stifle innovation. Regulating these new services requires careful analysis and a case-by-case approach.</w:t>
      </w:r>
    </w:p>
    <w:p w:rsidR="007777B5" w:rsidRDefault="003256E3" w:rsidP="002E7EF0">
      <w:pPr>
        <w:spacing w:after="0"/>
      </w:pPr>
      <w:hyperlink r:id="rId20" w:history="1">
        <w:r w:rsidR="007777B5">
          <w:rPr>
            <w:rStyle w:val="Hyperlink"/>
          </w:rPr>
          <w:t>Presidency background document</w:t>
        </w:r>
      </w:hyperlink>
    </w:p>
    <w:p w:rsidR="007777B5" w:rsidRPr="005F3A65" w:rsidRDefault="003256E3" w:rsidP="002E7EF0">
      <w:pPr>
        <w:spacing w:after="0"/>
      </w:pPr>
      <w:hyperlink r:id="rId21" w:history="1">
        <w:r w:rsidR="00B66B08">
          <w:rPr>
            <w:rStyle w:val="Hyperlink"/>
          </w:rPr>
          <w:t>Amsterdam meeting 20 April 2016 on revision of telecoms rules</w:t>
        </w:r>
      </w:hyperlink>
      <w:r w:rsidR="007777B5" w:rsidRPr="00AF038F">
        <w:rPr>
          <w:rFonts w:ascii="Arial" w:hAnsi="Arial"/>
          <w:sz w:val="22"/>
        </w:rPr>
        <w:t xml:space="preserve"> </w:t>
      </w:r>
      <w:r w:rsidR="007777B5" w:rsidRPr="005F3A65">
        <w:t>(presidency website)</w:t>
      </w:r>
    </w:p>
    <w:p w:rsidR="007777B5" w:rsidRPr="00AF038F" w:rsidRDefault="003256E3" w:rsidP="002E7EF0">
      <w:pPr>
        <w:spacing w:after="0"/>
      </w:pPr>
      <w:hyperlink r:id="rId22" w:history="1">
        <w:r w:rsidR="007777B5" w:rsidRPr="00AF038F">
          <w:rPr>
            <w:rStyle w:val="Hyperlink"/>
          </w:rPr>
          <w:t>Digital single market for Europe</w:t>
        </w:r>
      </w:hyperlink>
    </w:p>
    <w:p w:rsidR="007777B5" w:rsidRPr="005F3A65" w:rsidRDefault="003256E3" w:rsidP="002E7EF0">
      <w:pPr>
        <w:spacing w:after="0"/>
      </w:pPr>
      <w:hyperlink r:id="rId23" w:history="1">
        <w:r w:rsidR="007777B5" w:rsidRPr="00AF038F">
          <w:rPr>
            <w:rStyle w:val="Hyperlink"/>
          </w:rPr>
          <w:t>EU telecoms rules</w:t>
        </w:r>
      </w:hyperlink>
    </w:p>
    <w:p w:rsidR="007777B5" w:rsidRDefault="00D10303" w:rsidP="00E4382D">
      <w:pPr>
        <w:pStyle w:val="ItemDebated"/>
      </w:pPr>
      <w:r>
        <w:br w:type="page"/>
      </w:r>
      <w:bookmarkStart w:id="7" w:name="_Toc452049926"/>
      <w:r w:rsidR="007777B5" w:rsidRPr="00DB4BA6">
        <w:t>Any other business</w:t>
      </w:r>
      <w:bookmarkEnd w:id="7"/>
    </w:p>
    <w:p w:rsidR="007777B5" w:rsidRPr="00E4382D" w:rsidRDefault="007777B5" w:rsidP="00E4382D">
      <w:pPr>
        <w:pStyle w:val="Sub-sub-itemDebated"/>
        <w:numPr>
          <w:ilvl w:val="0"/>
          <w:numId w:val="35"/>
        </w:numPr>
      </w:pPr>
      <w:bookmarkStart w:id="8" w:name="_Toc452049927"/>
      <w:r w:rsidRPr="00E4382D">
        <w:t>Web accessibility</w:t>
      </w:r>
      <w:bookmarkEnd w:id="8"/>
    </w:p>
    <w:p w:rsidR="007777B5" w:rsidRDefault="007777B5" w:rsidP="003C28E0">
      <w:r>
        <w:t xml:space="preserve">The presidency reported on the endorsement of the deal on the first EU-wide rules on the accessibility of websites and mobile apps. The agreement with the European Parliament was confirmed by member states' ambassadors on 25 May. The presidency called on ministers </w:t>
      </w:r>
      <w:r w:rsidR="003C28E0">
        <w:t>to ensure</w:t>
      </w:r>
      <w:r>
        <w:t xml:space="preserve"> a rapid and ambitious transposition of the directive.</w:t>
      </w:r>
    </w:p>
    <w:p w:rsidR="007777B5" w:rsidRDefault="007777B5" w:rsidP="007777B5">
      <w:r>
        <w:t xml:space="preserve">See also: </w:t>
      </w:r>
      <w:hyperlink r:id="rId24" w:history="1">
        <w:r w:rsidRPr="00F02EF8">
          <w:rPr>
            <w:rStyle w:val="Hyperlink"/>
          </w:rPr>
          <w:t>Web and app accessibility: member states approve EU-wide rules</w:t>
        </w:r>
      </w:hyperlink>
      <w:r w:rsidR="00754B7E">
        <w:t xml:space="preserve"> </w:t>
      </w:r>
      <w:r>
        <w:t>(25 May 2016 press release)</w:t>
      </w:r>
    </w:p>
    <w:p w:rsidR="007777B5" w:rsidRPr="004948DA" w:rsidRDefault="007777B5" w:rsidP="00E4382D">
      <w:pPr>
        <w:pStyle w:val="Sub-sub-itemDebated"/>
      </w:pPr>
      <w:bookmarkStart w:id="9" w:name="_Toc452049928"/>
      <w:r>
        <w:t>N</w:t>
      </w:r>
      <w:r w:rsidRPr="004948DA">
        <w:t>etwork and information security</w:t>
      </w:r>
      <w:bookmarkEnd w:id="9"/>
    </w:p>
    <w:p w:rsidR="007777B5" w:rsidRDefault="007777B5" w:rsidP="007777B5">
      <w:r>
        <w:t>The presidency briefed ministers on the draft directive on network and information security, on which the Council adopted its position at first reading on 17 May. The European Parliament is expected to vote in plenary in early July, in which case the directive could enter into force in August. The presidency stressed the importance of active cooperation between EU countries to improve the EU's cyber-resilience and to enhance the overall trust of citizens in the digital world.</w:t>
      </w:r>
    </w:p>
    <w:p w:rsidR="007777B5" w:rsidRDefault="007777B5" w:rsidP="007777B5">
      <w:r>
        <w:t xml:space="preserve">See also: </w:t>
      </w:r>
      <w:hyperlink r:id="rId25" w:history="1">
        <w:r w:rsidRPr="007F2503">
          <w:rPr>
            <w:rStyle w:val="Hyperlink"/>
            <w:lang w:val="en"/>
          </w:rPr>
          <w:t>EU-wide cybersecurity rules adopted by the Council</w:t>
        </w:r>
      </w:hyperlink>
      <w:r>
        <w:rPr>
          <w:lang w:val="en"/>
        </w:rPr>
        <w:t xml:space="preserve"> (17 May 2016 press release)</w:t>
      </w:r>
    </w:p>
    <w:p w:rsidR="00E4382D" w:rsidRDefault="007777B5" w:rsidP="00E4382D">
      <w:pPr>
        <w:pStyle w:val="Sub-sub-itemDebated"/>
      </w:pPr>
      <w:bookmarkStart w:id="10" w:name="_Toc452049929"/>
      <w:r>
        <w:t>Developments in internet governance</w:t>
      </w:r>
      <w:bookmarkEnd w:id="10"/>
    </w:p>
    <w:p w:rsidR="007777B5" w:rsidRPr="00E4382D" w:rsidRDefault="007777B5" w:rsidP="00E4382D">
      <w:r w:rsidRPr="00E4382D">
        <w:t>Commissioner Oettinger briefed ministers on the latest developments in internet governance and said that the next meeting of the European Dialogue on Internet Governance (</w:t>
      </w:r>
      <w:proofErr w:type="spellStart"/>
      <w:r w:rsidRPr="00E4382D">
        <w:t>EuroDIG</w:t>
      </w:r>
      <w:proofErr w:type="spellEnd"/>
      <w:r w:rsidRPr="00E4382D">
        <w:t xml:space="preserve">) would be held on 9 and 10 June. He underlined the Commission's commitment to continue representing the interests of the EU and its member states. </w:t>
      </w:r>
    </w:p>
    <w:p w:rsidR="007777B5" w:rsidRPr="00FA57C4" w:rsidRDefault="007777B5" w:rsidP="007777B5">
      <w:pPr>
        <w:pStyle w:val="Sub-sub-itemDebated"/>
      </w:pPr>
      <w:bookmarkStart w:id="11" w:name="_Toc452049930"/>
      <w:r w:rsidRPr="00FA57C4">
        <w:t>Incoming presidency's work programme in the field of telecommunications</w:t>
      </w:r>
      <w:bookmarkEnd w:id="11"/>
    </w:p>
    <w:p w:rsidR="007777B5" w:rsidRDefault="007777B5" w:rsidP="007777B5">
      <w:r w:rsidRPr="000552E2">
        <w:t xml:space="preserve">The incoming </w:t>
      </w:r>
      <w:r>
        <w:t>Slovak</w:t>
      </w:r>
      <w:r w:rsidRPr="000552E2">
        <w:t xml:space="preserve"> presidency presented its </w:t>
      </w:r>
      <w:hyperlink r:id="rId26" w:history="1">
        <w:r w:rsidRPr="00F03939">
          <w:rPr>
            <w:rStyle w:val="Hyperlink"/>
          </w:rPr>
          <w:t>telecommunications work programme</w:t>
        </w:r>
      </w:hyperlink>
      <w:r w:rsidRPr="000552E2">
        <w:t xml:space="preserve"> for the</w:t>
      </w:r>
      <w:r>
        <w:t xml:space="preserve"> second half of 2016. The next Telecommunications Council meeting is planned for 2 December 2016.</w:t>
      </w:r>
    </w:p>
    <w:p w:rsidR="007777B5" w:rsidRDefault="007777B5" w:rsidP="00DD12A4">
      <w:pPr>
        <w:sectPr w:rsidR="007777B5" w:rsidSect="00E7630A">
          <w:footnotePr>
            <w:numRestart w:val="eachPage"/>
          </w:footnotePr>
          <w:pgSz w:w="11907" w:h="16840" w:code="9"/>
          <w:pgMar w:top="1134" w:right="1134" w:bottom="1134" w:left="1134" w:header="567" w:footer="567" w:gutter="0"/>
          <w:cols w:space="708"/>
          <w:docGrid w:linePitch="360"/>
        </w:sectPr>
      </w:pPr>
    </w:p>
    <w:p w:rsidR="00DD12A4" w:rsidRDefault="00DD12A4" w:rsidP="00DD12A4">
      <w:pPr>
        <w:pStyle w:val="ItemsApprovedHeading"/>
      </w:pPr>
      <w:r w:rsidRPr="00DD12A4">
        <w:t>OTHER ITEMS APPROVED</w:t>
      </w:r>
    </w:p>
    <w:p w:rsidR="00DD12A4" w:rsidRDefault="00DD12A4" w:rsidP="00DD12A4"/>
    <w:p w:rsidR="00895676" w:rsidRPr="00DD12A4" w:rsidRDefault="00895676" w:rsidP="00DD12A4">
      <w:pPr>
        <w:pStyle w:val="FinalLine"/>
      </w:pPr>
      <w:bookmarkStart w:id="12" w:name="_GoBack"/>
      <w:bookmarkEnd w:id="12"/>
    </w:p>
    <w:sectPr w:rsidR="00895676" w:rsidRPr="00DD12A4" w:rsidSect="00E7630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A4" w:rsidRDefault="00DD12A4">
      <w:pPr>
        <w:spacing w:before="0" w:after="0"/>
      </w:pPr>
      <w:r>
        <w:separator/>
      </w:r>
    </w:p>
  </w:endnote>
  <w:endnote w:type="continuationSeparator" w:id="0">
    <w:p w:rsidR="00DD12A4" w:rsidRDefault="00DD12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0A" w:rsidRPr="00E7630A" w:rsidRDefault="00E7630A" w:rsidP="00E76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630A" w:rsidRPr="007410E8" w:rsidTr="00E7630A">
      <w:trPr>
        <w:jc w:val="center"/>
      </w:trPr>
      <w:tc>
        <w:tcPr>
          <w:tcW w:w="2604" w:type="pct"/>
          <w:shd w:val="clear" w:color="auto" w:fill="auto"/>
        </w:tcPr>
        <w:p w:rsidR="00E7630A" w:rsidRPr="007410E8" w:rsidRDefault="00E7630A" w:rsidP="0035025C">
          <w:pPr>
            <w:pStyle w:val="FooterText"/>
            <w:rPr>
              <w:sz w:val="16"/>
              <w:szCs w:val="16"/>
            </w:rPr>
          </w:pPr>
          <w:bookmarkStart w:id="1" w:name="FOOTER_PR_STANDARD"/>
        </w:p>
      </w:tc>
      <w:tc>
        <w:tcPr>
          <w:tcW w:w="1319" w:type="pct"/>
          <w:shd w:val="clear" w:color="auto" w:fill="auto"/>
        </w:tcPr>
        <w:p w:rsidR="00E7630A" w:rsidRPr="007410E8" w:rsidRDefault="00E7630A" w:rsidP="0035025C">
          <w:pPr>
            <w:pStyle w:val="FooterText"/>
            <w:rPr>
              <w:sz w:val="16"/>
              <w:szCs w:val="16"/>
            </w:rPr>
          </w:pPr>
        </w:p>
      </w:tc>
      <w:tc>
        <w:tcPr>
          <w:tcW w:w="1077" w:type="pct"/>
          <w:shd w:val="clear" w:color="auto" w:fill="auto"/>
        </w:tcPr>
        <w:p w:rsidR="00E7630A" w:rsidRPr="007410E8" w:rsidRDefault="00E7630A" w:rsidP="0035025C">
          <w:pPr>
            <w:pStyle w:val="FooterText"/>
            <w:jc w:val="right"/>
            <w:rPr>
              <w:sz w:val="16"/>
              <w:szCs w:val="16"/>
            </w:rPr>
          </w:pPr>
        </w:p>
      </w:tc>
    </w:tr>
    <w:tr w:rsidR="00E7630A" w:rsidRPr="007410E8" w:rsidTr="00E7630A">
      <w:trPr>
        <w:jc w:val="center"/>
      </w:trPr>
      <w:tc>
        <w:tcPr>
          <w:tcW w:w="2604" w:type="pct"/>
          <w:shd w:val="clear" w:color="auto" w:fill="auto"/>
        </w:tcPr>
        <w:p w:rsidR="00E7630A" w:rsidRPr="007410E8" w:rsidRDefault="00E7630A" w:rsidP="0035025C">
          <w:pPr>
            <w:pStyle w:val="FooterText"/>
            <w:rPr>
              <w:sz w:val="16"/>
            </w:rPr>
          </w:pPr>
          <w:r>
            <w:t>9344/16</w:t>
          </w:r>
          <w:r w:rsidRPr="002511D8">
            <w:t xml:space="preserve"> </w:t>
          </w:r>
        </w:p>
      </w:tc>
      <w:tc>
        <w:tcPr>
          <w:tcW w:w="1319" w:type="pct"/>
          <w:shd w:val="clear" w:color="auto" w:fill="auto"/>
        </w:tcPr>
        <w:p w:rsidR="00E7630A" w:rsidRPr="007410E8" w:rsidRDefault="00E7630A" w:rsidP="0035025C">
          <w:pPr>
            <w:pStyle w:val="FooterText"/>
            <w:rPr>
              <w:sz w:val="16"/>
            </w:rPr>
          </w:pPr>
        </w:p>
      </w:tc>
      <w:tc>
        <w:tcPr>
          <w:tcW w:w="1077" w:type="pct"/>
          <w:shd w:val="clear" w:color="auto" w:fill="auto"/>
        </w:tcPr>
        <w:p w:rsidR="00E7630A" w:rsidRPr="007410E8" w:rsidRDefault="00E7630A" w:rsidP="0035025C">
          <w:pPr>
            <w:pStyle w:val="FooterText"/>
            <w:jc w:val="right"/>
            <w:rPr>
              <w:sz w:val="16"/>
            </w:rPr>
          </w:pPr>
          <w:r>
            <w:fldChar w:fldCharType="begin"/>
          </w:r>
          <w:r>
            <w:instrText xml:space="preserve"> PAGE  \* MERGEFORMAT </w:instrText>
          </w:r>
          <w:r>
            <w:fldChar w:fldCharType="separate"/>
          </w:r>
          <w:r w:rsidR="003256E3">
            <w:rPr>
              <w:noProof/>
            </w:rPr>
            <w:t>4</w:t>
          </w:r>
          <w:r>
            <w:fldChar w:fldCharType="end"/>
          </w:r>
        </w:p>
      </w:tc>
    </w:tr>
    <w:tr w:rsidR="00E7630A" w:rsidRPr="007410E8" w:rsidTr="00E7630A">
      <w:trPr>
        <w:jc w:val="center"/>
      </w:trPr>
      <w:tc>
        <w:tcPr>
          <w:tcW w:w="2604" w:type="pct"/>
          <w:shd w:val="clear" w:color="auto" w:fill="auto"/>
        </w:tcPr>
        <w:p w:rsidR="00E7630A" w:rsidRPr="007410E8" w:rsidRDefault="00E7630A" w:rsidP="0035025C">
          <w:pPr>
            <w:pStyle w:val="FooterText"/>
            <w:rPr>
              <w:sz w:val="16"/>
            </w:rPr>
          </w:pPr>
        </w:p>
      </w:tc>
      <w:tc>
        <w:tcPr>
          <w:tcW w:w="1319" w:type="pct"/>
          <w:shd w:val="clear" w:color="auto" w:fill="auto"/>
        </w:tcPr>
        <w:p w:rsidR="00E7630A" w:rsidRPr="007410E8" w:rsidRDefault="00E7630A" w:rsidP="0035025C">
          <w:pPr>
            <w:pStyle w:val="FooterText"/>
            <w:rPr>
              <w:sz w:val="16"/>
            </w:rPr>
          </w:pPr>
        </w:p>
      </w:tc>
      <w:tc>
        <w:tcPr>
          <w:tcW w:w="1077" w:type="pct"/>
          <w:shd w:val="clear" w:color="auto" w:fill="auto"/>
        </w:tcPr>
        <w:p w:rsidR="00E7630A" w:rsidRPr="007410E8" w:rsidRDefault="00E7630A" w:rsidP="0035025C">
          <w:pPr>
            <w:pStyle w:val="FooterText"/>
            <w:jc w:val="right"/>
            <w:rPr>
              <w:sz w:val="16"/>
            </w:rPr>
          </w:pPr>
          <w:r>
            <w:rPr>
              <w:b/>
              <w:position w:val="-4"/>
              <w:sz w:val="36"/>
            </w:rPr>
            <w:t>EN</w:t>
          </w:r>
        </w:p>
      </w:tc>
    </w:tr>
    <w:bookmarkEnd w:id="1"/>
  </w:tbl>
  <w:p w:rsidR="00926EAF" w:rsidRPr="00E7630A" w:rsidRDefault="00926EAF" w:rsidP="00E7630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7630A" w:rsidRPr="009C2FB3" w:rsidTr="00E7630A">
      <w:trPr>
        <w:jc w:val="center"/>
      </w:trPr>
      <w:tc>
        <w:tcPr>
          <w:tcW w:w="569" w:type="pct"/>
          <w:shd w:val="clear" w:color="auto" w:fill="auto"/>
        </w:tcPr>
        <w:p w:rsidR="00E7630A" w:rsidRPr="009C2FB3" w:rsidRDefault="00E7630A" w:rsidP="0035025C">
          <w:pPr>
            <w:pStyle w:val="FooterText"/>
          </w:pPr>
          <w:bookmarkStart w:id="2" w:name="FOOTER_PR_COVERPAGE"/>
        </w:p>
      </w:tc>
      <w:tc>
        <w:tcPr>
          <w:tcW w:w="3760" w:type="pct"/>
          <w:gridSpan w:val="3"/>
          <w:shd w:val="clear" w:color="auto" w:fill="auto"/>
          <w:noWrap/>
        </w:tcPr>
        <w:p w:rsidR="00E7630A" w:rsidRPr="00F37CD6" w:rsidRDefault="00E7630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7630A" w:rsidRPr="009C2FB3" w:rsidRDefault="00E7630A" w:rsidP="0035025C">
          <w:pPr>
            <w:pStyle w:val="FooterText"/>
          </w:pPr>
        </w:p>
      </w:tc>
    </w:tr>
    <w:tr w:rsidR="00E7630A" w:rsidRPr="00E7630A" w:rsidTr="00E7630A">
      <w:trPr>
        <w:jc w:val="center"/>
      </w:trPr>
      <w:tc>
        <w:tcPr>
          <w:tcW w:w="5000" w:type="pct"/>
          <w:gridSpan w:val="5"/>
          <w:shd w:val="clear" w:color="auto" w:fill="auto"/>
        </w:tcPr>
        <w:p w:rsidR="00E7630A" w:rsidRPr="00E7630A" w:rsidRDefault="00E7630A" w:rsidP="0035025C">
          <w:pPr>
            <w:pStyle w:val="FooterAddressText"/>
            <w:rPr>
              <w:lang w:val="fr-BE"/>
            </w:rPr>
          </w:pPr>
        </w:p>
        <w:p w:rsidR="00E7630A" w:rsidRPr="00E7630A" w:rsidRDefault="00E7630A" w:rsidP="0035025C">
          <w:pPr>
            <w:pStyle w:val="FooterAddressText"/>
            <w:rPr>
              <w:lang w:val="fr-BE"/>
            </w:rPr>
          </w:pPr>
          <w:r w:rsidRPr="00E7630A">
            <w:rPr>
              <w:lang w:val="fr-BE"/>
            </w:rPr>
            <w:t>Rue de la Loi 175  B – 1048 BRUSSELS  Tel.: +32 (0)2 281 6319 / 6319  Fax: +32 (0)2 281 8026</w:t>
          </w:r>
        </w:p>
      </w:tc>
    </w:tr>
    <w:tr w:rsidR="00E7630A" w:rsidRPr="00E7630A" w:rsidTr="00E7630A">
      <w:trPr>
        <w:jc w:val="center"/>
      </w:trPr>
      <w:tc>
        <w:tcPr>
          <w:tcW w:w="5000" w:type="pct"/>
          <w:gridSpan w:val="5"/>
          <w:shd w:val="clear" w:color="auto" w:fill="auto"/>
        </w:tcPr>
        <w:p w:rsidR="00E7630A" w:rsidRPr="00E7630A" w:rsidRDefault="00E7630A" w:rsidP="0035025C">
          <w:pPr>
            <w:pStyle w:val="FooterText"/>
            <w:jc w:val="center"/>
            <w:rPr>
              <w:sz w:val="20"/>
              <w:szCs w:val="20"/>
              <w:lang w:val="fr-BE"/>
            </w:rPr>
          </w:pPr>
          <w:hyperlink r:id="rId1" w:history="1">
            <w:r w:rsidRPr="00E7630A">
              <w:rPr>
                <w:rStyle w:val="Hyperlink"/>
                <w:sz w:val="20"/>
                <w:lang w:val="fr-BE"/>
              </w:rPr>
              <w:t>press.office@consilium.europa.eu</w:t>
            </w:r>
          </w:hyperlink>
          <w:r w:rsidRPr="00E7630A">
            <w:rPr>
              <w:sz w:val="20"/>
              <w:szCs w:val="20"/>
              <w:lang w:val="fr-BE"/>
            </w:rPr>
            <w:t xml:space="preserve">  </w:t>
          </w:r>
          <w:hyperlink r:id="rId2" w:history="1">
            <w:r w:rsidRPr="00E7630A">
              <w:rPr>
                <w:rStyle w:val="Hyperlink"/>
                <w:sz w:val="20"/>
                <w:lang w:val="fr-BE"/>
              </w:rPr>
              <w:t>http://www.consilium.europa.eu/press</w:t>
            </w:r>
          </w:hyperlink>
        </w:p>
      </w:tc>
    </w:tr>
    <w:tr w:rsidR="00E7630A" w:rsidRPr="007410E8" w:rsidTr="00E7630A">
      <w:trPr>
        <w:jc w:val="center"/>
      </w:trPr>
      <w:tc>
        <w:tcPr>
          <w:tcW w:w="2604" w:type="pct"/>
          <w:gridSpan w:val="2"/>
          <w:shd w:val="clear" w:color="auto" w:fill="auto"/>
        </w:tcPr>
        <w:p w:rsidR="00E7630A" w:rsidRPr="007410E8" w:rsidRDefault="00E7630A" w:rsidP="0035025C">
          <w:pPr>
            <w:pStyle w:val="FooterText"/>
            <w:spacing w:before="60"/>
            <w:rPr>
              <w:sz w:val="16"/>
            </w:rPr>
          </w:pPr>
          <w:r>
            <w:t>9344/16</w:t>
          </w:r>
          <w:r w:rsidRPr="002511D8">
            <w:t xml:space="preserve"> </w:t>
          </w:r>
        </w:p>
      </w:tc>
      <w:tc>
        <w:tcPr>
          <w:tcW w:w="1319" w:type="pct"/>
          <w:shd w:val="clear" w:color="auto" w:fill="auto"/>
        </w:tcPr>
        <w:p w:rsidR="00E7630A" w:rsidRPr="007410E8" w:rsidRDefault="00E7630A" w:rsidP="0035025C">
          <w:pPr>
            <w:pStyle w:val="FooterText"/>
            <w:spacing w:before="120"/>
            <w:rPr>
              <w:sz w:val="16"/>
            </w:rPr>
          </w:pPr>
        </w:p>
      </w:tc>
      <w:tc>
        <w:tcPr>
          <w:tcW w:w="1077" w:type="pct"/>
          <w:gridSpan w:val="2"/>
          <w:shd w:val="clear" w:color="auto" w:fill="auto"/>
        </w:tcPr>
        <w:p w:rsidR="00E7630A" w:rsidRPr="007410E8" w:rsidRDefault="00E7630A" w:rsidP="0035025C">
          <w:pPr>
            <w:pStyle w:val="FooterText"/>
            <w:spacing w:before="60"/>
            <w:jc w:val="right"/>
            <w:rPr>
              <w:sz w:val="16"/>
            </w:rPr>
          </w:pPr>
          <w:r>
            <w:fldChar w:fldCharType="begin"/>
          </w:r>
          <w:r>
            <w:instrText xml:space="preserve"> PAGE  \* MERGEFORMAT </w:instrText>
          </w:r>
          <w:r>
            <w:fldChar w:fldCharType="separate"/>
          </w:r>
          <w:r w:rsidR="003256E3">
            <w:rPr>
              <w:noProof/>
            </w:rPr>
            <w:t>1</w:t>
          </w:r>
          <w:r>
            <w:fldChar w:fldCharType="end"/>
          </w:r>
        </w:p>
      </w:tc>
    </w:tr>
    <w:tr w:rsidR="00E7630A" w:rsidRPr="007410E8" w:rsidTr="00E7630A">
      <w:trPr>
        <w:jc w:val="center"/>
      </w:trPr>
      <w:tc>
        <w:tcPr>
          <w:tcW w:w="2604" w:type="pct"/>
          <w:gridSpan w:val="2"/>
          <w:shd w:val="clear" w:color="auto" w:fill="auto"/>
        </w:tcPr>
        <w:p w:rsidR="00E7630A" w:rsidRPr="007410E8" w:rsidRDefault="00E7630A" w:rsidP="0035025C">
          <w:pPr>
            <w:pStyle w:val="FooterText"/>
            <w:rPr>
              <w:sz w:val="16"/>
            </w:rPr>
          </w:pPr>
        </w:p>
      </w:tc>
      <w:tc>
        <w:tcPr>
          <w:tcW w:w="1319" w:type="pct"/>
          <w:shd w:val="clear" w:color="auto" w:fill="auto"/>
        </w:tcPr>
        <w:p w:rsidR="00E7630A" w:rsidRPr="007410E8" w:rsidRDefault="00E7630A" w:rsidP="0035025C">
          <w:pPr>
            <w:pStyle w:val="FooterText"/>
            <w:rPr>
              <w:sz w:val="16"/>
            </w:rPr>
          </w:pPr>
        </w:p>
      </w:tc>
      <w:tc>
        <w:tcPr>
          <w:tcW w:w="1077" w:type="pct"/>
          <w:gridSpan w:val="2"/>
          <w:shd w:val="clear" w:color="auto" w:fill="auto"/>
        </w:tcPr>
        <w:p w:rsidR="00E7630A" w:rsidRPr="007410E8" w:rsidRDefault="00E7630A" w:rsidP="0035025C">
          <w:pPr>
            <w:pStyle w:val="FooterText"/>
            <w:jc w:val="right"/>
            <w:rPr>
              <w:sz w:val="16"/>
            </w:rPr>
          </w:pPr>
          <w:r>
            <w:rPr>
              <w:b/>
              <w:position w:val="-4"/>
              <w:sz w:val="36"/>
            </w:rPr>
            <w:t>EN</w:t>
          </w:r>
        </w:p>
      </w:tc>
    </w:tr>
    <w:bookmarkEnd w:id="2"/>
  </w:tbl>
  <w:p w:rsidR="00926EAF" w:rsidRPr="00E7630A" w:rsidRDefault="00926EAF" w:rsidP="00E7630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630A" w:rsidRPr="007410E8" w:rsidTr="00E7630A">
      <w:trPr>
        <w:jc w:val="center"/>
      </w:trPr>
      <w:tc>
        <w:tcPr>
          <w:tcW w:w="5000" w:type="pct"/>
          <w:gridSpan w:val="3"/>
          <w:shd w:val="clear" w:color="auto" w:fill="auto"/>
        </w:tcPr>
        <w:p w:rsidR="00E7630A" w:rsidRPr="007410E8" w:rsidRDefault="00E7630A"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7630A" w:rsidRPr="007410E8" w:rsidRDefault="00E7630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7630A" w:rsidRPr="007410E8" w:rsidRDefault="00E7630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7630A" w:rsidRPr="007410E8" w:rsidRDefault="00E7630A" w:rsidP="0035025C">
          <w:pPr>
            <w:pStyle w:val="FooterText"/>
            <w:tabs>
              <w:tab w:val="left" w:pos="285"/>
              <w:tab w:val="left" w:pos="585"/>
            </w:tabs>
            <w:rPr>
              <w:sz w:val="21"/>
              <w:szCs w:val="21"/>
            </w:rPr>
          </w:pPr>
        </w:p>
      </w:tc>
    </w:tr>
    <w:tr w:rsidR="00E7630A" w:rsidRPr="007410E8" w:rsidTr="00E7630A">
      <w:trPr>
        <w:jc w:val="center"/>
      </w:trPr>
      <w:tc>
        <w:tcPr>
          <w:tcW w:w="2604" w:type="pct"/>
          <w:shd w:val="clear" w:color="auto" w:fill="auto"/>
        </w:tcPr>
        <w:p w:rsidR="00E7630A" w:rsidRPr="007410E8" w:rsidRDefault="00E7630A" w:rsidP="0035025C">
          <w:pPr>
            <w:pStyle w:val="FooterText"/>
            <w:rPr>
              <w:sz w:val="16"/>
            </w:rPr>
          </w:pPr>
          <w:r>
            <w:t>9344/16</w:t>
          </w:r>
          <w:r w:rsidRPr="002511D8">
            <w:t xml:space="preserve"> </w:t>
          </w:r>
        </w:p>
      </w:tc>
      <w:tc>
        <w:tcPr>
          <w:tcW w:w="1319" w:type="pct"/>
          <w:shd w:val="clear" w:color="auto" w:fill="auto"/>
        </w:tcPr>
        <w:p w:rsidR="00E7630A" w:rsidRPr="007410E8" w:rsidRDefault="00E7630A" w:rsidP="0035025C">
          <w:pPr>
            <w:pStyle w:val="FooterText"/>
            <w:rPr>
              <w:sz w:val="16"/>
            </w:rPr>
          </w:pPr>
        </w:p>
      </w:tc>
      <w:tc>
        <w:tcPr>
          <w:tcW w:w="1077" w:type="pct"/>
          <w:shd w:val="clear" w:color="auto" w:fill="auto"/>
        </w:tcPr>
        <w:p w:rsidR="00E7630A" w:rsidRPr="007410E8" w:rsidRDefault="00E7630A" w:rsidP="0035025C">
          <w:pPr>
            <w:pStyle w:val="FooterText"/>
            <w:jc w:val="right"/>
            <w:rPr>
              <w:sz w:val="16"/>
            </w:rPr>
          </w:pPr>
          <w:r>
            <w:fldChar w:fldCharType="begin"/>
          </w:r>
          <w:r>
            <w:instrText xml:space="preserve"> PAGE  \* MERGEFORMAT </w:instrText>
          </w:r>
          <w:r>
            <w:fldChar w:fldCharType="separate"/>
          </w:r>
          <w:r w:rsidR="003256E3">
            <w:rPr>
              <w:noProof/>
            </w:rPr>
            <w:t>2</w:t>
          </w:r>
          <w:r>
            <w:fldChar w:fldCharType="end"/>
          </w:r>
        </w:p>
      </w:tc>
    </w:tr>
    <w:tr w:rsidR="00E7630A" w:rsidRPr="007410E8" w:rsidTr="00E7630A">
      <w:trPr>
        <w:jc w:val="center"/>
      </w:trPr>
      <w:tc>
        <w:tcPr>
          <w:tcW w:w="2604" w:type="pct"/>
          <w:shd w:val="clear" w:color="auto" w:fill="auto"/>
        </w:tcPr>
        <w:p w:rsidR="00E7630A" w:rsidRPr="007410E8" w:rsidRDefault="00E7630A" w:rsidP="0035025C">
          <w:pPr>
            <w:pStyle w:val="FooterText"/>
            <w:rPr>
              <w:sz w:val="16"/>
            </w:rPr>
          </w:pPr>
        </w:p>
      </w:tc>
      <w:tc>
        <w:tcPr>
          <w:tcW w:w="1319" w:type="pct"/>
          <w:shd w:val="clear" w:color="auto" w:fill="auto"/>
        </w:tcPr>
        <w:p w:rsidR="00E7630A" w:rsidRPr="007410E8" w:rsidRDefault="00E7630A" w:rsidP="0035025C">
          <w:pPr>
            <w:pStyle w:val="FooterText"/>
            <w:rPr>
              <w:sz w:val="16"/>
            </w:rPr>
          </w:pPr>
        </w:p>
      </w:tc>
      <w:tc>
        <w:tcPr>
          <w:tcW w:w="1077" w:type="pct"/>
          <w:shd w:val="clear" w:color="auto" w:fill="auto"/>
        </w:tcPr>
        <w:p w:rsidR="00E7630A" w:rsidRPr="007410E8" w:rsidRDefault="00E7630A" w:rsidP="0035025C">
          <w:pPr>
            <w:pStyle w:val="FooterText"/>
            <w:jc w:val="right"/>
            <w:rPr>
              <w:sz w:val="16"/>
            </w:rPr>
          </w:pPr>
          <w:r>
            <w:rPr>
              <w:b/>
              <w:position w:val="-4"/>
              <w:sz w:val="36"/>
            </w:rPr>
            <w:t>EN</w:t>
          </w:r>
        </w:p>
      </w:tc>
    </w:tr>
    <w:bookmarkEnd w:id="4"/>
  </w:tbl>
  <w:p w:rsidR="00DD12A4" w:rsidRPr="00E7630A" w:rsidRDefault="00DD12A4" w:rsidP="00E7630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A4" w:rsidRDefault="00DD12A4">
      <w:pPr>
        <w:spacing w:before="0" w:after="0"/>
      </w:pPr>
      <w:r>
        <w:separator/>
      </w:r>
    </w:p>
  </w:footnote>
  <w:footnote w:type="continuationSeparator" w:id="0">
    <w:p w:rsidR="00DD12A4" w:rsidRDefault="00DD12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0A" w:rsidRPr="00E7630A" w:rsidRDefault="00E7630A" w:rsidP="00E76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0A" w:rsidRPr="00E7630A" w:rsidRDefault="00E7630A" w:rsidP="00E7630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0A" w:rsidRPr="00E7630A" w:rsidRDefault="00E7630A" w:rsidP="00E7630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630A" w:rsidRPr="007410E8" w:rsidTr="00E7630A">
      <w:trPr>
        <w:jc w:val="center"/>
      </w:trPr>
      <w:tc>
        <w:tcPr>
          <w:tcW w:w="2500" w:type="pct"/>
          <w:shd w:val="clear" w:color="auto" w:fill="auto"/>
        </w:tcPr>
        <w:p w:rsidR="00E7630A" w:rsidRPr="007410E8" w:rsidRDefault="00E7630A" w:rsidP="0035025C">
          <w:pPr>
            <w:pStyle w:val="HeaderText"/>
            <w:rPr>
              <w:b/>
              <w:i/>
              <w:sz w:val="16"/>
              <w:u w:val="single"/>
            </w:rPr>
          </w:pPr>
          <w:bookmarkStart w:id="3" w:name="HEADER_PRMEET"/>
        </w:p>
      </w:tc>
      <w:tc>
        <w:tcPr>
          <w:tcW w:w="2500" w:type="pct"/>
          <w:shd w:val="clear" w:color="auto" w:fill="auto"/>
        </w:tcPr>
        <w:p w:rsidR="00E7630A" w:rsidRPr="007410E8" w:rsidRDefault="00E7630A" w:rsidP="00E7630A">
          <w:pPr>
            <w:pStyle w:val="HeaderText"/>
            <w:jc w:val="right"/>
            <w:rPr>
              <w:sz w:val="16"/>
            </w:rPr>
          </w:pPr>
          <w:r w:rsidRPr="00E7630A">
            <w:t>26 May 2016</w:t>
          </w:r>
        </w:p>
      </w:tc>
    </w:tr>
    <w:bookmarkEnd w:id="3"/>
  </w:tbl>
  <w:p w:rsidR="00DD12A4" w:rsidRPr="00E7630A" w:rsidRDefault="00DD12A4" w:rsidP="00E7630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630A" w:rsidRPr="007410E8" w:rsidTr="00E7630A">
      <w:trPr>
        <w:jc w:val="center"/>
      </w:trPr>
      <w:tc>
        <w:tcPr>
          <w:tcW w:w="2500" w:type="pct"/>
          <w:shd w:val="clear" w:color="auto" w:fill="auto"/>
        </w:tcPr>
        <w:p w:rsidR="00E7630A" w:rsidRPr="007410E8" w:rsidRDefault="00E7630A" w:rsidP="0035025C">
          <w:pPr>
            <w:pStyle w:val="HeaderText"/>
            <w:rPr>
              <w:b/>
              <w:i/>
              <w:sz w:val="16"/>
              <w:u w:val="single"/>
            </w:rPr>
          </w:pPr>
        </w:p>
      </w:tc>
      <w:tc>
        <w:tcPr>
          <w:tcW w:w="2500" w:type="pct"/>
          <w:shd w:val="clear" w:color="auto" w:fill="auto"/>
        </w:tcPr>
        <w:p w:rsidR="00E7630A" w:rsidRPr="007410E8" w:rsidRDefault="00E7630A" w:rsidP="00E7630A">
          <w:pPr>
            <w:pStyle w:val="HeaderText"/>
            <w:jc w:val="right"/>
            <w:rPr>
              <w:sz w:val="16"/>
            </w:rPr>
          </w:pPr>
          <w:r w:rsidRPr="00E7630A">
            <w:t>26 May 2016</w:t>
          </w:r>
        </w:p>
      </w:tc>
    </w:tr>
  </w:tbl>
  <w:p w:rsidR="00DD12A4" w:rsidRPr="00E7630A" w:rsidRDefault="00DD12A4" w:rsidP="00E7630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9"/>
  </w:num>
  <w:num w:numId="17">
    <w:abstractNumId w:val="9"/>
  </w:num>
  <w:num w:numId="18">
    <w:abstractNumId w:val="9"/>
  </w:num>
  <w:num w:numId="19">
    <w:abstractNumId w:val="4"/>
  </w:num>
  <w:num w:numId="20">
    <w:abstractNumId w:val="12"/>
  </w:num>
  <w:num w:numId="21">
    <w:abstractNumId w:val="6"/>
  </w:num>
  <w:num w:numId="22">
    <w:abstractNumId w:val="5"/>
  </w:num>
  <w:num w:numId="23">
    <w:abstractNumId w:val="1"/>
  </w:num>
  <w:num w:numId="24">
    <w:abstractNumId w:val="13"/>
  </w:num>
  <w:num w:numId="25">
    <w:abstractNumId w:val="2"/>
  </w:num>
  <w:num w:numId="26">
    <w:abstractNumId w:val="3"/>
  </w:num>
  <w:num w:numId="27">
    <w:abstractNumId w:val="11"/>
  </w:num>
  <w:num w:numId="28">
    <w:abstractNumId w:val="8"/>
  </w:num>
  <w:num w:numId="29">
    <w:abstractNumId w:val="0"/>
  </w:num>
  <w:num w:numId="30">
    <w:abstractNumId w:val="14"/>
  </w:num>
  <w:num w:numId="31">
    <w:abstractNumId w:val="10"/>
  </w:num>
  <w:num w:numId="32">
    <w:abstractNumId w:val="9"/>
  </w:num>
  <w:num w:numId="33">
    <w:abstractNumId w:val="7"/>
  </w:num>
  <w:num w:numId="34">
    <w:abstractNumId w:val="7"/>
    <w:lvlOverride w:ilvl="0">
      <w:startOverride w:val="1"/>
    </w:lvlOverride>
  </w:num>
  <w:num w:numId="35">
    <w:abstractNumId w:val="9"/>
    <w:lvlOverride w:ilvl="0">
      <w:startOverride w:val="1"/>
    </w:lvlOverride>
  </w:num>
  <w:num w:numId="36">
    <w:abstractNumId w:val="4"/>
  </w:num>
  <w:num w:numId="37">
    <w:abstractNumId w:val="12"/>
  </w:num>
  <w:num w:numId="38">
    <w:abstractNumId w:val="6"/>
  </w:num>
  <w:num w:numId="39">
    <w:abstractNumId w:val="5"/>
  </w:num>
  <w:num w:numId="40">
    <w:abstractNumId w:val="1"/>
  </w:num>
  <w:num w:numId="41">
    <w:abstractNumId w:val="13"/>
  </w:num>
  <w:num w:numId="42">
    <w:abstractNumId w:val="2"/>
  </w:num>
  <w:num w:numId="43">
    <w:abstractNumId w:val="3"/>
  </w:num>
  <w:num w:numId="44">
    <w:abstractNumId w:val="11"/>
  </w:num>
  <w:num w:numId="45">
    <w:abstractNumId w:val="8"/>
  </w:num>
  <w:num w:numId="46">
    <w:abstractNumId w:val="0"/>
  </w:num>
  <w:num w:numId="47">
    <w:abstractNumId w:val="14"/>
  </w:num>
  <w:num w:numId="48">
    <w:abstractNumId w:val="10"/>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13c672b2-9992-4305-b90e-1db5f9a408a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344&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9&lt;/text&gt;_x000d__x000a_      &lt;text&gt;PR CO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conomic Affairs of the Netherlands&quot; name=&quot;Henk Kamp&quot; text=&quot;Henk Kamp, Minister for Economic Affairs of the Netherlands&quot; genderKeyBds=&quot;gend_01&quot; /&gt;_x000d__x000a_    &lt;/presidents&gt;_x000d__x000a_  &lt;/metadata&gt;_x000d__x000a_  &lt;metadata key=&quot;md_MeetingNumber&quot;&gt;_x000d__x000a_    &lt;text&gt;3469&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Telecommunications issues &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2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DD12A4"/>
    <w:rsid w:val="00035E1C"/>
    <w:rsid w:val="00037C94"/>
    <w:rsid w:val="000A254E"/>
    <w:rsid w:val="000A63B0"/>
    <w:rsid w:val="001B2704"/>
    <w:rsid w:val="00237A81"/>
    <w:rsid w:val="002E7EF0"/>
    <w:rsid w:val="003256E3"/>
    <w:rsid w:val="003946C8"/>
    <w:rsid w:val="003C2014"/>
    <w:rsid w:val="003C28E0"/>
    <w:rsid w:val="00545A7E"/>
    <w:rsid w:val="00546259"/>
    <w:rsid w:val="00571A91"/>
    <w:rsid w:val="00593938"/>
    <w:rsid w:val="005A35C8"/>
    <w:rsid w:val="005F3A65"/>
    <w:rsid w:val="006056C4"/>
    <w:rsid w:val="00652B02"/>
    <w:rsid w:val="006A42C9"/>
    <w:rsid w:val="006A56D8"/>
    <w:rsid w:val="006E2F9D"/>
    <w:rsid w:val="006F4E9F"/>
    <w:rsid w:val="00754B7E"/>
    <w:rsid w:val="007777B5"/>
    <w:rsid w:val="00782267"/>
    <w:rsid w:val="008774FD"/>
    <w:rsid w:val="00882119"/>
    <w:rsid w:val="00895676"/>
    <w:rsid w:val="00912050"/>
    <w:rsid w:val="009257E0"/>
    <w:rsid w:val="00926EAF"/>
    <w:rsid w:val="009C540C"/>
    <w:rsid w:val="009D7B3E"/>
    <w:rsid w:val="00A236DA"/>
    <w:rsid w:val="00A33747"/>
    <w:rsid w:val="00A36655"/>
    <w:rsid w:val="00A67613"/>
    <w:rsid w:val="00A74D9F"/>
    <w:rsid w:val="00A76CDC"/>
    <w:rsid w:val="00B03546"/>
    <w:rsid w:val="00B34272"/>
    <w:rsid w:val="00B44012"/>
    <w:rsid w:val="00B66B08"/>
    <w:rsid w:val="00BD54A3"/>
    <w:rsid w:val="00BE2CA6"/>
    <w:rsid w:val="00C40567"/>
    <w:rsid w:val="00C44E73"/>
    <w:rsid w:val="00C561C4"/>
    <w:rsid w:val="00C57AAC"/>
    <w:rsid w:val="00CA0D26"/>
    <w:rsid w:val="00CB70A2"/>
    <w:rsid w:val="00D10303"/>
    <w:rsid w:val="00D45C7C"/>
    <w:rsid w:val="00DD12A4"/>
    <w:rsid w:val="00E26FBF"/>
    <w:rsid w:val="00E4382D"/>
    <w:rsid w:val="00E737DC"/>
    <w:rsid w:val="00E7630A"/>
    <w:rsid w:val="00EB6290"/>
    <w:rsid w:val="00EE3DB4"/>
    <w:rsid w:val="00F67774"/>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2"/>
      </w:numPr>
      <w:spacing w:before="360"/>
      <w:outlineLvl w:val="0"/>
    </w:pPr>
    <w:rPr>
      <w:b/>
      <w:bCs/>
      <w:smallCaps/>
      <w:szCs w:val="32"/>
    </w:rPr>
  </w:style>
  <w:style w:type="paragraph" w:styleId="Heading2">
    <w:name w:val="heading 2"/>
    <w:basedOn w:val="Normal"/>
    <w:next w:val="Text1"/>
    <w:qFormat/>
    <w:rsid w:val="00A76CDC"/>
    <w:pPr>
      <w:keepNext/>
      <w:numPr>
        <w:ilvl w:val="1"/>
        <w:numId w:val="42"/>
      </w:numPr>
      <w:outlineLvl w:val="1"/>
    </w:pPr>
    <w:rPr>
      <w:b/>
      <w:bCs/>
      <w:iCs/>
      <w:szCs w:val="28"/>
    </w:rPr>
  </w:style>
  <w:style w:type="paragraph" w:styleId="Heading3">
    <w:name w:val="heading 3"/>
    <w:basedOn w:val="Normal"/>
    <w:next w:val="Text1"/>
    <w:qFormat/>
    <w:rsid w:val="00A76CDC"/>
    <w:pPr>
      <w:keepNext/>
      <w:numPr>
        <w:ilvl w:val="2"/>
        <w:numId w:val="42"/>
      </w:numPr>
      <w:outlineLvl w:val="2"/>
    </w:pPr>
    <w:rPr>
      <w:bCs/>
      <w:i/>
      <w:szCs w:val="26"/>
    </w:rPr>
  </w:style>
  <w:style w:type="paragraph" w:styleId="Heading4">
    <w:name w:val="heading 4"/>
    <w:basedOn w:val="Normal"/>
    <w:next w:val="Text1"/>
    <w:qFormat/>
    <w:rsid w:val="00A76CDC"/>
    <w:pPr>
      <w:keepNext/>
      <w:numPr>
        <w:ilvl w:val="3"/>
        <w:numId w:val="4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12A4"/>
    <w:pPr>
      <w:spacing w:before="0" w:after="440"/>
      <w:ind w:left="-1134" w:right="-1134"/>
    </w:pPr>
    <w:rPr>
      <w:sz w:val="2"/>
    </w:rPr>
  </w:style>
  <w:style w:type="character" w:customStyle="1" w:styleId="TechnicalBlockChar">
    <w:name w:val="Technical Block Char"/>
    <w:basedOn w:val="DefaultParagraphFont"/>
    <w:rsid w:val="00DD12A4"/>
    <w:rPr>
      <w:sz w:val="24"/>
      <w:szCs w:val="24"/>
      <w:lang w:val="en-GB" w:eastAsia="en-US"/>
    </w:rPr>
  </w:style>
  <w:style w:type="character" w:customStyle="1" w:styleId="HeaderCouncilLargeChar">
    <w:name w:val="Header Council Large Char"/>
    <w:basedOn w:val="TechnicalBlockChar"/>
    <w:link w:val="HeaderCouncilLarge"/>
    <w:rsid w:val="00DD12A4"/>
    <w:rPr>
      <w:sz w:val="2"/>
      <w:szCs w:val="24"/>
      <w:lang w:val="en-GB" w:eastAsia="en-US"/>
    </w:rPr>
  </w:style>
  <w:style w:type="paragraph" w:customStyle="1" w:styleId="FooterText">
    <w:name w:val="Footer Text"/>
    <w:basedOn w:val="Normal"/>
    <w:rsid w:val="00DD12A4"/>
    <w:pPr>
      <w:spacing w:before="0" w:after="0"/>
    </w:pPr>
  </w:style>
  <w:style w:type="paragraph" w:customStyle="1" w:styleId="FooterAddressText">
    <w:name w:val="Footer Address Text"/>
    <w:basedOn w:val="FooterText"/>
    <w:qFormat/>
    <w:rsid w:val="00DD12A4"/>
    <w:pPr>
      <w:jc w:val="center"/>
    </w:pPr>
    <w:rPr>
      <w:spacing w:val="10"/>
      <w:sz w:val="16"/>
      <w:szCs w:val="16"/>
    </w:rPr>
  </w:style>
  <w:style w:type="character" w:styleId="Hyperlink">
    <w:name w:val="Hyperlink"/>
    <w:basedOn w:val="DefaultParagraphFont"/>
    <w:uiPriority w:val="99"/>
    <w:unhideWhenUsed/>
    <w:qFormat/>
    <w:rsid w:val="00DD12A4"/>
    <w:rPr>
      <w:color w:val="0000FF" w:themeColor="hyperlink"/>
      <w:u w:val="single"/>
    </w:rPr>
  </w:style>
  <w:style w:type="paragraph" w:customStyle="1" w:styleId="HeaderText">
    <w:name w:val="Header Text"/>
    <w:basedOn w:val="Normal"/>
    <w:rsid w:val="00DD12A4"/>
    <w:pPr>
      <w:spacing w:before="0" w:after="0"/>
    </w:pPr>
  </w:style>
  <w:style w:type="character" w:customStyle="1" w:styleId="Heading1Char">
    <w:name w:val="Heading 1 Char"/>
    <w:basedOn w:val="DefaultParagraphFont"/>
    <w:rsid w:val="00C40567"/>
    <w:rPr>
      <w:b/>
      <w:bCs/>
      <w:smallCaps/>
      <w:sz w:val="24"/>
      <w:szCs w:val="32"/>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5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6"/>
      </w:numPr>
    </w:pPr>
  </w:style>
  <w:style w:type="paragraph" w:customStyle="1" w:styleId="Tiret1">
    <w:name w:val="Tiret 1"/>
    <w:basedOn w:val="Normal"/>
    <w:rsid w:val="00A76CDC"/>
    <w:pPr>
      <w:numPr>
        <w:numId w:val="37"/>
      </w:numPr>
      <w:outlineLvl w:val="0"/>
    </w:pPr>
  </w:style>
  <w:style w:type="paragraph" w:customStyle="1" w:styleId="Tiret2">
    <w:name w:val="Tiret 2"/>
    <w:basedOn w:val="Normal"/>
    <w:rsid w:val="00A76CDC"/>
    <w:pPr>
      <w:numPr>
        <w:numId w:val="38"/>
      </w:numPr>
      <w:outlineLvl w:val="1"/>
    </w:pPr>
  </w:style>
  <w:style w:type="paragraph" w:customStyle="1" w:styleId="Tiret3">
    <w:name w:val="Tiret 3"/>
    <w:basedOn w:val="Normal"/>
    <w:rsid w:val="00A76CDC"/>
    <w:pPr>
      <w:numPr>
        <w:numId w:val="39"/>
      </w:numPr>
      <w:outlineLvl w:val="2"/>
    </w:pPr>
  </w:style>
  <w:style w:type="paragraph" w:customStyle="1" w:styleId="Tiret4">
    <w:name w:val="Tiret 4"/>
    <w:basedOn w:val="Normal"/>
    <w:rsid w:val="00A76CDC"/>
    <w:pPr>
      <w:numPr>
        <w:numId w:val="40"/>
      </w:numPr>
      <w:outlineLvl w:val="3"/>
    </w:pPr>
  </w:style>
  <w:style w:type="paragraph" w:customStyle="1" w:styleId="NumPar1">
    <w:name w:val="NumPar 1"/>
    <w:basedOn w:val="Normal"/>
    <w:next w:val="Text1"/>
    <w:rsid w:val="00A76CDC"/>
    <w:pPr>
      <w:numPr>
        <w:numId w:val="41"/>
      </w:numPr>
      <w:outlineLvl w:val="0"/>
    </w:pPr>
  </w:style>
  <w:style w:type="paragraph" w:customStyle="1" w:styleId="NumPar2">
    <w:name w:val="NumPar 2"/>
    <w:basedOn w:val="Normal"/>
    <w:next w:val="Text1"/>
    <w:rsid w:val="00A76CDC"/>
    <w:pPr>
      <w:numPr>
        <w:ilvl w:val="1"/>
        <w:numId w:val="41"/>
      </w:numPr>
      <w:outlineLvl w:val="1"/>
    </w:pPr>
  </w:style>
  <w:style w:type="paragraph" w:customStyle="1" w:styleId="NumPar3">
    <w:name w:val="NumPar 3"/>
    <w:basedOn w:val="Normal"/>
    <w:next w:val="Text1"/>
    <w:rsid w:val="00A76CDC"/>
    <w:pPr>
      <w:numPr>
        <w:ilvl w:val="2"/>
        <w:numId w:val="41"/>
      </w:numPr>
      <w:outlineLvl w:val="2"/>
    </w:pPr>
  </w:style>
  <w:style w:type="paragraph" w:customStyle="1" w:styleId="NumPar4">
    <w:name w:val="NumPar 4"/>
    <w:basedOn w:val="Normal"/>
    <w:next w:val="Text1"/>
    <w:rsid w:val="00A76CDC"/>
    <w:pPr>
      <w:numPr>
        <w:ilvl w:val="3"/>
        <w:numId w:val="4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3"/>
      </w:numPr>
    </w:pPr>
  </w:style>
  <w:style w:type="paragraph" w:customStyle="1" w:styleId="Point1number">
    <w:name w:val="Point 1 (number)"/>
    <w:basedOn w:val="Normal"/>
    <w:rsid w:val="00A76CDC"/>
    <w:pPr>
      <w:numPr>
        <w:ilvl w:val="2"/>
        <w:numId w:val="43"/>
      </w:numPr>
      <w:outlineLvl w:val="0"/>
    </w:pPr>
  </w:style>
  <w:style w:type="paragraph" w:customStyle="1" w:styleId="Point2number">
    <w:name w:val="Point 2 (number)"/>
    <w:basedOn w:val="Normal"/>
    <w:rsid w:val="00A76CDC"/>
    <w:pPr>
      <w:numPr>
        <w:ilvl w:val="4"/>
        <w:numId w:val="43"/>
      </w:numPr>
      <w:outlineLvl w:val="1"/>
    </w:pPr>
  </w:style>
  <w:style w:type="paragraph" w:customStyle="1" w:styleId="Point3number">
    <w:name w:val="Point 3 (number)"/>
    <w:basedOn w:val="Normal"/>
    <w:rsid w:val="00A76CDC"/>
    <w:pPr>
      <w:numPr>
        <w:ilvl w:val="6"/>
        <w:numId w:val="43"/>
      </w:numPr>
      <w:outlineLvl w:val="2"/>
    </w:pPr>
  </w:style>
  <w:style w:type="paragraph" w:customStyle="1" w:styleId="Point0letter">
    <w:name w:val="Point 0 (letter)"/>
    <w:basedOn w:val="Normal"/>
    <w:rsid w:val="00A76CDC"/>
    <w:pPr>
      <w:numPr>
        <w:ilvl w:val="1"/>
        <w:numId w:val="43"/>
      </w:numPr>
    </w:pPr>
  </w:style>
  <w:style w:type="paragraph" w:customStyle="1" w:styleId="Point1letter">
    <w:name w:val="Point 1 (letter)"/>
    <w:basedOn w:val="Normal"/>
    <w:rsid w:val="00A76CDC"/>
    <w:pPr>
      <w:numPr>
        <w:ilvl w:val="3"/>
        <w:numId w:val="43"/>
      </w:numPr>
      <w:outlineLvl w:val="0"/>
    </w:pPr>
  </w:style>
  <w:style w:type="paragraph" w:customStyle="1" w:styleId="Point2letter">
    <w:name w:val="Point 2 (letter)"/>
    <w:basedOn w:val="Normal"/>
    <w:rsid w:val="00A76CDC"/>
    <w:pPr>
      <w:numPr>
        <w:ilvl w:val="5"/>
        <w:numId w:val="43"/>
      </w:numPr>
      <w:outlineLvl w:val="1"/>
    </w:pPr>
  </w:style>
  <w:style w:type="paragraph" w:customStyle="1" w:styleId="Point3letter">
    <w:name w:val="Point 3 (letter)"/>
    <w:basedOn w:val="Normal"/>
    <w:rsid w:val="00A76CDC"/>
    <w:pPr>
      <w:numPr>
        <w:ilvl w:val="7"/>
        <w:numId w:val="43"/>
      </w:numPr>
      <w:outlineLvl w:val="2"/>
    </w:pPr>
  </w:style>
  <w:style w:type="paragraph" w:customStyle="1" w:styleId="Point4letter">
    <w:name w:val="Point 4 (letter)"/>
    <w:basedOn w:val="Normal"/>
    <w:rsid w:val="00A76CDC"/>
    <w:pPr>
      <w:numPr>
        <w:ilvl w:val="8"/>
        <w:numId w:val="43"/>
      </w:numPr>
      <w:outlineLvl w:val="3"/>
    </w:pPr>
  </w:style>
  <w:style w:type="paragraph" w:customStyle="1" w:styleId="Bullet0">
    <w:name w:val="Bullet 0"/>
    <w:basedOn w:val="Normal"/>
    <w:rsid w:val="00A76CDC"/>
    <w:pPr>
      <w:numPr>
        <w:numId w:val="44"/>
      </w:numPr>
    </w:pPr>
  </w:style>
  <w:style w:type="paragraph" w:customStyle="1" w:styleId="Bullet1">
    <w:name w:val="Bullet 1"/>
    <w:basedOn w:val="Normal"/>
    <w:rsid w:val="00A76CDC"/>
    <w:pPr>
      <w:numPr>
        <w:numId w:val="45"/>
      </w:numPr>
      <w:outlineLvl w:val="0"/>
    </w:pPr>
  </w:style>
  <w:style w:type="paragraph" w:customStyle="1" w:styleId="Bullet2">
    <w:name w:val="Bullet 2"/>
    <w:basedOn w:val="Normal"/>
    <w:rsid w:val="00A76CDC"/>
    <w:pPr>
      <w:numPr>
        <w:numId w:val="46"/>
      </w:numPr>
      <w:outlineLvl w:val="1"/>
    </w:pPr>
  </w:style>
  <w:style w:type="paragraph" w:customStyle="1" w:styleId="Bullet3">
    <w:name w:val="Bullet 3"/>
    <w:basedOn w:val="Normal"/>
    <w:rsid w:val="00A76CDC"/>
    <w:pPr>
      <w:numPr>
        <w:numId w:val="47"/>
      </w:numPr>
      <w:outlineLvl w:val="2"/>
    </w:pPr>
  </w:style>
  <w:style w:type="paragraph" w:customStyle="1" w:styleId="Bullet4">
    <w:name w:val="Bullet 4"/>
    <w:basedOn w:val="Normal"/>
    <w:rsid w:val="00A76CDC"/>
    <w:pPr>
      <w:numPr>
        <w:numId w:val="4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7630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CB70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A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EE3D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2"/>
      </w:numPr>
      <w:spacing w:before="360"/>
      <w:outlineLvl w:val="0"/>
    </w:pPr>
    <w:rPr>
      <w:b/>
      <w:bCs/>
      <w:smallCaps/>
      <w:szCs w:val="32"/>
    </w:rPr>
  </w:style>
  <w:style w:type="paragraph" w:styleId="Heading2">
    <w:name w:val="heading 2"/>
    <w:basedOn w:val="Normal"/>
    <w:next w:val="Text1"/>
    <w:qFormat/>
    <w:rsid w:val="00A76CDC"/>
    <w:pPr>
      <w:keepNext/>
      <w:numPr>
        <w:ilvl w:val="1"/>
        <w:numId w:val="42"/>
      </w:numPr>
      <w:outlineLvl w:val="1"/>
    </w:pPr>
    <w:rPr>
      <w:b/>
      <w:bCs/>
      <w:iCs/>
      <w:szCs w:val="28"/>
    </w:rPr>
  </w:style>
  <w:style w:type="paragraph" w:styleId="Heading3">
    <w:name w:val="heading 3"/>
    <w:basedOn w:val="Normal"/>
    <w:next w:val="Text1"/>
    <w:qFormat/>
    <w:rsid w:val="00A76CDC"/>
    <w:pPr>
      <w:keepNext/>
      <w:numPr>
        <w:ilvl w:val="2"/>
        <w:numId w:val="42"/>
      </w:numPr>
      <w:outlineLvl w:val="2"/>
    </w:pPr>
    <w:rPr>
      <w:bCs/>
      <w:i/>
      <w:szCs w:val="26"/>
    </w:rPr>
  </w:style>
  <w:style w:type="paragraph" w:styleId="Heading4">
    <w:name w:val="heading 4"/>
    <w:basedOn w:val="Normal"/>
    <w:next w:val="Text1"/>
    <w:qFormat/>
    <w:rsid w:val="00A76CDC"/>
    <w:pPr>
      <w:keepNext/>
      <w:numPr>
        <w:ilvl w:val="3"/>
        <w:numId w:val="4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12A4"/>
    <w:pPr>
      <w:spacing w:before="0" w:after="440"/>
      <w:ind w:left="-1134" w:right="-1134"/>
    </w:pPr>
    <w:rPr>
      <w:sz w:val="2"/>
    </w:rPr>
  </w:style>
  <w:style w:type="character" w:customStyle="1" w:styleId="TechnicalBlockChar">
    <w:name w:val="Technical Block Char"/>
    <w:basedOn w:val="DefaultParagraphFont"/>
    <w:rsid w:val="00DD12A4"/>
    <w:rPr>
      <w:sz w:val="24"/>
      <w:szCs w:val="24"/>
      <w:lang w:val="en-GB" w:eastAsia="en-US"/>
    </w:rPr>
  </w:style>
  <w:style w:type="character" w:customStyle="1" w:styleId="HeaderCouncilLargeChar">
    <w:name w:val="Header Council Large Char"/>
    <w:basedOn w:val="TechnicalBlockChar"/>
    <w:link w:val="HeaderCouncilLarge"/>
    <w:rsid w:val="00DD12A4"/>
    <w:rPr>
      <w:sz w:val="2"/>
      <w:szCs w:val="24"/>
      <w:lang w:val="en-GB" w:eastAsia="en-US"/>
    </w:rPr>
  </w:style>
  <w:style w:type="paragraph" w:customStyle="1" w:styleId="FooterText">
    <w:name w:val="Footer Text"/>
    <w:basedOn w:val="Normal"/>
    <w:rsid w:val="00DD12A4"/>
    <w:pPr>
      <w:spacing w:before="0" w:after="0"/>
    </w:pPr>
  </w:style>
  <w:style w:type="paragraph" w:customStyle="1" w:styleId="FooterAddressText">
    <w:name w:val="Footer Address Text"/>
    <w:basedOn w:val="FooterText"/>
    <w:qFormat/>
    <w:rsid w:val="00DD12A4"/>
    <w:pPr>
      <w:jc w:val="center"/>
    </w:pPr>
    <w:rPr>
      <w:spacing w:val="10"/>
      <w:sz w:val="16"/>
      <w:szCs w:val="16"/>
    </w:rPr>
  </w:style>
  <w:style w:type="character" w:styleId="Hyperlink">
    <w:name w:val="Hyperlink"/>
    <w:basedOn w:val="DefaultParagraphFont"/>
    <w:uiPriority w:val="99"/>
    <w:unhideWhenUsed/>
    <w:qFormat/>
    <w:rsid w:val="00DD12A4"/>
    <w:rPr>
      <w:color w:val="0000FF" w:themeColor="hyperlink"/>
      <w:u w:val="single"/>
    </w:rPr>
  </w:style>
  <w:style w:type="paragraph" w:customStyle="1" w:styleId="HeaderText">
    <w:name w:val="Header Text"/>
    <w:basedOn w:val="Normal"/>
    <w:rsid w:val="00DD12A4"/>
    <w:pPr>
      <w:spacing w:before="0" w:after="0"/>
    </w:pPr>
  </w:style>
  <w:style w:type="character" w:customStyle="1" w:styleId="Heading1Char">
    <w:name w:val="Heading 1 Char"/>
    <w:basedOn w:val="DefaultParagraphFont"/>
    <w:rsid w:val="00C40567"/>
    <w:rPr>
      <w:b/>
      <w:bCs/>
      <w:smallCaps/>
      <w:sz w:val="24"/>
      <w:szCs w:val="32"/>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5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6"/>
      </w:numPr>
    </w:pPr>
  </w:style>
  <w:style w:type="paragraph" w:customStyle="1" w:styleId="Tiret1">
    <w:name w:val="Tiret 1"/>
    <w:basedOn w:val="Normal"/>
    <w:rsid w:val="00A76CDC"/>
    <w:pPr>
      <w:numPr>
        <w:numId w:val="37"/>
      </w:numPr>
      <w:outlineLvl w:val="0"/>
    </w:pPr>
  </w:style>
  <w:style w:type="paragraph" w:customStyle="1" w:styleId="Tiret2">
    <w:name w:val="Tiret 2"/>
    <w:basedOn w:val="Normal"/>
    <w:rsid w:val="00A76CDC"/>
    <w:pPr>
      <w:numPr>
        <w:numId w:val="38"/>
      </w:numPr>
      <w:outlineLvl w:val="1"/>
    </w:pPr>
  </w:style>
  <w:style w:type="paragraph" w:customStyle="1" w:styleId="Tiret3">
    <w:name w:val="Tiret 3"/>
    <w:basedOn w:val="Normal"/>
    <w:rsid w:val="00A76CDC"/>
    <w:pPr>
      <w:numPr>
        <w:numId w:val="39"/>
      </w:numPr>
      <w:outlineLvl w:val="2"/>
    </w:pPr>
  </w:style>
  <w:style w:type="paragraph" w:customStyle="1" w:styleId="Tiret4">
    <w:name w:val="Tiret 4"/>
    <w:basedOn w:val="Normal"/>
    <w:rsid w:val="00A76CDC"/>
    <w:pPr>
      <w:numPr>
        <w:numId w:val="40"/>
      </w:numPr>
      <w:outlineLvl w:val="3"/>
    </w:pPr>
  </w:style>
  <w:style w:type="paragraph" w:customStyle="1" w:styleId="NumPar1">
    <w:name w:val="NumPar 1"/>
    <w:basedOn w:val="Normal"/>
    <w:next w:val="Text1"/>
    <w:rsid w:val="00A76CDC"/>
    <w:pPr>
      <w:numPr>
        <w:numId w:val="41"/>
      </w:numPr>
      <w:outlineLvl w:val="0"/>
    </w:pPr>
  </w:style>
  <w:style w:type="paragraph" w:customStyle="1" w:styleId="NumPar2">
    <w:name w:val="NumPar 2"/>
    <w:basedOn w:val="Normal"/>
    <w:next w:val="Text1"/>
    <w:rsid w:val="00A76CDC"/>
    <w:pPr>
      <w:numPr>
        <w:ilvl w:val="1"/>
        <w:numId w:val="41"/>
      </w:numPr>
      <w:outlineLvl w:val="1"/>
    </w:pPr>
  </w:style>
  <w:style w:type="paragraph" w:customStyle="1" w:styleId="NumPar3">
    <w:name w:val="NumPar 3"/>
    <w:basedOn w:val="Normal"/>
    <w:next w:val="Text1"/>
    <w:rsid w:val="00A76CDC"/>
    <w:pPr>
      <w:numPr>
        <w:ilvl w:val="2"/>
        <w:numId w:val="41"/>
      </w:numPr>
      <w:outlineLvl w:val="2"/>
    </w:pPr>
  </w:style>
  <w:style w:type="paragraph" w:customStyle="1" w:styleId="NumPar4">
    <w:name w:val="NumPar 4"/>
    <w:basedOn w:val="Normal"/>
    <w:next w:val="Text1"/>
    <w:rsid w:val="00A76CDC"/>
    <w:pPr>
      <w:numPr>
        <w:ilvl w:val="3"/>
        <w:numId w:val="4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3"/>
      </w:numPr>
    </w:pPr>
  </w:style>
  <w:style w:type="paragraph" w:customStyle="1" w:styleId="Point1number">
    <w:name w:val="Point 1 (number)"/>
    <w:basedOn w:val="Normal"/>
    <w:rsid w:val="00A76CDC"/>
    <w:pPr>
      <w:numPr>
        <w:ilvl w:val="2"/>
        <w:numId w:val="43"/>
      </w:numPr>
      <w:outlineLvl w:val="0"/>
    </w:pPr>
  </w:style>
  <w:style w:type="paragraph" w:customStyle="1" w:styleId="Point2number">
    <w:name w:val="Point 2 (number)"/>
    <w:basedOn w:val="Normal"/>
    <w:rsid w:val="00A76CDC"/>
    <w:pPr>
      <w:numPr>
        <w:ilvl w:val="4"/>
        <w:numId w:val="43"/>
      </w:numPr>
      <w:outlineLvl w:val="1"/>
    </w:pPr>
  </w:style>
  <w:style w:type="paragraph" w:customStyle="1" w:styleId="Point3number">
    <w:name w:val="Point 3 (number)"/>
    <w:basedOn w:val="Normal"/>
    <w:rsid w:val="00A76CDC"/>
    <w:pPr>
      <w:numPr>
        <w:ilvl w:val="6"/>
        <w:numId w:val="43"/>
      </w:numPr>
      <w:outlineLvl w:val="2"/>
    </w:pPr>
  </w:style>
  <w:style w:type="paragraph" w:customStyle="1" w:styleId="Point0letter">
    <w:name w:val="Point 0 (letter)"/>
    <w:basedOn w:val="Normal"/>
    <w:rsid w:val="00A76CDC"/>
    <w:pPr>
      <w:numPr>
        <w:ilvl w:val="1"/>
        <w:numId w:val="43"/>
      </w:numPr>
    </w:pPr>
  </w:style>
  <w:style w:type="paragraph" w:customStyle="1" w:styleId="Point1letter">
    <w:name w:val="Point 1 (letter)"/>
    <w:basedOn w:val="Normal"/>
    <w:rsid w:val="00A76CDC"/>
    <w:pPr>
      <w:numPr>
        <w:ilvl w:val="3"/>
        <w:numId w:val="43"/>
      </w:numPr>
      <w:outlineLvl w:val="0"/>
    </w:pPr>
  </w:style>
  <w:style w:type="paragraph" w:customStyle="1" w:styleId="Point2letter">
    <w:name w:val="Point 2 (letter)"/>
    <w:basedOn w:val="Normal"/>
    <w:rsid w:val="00A76CDC"/>
    <w:pPr>
      <w:numPr>
        <w:ilvl w:val="5"/>
        <w:numId w:val="43"/>
      </w:numPr>
      <w:outlineLvl w:val="1"/>
    </w:pPr>
  </w:style>
  <w:style w:type="paragraph" w:customStyle="1" w:styleId="Point3letter">
    <w:name w:val="Point 3 (letter)"/>
    <w:basedOn w:val="Normal"/>
    <w:rsid w:val="00A76CDC"/>
    <w:pPr>
      <w:numPr>
        <w:ilvl w:val="7"/>
        <w:numId w:val="43"/>
      </w:numPr>
      <w:outlineLvl w:val="2"/>
    </w:pPr>
  </w:style>
  <w:style w:type="paragraph" w:customStyle="1" w:styleId="Point4letter">
    <w:name w:val="Point 4 (letter)"/>
    <w:basedOn w:val="Normal"/>
    <w:rsid w:val="00A76CDC"/>
    <w:pPr>
      <w:numPr>
        <w:ilvl w:val="8"/>
        <w:numId w:val="43"/>
      </w:numPr>
      <w:outlineLvl w:val="3"/>
    </w:pPr>
  </w:style>
  <w:style w:type="paragraph" w:customStyle="1" w:styleId="Bullet0">
    <w:name w:val="Bullet 0"/>
    <w:basedOn w:val="Normal"/>
    <w:rsid w:val="00A76CDC"/>
    <w:pPr>
      <w:numPr>
        <w:numId w:val="44"/>
      </w:numPr>
    </w:pPr>
  </w:style>
  <w:style w:type="paragraph" w:customStyle="1" w:styleId="Bullet1">
    <w:name w:val="Bullet 1"/>
    <w:basedOn w:val="Normal"/>
    <w:rsid w:val="00A76CDC"/>
    <w:pPr>
      <w:numPr>
        <w:numId w:val="45"/>
      </w:numPr>
      <w:outlineLvl w:val="0"/>
    </w:pPr>
  </w:style>
  <w:style w:type="paragraph" w:customStyle="1" w:styleId="Bullet2">
    <w:name w:val="Bullet 2"/>
    <w:basedOn w:val="Normal"/>
    <w:rsid w:val="00A76CDC"/>
    <w:pPr>
      <w:numPr>
        <w:numId w:val="46"/>
      </w:numPr>
      <w:outlineLvl w:val="1"/>
    </w:pPr>
  </w:style>
  <w:style w:type="paragraph" w:customStyle="1" w:styleId="Bullet3">
    <w:name w:val="Bullet 3"/>
    <w:basedOn w:val="Normal"/>
    <w:rsid w:val="00A76CDC"/>
    <w:pPr>
      <w:numPr>
        <w:numId w:val="47"/>
      </w:numPr>
      <w:outlineLvl w:val="2"/>
    </w:pPr>
  </w:style>
  <w:style w:type="paragraph" w:customStyle="1" w:styleId="Bullet4">
    <w:name w:val="Bullet 4"/>
    <w:basedOn w:val="Normal"/>
    <w:rsid w:val="00A76CDC"/>
    <w:pPr>
      <w:numPr>
        <w:numId w:val="4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7630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CB70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A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EE3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6/05/26-freeing-up-700-mhz-band-for-mobile/" TargetMode="External"/><Relationship Id="rId26" Type="http://schemas.openxmlformats.org/officeDocument/2006/relationships/hyperlink" Target="http://data.consilium.europa.eu/doc/document/ST-8802-2016-INIT/en/pdf" TargetMode="External"/><Relationship Id="rId3" Type="http://schemas.microsoft.com/office/2007/relationships/stylesWithEffects" Target="stylesWithEffects.xml"/><Relationship Id="rId21" Type="http://schemas.openxmlformats.org/officeDocument/2006/relationships/hyperlink" Target="http://english.eu2016.nl/events/2016/04/20/meeting-of-directors-general-of-telecommunica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en/press/press-releases/2016/05/17-wide-cybersecurity-rule-adopted/"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8630-2016-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press/press-releases/2016/05/25-web-and-app-accessibilit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c.europa.eu/digital-agenda/en/telecoms-rule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ata.consilium.europa.eu/doc/document/ST-8793-2016-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en/policies/digital-single-market-strategy/"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34</TotalTime>
  <Pages>6</Pages>
  <Words>829</Words>
  <Characters>4715</Characters>
  <Application>Microsoft Office Word</Application>
  <DocSecurity>0</DocSecurity>
  <Lines>88</Lines>
  <Paragraphs>44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38</cp:revision>
  <cp:lastPrinted>2016-06-09T15:16:00Z</cp:lastPrinted>
  <dcterms:created xsi:type="dcterms:W3CDTF">2016-05-26T14:19:00Z</dcterms:created>
  <dcterms:modified xsi:type="dcterms:W3CDTF">2016-06-09T15:21:00Z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