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01C" w:rsidRPr="006576D1" w:rsidRDefault="004A38DD" w:rsidP="006576D1">
      <w:pPr>
        <w:pStyle w:val="TechnicalBlock"/>
        <w:ind w:left="-1134" w:right="-1134"/>
      </w:pPr>
      <w:bookmarkStart w:id="0" w:name="DW_BM_COVERPAGE"/>
      <w:bookmarkStart w:id="1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606faa83-8aac-4209-aa59-8462022ee81a_1" style="width:568.5pt;height:456.4pt">
            <v:imagedata r:id="rId7" o:title=""/>
          </v:shape>
        </w:pict>
      </w:r>
      <w:bookmarkEnd w:id="0"/>
      <w:bookmarkEnd w:id="1"/>
      <w:r w:rsidR="006576D1">
        <w:fldChar w:fldCharType="begin"/>
      </w:r>
      <w:r w:rsidR="006576D1">
        <w:instrText xml:space="preserve"> IF "_TF_" = "_TF_" "" "</w:instrText>
      </w:r>
      <w:r w:rsidR="006576D1">
        <w:rPr>
          <w:rStyle w:val="FootnoteReference"/>
        </w:rPr>
        <w:footnoteReference w:id="1"/>
      </w:r>
      <w:r w:rsidR="006576D1">
        <w:instrText xml:space="preserve">" \* MERGEFORMAT </w:instrText>
      </w:r>
      <w:r w:rsidR="006576D1">
        <w:fldChar w:fldCharType="end"/>
      </w:r>
    </w:p>
    <w:p w:rsidR="004D701C" w:rsidRDefault="004D701C" w:rsidP="00CB6FE2">
      <w:pPr>
        <w:pStyle w:val="EntText"/>
        <w:spacing w:before="480"/>
      </w:pPr>
      <w:r w:rsidRPr="004D701C">
        <w:t xml:space="preserve">Delegations will find attached </w:t>
      </w:r>
      <w:r w:rsidR="00CB6FE2">
        <w:t xml:space="preserve">the above mentioned </w:t>
      </w:r>
      <w:r w:rsidRPr="004D701C">
        <w:t>document.</w:t>
      </w:r>
    </w:p>
    <w:p w:rsidR="004D701C" w:rsidRDefault="004D701C" w:rsidP="004D701C">
      <w:pPr>
        <w:pStyle w:val="Lignefinal"/>
      </w:pPr>
    </w:p>
    <w:p w:rsidR="004D701C" w:rsidRDefault="004D701C" w:rsidP="004D701C">
      <w:pPr>
        <w:sectPr w:rsidR="004D701C" w:rsidSect="006576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B767F1" w:rsidRDefault="00CB6FE2" w:rsidP="004D701C">
      <w:r>
        <w:rPr>
          <w:noProof/>
          <w:lang w:eastAsia="en-GB"/>
        </w:rPr>
        <w:lastRenderedPageBreak/>
        <w:drawing>
          <wp:inline distT="0" distB="0" distL="0" distR="0" wp14:anchorId="714989ED" wp14:editId="2D3D4614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missione Consiglio Doc XVIII 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5A19A49" wp14:editId="53A8E318">
            <wp:extent cx="5731510" cy="8105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848DD2C" wp14:editId="4E59D8DE">
            <wp:extent cx="5731510" cy="810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51174DC6" wp14:editId="060F79E7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557822D4" wp14:editId="7CDCEF69">
            <wp:extent cx="5731510" cy="81051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FF04066" wp14:editId="3EE380B8">
            <wp:extent cx="5731510" cy="81051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722C79D" wp14:editId="3C50B637">
            <wp:extent cx="5731510" cy="81051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70B1AAFE" wp14:editId="6AF9B627">
            <wp:extent cx="5731510" cy="81051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>
      <w:r>
        <w:br w:type="page"/>
      </w:r>
      <w:bookmarkStart w:id="3" w:name="ControlPages"/>
      <w:bookmarkEnd w:id="3"/>
      <w:r>
        <w:rPr>
          <w:noProof/>
          <w:lang w:eastAsia="en-GB"/>
        </w:rPr>
        <w:lastRenderedPageBreak/>
        <w:drawing>
          <wp:inline distT="0" distB="0" distL="0" distR="0" wp14:anchorId="08CDD4F5" wp14:editId="5B6F65F0">
            <wp:extent cx="5731510" cy="8105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XVIII 126_Page_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E2" w:rsidRDefault="00CB6FE2" w:rsidP="004D701C"/>
    <w:p w:rsidR="00CB6FE2" w:rsidRPr="004D701C" w:rsidRDefault="00CB6FE2" w:rsidP="004D701C"/>
    <w:sectPr w:rsidR="00CB6FE2" w:rsidRPr="004D701C" w:rsidSect="006576D1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01C" w:rsidRDefault="004D701C" w:rsidP="004D701C">
      <w:pPr>
        <w:spacing w:after="0" w:line="240" w:lineRule="auto"/>
      </w:pPr>
      <w:r>
        <w:separator/>
      </w:r>
    </w:p>
  </w:endnote>
  <w:endnote w:type="continuationSeparator" w:id="0">
    <w:p w:rsidR="004D701C" w:rsidRDefault="004D701C" w:rsidP="004D7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6D1" w:rsidRPr="006576D1" w:rsidRDefault="006576D1" w:rsidP="006576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399"/>
      <w:gridCol w:w="1205"/>
      <w:gridCol w:w="200"/>
      <w:gridCol w:w="2211"/>
      <w:gridCol w:w="69"/>
      <w:gridCol w:w="1133"/>
    </w:tblGrid>
    <w:tr w:rsidR="006576D1" w:rsidRPr="00D94637" w:rsidTr="006576D1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6576D1" w:rsidRPr="00D94637" w:rsidRDefault="006576D1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6576D1" w:rsidRPr="00B310DC" w:rsidTr="006576D1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6576D1" w:rsidRPr="00AD7BF2" w:rsidRDefault="006576D1" w:rsidP="004F54B2">
          <w:pPr>
            <w:pStyle w:val="FooterText"/>
          </w:pPr>
          <w:r>
            <w:t>8925/16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6576D1" w:rsidRPr="00AD7BF2" w:rsidRDefault="006576D1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6576D1" w:rsidRPr="002511D8" w:rsidRDefault="006576D1" w:rsidP="00D94637">
          <w:pPr>
            <w:pStyle w:val="FooterText"/>
            <w:jc w:val="center"/>
          </w:pPr>
          <w:r>
            <w:t>HVW/</w:t>
          </w:r>
          <w:proofErr w:type="spellStart"/>
          <w:r>
            <w:t>ld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6576D1" w:rsidRPr="00B310DC" w:rsidRDefault="006576D1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A38DD">
            <w:rPr>
              <w:noProof/>
            </w:rPr>
            <w:t>2</w:t>
          </w:r>
          <w:r>
            <w:fldChar w:fldCharType="end"/>
          </w:r>
        </w:p>
      </w:tc>
    </w:tr>
    <w:tr w:rsidR="006576D1" w:rsidRPr="00D94637" w:rsidTr="006576D1">
      <w:trPr>
        <w:jc w:val="center"/>
      </w:trPr>
      <w:tc>
        <w:tcPr>
          <w:tcW w:w="1774" w:type="pct"/>
          <w:shd w:val="clear" w:color="auto" w:fill="auto"/>
        </w:tcPr>
        <w:p w:rsidR="006576D1" w:rsidRPr="00AD7BF2" w:rsidRDefault="006576D1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6576D1" w:rsidRPr="00AD7BF2" w:rsidRDefault="006576D1" w:rsidP="00D204D6">
          <w:pPr>
            <w:pStyle w:val="FooterText"/>
            <w:spacing w:before="40"/>
            <w:jc w:val="center"/>
          </w:pPr>
          <w:r>
            <w:t>DGB 1B</w:t>
          </w:r>
        </w:p>
      </w:tc>
      <w:tc>
        <w:tcPr>
          <w:tcW w:w="1147" w:type="pct"/>
          <w:shd w:val="clear" w:color="auto" w:fill="auto"/>
        </w:tcPr>
        <w:p w:rsidR="006576D1" w:rsidRPr="00D94637" w:rsidRDefault="006576D1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6576D1" w:rsidRPr="00D94637" w:rsidRDefault="006576D1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4D701C" w:rsidRPr="006576D1" w:rsidRDefault="004D701C" w:rsidP="006576D1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399"/>
      <w:gridCol w:w="1205"/>
      <w:gridCol w:w="200"/>
      <w:gridCol w:w="2211"/>
      <w:gridCol w:w="69"/>
      <w:gridCol w:w="1133"/>
    </w:tblGrid>
    <w:tr w:rsidR="006576D1" w:rsidRPr="00D94637" w:rsidTr="006576D1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6576D1" w:rsidRPr="00D94637" w:rsidRDefault="006576D1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6576D1" w:rsidRPr="00B310DC" w:rsidTr="006576D1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6576D1" w:rsidRPr="00AD7BF2" w:rsidRDefault="006576D1" w:rsidP="004F54B2">
          <w:pPr>
            <w:pStyle w:val="FooterText"/>
          </w:pPr>
          <w:r>
            <w:t>8925/16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6576D1" w:rsidRPr="00AD7BF2" w:rsidRDefault="006576D1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6576D1" w:rsidRPr="002511D8" w:rsidRDefault="006576D1" w:rsidP="00D94637">
          <w:pPr>
            <w:pStyle w:val="FooterText"/>
            <w:jc w:val="center"/>
          </w:pPr>
          <w:r>
            <w:t>HVW/</w:t>
          </w:r>
          <w:proofErr w:type="spellStart"/>
          <w:r>
            <w:t>ld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6576D1" w:rsidRPr="00B310DC" w:rsidRDefault="006576D1" w:rsidP="00D94637">
          <w:pPr>
            <w:pStyle w:val="FooterText"/>
            <w:jc w:val="right"/>
          </w:pPr>
        </w:p>
      </w:tc>
    </w:tr>
    <w:tr w:rsidR="006576D1" w:rsidRPr="00D94637" w:rsidTr="006576D1">
      <w:trPr>
        <w:jc w:val="center"/>
      </w:trPr>
      <w:tc>
        <w:tcPr>
          <w:tcW w:w="1774" w:type="pct"/>
          <w:shd w:val="clear" w:color="auto" w:fill="auto"/>
        </w:tcPr>
        <w:p w:rsidR="006576D1" w:rsidRPr="00AD7BF2" w:rsidRDefault="006576D1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6576D1" w:rsidRPr="00AD7BF2" w:rsidRDefault="006576D1" w:rsidP="00D204D6">
          <w:pPr>
            <w:pStyle w:val="FooterText"/>
            <w:spacing w:before="40"/>
            <w:jc w:val="center"/>
          </w:pPr>
          <w:r>
            <w:t>DGB 1B</w:t>
          </w:r>
        </w:p>
      </w:tc>
      <w:tc>
        <w:tcPr>
          <w:tcW w:w="1147" w:type="pct"/>
          <w:shd w:val="clear" w:color="auto" w:fill="auto"/>
        </w:tcPr>
        <w:p w:rsidR="006576D1" w:rsidRPr="00D94637" w:rsidRDefault="006576D1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6576D1" w:rsidRPr="00D94637" w:rsidRDefault="006576D1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4D701C" w:rsidRPr="006576D1" w:rsidRDefault="004D701C" w:rsidP="006576D1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1C" w:rsidRPr="006576D1" w:rsidRDefault="004D701C" w:rsidP="006576D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1C" w:rsidRPr="006576D1" w:rsidRDefault="004D701C" w:rsidP="00657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01C" w:rsidRDefault="004D701C" w:rsidP="004D701C">
      <w:pPr>
        <w:spacing w:after="0" w:line="240" w:lineRule="auto"/>
      </w:pPr>
      <w:r>
        <w:separator/>
      </w:r>
    </w:p>
  </w:footnote>
  <w:footnote w:type="continuationSeparator" w:id="0">
    <w:p w:rsidR="004D701C" w:rsidRDefault="004D701C" w:rsidP="004D701C">
      <w:pPr>
        <w:spacing w:after="0" w:line="240" w:lineRule="auto"/>
      </w:pPr>
      <w:r>
        <w:continuationSeparator/>
      </w:r>
    </w:p>
  </w:footnote>
  <w:footnote w:id="1">
    <w:p w:rsidR="006576D1" w:rsidRPr="006576D1" w:rsidRDefault="006576D1">
      <w:pPr>
        <w:pStyle w:val="FootnoteText"/>
      </w:pPr>
      <w:r>
        <w:rPr>
          <w:rStyle w:val="FootnoteReference"/>
        </w:rPr>
        <w:footnoteRef/>
      </w:r>
      <w:r>
        <w:tab/>
      </w:r>
      <w:r w:rsidRPr="006576D1">
        <w:t xml:space="preserve">translation(s) of the opinion may be available on the </w:t>
      </w:r>
      <w:proofErr w:type="spellStart"/>
      <w:r w:rsidRPr="006576D1">
        <w:t>Interparliamentary</w:t>
      </w:r>
      <w:proofErr w:type="spellEnd"/>
      <w:r w:rsidRPr="006576D1">
        <w:t xml:space="preserve"> EU Information Exchange website (IPEX) at the following address: http://www.ipex.eu/IPEXL-WEB/dossier/document/COM20160159.do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6D1" w:rsidRPr="006576D1" w:rsidRDefault="006576D1" w:rsidP="00657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6D1" w:rsidRPr="006576D1" w:rsidRDefault="006576D1" w:rsidP="006576D1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6D1" w:rsidRPr="006576D1" w:rsidRDefault="006576D1" w:rsidP="006576D1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1C" w:rsidRPr="006576D1" w:rsidRDefault="004D701C" w:rsidP="006576D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1C" w:rsidRPr="006576D1" w:rsidRDefault="004D701C" w:rsidP="006576D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01C" w:rsidRPr="006576D1" w:rsidRDefault="004D701C" w:rsidP="006576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7.7&quot; technicalblockguid=&quot;606faa83-8aac-4209-aa59-8462022ee81a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13&lt;/text&gt;_x000d__x000a_  &lt;/metadata&gt;_x000d__x000a_  &lt;metadata key=&quot;md_Prefix&quot;&gt;_x000d__x000a_    &lt;text&gt;&lt;/text&gt;_x000d__x000a_  &lt;/metadata&gt;_x000d__x000a_  &lt;metadata key=&quot;md_DocumentNumber&quot;&gt;_x000d__x000a_    &lt;text&gt;8925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AGRI 260&lt;/text&gt;_x000d__x000a_      &lt;text&gt;AGRIFIN 54&lt;/text&gt;_x000d__x000a_      &lt;text&gt;FIN 297&lt;/text&gt;_x000d__x000a_      &lt;text&gt;CODEC 658&lt;/text&gt;_x000d__x000a_      &lt;text&gt;INST 218&lt;/text&gt;_x000d__x000a_      &lt;text&gt;PARLNAT 152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 /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Italian Senate&quot;&gt;&amp;lt;FlowDocument PagePadding=&quot;5,0,5,0&quot; AllowDrop=&quot;True&quot; xmlns=&quot;http://schemas.microsoft.com/winfx/2006/xaml/presentation&quot;&amp;gt;&amp;lt;Paragraph&amp;gt;Italian Senate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6-05-12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fixing the adjustment rate provided for in Regulation (EU) No 1306/2013 for direct payments in respect of the calendar year 2016 [doc. 7367/16 - AGRI 153 AGRIFIN 25 FIN 197 CODEC 345 - COM(2016) 159 final] - &amp;quot;Opinion on the application of the Principles of Subsidiarity and Proportionality&amp;quot;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Proposal for a REGULATION OF THE EUROPEAN PARLIAMENT AND OF THE COUNCIL fixing the adjustment rate provided for in Regulation (EU) No 1306/2013 for direct payments in respect of the calendar year 2016&amp;lt;/Run&amp;gt;&amp;lt;/Paragraph&amp;gt;&amp;lt;Paragraph FontFamily=&quot;Georgia&quot; FontSize=&quot;16&quot;&amp;gt;&amp;lt;Run FontFamily=&quot;Arial Unicode MS&quot; FontWeight=&quot;Bold&quot; xml:lang=&quot;fr-be&quot;&amp;gt;[doc. 7367/16 - AGRI 153 AGRIFIN 25 FIN 197 CODEC 345 - COM(2016) 159 final]&amp;lt;/Run&amp;gt;&amp;lt;/Paragraph&amp;gt;&amp;lt;Paragraph FontFamily=&quot;Georgia&quot; FontSize=&quot;16&quot;&amp;gt;&amp;lt;Run FontFamily=&quot;Arial Unicode MS&quot; FontStyle=&quot;Italic&quot; xml:lang=&quot;fr-be&quot;&amp;gt;- &quot;Opinion&amp;lt;/Run&amp;gt;&amp;lt;Hyperlink NavigateUri=&quot;{x:Null}&quot; Style=&quot;{x:Null}&quot; Name=&quot;Footnote1&quot; Tag=&quot;{}{fn}translation(s) of the opinion may be available on the Interparliamentary EU Information Exchange website (IPEX) at the following address: http://www.ipex.eu/IPEXL-WEB/dossier/document/COM20160159.do{/fn}&quot; ToolTip=&quot;translation(s) of the opinion may be available on the Interparliamentary EU Information Exchange website (IPEX) at the following address: http://www.ipex.eu/IPEXL-WEB/dossier/document/COM20160159.do&quot;&amp;gt;&amp;lt;Hyperlink.TextDecorations&amp;gt;&amp;lt;TextDecorationCollection /&amp;gt;&amp;lt;/Hyperlink.TextDecorations&amp;gt;&amp;lt;Run BaselineAlignment=&quot;Superscript&quot; FontStyle=&quot;Italic&quot;&amp;gt;1&amp;lt;/Run&amp;gt;&amp;lt;/Hyperlink&amp;gt;&amp;lt;Run FontFamily=&quot;Arial Unicode MS&quot; FontStyle=&quot;Italic&quot; xml:lang=&quot;fr-be&quot; xml:space=&quot;preserve&quot;&amp;gt; on the application of the Principles of Subsidiarity and Proportionality&quot;&amp;lt;/Run&amp;gt;&amp;lt;/Paragraph&amp;gt;&amp;lt;/FlowDocument&amp;gt;&lt;/xaml&gt;_x000d__x000a_  &lt;/metadata&gt;_x000d__x000a_  &lt;metadata key=&quot;md_SubjectFootnote&quot; /&gt;_x000d__x000a_  &lt;metadata key=&quot;md_DG&quot;&gt;_x000d__x000a_    &lt;text&gt;DGB 1B&lt;/text&gt;_x000d__x000a_  &lt;/metadata&gt;_x000d__x000a_  &lt;metadata key=&quot;md_Initials&quot;&gt;_x000d__x000a_    &lt;text&gt;HVW/ld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6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6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4D701C"/>
    <w:rsid w:val="004A38DD"/>
    <w:rsid w:val="004D701C"/>
    <w:rsid w:val="006576D1"/>
    <w:rsid w:val="00B767F1"/>
    <w:rsid w:val="00CB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01C"/>
  </w:style>
  <w:style w:type="paragraph" w:styleId="Footer">
    <w:name w:val="footer"/>
    <w:basedOn w:val="Normal"/>
    <w:link w:val="FooterChar"/>
    <w:uiPriority w:val="99"/>
    <w:unhideWhenUsed/>
    <w:rsid w:val="004D7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01C"/>
  </w:style>
  <w:style w:type="paragraph" w:customStyle="1" w:styleId="TechnicalBlock">
    <w:name w:val="Technical Block"/>
    <w:basedOn w:val="Normal"/>
    <w:link w:val="TechnicalBlockChar"/>
    <w:rsid w:val="004D701C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4D701C"/>
  </w:style>
  <w:style w:type="paragraph" w:styleId="FootnoteText">
    <w:name w:val="footnote text"/>
    <w:basedOn w:val="Normal"/>
    <w:link w:val="FootnoteTextChar"/>
    <w:uiPriority w:val="99"/>
    <w:semiHidden/>
    <w:unhideWhenUsed/>
    <w:rsid w:val="004D70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70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701C"/>
    <w:rPr>
      <w:vertAlign w:val="superscript"/>
    </w:rPr>
  </w:style>
  <w:style w:type="paragraph" w:customStyle="1" w:styleId="EntText">
    <w:name w:val="EntText"/>
    <w:basedOn w:val="Normal"/>
    <w:rsid w:val="004D701C"/>
    <w:pPr>
      <w:spacing w:before="120" w:after="12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gnefinal">
    <w:name w:val="Ligne final"/>
    <w:basedOn w:val="Normal"/>
    <w:next w:val="Normal"/>
    <w:rsid w:val="004D701C"/>
    <w:pPr>
      <w:pBdr>
        <w:bottom w:val="single" w:sz="4" w:space="0" w:color="000000"/>
      </w:pBdr>
      <w:spacing w:before="360" w:after="120" w:line="360" w:lineRule="auto"/>
      <w:ind w:left="3400" w:right="3400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">
    <w:name w:val="Marker"/>
    <w:basedOn w:val="DefaultParagraphFont"/>
    <w:rsid w:val="004D701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4D701C"/>
    <w:pPr>
      <w:spacing w:before="1200" w:after="120" w:line="240" w:lineRule="auto"/>
      <w:ind w:left="1440" w:hanging="1440"/>
    </w:pPr>
    <w:rPr>
      <w:rFonts w:ascii="Times New Roman" w:hAnsi="Times New Roman" w:cs="Times New Roman"/>
      <w:sz w:val="24"/>
    </w:rPr>
  </w:style>
  <w:style w:type="character" w:customStyle="1" w:styleId="pjChar">
    <w:name w:val="p.j. Char"/>
    <w:basedOn w:val="TechnicalBlockChar"/>
    <w:link w:val="pj"/>
    <w:rsid w:val="004D701C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4D701C"/>
    <w:pPr>
      <w:spacing w:after="0"/>
    </w:pPr>
    <w:rPr>
      <w:rFonts w:ascii="Times New Roman" w:hAnsi="Times New Roman"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4D701C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4D701C"/>
    <w:pPr>
      <w:spacing w:after="440"/>
    </w:pPr>
    <w:rPr>
      <w:rFonts w:ascii="Times New Roman" w:hAnsi="Times New Roman"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4D701C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4D701C"/>
    <w:pPr>
      <w:spacing w:after="0"/>
    </w:pPr>
    <w:rPr>
      <w:rFonts w:ascii="Times New Roman" w:hAnsi="Times New Roman"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4D701C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4D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01C"/>
  </w:style>
  <w:style w:type="paragraph" w:styleId="Footer">
    <w:name w:val="footer"/>
    <w:basedOn w:val="Normal"/>
    <w:link w:val="FooterChar"/>
    <w:uiPriority w:val="99"/>
    <w:unhideWhenUsed/>
    <w:rsid w:val="004D7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01C"/>
  </w:style>
  <w:style w:type="paragraph" w:customStyle="1" w:styleId="TechnicalBlock">
    <w:name w:val="Technical Block"/>
    <w:basedOn w:val="Normal"/>
    <w:link w:val="TechnicalBlockChar"/>
    <w:rsid w:val="004D701C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4D701C"/>
  </w:style>
  <w:style w:type="paragraph" w:styleId="FootnoteText">
    <w:name w:val="footnote text"/>
    <w:basedOn w:val="Normal"/>
    <w:link w:val="FootnoteTextChar"/>
    <w:uiPriority w:val="99"/>
    <w:semiHidden/>
    <w:unhideWhenUsed/>
    <w:rsid w:val="004D70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70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701C"/>
    <w:rPr>
      <w:vertAlign w:val="superscript"/>
    </w:rPr>
  </w:style>
  <w:style w:type="paragraph" w:customStyle="1" w:styleId="EntText">
    <w:name w:val="EntText"/>
    <w:basedOn w:val="Normal"/>
    <w:rsid w:val="004D701C"/>
    <w:pPr>
      <w:spacing w:before="120" w:after="12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gnefinal">
    <w:name w:val="Ligne final"/>
    <w:basedOn w:val="Normal"/>
    <w:next w:val="Normal"/>
    <w:rsid w:val="004D701C"/>
    <w:pPr>
      <w:pBdr>
        <w:bottom w:val="single" w:sz="4" w:space="0" w:color="000000"/>
      </w:pBdr>
      <w:spacing w:before="360" w:after="120" w:line="360" w:lineRule="auto"/>
      <w:ind w:left="3400" w:right="3400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">
    <w:name w:val="Marker"/>
    <w:basedOn w:val="DefaultParagraphFont"/>
    <w:rsid w:val="004D701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4D701C"/>
    <w:pPr>
      <w:spacing w:before="1200" w:after="120" w:line="240" w:lineRule="auto"/>
      <w:ind w:left="1440" w:hanging="1440"/>
    </w:pPr>
    <w:rPr>
      <w:rFonts w:ascii="Times New Roman" w:hAnsi="Times New Roman" w:cs="Times New Roman"/>
      <w:sz w:val="24"/>
    </w:rPr>
  </w:style>
  <w:style w:type="character" w:customStyle="1" w:styleId="pjChar">
    <w:name w:val="p.j. Char"/>
    <w:basedOn w:val="TechnicalBlockChar"/>
    <w:link w:val="pj"/>
    <w:rsid w:val="004D701C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4D701C"/>
    <w:pPr>
      <w:spacing w:after="0"/>
    </w:pPr>
    <w:rPr>
      <w:rFonts w:ascii="Times New Roman" w:hAnsi="Times New Roman"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4D701C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4D701C"/>
    <w:pPr>
      <w:spacing w:after="440"/>
    </w:pPr>
    <w:rPr>
      <w:rFonts w:ascii="Times New Roman" w:hAnsi="Times New Roman"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4D701C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4D701C"/>
    <w:pPr>
      <w:spacing w:after="0"/>
    </w:pPr>
    <w:rPr>
      <w:rFonts w:ascii="Times New Roman" w:hAnsi="Times New Roman"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4D701C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4D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8</Words>
  <Characters>53</Characters>
  <Application>Microsoft Office Word</Application>
  <DocSecurity>0</DocSecurity>
  <Lines>22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DRUBIGNY Lauréline</dc:creator>
  <cp:keywords/>
  <dc:description/>
  <cp:lastModifiedBy>DRUBIGNY Lauréline</cp:lastModifiedBy>
  <cp:revision>4</cp:revision>
  <cp:lastPrinted>2016-05-13T10:03:00Z</cp:lastPrinted>
  <dcterms:created xsi:type="dcterms:W3CDTF">2016-05-13T09:42:00Z</dcterms:created>
  <dcterms:modified xsi:type="dcterms:W3CDTF">2016-05-13T12:49:00Z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3.7.7, Build 20151207</vt:lpwstr>
  </property>
  <property fmtid="{D5CDD505-2E9C-101B-9397-08002B2CF9AE}" pid="3" name="Last edited using">
    <vt:lpwstr>DocuWrite 3.7.7, Build 20151207</vt:lpwstr>
  </property>
  <property fmtid="{D5CDD505-2E9C-101B-9397-08002B2CF9AE}" pid="4" name="SkipControlLengthPage">
    <vt:lpwstr/>
  </property>
</Properties>
</file>