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41" w:rsidRPr="00E96D42" w:rsidRDefault="00E96D42" w:rsidP="00E96D4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c191ff0-71fb-4d8b-8215-1a327aabede0_1" style="width:568.3pt;height:497.15pt">
            <v:imagedata r:id="rId9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AF0E30" w:rsidRDefault="00AF0E30" w:rsidP="00AF0E30">
      <w:pPr>
        <w:rPr>
          <w:szCs w:val="24"/>
        </w:rPr>
      </w:pPr>
    </w:p>
    <w:p w:rsidR="00AF0E30" w:rsidRPr="00D3163B" w:rsidRDefault="00AF0E30" w:rsidP="00AF0E30">
      <w:pPr>
        <w:rPr>
          <w:szCs w:val="24"/>
        </w:rPr>
      </w:pPr>
      <w:r w:rsidRPr="008457BA">
        <w:rPr>
          <w:szCs w:val="24"/>
        </w:rPr>
        <w:t>Delegations will find attached the above mentioned opinion.</w:t>
      </w:r>
    </w:p>
    <w:p w:rsidR="00AF0E30" w:rsidRPr="008457BA" w:rsidRDefault="00AF0E30" w:rsidP="00AF0E30">
      <w:pPr>
        <w:spacing w:line="240" w:lineRule="auto"/>
        <w:rPr>
          <w:rFonts w:asciiTheme="majorBidi" w:hAnsiTheme="majorBidi" w:cstheme="majorBidi"/>
          <w:szCs w:val="24"/>
        </w:rPr>
      </w:pPr>
    </w:p>
    <w:p w:rsidR="00AF0E30" w:rsidRPr="008457BA" w:rsidRDefault="00AF0E30" w:rsidP="00AF0E30">
      <w:pPr>
        <w:spacing w:line="240" w:lineRule="auto"/>
        <w:rPr>
          <w:rFonts w:asciiTheme="majorBidi" w:hAnsiTheme="majorBidi" w:cstheme="majorBidi"/>
          <w:szCs w:val="24"/>
        </w:rPr>
      </w:pPr>
    </w:p>
    <w:p w:rsidR="00AF0E30" w:rsidRDefault="00AF0E30" w:rsidP="00AF0E30">
      <w:pPr>
        <w:spacing w:line="240" w:lineRule="auto"/>
        <w:jc w:val="center"/>
        <w:rPr>
          <w:rFonts w:asciiTheme="majorBidi" w:hAnsiTheme="majorBidi" w:cstheme="majorBidi"/>
          <w:szCs w:val="24"/>
        </w:rPr>
      </w:pPr>
      <w:r w:rsidRPr="008457BA">
        <w:rPr>
          <w:rFonts w:asciiTheme="majorBidi" w:hAnsiTheme="majorBidi" w:cstheme="majorBidi"/>
          <w:szCs w:val="24"/>
        </w:rPr>
        <w:t>___________________</w:t>
      </w:r>
    </w:p>
    <w:p w:rsidR="006B58F3" w:rsidRDefault="006B58F3" w:rsidP="00AF0E30">
      <w:pPr>
        <w:spacing w:line="240" w:lineRule="auto"/>
        <w:jc w:val="center"/>
        <w:rPr>
          <w:rFonts w:asciiTheme="majorBidi" w:hAnsiTheme="majorBidi" w:cstheme="majorBidi"/>
          <w:szCs w:val="24"/>
        </w:rPr>
      </w:pPr>
    </w:p>
    <w:p w:rsidR="006B58F3" w:rsidRDefault="006B58F3" w:rsidP="00AF0E30">
      <w:pPr>
        <w:spacing w:line="240" w:lineRule="auto"/>
        <w:jc w:val="center"/>
        <w:rPr>
          <w:rFonts w:asciiTheme="majorBidi" w:hAnsiTheme="majorBidi" w:cstheme="majorBidi"/>
          <w:szCs w:val="24"/>
        </w:rPr>
      </w:pPr>
    </w:p>
    <w:p w:rsidR="00F95041" w:rsidRDefault="006B58F3" w:rsidP="00F95041">
      <w:pPr>
        <w:pStyle w:val="Lignefinal"/>
      </w:pPr>
      <w:r>
        <w:br w:type="page"/>
      </w:r>
    </w:p>
    <w:p w:rsidR="002910E9" w:rsidRPr="00F95041" w:rsidRDefault="00F95041" w:rsidP="00E96D42">
      <w:pPr>
        <w:pStyle w:val="pj"/>
        <w:spacing w:before="120"/>
      </w:pPr>
      <w:r w:rsidRPr="00F95041">
        <w:t xml:space="preserve">Encl.: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E96D42" w:rsidRPr="00E96D42">
        <w:rPr>
          <w:rStyle w:val="Marker"/>
        </w:rPr>
        <w:instrText>[…]</w:instrText>
      </w:r>
      <w:r>
        <w:instrText xml:space="preserve">" </w:instrText>
      </w:r>
      <w:r>
        <w:fldChar w:fldCharType="separate"/>
      </w:r>
      <w:r w:rsidR="00E96D42" w:rsidRPr="00E96D42">
        <w:rPr>
          <w:rStyle w:val="Marker"/>
        </w:rPr>
        <w:t>[…]</w:t>
      </w:r>
      <w:r>
        <w:fldChar w:fldCharType="end"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D45525" wp14:editId="22D33473">
            <wp:simplePos x="0" y="0"/>
            <wp:positionH relativeFrom="column">
              <wp:posOffset>-219075</wp:posOffset>
            </wp:positionH>
            <wp:positionV relativeFrom="paragraph">
              <wp:posOffset>-348615</wp:posOffset>
            </wp:positionV>
            <wp:extent cx="6433185" cy="9096375"/>
            <wp:effectExtent l="0" t="0" r="5715" b="0"/>
            <wp:wrapNone/>
            <wp:docPr id="57" name="Picture 57" descr="RO kaaskiri Tusk 2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O kaaskiri Tusk 2016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" b="-2222"/>
                    <a:stretch/>
                  </pic:blipFill>
                  <pic:spPr bwMode="auto">
                    <a:xfrm>
                      <a:off x="0" y="0"/>
                      <a:ext cx="6433185" cy="909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8F3">
        <w:rPr>
          <w:noProof/>
          <w:lang w:eastAsia="en-GB"/>
        </w:rPr>
        <w:t>²</w:t>
      </w:r>
    </w:p>
    <w:p w:rsidR="00F95041" w:rsidRDefault="00F95041" w:rsidP="00F95041">
      <w:pPr>
        <w:sectPr w:rsidR="00F95041" w:rsidSect="00E96D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endnotePr>
            <w:numFmt w:val="decimal"/>
          </w:endnotePr>
          <w:pgSz w:w="11907" w:h="16840" w:code="9"/>
          <w:pgMar w:top="624" w:right="1134" w:bottom="1134" w:left="1134" w:header="567" w:footer="567" w:gutter="0"/>
          <w:pgNumType w:start="0"/>
          <w:cols w:space="720"/>
          <w:titlePg/>
          <w:docGrid w:linePitch="326"/>
        </w:sectPr>
      </w:pPr>
    </w:p>
    <w:p w:rsidR="007B62CA" w:rsidRDefault="00F95041" w:rsidP="007B62C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106E06B" wp14:editId="5FDC50B8">
            <wp:simplePos x="0" y="0"/>
            <wp:positionH relativeFrom="column">
              <wp:posOffset>-95250</wp:posOffset>
            </wp:positionH>
            <wp:positionV relativeFrom="paragraph">
              <wp:posOffset>156210</wp:posOffset>
            </wp:positionV>
            <wp:extent cx="6137910" cy="8696325"/>
            <wp:effectExtent l="0" t="0" r="0" b="0"/>
            <wp:wrapNone/>
            <wp:docPr id="58" name="Picture 58" descr="225XIII_RK_o_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25XIII_RK_o_0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69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CA" w:rsidRDefault="007B62CA" w:rsidP="007B62CA">
      <w:r>
        <w:br w:type="page"/>
      </w:r>
      <w:r w:rsidR="00F95041">
        <w:rPr>
          <w:noProof/>
          <w:lang w:eastAsia="en-GB"/>
        </w:rPr>
        <w:lastRenderedPageBreak/>
        <w:drawing>
          <wp:inline distT="0" distB="0" distL="0" distR="0" wp14:anchorId="2211999B" wp14:editId="183EA554">
            <wp:extent cx="6109970" cy="8658860"/>
            <wp:effectExtent l="0" t="0" r="0" b="0"/>
            <wp:docPr id="1" name="Picture 1" descr="225XIII_RK_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5XIII_RK_o_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CA" w:rsidRPr="002B6E6E" w:rsidRDefault="007B62CA" w:rsidP="007B62CA"/>
    <w:p w:rsidR="007B62CA" w:rsidRDefault="00F95041" w:rsidP="007B62CA">
      <w:pPr>
        <w:rPr>
          <w:lang w:val="es-E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099810" cy="8877300"/>
            <wp:effectExtent l="0" t="0" r="0" b="0"/>
            <wp:wrapNone/>
            <wp:docPr id="60" name="Picture 2" descr="RO kaaskiri Tusk 2016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 kaaskiri Tusk 2016_Page_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887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CA">
        <w:br w:type="page"/>
      </w:r>
      <w:r>
        <w:rPr>
          <w:noProof/>
          <w:lang w:eastAsia="en-GB"/>
        </w:rPr>
        <w:lastRenderedPageBreak/>
        <w:drawing>
          <wp:inline distT="0" distB="0" distL="0" distR="0">
            <wp:extent cx="6123940" cy="8645525"/>
            <wp:effectExtent l="0" t="0" r="0" b="0"/>
            <wp:docPr id="2" name="Picture 2" descr="RO kaaskiri Tusk 2016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 kaaskiri Tusk 2016_Page_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E9" w:rsidRPr="002910E9" w:rsidRDefault="002910E9" w:rsidP="002910E9"/>
    <w:sectPr w:rsidR="002910E9" w:rsidRPr="002910E9" w:rsidSect="00E96D42">
      <w:headerReference w:type="default" r:id="rId21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E9" w:rsidRDefault="002910E9">
      <w:r>
        <w:separator/>
      </w:r>
    </w:p>
  </w:endnote>
  <w:endnote w:type="continuationSeparator" w:id="0">
    <w:p w:rsidR="002910E9" w:rsidRDefault="002910E9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42" w:rsidRPr="00E96D42" w:rsidRDefault="00E96D42" w:rsidP="00E96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96D42" w:rsidRPr="00D94637" w:rsidTr="00E96D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96D42" w:rsidRPr="00D94637" w:rsidRDefault="00E96D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96D42" w:rsidRPr="00B310DC" w:rsidTr="00E96D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96D42" w:rsidRPr="00AD7BF2" w:rsidRDefault="00E96D42" w:rsidP="004F54B2">
          <w:pPr>
            <w:pStyle w:val="FooterText"/>
          </w:pPr>
          <w:r>
            <w:t>8798/16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96D42" w:rsidRPr="00AD7BF2" w:rsidRDefault="00E96D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96D42" w:rsidRPr="002511D8" w:rsidRDefault="00E96D42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96D42" w:rsidRPr="00B310DC" w:rsidRDefault="00E96D4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E96D42" w:rsidRPr="00D94637" w:rsidTr="00E96D42">
      <w:trPr>
        <w:jc w:val="center"/>
      </w:trPr>
      <w:tc>
        <w:tcPr>
          <w:tcW w:w="1774" w:type="pct"/>
          <w:shd w:val="clear" w:color="auto" w:fill="auto"/>
        </w:tcPr>
        <w:p w:rsidR="00E96D42" w:rsidRPr="00AD7BF2" w:rsidRDefault="00E96D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96D42" w:rsidRPr="00AD7BF2" w:rsidRDefault="00E96D42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E96D42" w:rsidRPr="00D94637" w:rsidRDefault="00E96D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96D42" w:rsidRPr="00D94637" w:rsidRDefault="00E96D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EN/ET</w:t>
          </w:r>
        </w:p>
      </w:tc>
    </w:tr>
    <w:bookmarkEnd w:id="2"/>
  </w:tbl>
  <w:p w:rsidR="00F95041" w:rsidRPr="00E96D42" w:rsidRDefault="00F95041" w:rsidP="00E96D4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96D42" w:rsidRPr="00D94637" w:rsidTr="00E96D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96D42" w:rsidRPr="00D94637" w:rsidRDefault="00E96D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96D42" w:rsidRPr="00B310DC" w:rsidTr="00E96D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96D42" w:rsidRPr="00AD7BF2" w:rsidRDefault="00E96D42" w:rsidP="004F54B2">
          <w:pPr>
            <w:pStyle w:val="FooterText"/>
          </w:pPr>
          <w:r>
            <w:t>8798/16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96D42" w:rsidRPr="00AD7BF2" w:rsidRDefault="00E96D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96D42" w:rsidRPr="002511D8" w:rsidRDefault="00E96D42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96D42" w:rsidRPr="00B310DC" w:rsidRDefault="00E96D42" w:rsidP="00D94637">
          <w:pPr>
            <w:pStyle w:val="FooterText"/>
            <w:jc w:val="right"/>
          </w:pPr>
        </w:p>
      </w:tc>
    </w:tr>
    <w:tr w:rsidR="00E96D42" w:rsidRPr="00D94637" w:rsidTr="00E96D42">
      <w:trPr>
        <w:jc w:val="center"/>
      </w:trPr>
      <w:tc>
        <w:tcPr>
          <w:tcW w:w="1774" w:type="pct"/>
          <w:shd w:val="clear" w:color="auto" w:fill="auto"/>
        </w:tcPr>
        <w:p w:rsidR="00E96D42" w:rsidRPr="00AD7BF2" w:rsidRDefault="00E96D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96D42" w:rsidRPr="00AD7BF2" w:rsidRDefault="00E96D42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E96D42" w:rsidRPr="00D94637" w:rsidRDefault="00E96D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96D42" w:rsidRPr="00D94637" w:rsidRDefault="00E96D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EN/ET</w:t>
          </w:r>
        </w:p>
      </w:tc>
    </w:tr>
  </w:tbl>
  <w:p w:rsidR="00F95041" w:rsidRPr="00E96D42" w:rsidRDefault="00F95041" w:rsidP="00E96D4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E9" w:rsidRDefault="002910E9">
      <w:pPr>
        <w:pStyle w:val="FootnoteText"/>
      </w:pPr>
      <w:r>
        <w:separator/>
      </w:r>
    </w:p>
  </w:footnote>
  <w:footnote w:type="continuationSeparator" w:id="0">
    <w:p w:rsidR="002910E9" w:rsidRDefault="002910E9">
      <w:pPr>
        <w:pStyle w:val="FootnoteText"/>
      </w:pPr>
      <w:r>
        <w:separator/>
      </w:r>
    </w:p>
  </w:footnote>
  <w:footnote w:id="1">
    <w:p w:rsidR="00E96D42" w:rsidRPr="00E96D42" w:rsidRDefault="00E96D42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ab/>
      </w:r>
      <w:r w:rsidRPr="00E96D42">
        <w:t xml:space="preserve">For available translations of this opinion see the </w:t>
      </w:r>
      <w:proofErr w:type="spellStart"/>
      <w:r w:rsidRPr="00E96D42">
        <w:t>interparliamentary</w:t>
      </w:r>
      <w:proofErr w:type="spellEnd"/>
      <w:r w:rsidRPr="00E96D42">
        <w:t xml:space="preserve"> EU information exchange site (IPEX) at the following address: http://www.ipex.eu/IPEXL-WEB/dossier/document/COM20160128.do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42" w:rsidRPr="00E96D42" w:rsidRDefault="00E96D42" w:rsidP="00E96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42" w:rsidRPr="00E96D42" w:rsidRDefault="00E96D42" w:rsidP="00E96D4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42" w:rsidRPr="00E96D42" w:rsidRDefault="00E96D42" w:rsidP="00E96D42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41" w:rsidRPr="00E96D42" w:rsidRDefault="00F95041" w:rsidP="00E96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Council" w:val="true"/>
    <w:docVar w:name="CoverPageOnWordDoc" w:val="true"/>
    <w:docVar w:name="DocuWriteMetaData" w:val="&lt;metadataset docuwriteversion=&quot;3.7.7&quot; technicalblockguid=&quot;3c191ff0-71fb-4d8b-8215-1a327aabede0&quot;&gt;_x000d__x000a_  &lt;metadata key=&quot;md_DocumentLanguages&quot;&gt;_x000d__x000a_    &lt;basicdatatypelist&gt;_x000d__x000a_      &lt;language key=&quot;EN&quot; text=&quot;EN&quot; /&gt;_x000d__x000a_      &lt;language key=&quot;ET&quot; text=&quot;ET&quot; /&gt;_x000d__x000a_    &lt;/basicdatatypelist&gt;_x000d__x000a_  &lt;/metadata&gt;_x000d__x000a_  &lt;metadata key=&quot;md_OriginalLanguages&quot;&gt;_x000d__x000a_    &lt;basicdatatypelist&gt;_x000d__x000a_      &lt;language key=&quot;ET&quot; text=&quot;E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1&lt;/text&gt;_x000d__x000a_  &lt;/metadata&gt;_x000d__x000a_  &lt;metadata key=&quot;md_Prefix&quot;&gt;_x000d__x000a_    &lt;text&gt;&lt;/text&gt;_x000d__x000a_  &lt;/metadata&gt;_x000d__x000a_  &lt;metadata key=&quot;md_DocumentNumber&quot;&gt;_x000d__x000a_    &lt;text&gt;879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OC 245&lt;/text&gt;_x000d__x000a_      &lt;text&gt;EMPL 152&lt;/text&gt;_x000d__x000a_      &lt;text&gt;MI 322&lt;/text&gt;_x000d__x000a_      &lt;text&gt;COMPET 229&lt;/text&gt;_x000d__x000a_      &lt;text&gt;CODEC 636&lt;/text&gt;_x000d__x000a_      &lt;text&gt;JUSTCIV 103&lt;/text&gt;_x000d__x000a_      &lt;text&gt;INST 207&lt;/text&gt;_x000d__x000a_      &lt;text&gt;PARLNAT 1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Estonian Parliament&quot;&gt;&amp;lt;FlowDocument PagePadding=&quot;5,0,5,0&quot; AllowDrop=&quot;True&quot; xmlns=&quot;http://schemas.microsoft.com/winfx/2006/xaml/presentation&quot;&amp;gt;&amp;lt;Paragraph&amp;gt;The Estonian Parliament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1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96/71/EC of The European Parliament and of the Council of 16 December 1996 concerning the posting of workers in the framework of the provision of services [doc. 6987/16 SOC 144 EMPL 97 MI 142 COMPET 118 CODEC 279 - COM(2016) 128 final] - Reasoned opinion on the application of the Principles of Subsidiarity and Proportionality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Directive 96/71/EC of The European Parliament and of the Council of 16 December 1996 concerning the posting of workers in the framework of the provision of services&amp;lt;/Run&amp;gt;&amp;lt;/Paragraph&amp;gt;&amp;lt;Paragraph FontFamily=&quot;Georgia&quot; FontSize=&quot;16&quot;&amp;gt;&amp;lt;Run FontFamily=&quot;Arial Unicode MS&quot;&amp;gt;[doc. 6987/16 SOC 144 EMPL 97 MI 142 COMPET 118 CODEC 279 - COM(2016) 128 final]&amp;lt;/Run&amp;gt;&amp;lt;/Paragraph&amp;gt;&amp;lt;Paragraph FontFamily=&quot;Georgia&quot; FontSize=&quot;16&quot;&amp;gt;&amp;lt;Run FontFamily=&quot;Arial Unicode MS&quot; FontStyle=&quot;Italic&quot; xml:space=&quot;preserve&quot;&amp;gt;-_x0009_Reasoned opinion on the application of the Principles of Subsidiarity and Proportionality&amp;lt;/Run&amp;gt;&amp;lt;Hyperlink NavigateUri=&quot;{x:Null}&quot; Style=&quot;{x:Null}&quot; Name=&quot;Footnote1&quot; Tag=&quot;{}{fn}For available translations of this opinion see the interparliamentary EU information exchange site (IPEX) at the following address: http://www.ipex.eu/IPEXL-WEB/dossier/document/COM20160128.do{/fn}&quot; ToolTip=&quot;For available translations of this opinion see the interparliamentary EU information exchange site (IPEX) at the following address: http://www.ipex.eu/IPEXL-WEB/dossier/document/COM20160128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Paragraph FontFamily=&quot;Georgia&quot; FontSize=&quot;16&quot;&amp;gt;&amp;lt;Run FontFamily=&quot;Arial Unicode MS&quot; xml:space=&quot;preserve&quot; /&amp;gt;&amp;lt;/Paragraph&amp;gt;&amp;lt;/FlowDocument&amp;gt;&lt;/xaml&gt;_x000d__x000a_  &lt;/metadata&gt;_x000d__x000a_  &lt;metadata key=&quot;md_SubjectFootnote&quot; /&gt;_x000d__x000a_  &lt;metadata key=&quot;md_DG&quot;&gt;_x000d__x000a_    &lt;text&gt;DG B 3A&lt;/text&gt;_x000d__x000a_  &lt;/metadata&gt;_x000d__x000a_  &lt;metadata key=&quot;md_Initials&quot;&gt;_x000d__x000a_    &lt;text&gt;PR/m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2910E9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E1C75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910E9"/>
    <w:rsid w:val="002A000E"/>
    <w:rsid w:val="002A168D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66E0C"/>
    <w:rsid w:val="00376FF1"/>
    <w:rsid w:val="003812B9"/>
    <w:rsid w:val="0039090B"/>
    <w:rsid w:val="00392040"/>
    <w:rsid w:val="003B4BBB"/>
    <w:rsid w:val="003D12D6"/>
    <w:rsid w:val="003D5361"/>
    <w:rsid w:val="003F010B"/>
    <w:rsid w:val="003F7522"/>
    <w:rsid w:val="00410588"/>
    <w:rsid w:val="00426C28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B58F3"/>
    <w:rsid w:val="006C6C26"/>
    <w:rsid w:val="006D2C19"/>
    <w:rsid w:val="006E5355"/>
    <w:rsid w:val="006F22F6"/>
    <w:rsid w:val="006F3E3F"/>
    <w:rsid w:val="00745818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62CA"/>
    <w:rsid w:val="007B6E58"/>
    <w:rsid w:val="007D0248"/>
    <w:rsid w:val="007F38E2"/>
    <w:rsid w:val="007F7819"/>
    <w:rsid w:val="0081789E"/>
    <w:rsid w:val="00820D9C"/>
    <w:rsid w:val="0083043C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AF0E30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86623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BDE"/>
    <w:rsid w:val="00E45613"/>
    <w:rsid w:val="00E5556D"/>
    <w:rsid w:val="00E56089"/>
    <w:rsid w:val="00E96D42"/>
    <w:rsid w:val="00EB3FB2"/>
    <w:rsid w:val="00EC0A2A"/>
    <w:rsid w:val="00EE00BA"/>
    <w:rsid w:val="00EE6E72"/>
    <w:rsid w:val="00F030A6"/>
    <w:rsid w:val="00F1732C"/>
    <w:rsid w:val="00F42ECF"/>
    <w:rsid w:val="00F64303"/>
    <w:rsid w:val="00F75257"/>
    <w:rsid w:val="00F91457"/>
    <w:rsid w:val="00F95041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F95041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F95041"/>
    <w:rPr>
      <w:sz w:val="24"/>
      <w:lang w:eastAsia="fr-BE"/>
    </w:rPr>
  </w:style>
  <w:style w:type="paragraph" w:customStyle="1" w:styleId="EntText">
    <w:name w:val="EntText"/>
    <w:basedOn w:val="Normal"/>
    <w:rsid w:val="00F95041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F95041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F95041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F95041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DefaultParagraphFont"/>
    <w:link w:val="pj"/>
    <w:rsid w:val="00F95041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F95041"/>
    <w:rPr>
      <w:sz w:val="2"/>
    </w:rPr>
  </w:style>
  <w:style w:type="character" w:customStyle="1" w:styleId="HeaderCouncilChar">
    <w:name w:val="Header Council Char"/>
    <w:basedOn w:val="pjChar"/>
    <w:link w:val="HeaderCouncil"/>
    <w:rsid w:val="00F95041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F95041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F95041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F95041"/>
    <w:rPr>
      <w:sz w:val="2"/>
    </w:rPr>
  </w:style>
  <w:style w:type="character" w:customStyle="1" w:styleId="FooterCouncilChar">
    <w:name w:val="Footer Council Char"/>
    <w:basedOn w:val="pjChar"/>
    <w:link w:val="FooterCouncil"/>
    <w:rsid w:val="00F95041"/>
    <w:rPr>
      <w:sz w:val="2"/>
      <w:lang w:eastAsia="fr-BE"/>
    </w:rPr>
  </w:style>
  <w:style w:type="paragraph" w:customStyle="1" w:styleId="FooterText">
    <w:name w:val="Footer Text"/>
    <w:basedOn w:val="Normal"/>
    <w:rsid w:val="00F95041"/>
    <w:pPr>
      <w:widowControl/>
      <w:spacing w:line="240" w:lineRule="auto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F95041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F95041"/>
    <w:rPr>
      <w:sz w:val="24"/>
      <w:lang w:eastAsia="fr-BE"/>
    </w:rPr>
  </w:style>
  <w:style w:type="paragraph" w:customStyle="1" w:styleId="EntText">
    <w:name w:val="EntText"/>
    <w:basedOn w:val="Normal"/>
    <w:rsid w:val="00F95041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F95041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F95041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F95041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DefaultParagraphFont"/>
    <w:link w:val="pj"/>
    <w:rsid w:val="00F95041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F95041"/>
    <w:rPr>
      <w:sz w:val="2"/>
    </w:rPr>
  </w:style>
  <w:style w:type="character" w:customStyle="1" w:styleId="HeaderCouncilChar">
    <w:name w:val="Header Council Char"/>
    <w:basedOn w:val="pjChar"/>
    <w:link w:val="HeaderCouncil"/>
    <w:rsid w:val="00F95041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F95041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F95041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F95041"/>
    <w:rPr>
      <w:sz w:val="2"/>
    </w:rPr>
  </w:style>
  <w:style w:type="character" w:customStyle="1" w:styleId="FooterCouncilChar">
    <w:name w:val="Footer Council Char"/>
    <w:basedOn w:val="pjChar"/>
    <w:link w:val="FooterCouncil"/>
    <w:rsid w:val="00F95041"/>
    <w:rPr>
      <w:sz w:val="2"/>
      <w:lang w:eastAsia="fr-BE"/>
    </w:rPr>
  </w:style>
  <w:style w:type="paragraph" w:customStyle="1" w:styleId="FooterText">
    <w:name w:val="Footer Text"/>
    <w:basedOn w:val="Normal"/>
    <w:rsid w:val="00F95041"/>
    <w:pPr>
      <w:widowControl/>
      <w:spacing w:line="240" w:lineRule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2790-98BB-4C09-A28F-856E7E1E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ARTO HIJOS Maria Jose</dc:creator>
  <cp:lastModifiedBy>HRABINOVA Klara</cp:lastModifiedBy>
  <cp:revision>3</cp:revision>
  <cp:lastPrinted>2004-04-02T13:43:00Z</cp:lastPrinted>
  <dcterms:created xsi:type="dcterms:W3CDTF">2016-05-12T12:50:00Z</dcterms:created>
  <dcterms:modified xsi:type="dcterms:W3CDTF">2016-05-12T13:47:00Z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