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4DE0DD5B77C43069EF74080884AC72B" style="width:450.8pt;height:470.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360" w:lineRule="auto"/>
        <w:jc w:val="center"/>
        <w:rPr>
          <w:rFonts w:eastAsia="Times New Roman"/>
          <w:noProof/>
          <w:szCs w:val="24"/>
        </w:rPr>
      </w:pPr>
      <w:bookmarkStart w:id="0" w:name="_GoBack"/>
      <w:bookmarkEnd w:id="0"/>
      <w:r>
        <w:rPr>
          <w:b/>
          <w:noProof/>
        </w:rPr>
        <w:lastRenderedPageBreak/>
        <w:t>РЕШЕНИЕ № ХХ/2016</w:t>
      </w:r>
      <w:r>
        <w:rPr>
          <w:rFonts w:eastAsia="Times New Roman"/>
          <w:b/>
          <w:noProof/>
          <w:szCs w:val="24"/>
        </w:rPr>
        <w:br/>
      </w:r>
      <w:r>
        <w:rPr>
          <w:b/>
          <w:noProof/>
        </w:rPr>
        <w:t>НА СЪВЕТА ЗА АСОЦИИРАНЕ ЕС — ЦЕНТРАЛНА АМЕРИКА</w:t>
      </w:r>
    </w:p>
    <w:p>
      <w:pPr>
        <w:spacing w:before="360" w:after="360" w:line="360" w:lineRule="auto"/>
        <w:jc w:val="center"/>
        <w:rPr>
          <w:rFonts w:eastAsia="Times New Roman"/>
          <w:b/>
          <w:noProof/>
          <w:szCs w:val="24"/>
        </w:rPr>
      </w:pPr>
      <w:r>
        <w:rPr>
          <w:b/>
          <w:noProof/>
        </w:rPr>
        <w:t xml:space="preserve">за изменение на допълнение 2 („Списък на видовете обработка или преработка, които се изисква да бъдат извършени върху материали без произход, за да може произведеният продукт да придобие статут на продукт с произход“) към приложение II („Относно определението на понятието „продукти с произход“ и методите на административно сътрудничество“) </w:t>
      </w:r>
      <w:r>
        <w:rPr>
          <w:b/>
          <w:noProof/>
          <w:color w:val="000000"/>
        </w:rPr>
        <w:t xml:space="preserve"> </w:t>
      </w:r>
      <w:r>
        <w:rPr>
          <w:rFonts w:eastAsia="Times New Roman"/>
          <w:b/>
          <w:noProof/>
          <w:szCs w:val="24"/>
        </w:rPr>
        <w:br/>
      </w:r>
    </w:p>
    <w:p>
      <w:pPr>
        <w:keepNext/>
        <w:spacing w:before="600" w:line="360" w:lineRule="auto"/>
        <w:jc w:val="left"/>
        <w:rPr>
          <w:rFonts w:eastAsia="Times New Roman"/>
          <w:noProof/>
          <w:szCs w:val="24"/>
        </w:rPr>
      </w:pPr>
      <w:r>
        <w:rPr>
          <w:noProof/>
        </w:rPr>
        <w:t>СЪВЕТЪТ ЗА АСОЦИИРАНЕ ЕС — ЦЕНТРАЛНА АМЕРИКА,</w:t>
      </w:r>
    </w:p>
    <w:p>
      <w:pPr>
        <w:spacing w:line="360" w:lineRule="auto"/>
        <w:rPr>
          <w:rFonts w:eastAsia="Times New Roman"/>
          <w:noProof/>
          <w:szCs w:val="24"/>
        </w:rPr>
      </w:pPr>
      <w:r>
        <w:rPr>
          <w:noProof/>
        </w:rPr>
        <w:t>като взе предвид Споразумението за асоцииране между Европейския съюз и неговите държави членки, от една страна, и Централна Америка, от друга страна (наричано по-долу за краткост „споразумението“), и по-специално член 36 от приложение II към него и член 345, параграф 2, буква а), подточка iv) от него,</w:t>
      </w:r>
    </w:p>
    <w:p>
      <w:pPr>
        <w:spacing w:line="360" w:lineRule="auto"/>
        <w:jc w:val="left"/>
        <w:rPr>
          <w:rFonts w:eastAsia="Times New Roman"/>
          <w:noProof/>
          <w:szCs w:val="24"/>
        </w:rPr>
      </w:pPr>
      <w:r>
        <w:rPr>
          <w:noProof/>
        </w:rPr>
        <w:t>като има предвид, че:</w:t>
      </w:r>
    </w:p>
    <w:p>
      <w:pPr>
        <w:spacing w:line="360" w:lineRule="auto"/>
        <w:ind w:left="850" w:hanging="850"/>
        <w:rPr>
          <w:rFonts w:eastAsia="Times New Roman"/>
          <w:noProof/>
          <w:szCs w:val="24"/>
        </w:rPr>
      </w:pPr>
      <w:r>
        <w:rPr>
          <w:noProof/>
        </w:rPr>
        <w:t>(1)</w:t>
      </w:r>
      <w:r>
        <w:rPr>
          <w:noProof/>
        </w:rPr>
        <w:tab/>
        <w:t xml:space="preserve">В член 36 от приложение II и в член 345, параграф 2, буква а), подточка iv) от споразумението се предвижда, че Съветът за асоцииране може да изменя допълнение 2 към приложение II към споразумението. </w:t>
      </w:r>
    </w:p>
    <w:p>
      <w:pPr>
        <w:spacing w:line="360" w:lineRule="auto"/>
        <w:ind w:left="850" w:hanging="850"/>
        <w:rPr>
          <w:rFonts w:eastAsia="Times New Roman"/>
          <w:noProof/>
          <w:szCs w:val="24"/>
        </w:rPr>
      </w:pPr>
      <w:r>
        <w:rPr>
          <w:noProof/>
        </w:rPr>
        <w:t xml:space="preserve">(2) </w:t>
      </w:r>
      <w:r>
        <w:rPr>
          <w:noProof/>
        </w:rPr>
        <w:tab/>
        <w:t xml:space="preserve">В Номенклатурата, основана на Конвенцията за Хармонизирана система за описание и кодиране на стоките (Хармонизираната система), бяха внесени изменения в сила от 1 януари 2012 г. </w:t>
      </w:r>
    </w:p>
    <w:p>
      <w:pPr>
        <w:spacing w:line="360" w:lineRule="auto"/>
        <w:ind w:left="850" w:hanging="850"/>
        <w:rPr>
          <w:rFonts w:eastAsia="Times New Roman"/>
          <w:noProof/>
          <w:szCs w:val="24"/>
        </w:rPr>
      </w:pPr>
      <w:r>
        <w:rPr>
          <w:noProof/>
        </w:rPr>
        <w:t>(3)</w:t>
      </w:r>
      <w:r>
        <w:rPr>
          <w:noProof/>
        </w:rPr>
        <w:tab/>
        <w:t>Страните по споразумението се споразумяха да актуализират специфичните правила за продуктите, за да отразяват ХС 2012.</w:t>
      </w:r>
    </w:p>
    <w:p>
      <w:pPr>
        <w:spacing w:line="360" w:lineRule="auto"/>
        <w:ind w:left="850" w:hanging="850"/>
        <w:rPr>
          <w:rFonts w:eastAsia="Times New Roman"/>
          <w:noProof/>
          <w:szCs w:val="24"/>
        </w:rPr>
      </w:pPr>
      <w:r>
        <w:rPr>
          <w:noProof/>
        </w:rPr>
        <w:t>(4)</w:t>
      </w:r>
      <w:r>
        <w:rPr>
          <w:noProof/>
        </w:rPr>
        <w:tab/>
        <w:t xml:space="preserve">Произтичащите от ХС 2012 промени в специфичните правила за продуктите в позиции 2852 и 9619 биха били сложни за прилагане, тъй като към тези позиции преминават голям брой продукти, за всеки от които има различни правила за определяне на произхода. Действащите понастоящем правила следва да се запазят непроменени, тъй като последиците от неприлагането на измененията не променят съществено определянето на произхода на продуктите.  </w:t>
      </w:r>
    </w:p>
    <w:p>
      <w:pPr>
        <w:spacing w:line="360" w:lineRule="auto"/>
        <w:ind w:left="850" w:hanging="850"/>
        <w:rPr>
          <w:rFonts w:eastAsia="Times New Roman"/>
          <w:noProof/>
          <w:szCs w:val="24"/>
        </w:rPr>
      </w:pPr>
      <w:r>
        <w:rPr>
          <w:noProof/>
        </w:rPr>
        <w:lastRenderedPageBreak/>
        <w:t>(5)</w:t>
      </w:r>
      <w:r>
        <w:rPr>
          <w:noProof/>
        </w:rPr>
        <w:tab/>
        <w:t>При по-голямата част от продуктите, които преминават в позиция 9619, има алтернативно правило, че стойността на всички използвани материали без произход не може да надвишава определен процент от цената на продукта франко завода. Това алтернативно правило следва да бъде добавено, като стойността на материалите без произход бъде определена на максимум 50 %.</w:t>
      </w:r>
    </w:p>
    <w:p>
      <w:pPr>
        <w:spacing w:line="360" w:lineRule="auto"/>
        <w:ind w:left="850" w:hanging="850"/>
        <w:rPr>
          <w:rFonts w:eastAsia="Times New Roman"/>
          <w:noProof/>
          <w:szCs w:val="24"/>
        </w:rPr>
      </w:pPr>
      <w:r>
        <w:rPr>
          <w:noProof/>
        </w:rPr>
        <w:t>(6)</w:t>
      </w:r>
      <w:r>
        <w:rPr>
          <w:noProof/>
        </w:rPr>
        <w:tab/>
        <w:t>Необходими са корекции в списъка с правила за глава 84 и позиция 8522. Следва да се използва възможността те да се коригират чрез включване на тези промени в новото допълнение.</w:t>
      </w:r>
    </w:p>
    <w:p>
      <w:pPr>
        <w:spacing w:line="360" w:lineRule="auto"/>
        <w:ind w:left="850" w:hanging="850"/>
        <w:rPr>
          <w:rFonts w:eastAsia="Times New Roman"/>
          <w:noProof/>
          <w:szCs w:val="24"/>
        </w:rPr>
      </w:pPr>
      <w:r>
        <w:rPr>
          <w:noProof/>
        </w:rPr>
        <w:t xml:space="preserve"> (7)</w:t>
      </w:r>
      <w:r>
        <w:rPr>
          <w:noProof/>
        </w:rPr>
        <w:tab/>
        <w:t>За да се внесе последователност в текста на испански език по отношение на текстовете на останалите езици, следва да се направи изменение в бележка под линия 88 относно правилата за произход в допълнение 2 за продукти от позиция 3920.</w:t>
      </w:r>
    </w:p>
    <w:p>
      <w:pPr>
        <w:spacing w:line="360" w:lineRule="auto"/>
        <w:ind w:left="850" w:hanging="850"/>
        <w:rPr>
          <w:rFonts w:eastAsia="Times New Roman"/>
          <w:noProof/>
          <w:szCs w:val="24"/>
        </w:rPr>
      </w:pPr>
      <w:r>
        <w:rPr>
          <w:noProof/>
        </w:rPr>
        <w:t>(8)</w:t>
      </w:r>
      <w:r>
        <w:rPr>
          <w:noProof/>
        </w:rPr>
        <w:tab/>
        <w:t xml:space="preserve">С цел да се отрази горепосоченото, е необходимо допълнение 2 към приложение II към споразумението да бъде изменено.  </w:t>
      </w:r>
      <w:r>
        <w:rPr>
          <w:noProof/>
          <w:color w:val="000000"/>
        </w:rPr>
        <w:t>Тези изменения не представляват съществени промени в договорените правила за произход,</w:t>
      </w:r>
    </w:p>
    <w:p>
      <w:pPr>
        <w:keepNext/>
        <w:spacing w:line="360" w:lineRule="auto"/>
        <w:jc w:val="left"/>
        <w:rPr>
          <w:rFonts w:eastAsia="Times New Roman"/>
          <w:noProof/>
          <w:szCs w:val="24"/>
        </w:rPr>
      </w:pPr>
    </w:p>
    <w:p>
      <w:pPr>
        <w:keepNext/>
        <w:spacing w:line="360" w:lineRule="auto"/>
        <w:jc w:val="left"/>
        <w:rPr>
          <w:rFonts w:eastAsia="Times New Roman"/>
          <w:noProof/>
          <w:szCs w:val="24"/>
        </w:rPr>
      </w:pPr>
      <w:r>
        <w:rPr>
          <w:noProof/>
        </w:rPr>
        <w:t>ПРИЕ НАСТОЯЩОТО РЕШЕНИЕ:</w:t>
      </w:r>
    </w:p>
    <w:p>
      <w:pPr>
        <w:keepNext/>
        <w:spacing w:before="360" w:line="360" w:lineRule="auto"/>
        <w:jc w:val="center"/>
        <w:rPr>
          <w:rFonts w:eastAsia="Times New Roman"/>
          <w:i/>
          <w:noProof/>
          <w:szCs w:val="24"/>
        </w:rPr>
      </w:pPr>
      <w:r>
        <w:rPr>
          <w:i/>
          <w:noProof/>
        </w:rPr>
        <w:t>Член 1</w:t>
      </w:r>
    </w:p>
    <w:p>
      <w:pPr>
        <w:spacing w:line="360" w:lineRule="auto"/>
        <w:rPr>
          <w:rFonts w:eastAsia="Times New Roman"/>
          <w:noProof/>
          <w:szCs w:val="24"/>
        </w:rPr>
      </w:pPr>
      <w:r>
        <w:rPr>
          <w:noProof/>
        </w:rPr>
        <w:t>Допълнение 2 към приложение II към споразумението, което допълнение съдържа списъка на видовете обработка или преработка, които се изисква да бъдат извършени върху материали без произход, за да може произведеният продукт да придобие статут на продукт с произход, се заменя с текста на допълнението, съдържащ се в приложението към настоящото решение.</w:t>
      </w:r>
    </w:p>
    <w:p>
      <w:pPr>
        <w:spacing w:line="360" w:lineRule="auto"/>
        <w:jc w:val="center"/>
        <w:rPr>
          <w:rFonts w:eastAsia="Times New Roman"/>
          <w:i/>
          <w:noProof/>
          <w:szCs w:val="24"/>
        </w:rPr>
      </w:pPr>
      <w:r>
        <w:rPr>
          <w:i/>
          <w:noProof/>
        </w:rPr>
        <w:t>Член 2</w:t>
      </w:r>
    </w:p>
    <w:p>
      <w:pPr>
        <w:spacing w:line="360" w:lineRule="auto"/>
        <w:rPr>
          <w:rFonts w:eastAsia="Times New Roman"/>
          <w:noProof/>
          <w:szCs w:val="24"/>
        </w:rPr>
      </w:pPr>
      <w:r>
        <w:rPr>
          <w:noProof/>
        </w:rPr>
        <w:t>Настоящото решение влиза в сила 60 дни след датата на приемането му.</w:t>
      </w:r>
    </w:p>
    <w:p>
      <w:pPr>
        <w:keepNext/>
        <w:spacing w:after="0" w:line="360" w:lineRule="auto"/>
        <w:jc w:val="left"/>
        <w:rPr>
          <w:rFonts w:eastAsia="Times New Roman"/>
          <w:noProof/>
          <w:szCs w:val="24"/>
        </w:rPr>
      </w:pPr>
      <w:r>
        <w:rPr>
          <w:noProof/>
        </w:rPr>
        <w:t xml:space="preserve">Съставено в Брюксел на […] година. </w:t>
      </w:r>
    </w:p>
    <w:p>
      <w:pPr>
        <w:keepNext/>
        <w:tabs>
          <w:tab w:val="left" w:pos="5669"/>
        </w:tabs>
        <w:spacing w:before="0" w:after="0"/>
        <w:jc w:val="left"/>
        <w:rPr>
          <w:rFonts w:eastAsia="Times New Roman"/>
          <w:i/>
          <w:noProof/>
          <w:szCs w:val="24"/>
        </w:rPr>
      </w:pPr>
    </w:p>
    <w:p>
      <w:pPr>
        <w:keepNext/>
        <w:tabs>
          <w:tab w:val="left" w:pos="5669"/>
        </w:tabs>
        <w:spacing w:before="0" w:after="0"/>
        <w:jc w:val="left"/>
        <w:rPr>
          <w:rFonts w:eastAsia="Times New Roman"/>
          <w:i/>
          <w:noProof/>
          <w:szCs w:val="24"/>
        </w:rPr>
      </w:pPr>
      <w:r>
        <w:rPr>
          <w:i/>
          <w:noProof/>
        </w:rPr>
        <w:t>За Съвета за асоцииране,</w:t>
      </w:r>
    </w:p>
    <w:p>
      <w:pPr>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r>
        <w:rPr>
          <w:i/>
          <w:noProof/>
        </w:rPr>
        <w:t>За Централна Америка като страна по споразумението,</w:t>
      </w:r>
    </w:p>
    <w:tbl>
      <w:tblPr>
        <w:tblW w:w="0" w:type="auto"/>
        <w:tblLook w:val="04A0" w:firstRow="1" w:lastRow="0" w:firstColumn="1" w:lastColumn="0" w:noHBand="0" w:noVBand="1"/>
      </w:tblPr>
      <w:tblGrid>
        <w:gridCol w:w="3285"/>
        <w:gridCol w:w="3285"/>
        <w:gridCol w:w="3285"/>
      </w:tblGrid>
      <w:tr>
        <w:tc>
          <w:tcPr>
            <w:tcW w:w="3285" w:type="dxa"/>
            <w:shd w:val="clear" w:color="auto" w:fill="auto"/>
          </w:tcPr>
          <w:p>
            <w:pPr>
              <w:spacing w:before="0" w:after="0"/>
              <w:jc w:val="center"/>
              <w:rPr>
                <w:rFonts w:eastAsia="Calibri"/>
                <w:b/>
                <w:noProof/>
                <w:szCs w:val="24"/>
              </w:rPr>
            </w:pPr>
          </w:p>
          <w:p>
            <w:pPr>
              <w:spacing w:before="0" w:after="0"/>
              <w:jc w:val="center"/>
              <w:rPr>
                <w:rFonts w:eastAsia="Calibri"/>
                <w:b/>
                <w:noProof/>
                <w:szCs w:val="24"/>
              </w:rPr>
            </w:pPr>
          </w:p>
          <w:p>
            <w:pPr>
              <w:spacing w:before="0" w:after="0"/>
              <w:jc w:val="center"/>
              <w:rPr>
                <w:rFonts w:eastAsia="Calibri"/>
                <w:b/>
                <w:noProof/>
                <w:szCs w:val="24"/>
              </w:rPr>
            </w:pPr>
          </w:p>
          <w:p>
            <w:pPr>
              <w:spacing w:before="0" w:after="0"/>
              <w:jc w:val="center"/>
              <w:rPr>
                <w:rFonts w:eastAsia="Calibri"/>
                <w:b/>
                <w:noProof/>
                <w:szCs w:val="24"/>
              </w:rPr>
            </w:pPr>
          </w:p>
          <w:p>
            <w:pPr>
              <w:spacing w:before="0" w:after="0"/>
              <w:jc w:val="center"/>
              <w:rPr>
                <w:rFonts w:eastAsia="Calibri"/>
                <w:b/>
                <w:noProof/>
                <w:szCs w:val="24"/>
              </w:rPr>
            </w:pPr>
          </w:p>
          <w:p>
            <w:pPr>
              <w:spacing w:before="0" w:after="0"/>
              <w:jc w:val="center"/>
              <w:rPr>
                <w:rFonts w:eastAsia="Calibri"/>
                <w:b/>
                <w:noProof/>
                <w:szCs w:val="24"/>
              </w:rPr>
            </w:pPr>
          </w:p>
        </w:tc>
        <w:tc>
          <w:tcPr>
            <w:tcW w:w="3285" w:type="dxa"/>
            <w:shd w:val="clear" w:color="auto" w:fill="auto"/>
          </w:tcPr>
          <w:p>
            <w:pPr>
              <w:tabs>
                <w:tab w:val="left" w:pos="5669"/>
              </w:tabs>
              <w:spacing w:before="0" w:after="0"/>
              <w:rPr>
                <w:rFonts w:eastAsia="Calibri"/>
                <w:b/>
                <w:noProof/>
                <w:szCs w:val="24"/>
              </w:rPr>
            </w:pPr>
          </w:p>
        </w:tc>
        <w:tc>
          <w:tcPr>
            <w:tcW w:w="3285" w:type="dxa"/>
            <w:shd w:val="clear" w:color="auto" w:fill="auto"/>
          </w:tcPr>
          <w:p>
            <w:pPr>
              <w:spacing w:before="0" w:after="0"/>
              <w:jc w:val="center"/>
              <w:rPr>
                <w:rFonts w:eastAsia="Calibri"/>
                <w:b/>
                <w:noProof/>
                <w:szCs w:val="24"/>
              </w:rPr>
            </w:pPr>
          </w:p>
        </w:tc>
      </w:tr>
      <w:tr>
        <w:tc>
          <w:tcPr>
            <w:tcW w:w="3285" w:type="dxa"/>
            <w:shd w:val="clear" w:color="auto" w:fill="auto"/>
          </w:tcPr>
          <w:p>
            <w:pPr>
              <w:spacing w:before="0" w:after="0"/>
              <w:jc w:val="center"/>
              <w:rPr>
                <w:rFonts w:eastAsia="Times New Roman"/>
                <w:i/>
                <w:noProof/>
                <w:szCs w:val="24"/>
              </w:rPr>
            </w:pPr>
          </w:p>
        </w:tc>
        <w:tc>
          <w:tcPr>
            <w:tcW w:w="3285" w:type="dxa"/>
            <w:shd w:val="clear" w:color="auto" w:fill="auto"/>
          </w:tcPr>
          <w:p>
            <w:pPr>
              <w:keepNext/>
              <w:tabs>
                <w:tab w:val="left" w:pos="5669"/>
              </w:tabs>
              <w:spacing w:before="0" w:after="0"/>
              <w:rPr>
                <w:rFonts w:eastAsia="Times New Roman"/>
                <w:i/>
                <w:noProof/>
                <w:szCs w:val="24"/>
              </w:rPr>
            </w:pPr>
          </w:p>
        </w:tc>
        <w:tc>
          <w:tcPr>
            <w:tcW w:w="3285" w:type="dxa"/>
            <w:shd w:val="clear" w:color="auto" w:fill="auto"/>
          </w:tcPr>
          <w:p>
            <w:pPr>
              <w:tabs>
                <w:tab w:val="left" w:pos="5669"/>
              </w:tabs>
              <w:spacing w:before="0" w:after="0"/>
              <w:jc w:val="center"/>
              <w:rPr>
                <w:rFonts w:eastAsia="Times New Roman"/>
                <w:i/>
                <w:noProof/>
                <w:szCs w:val="24"/>
              </w:rPr>
            </w:pPr>
          </w:p>
        </w:tc>
      </w:tr>
      <w:tr>
        <w:tc>
          <w:tcPr>
            <w:tcW w:w="3285" w:type="dxa"/>
            <w:shd w:val="clear" w:color="auto" w:fill="auto"/>
          </w:tcPr>
          <w:p>
            <w:pPr>
              <w:spacing w:before="0" w:after="0"/>
              <w:jc w:val="center"/>
              <w:rPr>
                <w:rFonts w:eastAsia="Calibri"/>
                <w:b/>
                <w:i/>
                <w:noProof/>
                <w:szCs w:val="24"/>
              </w:rPr>
            </w:pPr>
          </w:p>
          <w:p>
            <w:pPr>
              <w:spacing w:before="0" w:after="0"/>
              <w:jc w:val="center"/>
              <w:rPr>
                <w:rFonts w:eastAsia="Calibri"/>
                <w:b/>
                <w:i/>
                <w:noProof/>
                <w:szCs w:val="24"/>
              </w:rPr>
            </w:pPr>
          </w:p>
          <w:p>
            <w:pPr>
              <w:spacing w:before="0" w:after="0"/>
              <w:jc w:val="center"/>
              <w:rPr>
                <w:rFonts w:eastAsia="Calibri"/>
                <w:b/>
                <w:i/>
                <w:noProof/>
                <w:szCs w:val="24"/>
              </w:rPr>
            </w:pPr>
          </w:p>
          <w:p>
            <w:pPr>
              <w:spacing w:before="0" w:after="0"/>
              <w:jc w:val="center"/>
              <w:rPr>
                <w:rFonts w:eastAsia="Calibri"/>
                <w:b/>
                <w:i/>
                <w:noProof/>
                <w:szCs w:val="24"/>
              </w:rPr>
            </w:pPr>
          </w:p>
          <w:p>
            <w:pPr>
              <w:spacing w:before="0" w:after="0"/>
              <w:jc w:val="center"/>
              <w:rPr>
                <w:rFonts w:eastAsia="Calibri"/>
                <w:b/>
                <w:i/>
                <w:noProof/>
                <w:szCs w:val="24"/>
              </w:rPr>
            </w:pPr>
          </w:p>
          <w:p>
            <w:pPr>
              <w:spacing w:before="0" w:after="0"/>
              <w:jc w:val="center"/>
              <w:rPr>
                <w:rFonts w:eastAsia="Calibri"/>
                <w:b/>
                <w:i/>
                <w:noProof/>
                <w:szCs w:val="24"/>
              </w:rPr>
            </w:pPr>
          </w:p>
        </w:tc>
        <w:tc>
          <w:tcPr>
            <w:tcW w:w="3285" w:type="dxa"/>
            <w:shd w:val="clear" w:color="auto" w:fill="auto"/>
          </w:tcPr>
          <w:p>
            <w:pPr>
              <w:keepNext/>
              <w:tabs>
                <w:tab w:val="left" w:pos="5669"/>
              </w:tabs>
              <w:spacing w:before="0" w:after="0"/>
              <w:jc w:val="left"/>
              <w:rPr>
                <w:rFonts w:eastAsia="Calibri"/>
                <w:i/>
                <w:noProof/>
                <w:szCs w:val="24"/>
              </w:rPr>
            </w:pPr>
          </w:p>
        </w:tc>
        <w:tc>
          <w:tcPr>
            <w:tcW w:w="3285" w:type="dxa"/>
            <w:shd w:val="clear" w:color="auto" w:fill="auto"/>
          </w:tcPr>
          <w:p>
            <w:pPr>
              <w:spacing w:before="0" w:after="0"/>
              <w:jc w:val="center"/>
              <w:rPr>
                <w:rFonts w:eastAsia="Calibri"/>
                <w:b/>
                <w:i/>
                <w:noProof/>
                <w:szCs w:val="24"/>
              </w:rPr>
            </w:pPr>
          </w:p>
        </w:tc>
      </w:tr>
      <w:tr>
        <w:tc>
          <w:tcPr>
            <w:tcW w:w="3285" w:type="dxa"/>
            <w:shd w:val="clear" w:color="auto" w:fill="auto"/>
          </w:tcPr>
          <w:p>
            <w:pPr>
              <w:spacing w:before="0" w:after="0"/>
              <w:jc w:val="center"/>
              <w:rPr>
                <w:rFonts w:eastAsia="Times New Roman"/>
                <w:noProof/>
                <w:szCs w:val="24"/>
              </w:rPr>
            </w:pPr>
          </w:p>
        </w:tc>
        <w:tc>
          <w:tcPr>
            <w:tcW w:w="3285" w:type="dxa"/>
            <w:shd w:val="clear" w:color="auto" w:fill="auto"/>
          </w:tcPr>
          <w:p>
            <w:pPr>
              <w:tabs>
                <w:tab w:val="left" w:pos="5669"/>
              </w:tabs>
              <w:spacing w:before="0" w:after="0"/>
              <w:rPr>
                <w:rFonts w:eastAsia="Times New Roman"/>
                <w:i/>
                <w:noProof/>
                <w:szCs w:val="24"/>
              </w:rPr>
            </w:pPr>
          </w:p>
        </w:tc>
        <w:tc>
          <w:tcPr>
            <w:tcW w:w="3285" w:type="dxa"/>
            <w:shd w:val="clear" w:color="auto" w:fill="auto"/>
          </w:tcPr>
          <w:p>
            <w:pPr>
              <w:tabs>
                <w:tab w:val="left" w:pos="5669"/>
              </w:tabs>
              <w:spacing w:before="0" w:after="0"/>
              <w:jc w:val="center"/>
              <w:rPr>
                <w:rFonts w:eastAsia="Times New Roman"/>
                <w:i/>
                <w:noProof/>
                <w:szCs w:val="24"/>
              </w:rPr>
            </w:pPr>
          </w:p>
        </w:tc>
      </w:tr>
      <w:tr>
        <w:tc>
          <w:tcPr>
            <w:tcW w:w="3285" w:type="dxa"/>
            <w:shd w:val="clear" w:color="auto" w:fill="auto"/>
          </w:tcPr>
          <w:p>
            <w:pPr>
              <w:spacing w:before="0" w:after="0"/>
              <w:rPr>
                <w:rFonts w:eastAsia="Calibri"/>
                <w:b/>
                <w:noProof/>
                <w:szCs w:val="24"/>
              </w:rPr>
            </w:pPr>
          </w:p>
        </w:tc>
        <w:tc>
          <w:tcPr>
            <w:tcW w:w="3285" w:type="dxa"/>
            <w:shd w:val="clear" w:color="auto" w:fill="auto"/>
          </w:tcPr>
          <w:p>
            <w:pPr>
              <w:tabs>
                <w:tab w:val="left" w:pos="5669"/>
              </w:tabs>
              <w:spacing w:before="0" w:after="0"/>
              <w:jc w:val="center"/>
              <w:rPr>
                <w:rFonts w:eastAsia="Calibri"/>
                <w:b/>
                <w:noProof/>
                <w:szCs w:val="24"/>
              </w:rPr>
            </w:pPr>
          </w:p>
        </w:tc>
        <w:tc>
          <w:tcPr>
            <w:tcW w:w="3285" w:type="dxa"/>
            <w:shd w:val="clear" w:color="auto" w:fill="auto"/>
          </w:tcPr>
          <w:p>
            <w:pPr>
              <w:spacing w:before="0" w:after="0"/>
              <w:jc w:val="center"/>
              <w:rPr>
                <w:rFonts w:eastAsia="Calibri"/>
                <w:b/>
                <w:i/>
                <w:noProof/>
                <w:szCs w:val="24"/>
              </w:rPr>
            </w:pPr>
          </w:p>
        </w:tc>
      </w:tr>
    </w:tbl>
    <w:p>
      <w:pPr>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p>
    <w:p>
      <w:pPr>
        <w:tabs>
          <w:tab w:val="left" w:pos="5669"/>
        </w:tabs>
        <w:spacing w:before="0" w:after="0"/>
        <w:jc w:val="left"/>
        <w:rPr>
          <w:rFonts w:eastAsia="Calibri"/>
          <w:i/>
          <w:noProof/>
          <w:szCs w:val="24"/>
        </w:rPr>
      </w:pPr>
      <w:r>
        <w:rPr>
          <w:i/>
          <w:noProof/>
        </w:rPr>
        <w:t>За Европейския съюз като страна по споразумението,</w:t>
      </w:r>
    </w:p>
    <w:tbl>
      <w:tblPr>
        <w:tblW w:w="0" w:type="auto"/>
        <w:tblLook w:val="04A0" w:firstRow="1" w:lastRow="0" w:firstColumn="1" w:lastColumn="0" w:noHBand="0" w:noVBand="1"/>
      </w:tblPr>
      <w:tblGrid>
        <w:gridCol w:w="3510"/>
        <w:gridCol w:w="2127"/>
        <w:gridCol w:w="3417"/>
      </w:tblGrid>
      <w:tr>
        <w:tc>
          <w:tcPr>
            <w:tcW w:w="3510" w:type="dxa"/>
            <w:shd w:val="clear" w:color="auto" w:fill="auto"/>
          </w:tcPr>
          <w:p>
            <w:pPr>
              <w:tabs>
                <w:tab w:val="left" w:pos="5669"/>
              </w:tabs>
              <w:spacing w:before="0" w:after="0"/>
              <w:jc w:val="left"/>
              <w:rPr>
                <w:rFonts w:eastAsia="Times New Roman"/>
                <w:i/>
                <w:noProof/>
                <w:szCs w:val="24"/>
              </w:rPr>
            </w:pPr>
          </w:p>
        </w:tc>
        <w:tc>
          <w:tcPr>
            <w:tcW w:w="2127" w:type="dxa"/>
            <w:shd w:val="clear" w:color="auto" w:fill="auto"/>
          </w:tcPr>
          <w:p>
            <w:pPr>
              <w:spacing w:before="0" w:after="0"/>
              <w:jc w:val="center"/>
              <w:rPr>
                <w:rFonts w:eastAsia="Calibri"/>
                <w:b/>
                <w:noProof/>
                <w:szCs w:val="24"/>
              </w:rPr>
            </w:pPr>
          </w:p>
        </w:tc>
        <w:tc>
          <w:tcPr>
            <w:tcW w:w="3417" w:type="dxa"/>
            <w:shd w:val="clear" w:color="auto" w:fill="auto"/>
          </w:tcPr>
          <w:p>
            <w:pPr>
              <w:tabs>
                <w:tab w:val="left" w:pos="5669"/>
              </w:tabs>
              <w:spacing w:before="0" w:after="0"/>
              <w:jc w:val="center"/>
              <w:rPr>
                <w:rFonts w:eastAsia="Times New Roman"/>
                <w:i/>
                <w:noProof/>
                <w:szCs w:val="24"/>
              </w:rPr>
            </w:pPr>
          </w:p>
        </w:tc>
      </w:tr>
      <w:tr>
        <w:tc>
          <w:tcPr>
            <w:tcW w:w="3510" w:type="dxa"/>
            <w:shd w:val="clear" w:color="auto" w:fill="auto"/>
          </w:tcPr>
          <w:p>
            <w:pPr>
              <w:spacing w:before="0" w:after="0"/>
              <w:jc w:val="center"/>
              <w:rPr>
                <w:rFonts w:eastAsia="Calibri"/>
                <w:i/>
                <w:noProof/>
                <w:szCs w:val="24"/>
              </w:rPr>
            </w:pPr>
          </w:p>
        </w:tc>
        <w:tc>
          <w:tcPr>
            <w:tcW w:w="2127" w:type="dxa"/>
            <w:shd w:val="clear" w:color="auto" w:fill="auto"/>
          </w:tcPr>
          <w:p>
            <w:pPr>
              <w:spacing w:before="0" w:after="0"/>
              <w:jc w:val="center"/>
              <w:rPr>
                <w:rFonts w:eastAsia="Times New Roman"/>
                <w:noProof/>
                <w:szCs w:val="24"/>
              </w:rPr>
            </w:pPr>
          </w:p>
        </w:tc>
        <w:tc>
          <w:tcPr>
            <w:tcW w:w="3417" w:type="dxa"/>
            <w:shd w:val="clear" w:color="auto" w:fill="auto"/>
          </w:tcPr>
          <w:p>
            <w:pPr>
              <w:spacing w:before="0" w:after="0"/>
              <w:jc w:val="center"/>
              <w:rPr>
                <w:rFonts w:eastAsia="Times New Roman"/>
                <w:noProof/>
                <w:szCs w:val="24"/>
              </w:rPr>
            </w:pPr>
            <w:r>
              <w:rPr>
                <w:noProof/>
              </w:rPr>
              <w:t xml:space="preserve"> </w:t>
            </w:r>
          </w:p>
        </w:tc>
      </w:tr>
    </w:tbl>
    <w:p>
      <w:pPr>
        <w:rPr>
          <w:noProof/>
        </w:rPr>
      </w:pPr>
    </w:p>
    <w:p>
      <w:pPr>
        <w:spacing w:line="360" w:lineRule="auto"/>
        <w:jc w:val="left"/>
        <w:rPr>
          <w:rFonts w:eastAsia="Times New Roman"/>
          <w:noProof/>
          <w:szCs w:val="24"/>
        </w:rPr>
        <w:sectPr>
          <w:footerReference w:type="default" r:id="rId16"/>
          <w:footerReference w:type="first" r:id="rId17"/>
          <w:pgSz w:w="11907" w:h="16839"/>
          <w:pgMar w:top="1134" w:right="1134" w:bottom="1134" w:left="1134" w:header="567" w:footer="567" w:gutter="0"/>
          <w:cols w:space="720"/>
          <w:docGrid w:linePitch="360"/>
        </w:sectPr>
      </w:pPr>
    </w:p>
    <w:p>
      <w:pPr>
        <w:spacing w:line="360" w:lineRule="auto"/>
        <w:jc w:val="center"/>
        <w:rPr>
          <w:rFonts w:eastAsia="Times New Roman"/>
          <w:noProof/>
          <w:szCs w:val="24"/>
        </w:rPr>
      </w:pPr>
      <w:r>
        <w:rPr>
          <w:noProof/>
        </w:rPr>
        <w:t>ПРИЛОЖЕНИЕ</w:t>
      </w:r>
    </w:p>
    <w:p>
      <w:pPr>
        <w:widowControl w:val="0"/>
        <w:spacing w:before="0" w:after="0" w:line="360" w:lineRule="auto"/>
        <w:jc w:val="center"/>
        <w:outlineLvl w:val="0"/>
        <w:rPr>
          <w:rFonts w:eastAsia="Times New Roman"/>
          <w:noProof/>
          <w:szCs w:val="20"/>
        </w:rPr>
      </w:pPr>
      <w:r>
        <w:rPr>
          <w:noProof/>
        </w:rPr>
        <w:t>ДОПЪЛНЕНИЕ 2</w:t>
      </w:r>
    </w:p>
    <w:p>
      <w:pPr>
        <w:widowControl w:val="0"/>
        <w:spacing w:before="0" w:after="0" w:line="360" w:lineRule="auto"/>
        <w:jc w:val="center"/>
        <w:outlineLvl w:val="0"/>
        <w:rPr>
          <w:rFonts w:eastAsia="Times New Roman"/>
          <w:noProof/>
          <w:szCs w:val="20"/>
        </w:rPr>
      </w:pPr>
    </w:p>
    <w:p>
      <w:pPr>
        <w:widowControl w:val="0"/>
        <w:spacing w:before="0" w:after="0" w:line="360" w:lineRule="auto"/>
        <w:jc w:val="center"/>
        <w:outlineLvl w:val="0"/>
        <w:rPr>
          <w:rFonts w:eastAsia="Times New Roman"/>
          <w:noProof/>
          <w:szCs w:val="20"/>
        </w:rPr>
      </w:pPr>
    </w:p>
    <w:p>
      <w:pPr>
        <w:widowControl w:val="0"/>
        <w:spacing w:before="0" w:after="0" w:line="360" w:lineRule="auto"/>
        <w:jc w:val="center"/>
        <w:rPr>
          <w:rFonts w:eastAsia="Times New Roman"/>
          <w:noProof/>
          <w:color w:val="000000"/>
          <w:szCs w:val="20"/>
        </w:rPr>
      </w:pPr>
      <w:r>
        <w:rPr>
          <w:noProof/>
          <w:color w:val="000000"/>
        </w:rPr>
        <w:t>СПИСЪК НА ВИДОВЕТЕ ОБРАБОТКА ИЛИ ПРЕРАБОТКА, КОИТО СЕ ИЗИСКВА ДА БЪДАТ ИЗВЪРШЕНИ ВЪРХУ МАТЕРИАЛИ БЕЗ ПРОИЗХОД, ЗА ДА МОЖЕ ПРОИЗВЕДЕНИЯТ ПРОДУКТ ДА ПРИДОБИЕ СТАТУТ НА ПРОДУКТ С ПРОИЗХОД</w:t>
      </w:r>
    </w:p>
    <w:p>
      <w:pPr>
        <w:widowControl w:val="0"/>
        <w:spacing w:before="0" w:after="0" w:line="360" w:lineRule="auto"/>
        <w:jc w:val="center"/>
        <w:rPr>
          <w:rFonts w:eastAsia="Times New Roman"/>
          <w:noProof/>
          <w:color w:val="000000"/>
          <w:szCs w:val="20"/>
        </w:rPr>
      </w:pPr>
    </w:p>
    <w:p>
      <w:pPr>
        <w:widowControl w:val="0"/>
        <w:spacing w:before="0" w:after="0" w:line="360" w:lineRule="auto"/>
        <w:jc w:val="left"/>
        <w:rPr>
          <w:rFonts w:eastAsia="Times New Roman"/>
          <w:noProof/>
          <w:color w:val="000000"/>
          <w:szCs w:val="20"/>
        </w:rPr>
      </w:pPr>
      <w:r>
        <w:rPr>
          <w:noProof/>
          <w:color w:val="000000"/>
        </w:rPr>
        <w:t>Възможно е не всички продукти, включени в списъка, да са обхванати от споразумението. Поради това е необходимо да се направи справка с останалите части на настоящото споразумение.</w:t>
      </w:r>
    </w:p>
    <w:p>
      <w:pPr>
        <w:widowControl w:val="0"/>
        <w:spacing w:before="0" w:after="0" w:line="360" w:lineRule="auto"/>
        <w:jc w:val="left"/>
        <w:rPr>
          <w:rFonts w:eastAsia="Times New Roman"/>
          <w:noProof/>
          <w:color w:val="000000"/>
          <w:szCs w:val="20"/>
        </w:rPr>
      </w:pPr>
    </w:p>
    <w:tbl>
      <w:tblPr>
        <w:tblW w:w="5000" w:type="pct"/>
        <w:tblLook w:val="0000" w:firstRow="0" w:lastRow="0" w:firstColumn="0" w:lastColumn="0" w:noHBand="0" w:noVBand="0"/>
      </w:tblPr>
      <w:tblGrid>
        <w:gridCol w:w="2857"/>
        <w:gridCol w:w="15"/>
        <w:gridCol w:w="4590"/>
        <w:gridCol w:w="4696"/>
        <w:gridCol w:w="2629"/>
      </w:tblGrid>
      <w:tr>
        <w:trPr>
          <w:tblHeader/>
        </w:trPr>
        <w:tc>
          <w:tcPr>
            <w:tcW w:w="966" w:type="pct"/>
            <w:tcBorders>
              <w:top w:val="single" w:sz="4" w:space="0" w:color="auto"/>
              <w:left w:val="single" w:sz="4" w:space="0" w:color="auto"/>
            </w:tcBorders>
            <w:vAlign w:val="center"/>
          </w:tcPr>
          <w:p>
            <w:pPr>
              <w:widowControl w:val="0"/>
              <w:spacing w:before="60" w:after="60"/>
              <w:jc w:val="center"/>
              <w:rPr>
                <w:rFonts w:eastAsia="Times New Roman"/>
                <w:noProof/>
                <w:szCs w:val="20"/>
              </w:rPr>
            </w:pPr>
            <w:r>
              <w:rPr>
                <w:noProof/>
              </w:rPr>
              <w:t>Код по ХС</w:t>
            </w:r>
          </w:p>
        </w:tc>
        <w:tc>
          <w:tcPr>
            <w:tcW w:w="1557" w:type="pct"/>
            <w:gridSpan w:val="2"/>
            <w:tcBorders>
              <w:top w:val="single" w:sz="4" w:space="0" w:color="auto"/>
              <w:left w:val="single" w:sz="6" w:space="0" w:color="auto"/>
              <w:right w:val="single" w:sz="6" w:space="0" w:color="auto"/>
            </w:tcBorders>
            <w:vAlign w:val="center"/>
          </w:tcPr>
          <w:p>
            <w:pPr>
              <w:widowControl w:val="0"/>
              <w:spacing w:before="60" w:after="60"/>
              <w:jc w:val="center"/>
              <w:rPr>
                <w:rFonts w:eastAsia="Times New Roman"/>
                <w:noProof/>
                <w:szCs w:val="20"/>
              </w:rPr>
            </w:pPr>
            <w:r>
              <w:rPr>
                <w:noProof/>
              </w:rPr>
              <w:t>Описание на продукта</w:t>
            </w:r>
          </w:p>
        </w:tc>
        <w:tc>
          <w:tcPr>
            <w:tcW w:w="2477" w:type="pct"/>
            <w:gridSpan w:val="2"/>
            <w:tcBorders>
              <w:top w:val="single" w:sz="4" w:space="0" w:color="auto"/>
              <w:bottom w:val="single" w:sz="4" w:space="0" w:color="auto"/>
              <w:right w:val="single" w:sz="4" w:space="0" w:color="auto"/>
            </w:tcBorders>
            <w:vAlign w:val="center"/>
          </w:tcPr>
          <w:p>
            <w:pPr>
              <w:widowControl w:val="0"/>
              <w:spacing w:before="60" w:after="60"/>
              <w:jc w:val="center"/>
              <w:rPr>
                <w:rFonts w:eastAsia="Times New Roman"/>
                <w:noProof/>
                <w:szCs w:val="20"/>
              </w:rPr>
            </w:pPr>
            <w:r>
              <w:rPr>
                <w:noProof/>
              </w:rPr>
              <w:t>Обработка или преработка, извършена върху материали без произход, която придава статут на продукт с произход</w:t>
            </w:r>
          </w:p>
        </w:tc>
      </w:tr>
      <w:tr>
        <w:trPr>
          <w:tblHeader/>
        </w:trPr>
        <w:tc>
          <w:tcPr>
            <w:tcW w:w="966" w:type="pct"/>
            <w:tcBorders>
              <w:top w:val="single" w:sz="6" w:space="0" w:color="auto"/>
              <w:left w:val="single" w:sz="4" w:space="0" w:color="auto"/>
              <w:bottom w:val="single" w:sz="4" w:space="0" w:color="auto"/>
            </w:tcBorders>
          </w:tcPr>
          <w:p>
            <w:pPr>
              <w:widowControl w:val="0"/>
              <w:spacing w:before="60" w:after="60"/>
              <w:jc w:val="center"/>
              <w:rPr>
                <w:rFonts w:eastAsia="Times New Roman"/>
                <w:noProof/>
                <w:szCs w:val="20"/>
              </w:rPr>
            </w:pPr>
            <w:r>
              <w:rPr>
                <w:noProof/>
              </w:rPr>
              <w:t>(1)</w:t>
            </w:r>
          </w:p>
        </w:tc>
        <w:tc>
          <w:tcPr>
            <w:tcW w:w="1557" w:type="pct"/>
            <w:gridSpan w:val="2"/>
            <w:tcBorders>
              <w:top w:val="single" w:sz="6" w:space="0" w:color="auto"/>
              <w:left w:val="single" w:sz="6" w:space="0" w:color="auto"/>
              <w:bottom w:val="single" w:sz="4" w:space="0" w:color="auto"/>
              <w:right w:val="single" w:sz="4" w:space="0" w:color="auto"/>
            </w:tcBorders>
          </w:tcPr>
          <w:p>
            <w:pPr>
              <w:widowControl w:val="0"/>
              <w:spacing w:before="60" w:after="60"/>
              <w:jc w:val="center"/>
              <w:rPr>
                <w:rFonts w:eastAsia="Times New Roman"/>
                <w:noProof/>
                <w:szCs w:val="20"/>
              </w:rPr>
            </w:pPr>
            <w:r>
              <w:rPr>
                <w:noProof/>
              </w:rPr>
              <w:t>(2)</w:t>
            </w:r>
          </w:p>
        </w:tc>
        <w:tc>
          <w:tcPr>
            <w:tcW w:w="1588" w:type="pct"/>
            <w:tcBorders>
              <w:top w:val="single" w:sz="4" w:space="0" w:color="auto"/>
              <w:left w:val="single" w:sz="4" w:space="0" w:color="auto"/>
              <w:bottom w:val="single" w:sz="4" w:space="0" w:color="auto"/>
            </w:tcBorders>
          </w:tcPr>
          <w:p>
            <w:pPr>
              <w:widowControl w:val="0"/>
              <w:spacing w:before="60" w:after="60"/>
              <w:jc w:val="center"/>
              <w:rPr>
                <w:rFonts w:eastAsia="Times New Roman"/>
                <w:noProof/>
                <w:szCs w:val="20"/>
              </w:rPr>
            </w:pPr>
            <w:r>
              <w:rPr>
                <w:noProof/>
              </w:rPr>
              <w:t>(3)</w:t>
            </w:r>
          </w:p>
        </w:tc>
        <w:tc>
          <w:tcPr>
            <w:tcW w:w="889" w:type="pct"/>
            <w:tcBorders>
              <w:top w:val="single" w:sz="4" w:space="0" w:color="auto"/>
              <w:bottom w:val="single" w:sz="4" w:space="0" w:color="auto"/>
              <w:right w:val="single" w:sz="4" w:space="0" w:color="auto"/>
            </w:tcBorders>
          </w:tcPr>
          <w:p>
            <w:pPr>
              <w:widowControl w:val="0"/>
              <w:spacing w:before="60" w:after="60"/>
              <w:jc w:val="center"/>
              <w:rPr>
                <w:rFonts w:eastAsia="Times New Roman"/>
                <w:noProof/>
                <w:szCs w:val="20"/>
              </w:rPr>
            </w:pPr>
            <w:r>
              <w:rPr>
                <w:noProof/>
              </w:rPr>
              <w:t>или (4)</w:t>
            </w:r>
          </w:p>
        </w:tc>
      </w:tr>
      <w:tr>
        <w:tc>
          <w:tcPr>
            <w:tcW w:w="966" w:type="pct"/>
            <w:tcBorders>
              <w:top w:val="single" w:sz="4" w:space="0" w:color="auto"/>
              <w:left w:val="single" w:sz="4" w:space="0" w:color="auto"/>
            </w:tcBorders>
          </w:tcPr>
          <w:p>
            <w:pPr>
              <w:widowControl w:val="0"/>
              <w:spacing w:before="60" w:after="60"/>
              <w:jc w:val="left"/>
              <w:rPr>
                <w:rFonts w:eastAsia="Times New Roman"/>
                <w:noProof/>
                <w:szCs w:val="20"/>
              </w:rPr>
            </w:pPr>
            <w:r>
              <w:rPr>
                <w:noProof/>
              </w:rPr>
              <w:t>глава 01</w:t>
            </w:r>
          </w:p>
        </w:tc>
        <w:tc>
          <w:tcPr>
            <w:tcW w:w="1557" w:type="pct"/>
            <w:gridSpan w:val="2"/>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Живи животни</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Всички животни от глава 01 са изцяло получени</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66" w:type="pct"/>
            <w:tcBorders>
              <w:top w:val="single" w:sz="6" w:space="0" w:color="auto"/>
              <w:left w:val="single" w:sz="4" w:space="0" w:color="auto"/>
            </w:tcBorders>
          </w:tcPr>
          <w:p>
            <w:pPr>
              <w:widowControl w:val="0"/>
              <w:spacing w:before="60" w:after="60"/>
              <w:jc w:val="left"/>
              <w:rPr>
                <w:rFonts w:eastAsia="Times New Roman"/>
                <w:noProof/>
                <w:szCs w:val="20"/>
              </w:rPr>
            </w:pPr>
            <w:r>
              <w:rPr>
                <w:noProof/>
              </w:rPr>
              <w:t>глава 02</w:t>
            </w:r>
          </w:p>
        </w:tc>
        <w:tc>
          <w:tcPr>
            <w:tcW w:w="1557" w:type="pct"/>
            <w:gridSpan w:val="2"/>
            <w:tcBorders>
              <w:top w:val="single" w:sz="6" w:space="0" w:color="auto"/>
              <w:left w:val="single" w:sz="6" w:space="0" w:color="auto"/>
              <w:right w:val="single" w:sz="6" w:space="0" w:color="auto"/>
            </w:tcBorders>
          </w:tcPr>
          <w:p>
            <w:pPr>
              <w:widowControl w:val="0"/>
              <w:spacing w:before="60" w:after="60"/>
              <w:rPr>
                <w:rFonts w:eastAsia="Times New Roman"/>
                <w:noProof/>
                <w:szCs w:val="20"/>
              </w:rPr>
            </w:pPr>
            <w:r>
              <w:rPr>
                <w:noProof/>
              </w:rPr>
              <w:t>Меса и карантии, годни за консумация</w:t>
            </w:r>
          </w:p>
        </w:tc>
        <w:tc>
          <w:tcPr>
            <w:tcW w:w="1588" w:type="pct"/>
            <w:tcBorders>
              <w:top w:val="single" w:sz="6"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материали от глави 01 и 02 са изцяло получени</w:t>
            </w:r>
          </w:p>
        </w:tc>
        <w:tc>
          <w:tcPr>
            <w:tcW w:w="889" w:type="pct"/>
            <w:tcBorders>
              <w:top w:val="single" w:sz="6"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66" w:type="pct"/>
            <w:tcBorders>
              <w:top w:val="single" w:sz="6"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глава 03</w:t>
            </w:r>
          </w:p>
        </w:tc>
        <w:tc>
          <w:tcPr>
            <w:tcW w:w="1557" w:type="pct"/>
            <w:gridSpan w:val="2"/>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Риби и ракообразни, мекотели и други водни безгръбначни</w:t>
            </w:r>
          </w:p>
        </w:tc>
        <w:tc>
          <w:tcPr>
            <w:tcW w:w="1588" w:type="pct"/>
            <w:tcBorders>
              <w:top w:val="single" w:sz="6" w:space="0" w:color="auto"/>
              <w:bottom w:val="single" w:sz="6"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материали от глава 03 са изцяло получени</w:t>
            </w:r>
          </w:p>
        </w:tc>
        <w:tc>
          <w:tcPr>
            <w:tcW w:w="889" w:type="pct"/>
            <w:tcBorders>
              <w:top w:val="single" w:sz="6"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66" w:type="pct"/>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глава 04</w:t>
            </w:r>
          </w:p>
        </w:tc>
        <w:tc>
          <w:tcPr>
            <w:tcW w:w="1557" w:type="pct"/>
            <w:gridSpan w:val="2"/>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Мляко и млечни продукти; птичи яйца; естествен мед; продукти от животински произход, годни за консумация, неупоменати, нито включени другаде; с изключение на:</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материали от глава 04 са изцяло получени</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2783"/>
        </w:trPr>
        <w:tc>
          <w:tcPr>
            <w:tcW w:w="966" w:type="pct"/>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0403</w:t>
            </w:r>
          </w:p>
        </w:tc>
        <w:tc>
          <w:tcPr>
            <w:tcW w:w="1557" w:type="pct"/>
            <w:gridSpan w:val="2"/>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Мътеница, заквасени млека и сметана, кисело мляко, кефир и други ферментирали или подкиселени млека и сметана, дори концентрирани или с прибавка на захар или други подсладители, или ароматизирани, или с прибавка на плодове, ядки или какао</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всички използвани материали от глава 04 са изцяло получени,</w:t>
            </w:r>
          </w:p>
          <w:p>
            <w:pPr>
              <w:widowControl w:val="0"/>
              <w:spacing w:before="60" w:after="60"/>
              <w:rPr>
                <w:rFonts w:eastAsia="Times New Roman"/>
                <w:noProof/>
                <w:szCs w:val="20"/>
              </w:rPr>
            </w:pPr>
            <w:r>
              <w:rPr>
                <w:noProof/>
              </w:rPr>
              <w:t>–</w:t>
            </w:r>
            <w:r>
              <w:rPr>
                <w:noProof/>
              </w:rPr>
              <w:tab/>
              <w:t>всички използвани плодови сокове (с изключение на тези от ананас, сладък лимон или грейпфрут) от позиция 2009 са с произход, и</w:t>
            </w:r>
          </w:p>
          <w:p>
            <w:pPr>
              <w:widowControl w:val="0"/>
              <w:spacing w:before="60" w:after="60"/>
              <w:rPr>
                <w:rFonts w:eastAsia="Times New Roman"/>
                <w:noProof/>
                <w:szCs w:val="20"/>
              </w:rPr>
            </w:pPr>
            <w:r>
              <w:rPr>
                <w:noProof/>
              </w:rPr>
              <w:t>–</w:t>
            </w:r>
            <w:r>
              <w:rPr>
                <w:noProof/>
              </w:rPr>
              <w:tab/>
              <w:t xml:space="preserve">стойността на всички използвани материали от глава 17 не надвишава 30 % от цената на продукта франко завода </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66" w:type="pct"/>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глава 05</w:t>
            </w:r>
          </w:p>
        </w:tc>
        <w:tc>
          <w:tcPr>
            <w:tcW w:w="1557" w:type="pct"/>
            <w:gridSpan w:val="2"/>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Продукти от животински произход, неупоменати, нито включени другаде; с изключение на:</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материали от глава 05 са изцяло получени</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66" w:type="pct"/>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0502</w:t>
            </w:r>
          </w:p>
        </w:tc>
        <w:tc>
          <w:tcPr>
            <w:tcW w:w="1557" w:type="pct"/>
            <w:gridSpan w:val="2"/>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Обработена четина от свине или глигани</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Почистване, дезинфекция, сортиране и изправяне на четина и косми</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66" w:type="pct"/>
            <w:tcBorders>
              <w:top w:val="single" w:sz="6" w:space="0" w:color="auto"/>
              <w:left w:val="single" w:sz="4" w:space="0" w:color="auto"/>
              <w:bottom w:val="single" w:sz="6" w:space="0" w:color="auto"/>
            </w:tcBorders>
          </w:tcPr>
          <w:p>
            <w:pPr>
              <w:pageBreakBefore/>
              <w:widowControl w:val="0"/>
              <w:spacing w:before="60" w:after="60"/>
              <w:jc w:val="left"/>
              <w:rPr>
                <w:rFonts w:eastAsia="Times New Roman"/>
                <w:noProof/>
                <w:szCs w:val="20"/>
              </w:rPr>
            </w:pPr>
            <w:r>
              <w:rPr>
                <w:noProof/>
              </w:rPr>
              <w:t>глава 06</w:t>
            </w:r>
            <w:r>
              <w:rPr>
                <w:rStyle w:val="FootnoteReference"/>
                <w:noProof/>
              </w:rPr>
              <w:footnoteReference w:customMarkFollows="1" w:id="1"/>
              <w:t>63</w:t>
            </w:r>
          </w:p>
          <w:p>
            <w:pPr>
              <w:pageBreakBefore/>
              <w:widowControl w:val="0"/>
              <w:spacing w:before="60" w:after="60"/>
              <w:jc w:val="left"/>
              <w:rPr>
                <w:rFonts w:eastAsia="Times New Roman"/>
                <w:noProof/>
                <w:szCs w:val="20"/>
              </w:rPr>
            </w:pPr>
          </w:p>
        </w:tc>
        <w:tc>
          <w:tcPr>
            <w:tcW w:w="1557" w:type="pct"/>
            <w:gridSpan w:val="2"/>
            <w:tcBorders>
              <w:top w:val="single" w:sz="6"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rPr>
            </w:pPr>
            <w:r>
              <w:rPr>
                <w:noProof/>
              </w:rPr>
              <w:t>Живи растения и цветарски продукти; луковици, корени и подобни; рязан цвят и декоративна зеленина</w:t>
            </w:r>
          </w:p>
        </w:tc>
        <w:tc>
          <w:tcPr>
            <w:tcW w:w="1588" w:type="pct"/>
            <w:tcBorders>
              <w:top w:val="single" w:sz="6" w:space="0" w:color="auto"/>
              <w:bottom w:val="single" w:sz="6"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left w:val="single" w:sz="4" w:space="0" w:color="auto"/>
              <w:bottom w:val="single" w:sz="6" w:space="0" w:color="auto"/>
              <w:right w:val="single" w:sz="4" w:space="0" w:color="auto"/>
            </w:tcBorders>
          </w:tcPr>
          <w:p>
            <w:pPr>
              <w:pageBreakBefore/>
              <w:widowControl w:val="0"/>
              <w:spacing w:before="60" w:after="60"/>
              <w:jc w:val="left"/>
              <w:rPr>
                <w:rFonts w:eastAsia="Times New Roman"/>
                <w:noProof/>
                <w:szCs w:val="20"/>
              </w:rPr>
            </w:pPr>
          </w:p>
        </w:tc>
      </w:tr>
      <w:tr>
        <w:tc>
          <w:tcPr>
            <w:tcW w:w="966" w:type="pct"/>
            <w:tcBorders>
              <w:left w:val="single" w:sz="4" w:space="0" w:color="auto"/>
              <w:bottom w:val="single" w:sz="4" w:space="0" w:color="auto"/>
            </w:tcBorders>
          </w:tcPr>
          <w:p>
            <w:pPr>
              <w:widowControl w:val="0"/>
              <w:spacing w:before="60" w:after="60"/>
              <w:jc w:val="left"/>
              <w:rPr>
                <w:rFonts w:eastAsia="Times New Roman"/>
                <w:noProof/>
                <w:szCs w:val="20"/>
              </w:rPr>
            </w:pPr>
            <w:r>
              <w:rPr>
                <w:noProof/>
              </w:rPr>
              <w:t>глава 07</w:t>
            </w:r>
            <w:r>
              <w:rPr>
                <w:rStyle w:val="FootnoteReference"/>
                <w:noProof/>
              </w:rPr>
              <w:footnoteReference w:customMarkFollows="1" w:id="2"/>
              <w:t>64</w:t>
            </w:r>
          </w:p>
        </w:tc>
        <w:tc>
          <w:tcPr>
            <w:tcW w:w="1557" w:type="pct"/>
            <w:gridSpan w:val="2"/>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Зеленчуци, растения, корени и грудки, годни за консумация</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материали от глава 07 са изцяло получени</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глава 08</w:t>
            </w:r>
            <w:r>
              <w:rPr>
                <w:rStyle w:val="FootnoteReference"/>
                <w:noProof/>
              </w:rPr>
              <w:footnoteReference w:customMarkFollows="1" w:id="3"/>
              <w:t>65</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Плодове, годни за консумация; цитрусови или пъпешови кори</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всички плодове са изцяло получени и</w:t>
            </w:r>
          </w:p>
          <w:p>
            <w:pPr>
              <w:widowControl w:val="0"/>
              <w:spacing w:before="60" w:after="60"/>
              <w:rPr>
                <w:rFonts w:eastAsia="Times New Roman"/>
                <w:noProof/>
                <w:szCs w:val="20"/>
              </w:rPr>
            </w:pPr>
            <w:r>
              <w:rPr>
                <w:noProof/>
              </w:rPr>
              <w:t>–</w:t>
            </w:r>
            <w:r>
              <w:rPr>
                <w:noProof/>
              </w:rPr>
              <w:tab/>
              <w:t>стойността на всички използвани материали от глава 17 не надвишава 30 %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глава 09</w:t>
            </w:r>
            <w:r>
              <w:rPr>
                <w:rStyle w:val="FootnoteReference"/>
                <w:noProof/>
              </w:rPr>
              <w:footnoteReference w:customMarkFollows="1" w:id="4"/>
              <w:t>66</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Кафе, чай, мате и подправки; с изключение на:</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материали от глава 09 са изцяло получени</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0902</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Чай, дори ароматизиран</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ex 0910</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Смеси от подправки</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глава 10</w:t>
            </w:r>
            <w:r>
              <w:rPr>
                <w:rStyle w:val="FootnoteReference"/>
                <w:noProof/>
              </w:rPr>
              <w:footnoteReference w:customMarkFollows="1" w:id="5"/>
              <w:t>67</w:t>
            </w:r>
          </w:p>
        </w:tc>
        <w:tc>
          <w:tcPr>
            <w:tcW w:w="1552" w:type="pct"/>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Житни растения</w:t>
            </w:r>
          </w:p>
        </w:tc>
        <w:tc>
          <w:tcPr>
            <w:tcW w:w="1588" w:type="pct"/>
            <w:tcBorders>
              <w:top w:val="single" w:sz="6" w:space="0" w:color="auto"/>
              <w:bottom w:val="single" w:sz="6"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материали от глава 10 са изцяло получени</w:t>
            </w:r>
          </w:p>
        </w:tc>
        <w:tc>
          <w:tcPr>
            <w:tcW w:w="889" w:type="pct"/>
            <w:tcBorders>
              <w:top w:val="single" w:sz="6"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rPr>
          <w:trHeight w:val="857"/>
        </w:trP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r>
              <w:rPr>
                <w:noProof/>
              </w:rPr>
              <w:t>ex глава 11</w:t>
            </w:r>
            <w:r>
              <w:rPr>
                <w:rStyle w:val="FootnoteReference"/>
                <w:noProof/>
              </w:rPr>
              <w:footnoteReference w:customMarkFollows="1" w:id="6"/>
              <w:t>68</w:t>
            </w:r>
          </w:p>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 xml:space="preserve">Мелничарски продукти; малц; скорбяла и нишесте; инулин; пшеничен глутен; с изключение на: </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color w:val="000000"/>
              </w:rPr>
              <w:t>Производство, при което всички използвани житни растения, годни за консумация зеленчуци, корени и грудки от позиция 0714 или плодове са изцяло получени</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1101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Брашно пшенично или брашно от смес от пшеница и ръж</w:t>
            </w:r>
          </w:p>
          <w:p>
            <w:pPr>
              <w:widowControl w:val="0"/>
              <w:spacing w:before="60" w:after="60"/>
              <w:rPr>
                <w:rFonts w:eastAsia="Times New Roman"/>
                <w:noProof/>
                <w:szCs w:val="20"/>
              </w:rPr>
            </w:pP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color w:val="000000"/>
                <w:szCs w:val="20"/>
              </w:rPr>
            </w:pPr>
            <w:r>
              <w:rPr>
                <w:noProof/>
                <w:color w:val="000000"/>
              </w:rPr>
              <w:t xml:space="preserve">Производство от материали от която и да било позиция, с изключение на тази на продукта </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color w:val="000000"/>
                <w:szCs w:val="20"/>
              </w:rPr>
            </w:pPr>
          </w:p>
        </w:tc>
      </w:tr>
      <w:tr>
        <w:trPr>
          <w:trHeight w:val="1440"/>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1102 и ex 1103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Царевично брашно, едрозърнест и дребнозърнест грис от царевица</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color w:val="000000"/>
                <w:szCs w:val="20"/>
              </w:rPr>
            </w:pPr>
            <w:r>
              <w:rPr>
                <w:noProof/>
                <w:color w:val="000000"/>
              </w:rPr>
              <w:t>Производство от материали от която и да било позиция, с изключение на тази на продукта, при което най-малко 50 тегловни %  от царевицата от позиция 1005 са с произход</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color w:val="000000"/>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ex 1106</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Брашна, грис и прах от сухи бобови зеленчуци, без шушулките, от позиция 0713</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color w:val="000000"/>
                <w:szCs w:val="20"/>
              </w:rPr>
            </w:pPr>
            <w:r>
              <w:rPr>
                <w:noProof/>
              </w:rPr>
              <w:t>Сушене и смилане на бобови зеленчуци от позиция 0708</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color w:val="000000"/>
                <w:szCs w:val="20"/>
              </w:rPr>
            </w:pPr>
          </w:p>
        </w:tc>
      </w:tr>
      <w:tr>
        <w:trPr>
          <w:cantSplit/>
        </w:trP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глава 12</w:t>
            </w:r>
            <w:r>
              <w:rPr>
                <w:rStyle w:val="FootnoteReference"/>
                <w:noProof/>
              </w:rPr>
              <w:footnoteReference w:customMarkFollows="1" w:id="7"/>
              <w:t>69</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Маслодайни семена и плодове; разни видове семена, семена за посев и плодове; индустриални или медицински растения; слама и фуражи</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материали от глава 12 са изцяло получени</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1301</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Естествени лакове; естествени клейове, смоли, смолисти клейове и олеорезини (например балсами)</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от позиция 1301 не надвишава 50 % от цената на продукта франко завода</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1302</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Лепкави и сгъстяващи материали, извлечени от растения, модифицирани</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немодифицирани лепкави и сгъстяващи материали</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6"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bottom w:val="single" w:sz="6" w:space="0" w:color="auto"/>
              <w:right w:val="single" w:sz="4" w:space="0" w:color="auto"/>
            </w:tcBorders>
          </w:tcPr>
          <w:p>
            <w:pPr>
              <w:widowControl w:val="0"/>
              <w:spacing w:before="60" w:after="60"/>
              <w:rPr>
                <w:rFonts w:eastAsia="Times New Roman"/>
                <w:noProof/>
                <w:szCs w:val="20"/>
              </w:rPr>
            </w:pPr>
            <w:r>
              <w:rPr>
                <w:noProof/>
              </w:rPr>
              <w:t>Производство, в което стойността на всички използвани материали не надвишава 50 % от цената на продукта франко завода</w:t>
            </w:r>
          </w:p>
        </w:tc>
        <w:tc>
          <w:tcPr>
            <w:tcW w:w="889" w:type="pct"/>
            <w:tcBorders>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r>
              <w:rPr>
                <w:noProof/>
              </w:rPr>
              <w:t>глава 14</w:t>
            </w:r>
            <w:r>
              <w:rPr>
                <w:rStyle w:val="FootnoteReference"/>
                <w:noProof/>
              </w:rPr>
              <w:footnoteReference w:customMarkFollows="1" w:id="8"/>
              <w:t>70</w:t>
            </w: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Растителни материали за сплитане; продукти от растителен произход, неупоменати, нито включени другаде:</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материали от глава 14 са изцяло получени</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глава 15</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при което всички използвани растителни материали от позиции 1511 и 1513 са изцяло получени</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1501</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Мазнини от свине (включително свинската мас) и мазнини от домашни птици, различни от включените в позиции 0209 или 1503:</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Мазнини от кости или отпадъци</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тези от позиции 0203, 0206 или 0207 или кости от позиция 0506</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меса или карантии, годни за консумация, от животни от рода на свинете, от позиции 0203 или 0206 или от меса и карантии, годни за консумация, от домашни птици от позиция 0207</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1502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Мазнини от животни от рода на едрия рогат добитък, овцете или козите, различни от включените в позиция 1503</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Мазнини от кости или отпадъци</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тези от позиции 0201, 0202, 0204 или 0206 или кости, включени в позиция 0506</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материали от глава 02 са изцяло получени</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1504</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Мазнини и масла и техните фракции, от риби или морски бозайници, дори рафинирани, но не химически променени</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 xml:space="preserve">Твърди фракции </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включително от други материали от позиция 1504</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материали от глави 02 и 03 са изцяло получени</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1505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Рафиниран ланолин</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необработена мазнина от вълна (серей) от позиция 1505</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1506</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Други видове мазнини и масла от животински произход и техните фракции, дори рафинирани, но не химически променени:</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Твърди фракции</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включително от други материали от позиция 1506</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материали от глава 02 са изцяло получени</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от 1507 до 1510</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Соево масло, фъстъчено масло и масла, предназначени за технически или промишлени цели, различни от производството на хранителни продукти за консумация от човека</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rPr>
          <w:trHeight w:val="950"/>
        </w:trP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Твърди фракции</w:t>
            </w:r>
          </w:p>
          <w:p>
            <w:pPr>
              <w:widowControl w:val="0"/>
              <w:spacing w:before="60" w:after="60"/>
              <w:rPr>
                <w:rFonts w:eastAsia="Times New Roman"/>
                <w:noProof/>
                <w:szCs w:val="20"/>
              </w:rPr>
            </w:pPr>
          </w:p>
        </w:tc>
        <w:tc>
          <w:tcPr>
            <w:tcW w:w="1588" w:type="pct"/>
            <w:tcBorders>
              <w:right w:val="single" w:sz="4" w:space="0" w:color="auto"/>
            </w:tcBorders>
          </w:tcPr>
          <w:p>
            <w:pPr>
              <w:widowControl w:val="0"/>
              <w:spacing w:before="60" w:after="60"/>
              <w:rPr>
                <w:rFonts w:eastAsia="Times New Roman"/>
                <w:noProof/>
                <w:szCs w:val="20"/>
              </w:rPr>
            </w:pPr>
            <w:r>
              <w:rPr>
                <w:noProof/>
              </w:rPr>
              <w:t xml:space="preserve">Производство от други материали от позиции 1507 — 1510 </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numPr>
                <w:ilvl w:val="0"/>
                <w:numId w:val="15"/>
              </w:numPr>
              <w:spacing w:before="60" w:after="60" w:line="360" w:lineRule="auto"/>
              <w:jc w:val="left"/>
              <w:rPr>
                <w:rFonts w:eastAsia="Times New Roman"/>
                <w:noProof/>
                <w:szCs w:val="24"/>
              </w:rPr>
            </w:pPr>
            <w:r>
              <w:rPr>
                <w:noProof/>
              </w:rPr>
              <w:t>Други</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растителни материали са изцяло получени</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1511</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Палмово масло и неговите фракции, дори рафинирани, но не химически променени</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всички използвани растителни материали са изцяло получени</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1512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Масла, предназначени за технически или промишлени цели, различни от производството на хранителни продукти за човешка консумация</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p>
            <w:pPr>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Твърди фракции</w:t>
            </w:r>
          </w:p>
          <w:p>
            <w:pPr>
              <w:widowControl w:val="0"/>
              <w:spacing w:before="60" w:after="60"/>
              <w:rPr>
                <w:rFonts w:eastAsia="Times New Roman"/>
                <w:noProof/>
                <w:szCs w:val="20"/>
              </w:rPr>
            </w:pP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други материали от позиция 1512</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растителни материали са изцяло получени</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1513</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Кокосово масло (масло от копра), палмистово масло или масло от бабасу и техните фракции, дори рафинирани, но не химически променени</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растителни материали са изцяло получени</w:t>
            </w: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от 1514 до 1515</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w:t>
            </w:r>
            <w:r>
              <w:rPr>
                <w:noProof/>
              </w:rPr>
              <w:tab/>
              <w:t>Тунгово масло и масло от ойтицика, восък от мирта и японски восък, фракции от масло от жожоба и масла, предназначени за технически или промишлени цели, различни от производството на хранителни продукти за консумация от човека</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Твърди фракции, освен тези от масло от жожоба</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други материали от позиции 1514 — 1515</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растителни материали са изцяло получени</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1516</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Мазнини и масла от животински или растителен произход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всички използвани материали от глава 02 са изцяло получени, и</w:t>
            </w:r>
          </w:p>
          <w:p>
            <w:pPr>
              <w:widowControl w:val="0"/>
              <w:spacing w:before="60" w:after="60"/>
              <w:rPr>
                <w:rFonts w:eastAsia="Times New Roman"/>
                <w:noProof/>
                <w:szCs w:val="20"/>
              </w:rPr>
            </w:pPr>
            <w:r>
              <w:rPr>
                <w:noProof/>
              </w:rPr>
              <w:t>–</w:t>
            </w:r>
            <w:r>
              <w:rPr>
                <w:noProof/>
              </w:rPr>
              <w:tab/>
              <w:t>всички използвани растителни материали са изцяло получени. Въпреки това може да се използват материали от позиции 1507 и 1508</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1517</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 xml:space="preserve">Маргарин; хранителни смеси или препарати от животински или растителни мазнини или масла или от фракции от различни мазнини или масла от настоящата глава, различни от хранителните мазнини и масла и техните фракции от позиция 1516 </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w:t>
            </w:r>
          </w:p>
          <w:p>
            <w:pPr>
              <w:pageBreakBefore/>
              <w:widowControl w:val="0"/>
              <w:spacing w:before="60" w:after="60"/>
              <w:rPr>
                <w:rFonts w:eastAsia="Times New Roman"/>
                <w:noProof/>
                <w:szCs w:val="20"/>
              </w:rPr>
            </w:pPr>
            <w:r>
              <w:rPr>
                <w:noProof/>
              </w:rPr>
              <w:t>–</w:t>
            </w:r>
            <w:r>
              <w:rPr>
                <w:noProof/>
              </w:rPr>
              <w:tab/>
              <w:t>всички използвани материали от глави 02 и 04 са изцяло получени и</w:t>
            </w:r>
          </w:p>
          <w:p>
            <w:pPr>
              <w:pageBreakBefore/>
              <w:widowControl w:val="0"/>
              <w:spacing w:before="60" w:after="60"/>
              <w:rPr>
                <w:rFonts w:eastAsia="Times New Roman"/>
                <w:noProof/>
                <w:szCs w:val="20"/>
              </w:rPr>
            </w:pPr>
            <w:r>
              <w:rPr>
                <w:noProof/>
              </w:rPr>
              <w:t>–</w:t>
            </w:r>
            <w:r>
              <w:rPr>
                <w:noProof/>
              </w:rPr>
              <w:tab/>
              <w:t>всички използвани растителни материали са изцяло получени. Въпреки това може да се използват материали от позиции 1507 и 1508</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trHeight w:val="1755"/>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глава 16</w:t>
            </w:r>
            <w:r>
              <w:rPr>
                <w:rStyle w:val="FootnoteReference"/>
                <w:noProof/>
              </w:rPr>
              <w:footnoteReference w:customMarkFollows="1" w:id="9"/>
              <w:t>71</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Продукти от месо, риба или ракообразни, мекотели или други водни безгръбначни</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животни от глава 01, и/или</w:t>
            </w:r>
          </w:p>
          <w:p>
            <w:pPr>
              <w:widowControl w:val="0"/>
              <w:spacing w:before="60" w:after="60"/>
              <w:rPr>
                <w:rFonts w:eastAsia="Times New Roman"/>
                <w:noProof/>
                <w:szCs w:val="20"/>
              </w:rPr>
            </w:pPr>
            <w:r>
              <w:rPr>
                <w:noProof/>
              </w:rPr>
              <w:t>–</w:t>
            </w:r>
            <w:r>
              <w:rPr>
                <w:noProof/>
              </w:rPr>
              <w:tab/>
              <w:t>при което всички използвани материали от глава 03 са изцяло получени</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r>
              <w:rPr>
                <w:noProof/>
              </w:rPr>
              <w:t>1701</w:t>
            </w: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b/>
                <w:noProof/>
                <w:szCs w:val="20"/>
              </w:rPr>
            </w:pPr>
            <w:r>
              <w:rPr>
                <w:noProof/>
              </w:rPr>
              <w:t>Захар от захарна тръстика или от цвекло и химически чиста захароза, в твърдо състояние</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материали от глава 17 са изцяло получени</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1702</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Химически чиста малтоза и фруктоза</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включително от други материали от позиция 1702</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Други видове захар, в твърдо състояние, с ароматизиращи или оцветяващи добавки</w:t>
            </w:r>
          </w:p>
        </w:tc>
        <w:tc>
          <w:tcPr>
            <w:tcW w:w="1588" w:type="pct"/>
            <w:tcBorders>
              <w:right w:val="single" w:sz="4" w:space="0" w:color="auto"/>
            </w:tcBorders>
          </w:tcPr>
          <w:p>
            <w:pPr>
              <w:widowControl w:val="0"/>
              <w:spacing w:before="60" w:after="60"/>
              <w:rPr>
                <w:rFonts w:eastAsia="Times New Roman"/>
                <w:noProof/>
                <w:szCs w:val="20"/>
              </w:rPr>
            </w:pPr>
            <w:r>
              <w:rPr>
                <w:noProof/>
              </w:rPr>
              <w:t xml:space="preserve"> Производство, при което всички използвани материали от глава 17 са изцяло получени</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материали са с произход</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1703</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 xml:space="preserve">Меласи, получени в резултат на извличането или рафинирането на захарта </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всички използвани материали от глава 17 са изцяло получени</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1704</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Захарни изделия без какао (включително белия шоколад)</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от глава 17, с изключение на материалите от подпозиция 1702 30, не надвишава 30 % от цената на продукта франко завода</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6"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глава 18</w:t>
            </w:r>
          </w:p>
        </w:tc>
        <w:tc>
          <w:tcPr>
            <w:tcW w:w="1552" w:type="pct"/>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Какао и продукти от какао</w:t>
            </w:r>
          </w:p>
        </w:tc>
        <w:tc>
          <w:tcPr>
            <w:tcW w:w="1588" w:type="pct"/>
            <w:tcBorders>
              <w:top w:val="single" w:sz="6" w:space="0" w:color="auto"/>
              <w:bottom w:val="single" w:sz="6" w:space="0" w:color="auto"/>
              <w:right w:val="single" w:sz="4"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от глава 17, с изключение на материалите от подпозиция 1702 30, не надвишава 30 % от цената на продукта франко завода</w:t>
            </w:r>
          </w:p>
        </w:tc>
        <w:tc>
          <w:tcPr>
            <w:tcW w:w="889" w:type="pct"/>
            <w:tcBorders>
              <w:top w:val="single" w:sz="6"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tcBorders>
          </w:tcPr>
          <w:p>
            <w:pPr>
              <w:pageBreakBefore/>
              <w:widowControl w:val="0"/>
              <w:spacing w:before="60" w:after="60"/>
              <w:jc w:val="left"/>
              <w:rPr>
                <w:rFonts w:eastAsia="Times New Roman"/>
                <w:noProof/>
                <w:szCs w:val="20"/>
              </w:rPr>
            </w:pPr>
            <w:r>
              <w:rPr>
                <w:noProof/>
              </w:rPr>
              <w:t>1901</w:t>
            </w:r>
          </w:p>
        </w:tc>
        <w:tc>
          <w:tcPr>
            <w:tcW w:w="1552" w:type="pct"/>
            <w:tcBorders>
              <w:top w:val="single" w:sz="6"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 — 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1588" w:type="pct"/>
            <w:tcBorders>
              <w:top w:val="single" w:sz="6"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6"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Екстракт от малц</w:t>
            </w:r>
          </w:p>
        </w:tc>
        <w:tc>
          <w:tcPr>
            <w:tcW w:w="1588" w:type="pct"/>
            <w:tcBorders>
              <w:right w:val="single" w:sz="4" w:space="0" w:color="auto"/>
            </w:tcBorders>
          </w:tcPr>
          <w:p>
            <w:pPr>
              <w:widowControl w:val="0"/>
              <w:spacing w:before="60" w:after="60"/>
              <w:rPr>
                <w:rFonts w:eastAsia="Times New Roman"/>
                <w:noProof/>
                <w:szCs w:val="20"/>
              </w:rPr>
            </w:pPr>
            <w:r>
              <w:rPr>
                <w:noProof/>
              </w:rPr>
              <w:t>–</w:t>
            </w:r>
            <w:r>
              <w:rPr>
                <w:noProof/>
              </w:rPr>
              <w:tab/>
              <w:t>Производство от житни растения от глава 10</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pageBreakBefore/>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w:t>
            </w:r>
            <w:r>
              <w:rPr>
                <w:noProof/>
              </w:rPr>
              <w:tab/>
              <w:t>Други</w:t>
            </w:r>
          </w:p>
        </w:tc>
        <w:tc>
          <w:tcPr>
            <w:tcW w:w="1588" w:type="pct"/>
            <w:tcBorders>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w:t>
            </w:r>
          </w:p>
          <w:p>
            <w:pPr>
              <w:pageBreakBefore/>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pageBreakBefore/>
              <w:widowControl w:val="0"/>
              <w:spacing w:before="60" w:after="60"/>
              <w:rPr>
                <w:rFonts w:eastAsia="Times New Roman"/>
                <w:noProof/>
                <w:szCs w:val="20"/>
              </w:rPr>
            </w:pPr>
            <w:r>
              <w:rPr>
                <w:noProof/>
              </w:rPr>
              <w:t>–</w:t>
            </w:r>
            <w:r>
              <w:rPr>
                <w:noProof/>
              </w:rPr>
              <w:tab/>
              <w:t>при което стойността на всички използвани материали от глава 17 не надвишава 30 % от цената на продукта франко завода</w:t>
            </w:r>
          </w:p>
        </w:tc>
        <w:tc>
          <w:tcPr>
            <w:tcW w:w="889" w:type="pct"/>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1902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Съдържащи тегловно 20 % или по-малко месо, карантии, риби, ракообразни или мекотели</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житни растения и техни производни (с изключение на твърда пшеница и нейните производни) са изцяло получени</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pageBreakBefore/>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w:t>
            </w:r>
            <w:r>
              <w:rPr>
                <w:noProof/>
              </w:rPr>
              <w:tab/>
              <w:t>Съдържащи тегловно над 20 % месо, карантии, риби, ракообразни или мекотели</w:t>
            </w:r>
          </w:p>
        </w:tc>
        <w:tc>
          <w:tcPr>
            <w:tcW w:w="1588" w:type="pct"/>
            <w:tcBorders>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w:t>
            </w:r>
          </w:p>
          <w:p>
            <w:pPr>
              <w:pageBreakBefore/>
              <w:widowControl w:val="0"/>
              <w:spacing w:before="60" w:after="60"/>
              <w:rPr>
                <w:rFonts w:eastAsia="Times New Roman"/>
                <w:noProof/>
                <w:szCs w:val="20"/>
              </w:rPr>
            </w:pPr>
            <w:r>
              <w:rPr>
                <w:noProof/>
              </w:rPr>
              <w:t>–</w:t>
            </w:r>
            <w:r>
              <w:rPr>
                <w:noProof/>
              </w:rPr>
              <w:tab/>
              <w:t>всички използвани житни растения и техни производни (с изключение на твърда пшеница и нейни производни) са изцяло получени и</w:t>
            </w:r>
          </w:p>
          <w:p>
            <w:pPr>
              <w:pageBreakBefore/>
              <w:widowControl w:val="0"/>
              <w:spacing w:before="60" w:after="60"/>
              <w:rPr>
                <w:rFonts w:eastAsia="Times New Roman"/>
                <w:noProof/>
                <w:szCs w:val="20"/>
              </w:rPr>
            </w:pPr>
            <w:r>
              <w:rPr>
                <w:noProof/>
              </w:rPr>
              <w:t>–</w:t>
            </w:r>
            <w:r>
              <w:rPr>
                <w:noProof/>
              </w:rPr>
              <w:tab/>
              <w:t>всички използвани материали от глави 02 и 03 са изцяло получени</w:t>
            </w:r>
          </w:p>
        </w:tc>
        <w:tc>
          <w:tcPr>
            <w:tcW w:w="889" w:type="pct"/>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1903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Тапиока и нейните заместители, приготвени от нишесте, под формата на люспи, зърна, заоблени зрънца, отсевки или подобни форми</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нишесте от картофи от позиция 1108</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1904</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 xml:space="preserve">Продукти на базата на приготвени чрез набъбване или печене житни растения (например </w:t>
            </w:r>
            <w:r>
              <w:rPr>
                <w:i/>
                <w:noProof/>
              </w:rPr>
              <w:t>corn flakes</w:t>
            </w:r>
            <w:r>
              <w:rPr>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w:t>
            </w:r>
          </w:p>
          <w:p>
            <w:pPr>
              <w:pageBreakBefore/>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тези от позиции 1006 и 1806</w:t>
            </w:r>
          </w:p>
          <w:p>
            <w:pPr>
              <w:pageBreakBefore/>
              <w:widowControl w:val="0"/>
              <w:spacing w:before="60" w:after="60"/>
              <w:rPr>
                <w:rFonts w:eastAsia="Times New Roman"/>
                <w:noProof/>
                <w:szCs w:val="20"/>
              </w:rPr>
            </w:pPr>
            <w:r>
              <w:rPr>
                <w:noProof/>
              </w:rPr>
              <w:t>–</w:t>
            </w:r>
            <w:r>
              <w:rPr>
                <w:noProof/>
              </w:rPr>
              <w:tab/>
              <w:t>при което всички използвани материали от глава 11 са с произход и</w:t>
            </w:r>
          </w:p>
          <w:p>
            <w:pPr>
              <w:pageBreakBefore/>
              <w:widowControl w:val="0"/>
              <w:spacing w:before="60" w:after="60"/>
              <w:rPr>
                <w:rFonts w:eastAsia="Times New Roman"/>
                <w:noProof/>
                <w:szCs w:val="20"/>
              </w:rPr>
            </w:pPr>
            <w:r>
              <w:rPr>
                <w:noProof/>
              </w:rPr>
              <w:t>–</w:t>
            </w:r>
            <w:r>
              <w:rPr>
                <w:noProof/>
              </w:rPr>
              <w:tab/>
              <w:t>при което стойността на всички използвани материали от глава 17 не надвишава 30 %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1905</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Хлебарски, тестени сладкарски или бисквитни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тези от глава 11</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глава 20</w:t>
            </w:r>
          </w:p>
        </w:tc>
        <w:tc>
          <w:tcPr>
            <w:tcW w:w="1552"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Хранителни продукти от зеленчуци, плодове, ядки или други части от растения: с изключение на:</w:t>
            </w:r>
          </w:p>
        </w:tc>
        <w:tc>
          <w:tcPr>
            <w:tcW w:w="1588"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 xml:space="preserve">Производство, при което всички използвани зеленчуци, плодове или ядки са изцяло получени. Въпреки това могат да се използват начупените зърна от черен фасул от позиция ex 0713 </w:t>
            </w:r>
          </w:p>
        </w:tc>
        <w:tc>
          <w:tcPr>
            <w:tcW w:w="889" w:type="pct"/>
            <w:tcBorders>
              <w:top w:val="single" w:sz="6"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2001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Игнам (индийски картоф), сладки картофи и други подобни, годни за консумация части от растения, с тегловно съдържание на скорбяла или нишесте 5 % или повече, приготвени или консервирани с оцет или оцетна киселина</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2004 и ex 2005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Картофи под формата на брашно, грис или люспи, приготвени или консервирани по начин, различен от този с оцет или с оцетна киселина</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2006</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Зеленчуци, плодове, ядки, кори от плодове и други части от растения, консервирани със захар (изцедени, захаросани или кристализирани)</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w:t>
            </w:r>
          </w:p>
          <w:p>
            <w:pPr>
              <w:pageBreakBefore/>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pageBreakBefore/>
              <w:widowControl w:val="0"/>
              <w:spacing w:before="60" w:after="60"/>
              <w:rPr>
                <w:rFonts w:eastAsia="Times New Roman"/>
                <w:noProof/>
                <w:szCs w:val="20"/>
              </w:rPr>
            </w:pPr>
            <w:r>
              <w:rPr>
                <w:noProof/>
              </w:rPr>
              <w:t>–</w:t>
            </w:r>
            <w:r>
              <w:rPr>
                <w:noProof/>
              </w:rPr>
              <w:tab/>
              <w:t>при което стойността на всички използвани материали от глава 17 не надвишава 30 % от цената на продукта франко завода</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2007</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от глава 17 не надвишава 30 %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ex 2008</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w:t>
            </w:r>
            <w:r>
              <w:rPr>
                <w:noProof/>
              </w:rPr>
              <w:tab/>
              <w:t>Черупкови плодове без прибавка на захар или алкохол</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при което стойността на всички използвани материали без произход от позиция 1202 не надвишава 40 % от цената на продукта франко завода</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Фъстъчено масло; смеси на базата на житни растения; сърцевина от палмово дърво; царевица (зърна)</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при което стойността на всички използвани материали без произход от позиция 1202 не надвишава 40 % от цената на продукта франко завода</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Други, с изключение на плодовете и черупковите плодове, сготвени по начин, различен от  варене във вода или на пара, без прибавка на захар, замразени</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от глава 17 не надвишава 30 % от цената на продукта франко завода</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2009</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Плодови сокове (включително мъст от грозде) и зеленчукови сокове, неферментирали, без прибавка на алкохол, със или без прибавка на захар или други подсладители</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w:t>
            </w:r>
          </w:p>
          <w:p>
            <w:pPr>
              <w:pageBreakBefore/>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pageBreakBefore/>
              <w:widowControl w:val="0"/>
              <w:spacing w:before="60" w:after="60"/>
              <w:rPr>
                <w:rFonts w:eastAsia="Times New Roman"/>
                <w:noProof/>
                <w:szCs w:val="20"/>
              </w:rPr>
            </w:pPr>
            <w:r>
              <w:rPr>
                <w:noProof/>
              </w:rPr>
              <w:t>–</w:t>
            </w:r>
            <w:r>
              <w:rPr>
                <w:noProof/>
              </w:rPr>
              <w:tab/>
              <w:t>при което стойността на всички използвани материали от глава 17 не надвишава 30 % от цената на продукта франко завода</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глава 21</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Разни видове хранителни продукти; с изключение на:</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2101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Екстракти, есенции и концентрати от кафе, чай или мате и препарати, приготвени на базата на тези екстракти, есенции или концентрати или на базата на кафе, чай или мате; печена цикория и други печени заместители на кафе и техните екстракти, есенции и концентрати</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цялото използвано кафе от позиция 0901 е изцяло получено</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2103</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Препарати за сосове и готови сосове; комбинирани подправки; синапено брашно и готова горчица:</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Препарати за сосове и готови сосове; комбинирани подправки</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Въпреки това може да се използват синапено брашно или готова горчица</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 xml:space="preserve">Синапено брашно и готова горчица </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2104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Продукти за супи или бульони; готови супи или бульони</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приготвени или консервирани зеленчуци от позиции 2002 — 2005</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2106</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Хранителни продукти, неупоменати, нито включени другаде</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w:t>
            </w:r>
          </w:p>
          <w:p>
            <w:pPr>
              <w:pageBreakBefore/>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pageBreakBefore/>
              <w:widowControl w:val="0"/>
              <w:spacing w:before="60" w:after="60"/>
              <w:rPr>
                <w:rFonts w:eastAsia="Times New Roman"/>
                <w:noProof/>
                <w:szCs w:val="20"/>
              </w:rPr>
            </w:pPr>
            <w:r>
              <w:rPr>
                <w:noProof/>
              </w:rPr>
              <w:t>–</w:t>
            </w:r>
            <w:r>
              <w:rPr>
                <w:noProof/>
              </w:rPr>
              <w:tab/>
              <w:t>при което стойността на всички използвани материали от глава 17 не надвишава 30 % от цената на продукта франко завода</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глава 22</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Алкохолни и безалкохолни напитки и оцет; с изключение на:</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цялото използвано грозде или всички използвани материали от грозде, са изцяло получени</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2202</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Води, включително минералните води и газираните води, подсладени със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от глава 17 не надвишава 30 %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2207</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Етилов алкохол, неденатуриран, с алкохолно съдържание по обем 80 % vol или повече; етилов алкохол и дестилати, денатурирани, с всякакво алкохолно съдържание</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w:t>
            </w:r>
          </w:p>
          <w:p>
            <w:pPr>
              <w:pageBreakBefore/>
              <w:widowControl w:val="0"/>
              <w:spacing w:before="60" w:after="60"/>
              <w:rPr>
                <w:rFonts w:eastAsia="Times New Roman"/>
                <w:noProof/>
                <w:szCs w:val="20"/>
              </w:rPr>
            </w:pPr>
            <w:r>
              <w:rPr>
                <w:noProof/>
              </w:rPr>
              <w:t>–</w:t>
            </w:r>
            <w:r>
              <w:rPr>
                <w:noProof/>
              </w:rPr>
              <w:tab/>
              <w:t>от материали от която и да било позиция, с изключение на позиции 1005, 1007, 1703, 2207 или 2208, и</w:t>
            </w:r>
          </w:p>
          <w:p>
            <w:pPr>
              <w:pageBreakBefore/>
              <w:widowControl w:val="0"/>
              <w:spacing w:before="60" w:after="60"/>
              <w:rPr>
                <w:rFonts w:eastAsia="Times New Roman"/>
                <w:noProof/>
                <w:szCs w:val="20"/>
              </w:rPr>
            </w:pPr>
            <w:r>
              <w:rPr>
                <w:noProof/>
              </w:rPr>
              <w:t>–</w:t>
            </w:r>
            <w:r>
              <w:rPr>
                <w:noProof/>
              </w:rPr>
              <w:tab/>
              <w:t xml:space="preserve">при което цялото използвано грозде или всички използвани материали от грозде, са изцяло получени </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rPr>
          <w:trHeight w:val="1311"/>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2208</w:t>
            </w:r>
          </w:p>
          <w:p>
            <w:pPr>
              <w:widowControl w:val="0"/>
              <w:spacing w:before="60" w:after="60"/>
              <w:jc w:val="left"/>
              <w:rPr>
                <w:rFonts w:eastAsia="Times New Roman"/>
                <w:noProof/>
                <w:szCs w:val="20"/>
              </w:rPr>
            </w:pP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Етилов алкохол, неденатуриран, с алкохолно съдържание по обем под 80 % vol; дестилати, ликьори и други спиртни напитки:</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 xml:space="preserve"> </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rPr>
          <w:trHeight w:val="1258"/>
        </w:trP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Ром и други спиртни напитки, получени чрез дестилация на ферментирали продукти от захарна тръстика:</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и позиции 1703 или 2207</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6" w:space="0" w:color="auto"/>
              <w:right w:val="single" w:sz="4" w:space="0" w:color="auto"/>
            </w:tcBorders>
          </w:tcPr>
          <w:p>
            <w:pPr>
              <w:pageBreakBefore/>
              <w:widowControl w:val="0"/>
              <w:spacing w:before="60" w:after="60"/>
              <w:jc w:val="left"/>
              <w:rPr>
                <w:rFonts w:eastAsia="Times New Roman"/>
                <w:noProof/>
                <w:szCs w:val="20"/>
              </w:rPr>
            </w:pPr>
          </w:p>
        </w:tc>
        <w:tc>
          <w:tcPr>
            <w:tcW w:w="1552" w:type="pct"/>
            <w:tcBorders>
              <w:left w:val="single" w:sz="4" w:space="0" w:color="auto"/>
              <w:bottom w:val="single" w:sz="6" w:space="0" w:color="auto"/>
              <w:right w:val="single" w:sz="4" w:space="0" w:color="auto"/>
            </w:tcBorders>
          </w:tcPr>
          <w:p>
            <w:pPr>
              <w:pageBreakBefore/>
              <w:widowControl w:val="0"/>
              <w:spacing w:before="60" w:after="60"/>
              <w:rPr>
                <w:rFonts w:eastAsia="EUAlbertina-Bold-Identity-H"/>
                <w:noProof/>
                <w:szCs w:val="20"/>
              </w:rPr>
            </w:pPr>
            <w:r>
              <w:rPr>
                <w:noProof/>
              </w:rPr>
              <w:t>–</w:t>
            </w:r>
            <w:r>
              <w:rPr>
                <w:noProof/>
              </w:rPr>
              <w:tab/>
              <w:t>Други</w:t>
            </w:r>
          </w:p>
        </w:tc>
        <w:tc>
          <w:tcPr>
            <w:tcW w:w="1588" w:type="pct"/>
            <w:tcBorders>
              <w:left w:val="single" w:sz="4" w:space="0" w:color="auto"/>
              <w:bottom w:val="single" w:sz="6" w:space="0" w:color="auto"/>
              <w:right w:val="single" w:sz="4" w:space="0" w:color="auto"/>
            </w:tcBorders>
          </w:tcPr>
          <w:p>
            <w:pPr>
              <w:pageBreakBefore/>
              <w:widowControl w:val="0"/>
              <w:spacing w:before="60" w:after="60"/>
              <w:rPr>
                <w:rFonts w:eastAsia="Times New Roman"/>
                <w:noProof/>
                <w:szCs w:val="20"/>
              </w:rPr>
            </w:pPr>
            <w:r>
              <w:rPr>
                <w:noProof/>
              </w:rPr>
              <w:t>Производство:</w:t>
            </w:r>
          </w:p>
          <w:p>
            <w:pPr>
              <w:pageBreakBefore/>
              <w:widowControl w:val="0"/>
              <w:spacing w:before="60" w:after="60"/>
              <w:rPr>
                <w:rFonts w:eastAsia="Times New Roman"/>
                <w:noProof/>
                <w:szCs w:val="20"/>
              </w:rPr>
            </w:pPr>
            <w:r>
              <w:rPr>
                <w:noProof/>
              </w:rPr>
              <w:t>–</w:t>
            </w:r>
            <w:r>
              <w:rPr>
                <w:noProof/>
              </w:rPr>
              <w:tab/>
              <w:t>от материали от която и да било позиция, с изключение на позиции 2207 или 2208, и</w:t>
            </w:r>
          </w:p>
          <w:p>
            <w:pPr>
              <w:pageBreakBefore/>
              <w:widowControl w:val="0"/>
              <w:spacing w:before="60" w:after="60"/>
              <w:rPr>
                <w:rFonts w:eastAsia="Times New Roman"/>
                <w:noProof/>
                <w:szCs w:val="20"/>
              </w:rPr>
            </w:pPr>
            <w:r>
              <w:rPr>
                <w:noProof/>
              </w:rPr>
              <w:t>–</w:t>
            </w:r>
            <w:r>
              <w:rPr>
                <w:noProof/>
              </w:rPr>
              <w:tab/>
              <w:t>при което цялото използвано грозде или всички използвани материали от грозде, са изцяло получени</w:t>
            </w:r>
          </w:p>
        </w:tc>
        <w:tc>
          <w:tcPr>
            <w:tcW w:w="889" w:type="pct"/>
            <w:tcBorders>
              <w:left w:val="single" w:sz="4" w:space="0" w:color="auto"/>
              <w:bottom w:val="single" w:sz="6"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глава 23</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Остатъци и отпадъци от хранителната промишленост; приготвени храни за животни; с изключение на:</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ex 2301</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Китово брашно; брашно, прахове и агломерати под формата на гранули от риба, ракообразни, мекотели или други водни безгръбначни, негодни за консумация от човека</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материали от глави 02 и 03 са изцяло получени</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2303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Остатъци от производството на скорбяла от царевица (с изключение на водните концентрати от накисването), с тегловно съдържание на протеини, изчислено в сухо вещество, по-голямо от 40 %</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цялата използвана царевица е изцяло получена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2306</w:t>
            </w:r>
          </w:p>
          <w:p>
            <w:pPr>
              <w:pageBreakBefore/>
              <w:widowControl w:val="0"/>
              <w:spacing w:before="60" w:after="60"/>
              <w:jc w:val="left"/>
              <w:rPr>
                <w:rFonts w:eastAsia="Times New Roman"/>
                <w:noProof/>
                <w:szCs w:val="20"/>
              </w:rPr>
            </w:pP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Кюспета и други твърди остатъци, получени при извличането на маслиново масло, със съдържание на маслиново масло, по-голямо от 3 %</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всички използвани растителни материали са изцяло получени</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 xml:space="preserve">ex 2308 </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 xml:space="preserve">Други </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 xml:space="preserve">Производство, при което всички използвани растителни материали са изцяло получени </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r>
              <w:rPr>
                <w:noProof/>
              </w:rPr>
              <w:t>2309</w:t>
            </w:r>
          </w:p>
        </w:tc>
        <w:tc>
          <w:tcPr>
            <w:tcW w:w="1552" w:type="pct"/>
            <w:tcBorders>
              <w:top w:val="single" w:sz="4" w:space="0" w:color="auto"/>
              <w:left w:val="single" w:sz="4" w:space="0" w:color="auto"/>
              <w:right w:val="single" w:sz="4" w:space="0" w:color="auto"/>
            </w:tcBorders>
          </w:tcPr>
          <w:p>
            <w:pPr>
              <w:widowControl w:val="0"/>
              <w:spacing w:before="60" w:after="60"/>
              <w:rPr>
                <w:rFonts w:eastAsia="Times New Roman"/>
                <w:noProof/>
                <w:szCs w:val="20"/>
              </w:rPr>
            </w:pPr>
            <w:r>
              <w:rPr>
                <w:noProof/>
              </w:rPr>
              <w:t>Препарати от видовете, използвани за храна на животни:</w:t>
            </w:r>
          </w:p>
        </w:tc>
        <w:tc>
          <w:tcPr>
            <w:tcW w:w="1588" w:type="pct"/>
            <w:tcBorders>
              <w:top w:val="single" w:sz="4" w:space="0" w:color="auto"/>
              <w:left w:val="single" w:sz="4" w:space="0" w:color="auto"/>
              <w:right w:val="single" w:sz="4" w:space="0" w:color="auto"/>
            </w:tcBorders>
          </w:tcPr>
          <w:p>
            <w:pPr>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4" w:space="0" w:color="auto"/>
            </w:tcBorders>
          </w:tcPr>
          <w:p>
            <w:pPr>
              <w:widowControl w:val="0"/>
              <w:spacing w:before="60" w:after="60"/>
              <w:jc w:val="left"/>
              <w:rPr>
                <w:rFonts w:eastAsia="Times New Roman"/>
                <w:noProof/>
                <w:szCs w:val="20"/>
              </w:rPr>
            </w:pPr>
          </w:p>
        </w:tc>
        <w:tc>
          <w:tcPr>
            <w:tcW w:w="1552" w:type="pct"/>
            <w:tcBorders>
              <w:left w:val="single" w:sz="4" w:space="0" w:color="auto"/>
              <w:right w:val="single" w:sz="4" w:space="0" w:color="auto"/>
            </w:tcBorders>
          </w:tcPr>
          <w:p>
            <w:pPr>
              <w:widowControl w:val="0"/>
              <w:spacing w:before="60" w:after="60"/>
              <w:rPr>
                <w:rFonts w:eastAsia="Times New Roman"/>
                <w:noProof/>
                <w:szCs w:val="20"/>
              </w:rPr>
            </w:pPr>
            <w:r>
              <w:rPr>
                <w:noProof/>
              </w:rPr>
              <w:t>–</w:t>
            </w:r>
            <w:r>
              <w:rPr>
                <w:noProof/>
              </w:rPr>
              <w:tab/>
              <w:t>Храни за кучета и котки, пригодени за продажба на дребно</w:t>
            </w:r>
          </w:p>
          <w:p>
            <w:pPr>
              <w:widowControl w:val="0"/>
              <w:spacing w:before="60" w:after="60"/>
              <w:rPr>
                <w:rFonts w:eastAsia="Times New Roman"/>
                <w:noProof/>
                <w:szCs w:val="20"/>
              </w:rPr>
            </w:pPr>
          </w:p>
        </w:tc>
        <w:tc>
          <w:tcPr>
            <w:tcW w:w="1588" w:type="pct"/>
            <w:tcBorders>
              <w:left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житни растения от глава 10 не надвишава 50 % от цената на продукта франко завода, и използваните захар, меласа, месо или мляко са с произход, и</w:t>
            </w:r>
          </w:p>
          <w:p>
            <w:pPr>
              <w:widowControl w:val="0"/>
              <w:spacing w:before="60" w:after="60"/>
              <w:rPr>
                <w:rFonts w:eastAsia="Times New Roman"/>
                <w:noProof/>
                <w:szCs w:val="20"/>
              </w:rPr>
            </w:pPr>
            <w:r>
              <w:rPr>
                <w:noProof/>
              </w:rPr>
              <w:t>–</w:t>
            </w:r>
            <w:r>
              <w:rPr>
                <w:noProof/>
              </w:rPr>
              <w:tab/>
              <w:t>всички използвани материали от глава 03 са изцяло получени</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c>
          <w:tcPr>
            <w:tcW w:w="1552"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w:t>
            </w:r>
            <w:r>
              <w:rPr>
                <w:noProof/>
              </w:rPr>
              <w:tab/>
              <w:t>Други</w:t>
            </w:r>
          </w:p>
        </w:tc>
        <w:tc>
          <w:tcPr>
            <w:tcW w:w="1588"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w:t>
            </w:r>
          </w:p>
          <w:p>
            <w:pPr>
              <w:pageBreakBefore/>
              <w:widowControl w:val="0"/>
              <w:spacing w:before="60" w:after="60"/>
              <w:rPr>
                <w:rFonts w:eastAsia="Times New Roman"/>
                <w:noProof/>
                <w:szCs w:val="20"/>
              </w:rPr>
            </w:pPr>
            <w:r>
              <w:rPr>
                <w:noProof/>
              </w:rPr>
              <w:t>–</w:t>
            </w:r>
            <w:r>
              <w:rPr>
                <w:noProof/>
              </w:rPr>
              <w:tab/>
              <w:t>всички използвани житни растения, захар или меласа, месо или мляко са с произход и</w:t>
            </w:r>
          </w:p>
          <w:p>
            <w:pPr>
              <w:pageBreakBefore/>
              <w:widowControl w:val="0"/>
              <w:spacing w:before="60" w:after="60"/>
              <w:rPr>
                <w:rFonts w:eastAsia="Times New Roman"/>
                <w:noProof/>
                <w:szCs w:val="20"/>
              </w:rPr>
            </w:pPr>
            <w:r>
              <w:rPr>
                <w:noProof/>
              </w:rPr>
              <w:t>–</w:t>
            </w:r>
            <w:r>
              <w:rPr>
                <w:noProof/>
              </w:rPr>
              <w:tab/>
              <w:t>всички използвани материали от глава 03 са изцяло получени</w:t>
            </w:r>
          </w:p>
        </w:tc>
        <w:tc>
          <w:tcPr>
            <w:tcW w:w="889" w:type="pct"/>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глава 24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Тютюн и обработени заместители на тютюна; с изключение на:</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всички използвани материали от глава 24 са изцяло получени</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2402</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Пури (включително тези с отрязани краища), пурети и цигари от тютюн или от заместители на тютюна</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поне 70 тегловни % от използвания суров или необработен тютюн или отпадъци от тютюн от позиция 2401 са с произход</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 xml:space="preserve">ex 2403 </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Тютюн за пушене</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Производство, при което поне 70 тегловни % от използвания суров или необработен тютюн или отпадъци от тютюн от позиция 2401 са с произход</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глава 25</w:t>
            </w:r>
          </w:p>
        </w:tc>
        <w:tc>
          <w:tcPr>
            <w:tcW w:w="1552"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Сол; сяра; пръст и камъни; гипс, вар и цимент; с изключение на:</w:t>
            </w:r>
          </w:p>
        </w:tc>
        <w:tc>
          <w:tcPr>
            <w:tcW w:w="1588"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2504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Естествен графит на кристали, обогатен с въглерод, пречистен и смлян</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Обогатяване с въглерод, пречистване и смилане на суровия графит на кристали</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2515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Мрамор, само нарязан с трион или по друг начин, на блокове или на плочи с квадратна или правоъгълна форма, с дебелина, непревишаваща 25 cm</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Рязане, с трион или по друг начин, на мрамор (дори и ако вече е нарязан) с дебелина над 25 cm</w:t>
            </w: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2516</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Гранит, порфир, базалт, пясъчник и други видове камък за паметници или строене, само нарязани с трион или по друг начин, на блокове или на плочи с квадратна или правоъгълна форма с дебелина, непревишаваща 25 cm</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Рязане, с трион или по друг начин, на камък (дори и ако вече е нарязан) с дебелина над 25 cm</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ex 2518</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Калциниран доломит</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Калциниране на некалциниран доломит</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2519</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Въпреки това може да се използва естествен магнезиев карбонат (магнезит)</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2520</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Гипсови свързващи вещества, специално приготвени за стоматологията</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2524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Влакна от естествен азбест</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азбестов концентрат</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2525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Слюда на прах</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Смилане на слюда или на отпадъци от слюда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ex 2530</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Видове багрилна пръст, калцинирана или на прах</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Калциниране или смилане на багрилна пръст</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глава 26</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Руди, шлаки и пепели</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ex глава 27</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Минерални горива, минерални масла и продукти от тяхната дестилация; битуминозни материали; минерални восъци; с изключение на:</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2707</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петролен спирт и бензол), предназначени да бъдат използвани като моторно гориво или като гориво за отопление</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position w:val="6"/>
                <w:szCs w:val="20"/>
              </w:rPr>
            </w:pPr>
            <w:r>
              <w:rPr>
                <w:noProof/>
              </w:rPr>
              <w:t>Операции по рафиниране и/или една или повече специфични преработки (</w:t>
            </w:r>
            <w:r>
              <w:rPr>
                <w:rStyle w:val="FootnoteReference"/>
                <w:noProof/>
              </w:rPr>
              <w:footnoteReference w:customMarkFollows="1" w:id="10"/>
              <w:t>72</w:t>
            </w:r>
            <w:r>
              <w:rPr>
                <w:noProof/>
              </w:rPr>
              <w:t>),</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rPr>
            </w:pPr>
            <w:r>
              <w:rPr>
                <w:noProof/>
              </w:rPr>
              <w:t>Други операции, при които всички използвани материали са класирани в позиция, различна от тази на продукта. Въпреки това материалите от същата позиция като продукта могат да бъдат използвани, при условие че общата им стойност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2709</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Сурови масла от битуминозни минерали</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Деструктивна дестилация на битуминозни минерали</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2710</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Нефтени масла или масла от битуминозни материали, различни от суровите; неупоменати, нито включени другаде продукти, съдържащи тегловно 70 % или повече нефтени масла или масла от битуминозни минерали, които масла са основен компонент на тези препарати; отпадъчни масла</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position w:val="6"/>
                <w:szCs w:val="20"/>
              </w:rPr>
            </w:pPr>
            <w:r>
              <w:rPr>
                <w:noProof/>
              </w:rPr>
              <w:t>Операции по рафиниране и/или една или повече специфични преработки (</w:t>
            </w:r>
            <w:r>
              <w:rPr>
                <w:rStyle w:val="FootnoteReference"/>
                <w:noProof/>
              </w:rPr>
              <w:footnoteReference w:customMarkFollows="1" w:id="11"/>
              <w:t>73</w:t>
            </w:r>
            <w:r>
              <w:rPr>
                <w:noProof/>
              </w:rPr>
              <w:t>),</w:t>
            </w:r>
          </w:p>
          <w:p>
            <w:pPr>
              <w:widowControl w:val="0"/>
              <w:spacing w:before="60" w:after="60"/>
              <w:rPr>
                <w:rFonts w:eastAsia="Times New Roman"/>
                <w:noProof/>
                <w:position w:val="6"/>
                <w:szCs w:val="20"/>
              </w:rPr>
            </w:pPr>
            <w:r>
              <w:rPr>
                <w:noProof/>
              </w:rPr>
              <w:t>или</w:t>
            </w:r>
          </w:p>
          <w:p>
            <w:pPr>
              <w:widowControl w:val="0"/>
              <w:spacing w:before="60" w:after="60"/>
              <w:rPr>
                <w:rFonts w:eastAsia="Times New Roman"/>
                <w:noProof/>
                <w:szCs w:val="20"/>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2711</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Нефтен газ и други газообразни въглеводороди</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position w:val="6"/>
                <w:szCs w:val="20"/>
              </w:rPr>
            </w:pPr>
            <w:r>
              <w:rPr>
                <w:noProof/>
              </w:rPr>
              <w:t>Операции по рафиниране и/или една или повече специфични преработки (</w:t>
            </w:r>
            <w:r>
              <w:rPr>
                <w:rStyle w:val="FootnoteReference"/>
                <w:noProof/>
              </w:rPr>
              <w:footnoteReference w:customMarkFollows="1" w:id="12"/>
              <w:t>74</w:t>
            </w:r>
            <w:r>
              <w:rPr>
                <w:noProof/>
              </w:rPr>
              <w:t>),</w:t>
            </w:r>
          </w:p>
          <w:p>
            <w:pPr>
              <w:pageBreakBefore/>
              <w:widowControl w:val="0"/>
              <w:spacing w:before="60" w:after="60"/>
              <w:rPr>
                <w:rFonts w:eastAsia="Times New Roman"/>
                <w:noProof/>
                <w:position w:val="6"/>
                <w:szCs w:val="20"/>
              </w:rPr>
            </w:pPr>
            <w:r>
              <w:rPr>
                <w:noProof/>
              </w:rPr>
              <w:t>или</w:t>
            </w:r>
          </w:p>
          <w:p>
            <w:pPr>
              <w:pageBreakBefore/>
              <w:widowControl w:val="0"/>
              <w:spacing w:before="60" w:after="60"/>
              <w:rPr>
                <w:rFonts w:eastAsia="Times New Roman"/>
                <w:noProof/>
                <w:szCs w:val="20"/>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2712</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Вазелин; парафин, микрокристален нефтен восък, суров парафин (</w:t>
            </w:r>
            <w:r>
              <w:rPr>
                <w:i/>
                <w:noProof/>
              </w:rPr>
              <w:t>slack wax</w:t>
            </w:r>
            <w:r>
              <w:rPr>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position w:val="6"/>
                <w:szCs w:val="20"/>
              </w:rPr>
            </w:pPr>
            <w:r>
              <w:rPr>
                <w:noProof/>
              </w:rPr>
              <w:t>Операции по рафиниране и/или една или повече специфични преработки (</w:t>
            </w:r>
            <w:r>
              <w:rPr>
                <w:rStyle w:val="FootnoteReference"/>
                <w:noProof/>
              </w:rPr>
              <w:footnoteReference w:customMarkFollows="1" w:id="13"/>
              <w:t>75</w:t>
            </w:r>
            <w:r>
              <w:rPr>
                <w:noProof/>
              </w:rPr>
              <w:t>),</w:t>
            </w:r>
          </w:p>
          <w:p>
            <w:pPr>
              <w:pageBreakBefore/>
              <w:widowControl w:val="0"/>
              <w:spacing w:before="60" w:after="60"/>
              <w:rPr>
                <w:rFonts w:eastAsia="Times New Roman"/>
                <w:noProof/>
                <w:position w:val="6"/>
                <w:szCs w:val="20"/>
              </w:rPr>
            </w:pPr>
            <w:r>
              <w:rPr>
                <w:noProof/>
              </w:rPr>
              <w:t>или</w:t>
            </w:r>
          </w:p>
          <w:p>
            <w:pPr>
              <w:pageBreakBefore/>
              <w:widowControl w:val="0"/>
              <w:spacing w:before="60" w:after="60"/>
              <w:rPr>
                <w:rFonts w:eastAsia="Times New Roman"/>
                <w:noProof/>
                <w:szCs w:val="20"/>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pageBreakBefore/>
              <w:widowControl w:val="0"/>
              <w:spacing w:before="60" w:after="60"/>
              <w:rPr>
                <w:rFonts w:eastAsia="Times New Roman"/>
                <w:noProof/>
                <w:szCs w:val="20"/>
              </w:rPr>
            </w:pPr>
            <w:r>
              <w:rPr>
                <w:noProof/>
              </w:rPr>
              <w:t>2713</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Нефтен кокс, нефтен битум и други остатъци от нефтени масла или от масла от битуминозни минерали</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position w:val="6"/>
                <w:szCs w:val="20"/>
              </w:rPr>
            </w:pPr>
            <w:r>
              <w:rPr>
                <w:noProof/>
              </w:rPr>
              <w:t>Операции по рафиниране и/или една или повече специфични преработки (</w:t>
            </w:r>
            <w:r>
              <w:rPr>
                <w:rStyle w:val="FootnoteReference"/>
                <w:noProof/>
              </w:rPr>
              <w:footnoteReference w:customMarkFollows="1" w:id="14"/>
              <w:t>76</w:t>
            </w:r>
            <w:r>
              <w:rPr>
                <w:noProof/>
              </w:rPr>
              <w:t>),</w:t>
            </w:r>
          </w:p>
          <w:p>
            <w:pPr>
              <w:pageBreakBefore/>
              <w:widowControl w:val="0"/>
              <w:spacing w:before="60" w:after="60"/>
              <w:rPr>
                <w:rFonts w:eastAsia="Times New Roman"/>
                <w:noProof/>
                <w:position w:val="6"/>
                <w:szCs w:val="20"/>
              </w:rPr>
            </w:pPr>
            <w:r>
              <w:rPr>
                <w:noProof/>
              </w:rPr>
              <w:t>или</w:t>
            </w:r>
          </w:p>
          <w:p>
            <w:pPr>
              <w:pageBreakBefore/>
              <w:widowControl w:val="0"/>
              <w:spacing w:before="60" w:after="60"/>
              <w:rPr>
                <w:rFonts w:eastAsia="Times New Roman"/>
                <w:noProof/>
                <w:szCs w:val="20"/>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2714</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Природни битуми и природни асфалти; битуминозни шисти и пясъци; асфалтити и асфалтени скали</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position w:val="6"/>
                <w:szCs w:val="20"/>
              </w:rPr>
            </w:pPr>
            <w:r>
              <w:rPr>
                <w:noProof/>
              </w:rPr>
              <w:t>Операции по рафиниране и/или една или повече специфични преработки (</w:t>
            </w:r>
            <w:r>
              <w:rPr>
                <w:rStyle w:val="FootnoteReference"/>
                <w:noProof/>
              </w:rPr>
              <w:footnoteReference w:customMarkFollows="1" w:id="15"/>
              <w:t>77</w:t>
            </w:r>
            <w:r>
              <w:rPr>
                <w:noProof/>
              </w:rPr>
              <w:t>),</w:t>
            </w:r>
          </w:p>
          <w:p>
            <w:pPr>
              <w:pageBreakBefore/>
              <w:widowControl w:val="0"/>
              <w:spacing w:before="60" w:after="60"/>
              <w:rPr>
                <w:rFonts w:eastAsia="Times New Roman"/>
                <w:noProof/>
                <w:position w:val="6"/>
                <w:szCs w:val="20"/>
              </w:rPr>
            </w:pPr>
            <w:r>
              <w:rPr>
                <w:noProof/>
              </w:rPr>
              <w:t>или</w:t>
            </w:r>
          </w:p>
          <w:p>
            <w:pPr>
              <w:pageBreakBefore/>
              <w:widowControl w:val="0"/>
              <w:spacing w:before="60" w:after="60"/>
              <w:rPr>
                <w:rFonts w:eastAsia="Times New Roman"/>
                <w:noProof/>
                <w:szCs w:val="20"/>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6" w:space="0" w:color="auto"/>
            </w:tcBorders>
          </w:tcPr>
          <w:p>
            <w:pPr>
              <w:pageBreakBefore/>
              <w:widowControl w:val="0"/>
              <w:spacing w:before="60" w:after="60"/>
              <w:jc w:val="left"/>
              <w:rPr>
                <w:rFonts w:eastAsia="Times New Roman"/>
                <w:noProof/>
                <w:szCs w:val="20"/>
              </w:rPr>
            </w:pPr>
            <w:r>
              <w:rPr>
                <w:noProof/>
              </w:rPr>
              <w:t>2715</w:t>
            </w:r>
          </w:p>
        </w:tc>
        <w:tc>
          <w:tcPr>
            <w:tcW w:w="1552" w:type="pct"/>
            <w:tcBorders>
              <w:top w:val="single" w:sz="4"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rPr>
            </w:pPr>
            <w:r>
              <w:rPr>
                <w:noProof/>
              </w:rPr>
              <w:t>Битумни смеси на базата на природни асфалт или битум, нефтен битум, минерален катран или пек от минерален катран (например битумни замазки, битум, разтворен в нефтен дестилат „</w:t>
            </w:r>
            <w:r>
              <w:rPr>
                <w:i/>
                <w:noProof/>
              </w:rPr>
              <w:t>cut backs</w:t>
            </w:r>
            <w:r>
              <w:rPr>
                <w:noProof/>
              </w:rPr>
              <w:t>“)</w:t>
            </w:r>
          </w:p>
        </w:tc>
        <w:tc>
          <w:tcPr>
            <w:tcW w:w="1588" w:type="pct"/>
            <w:tcBorders>
              <w:top w:val="single" w:sz="4" w:space="0" w:color="auto"/>
              <w:bottom w:val="single" w:sz="6" w:space="0" w:color="auto"/>
              <w:right w:val="single" w:sz="4" w:space="0" w:color="auto"/>
            </w:tcBorders>
          </w:tcPr>
          <w:p>
            <w:pPr>
              <w:pageBreakBefore/>
              <w:widowControl w:val="0"/>
              <w:spacing w:before="60" w:after="60"/>
              <w:rPr>
                <w:rFonts w:eastAsia="Times New Roman"/>
                <w:noProof/>
                <w:position w:val="6"/>
                <w:szCs w:val="20"/>
              </w:rPr>
            </w:pPr>
            <w:r>
              <w:rPr>
                <w:noProof/>
              </w:rPr>
              <w:t>Операции по рафиниране и/или една или повече специфични преработки (</w:t>
            </w:r>
            <w:r>
              <w:rPr>
                <w:rStyle w:val="FootnoteReference"/>
                <w:noProof/>
              </w:rPr>
              <w:footnoteReference w:customMarkFollows="1" w:id="16"/>
              <w:t>78</w:t>
            </w:r>
            <w:r>
              <w:rPr>
                <w:noProof/>
              </w:rPr>
              <w:t>),</w:t>
            </w:r>
          </w:p>
          <w:p>
            <w:pPr>
              <w:pageBreakBefore/>
              <w:widowControl w:val="0"/>
              <w:spacing w:before="60" w:after="60"/>
              <w:rPr>
                <w:rFonts w:eastAsia="Times New Roman"/>
                <w:noProof/>
                <w:position w:val="6"/>
                <w:szCs w:val="20"/>
              </w:rPr>
            </w:pPr>
            <w:r>
              <w:rPr>
                <w:noProof/>
              </w:rPr>
              <w:t>или</w:t>
            </w:r>
          </w:p>
          <w:p>
            <w:pPr>
              <w:pageBreakBefore/>
              <w:widowControl w:val="0"/>
              <w:spacing w:before="60" w:after="60"/>
              <w:rPr>
                <w:rFonts w:eastAsia="Times New Roman"/>
                <w:noProof/>
                <w:szCs w:val="20"/>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889" w:type="pct"/>
            <w:tcBorders>
              <w:top w:val="single" w:sz="4" w:space="0" w:color="auto"/>
              <w:left w:val="single" w:sz="4" w:space="0" w:color="auto"/>
              <w:bottom w:val="single" w:sz="6"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глава 28</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Неорганични химични продукти; органични или неорганични съединения на благородни метали, на редкоземни метали, на радиоактивни елементи или на изотопи; с изключение на:</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в което стойността на всички използвани материали не надвишава 40 %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2805</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„Mischmetall“</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чрез електролиза или термична обработка,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2811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Серен триоксид</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серен диоксид</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ex 2833</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Алуминиев сулфат</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2840</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Натриев перборат</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динатриев тетраборат пентахидрат</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ex 2852</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w:t>
            </w:r>
            <w:r>
              <w:rPr>
                <w:noProof/>
              </w:rPr>
              <w:tab/>
              <w:t>Съединения на живака с вътрешни етери и техните халогено-, сулфо-, нитро- или нитрозопроизводни</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Въпреки това стойността на всички използвани материали от позиция 2909 трябва да не надвишава 20 % от цената на продукта франко завода</w:t>
            </w: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Съединения на живака с нуклеинови киселини и техните соли, с определен или неопределен химичен състав; други хетероциклени съединения на живака</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Въпреки това стойността на всички използвани материали от позиции 2852, 2932, 2933 и 2934 трябва да не надвишава 20 % от цената на продукта франко завода</w:t>
            </w:r>
          </w:p>
        </w:tc>
        <w:tc>
          <w:tcPr>
            <w:tcW w:w="889" w:type="pct"/>
            <w:tcBorders>
              <w:left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c>
          <w:tcPr>
            <w:tcW w:w="1552" w:type="pct"/>
            <w:tcBorders>
              <w:left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w:t>
            </w:r>
            <w:r>
              <w:rPr>
                <w:noProof/>
              </w:rPr>
              <w:tab/>
              <w:t>Диагностични или лабораторни реактиви върху всякакъв носител, приготвени диагностични или лабораторни реактиви, дори представени върху носител, различни от посочените в позиция 3002 или 3006; сертифицирани еталонни материали</w:t>
            </w:r>
          </w:p>
        </w:tc>
        <w:tc>
          <w:tcPr>
            <w:tcW w:w="1588" w:type="pct"/>
            <w:tcBorders>
              <w:left w:val="single" w:sz="4" w:space="0" w:color="auto"/>
              <w:bottom w:val="single" w:sz="6" w:space="0" w:color="auto"/>
              <w:right w:val="single" w:sz="4" w:space="0" w:color="auto"/>
            </w:tcBorders>
          </w:tcPr>
          <w:p>
            <w:pPr>
              <w:widowControl w:val="0"/>
              <w:spacing w:before="60" w:after="60"/>
              <w:rPr>
                <w:rFonts w:eastAsia="Times New Roman"/>
                <w:strike/>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left w:val="single" w:sz="4" w:space="0" w:color="auto"/>
              <w:bottom w:val="single" w:sz="6" w:space="0" w:color="auto"/>
              <w:right w:val="single" w:sz="4" w:space="0" w:color="auto"/>
            </w:tcBorders>
          </w:tcPr>
          <w:p>
            <w:pPr>
              <w:widowControl w:val="0"/>
              <w:spacing w:before="60" w:after="60"/>
              <w:rPr>
                <w:rFonts w:eastAsia="Times New Roman"/>
                <w:strike/>
                <w:noProof/>
                <w:szCs w:val="20"/>
              </w:rPr>
            </w:pPr>
          </w:p>
        </w:tc>
      </w:tr>
      <w:tr>
        <w:trPr>
          <w:cantSplit/>
        </w:trPr>
        <w:tc>
          <w:tcPr>
            <w:tcW w:w="971" w:type="pct"/>
            <w:gridSpan w:val="2"/>
            <w:tcBorders>
              <w:top w:val="single" w:sz="6"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глава 29</w:t>
            </w:r>
          </w:p>
        </w:tc>
        <w:tc>
          <w:tcPr>
            <w:tcW w:w="1552"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Органични химични продукти; с изключение на:</w:t>
            </w:r>
          </w:p>
        </w:tc>
        <w:tc>
          <w:tcPr>
            <w:tcW w:w="1588"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889" w:type="pct"/>
            <w:tcBorders>
              <w:top w:val="single" w:sz="6"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ex 2901</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Ациклени въглеводороди, предназначени да бъдат използвани като моторно гориво или като гориво за отопление</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Операции по рафиниране и/или една или повече специфични преработки (</w:t>
            </w:r>
            <w:r>
              <w:rPr>
                <w:rStyle w:val="FootnoteReference"/>
                <w:noProof/>
              </w:rPr>
              <w:footnoteReference w:customMarkFollows="1" w:id="17"/>
              <w:t>79</w:t>
            </w:r>
            <w:r>
              <w:rPr>
                <w:noProof/>
              </w:rPr>
              <w:t>),</w:t>
            </w:r>
            <w:r>
              <w:rPr>
                <w:noProof/>
              </w:rPr>
              <w:br/>
              <w:t>или</w:t>
            </w:r>
          </w:p>
        </w:tc>
        <w:tc>
          <w:tcPr>
            <w:tcW w:w="889" w:type="pct"/>
            <w:tcBorders>
              <w:top w:val="single" w:sz="4" w:space="0" w:color="auto"/>
              <w:left w:val="single" w:sz="4" w:space="0" w:color="auto"/>
              <w:right w:val="single" w:sz="4" w:space="0" w:color="auto"/>
            </w:tcBorders>
          </w:tcPr>
          <w:p>
            <w:pPr>
              <w:widowControl w:val="0"/>
              <w:spacing w:before="60" w:after="60"/>
              <w:rPr>
                <w:rFonts w:eastAsia="Times New Roman"/>
                <w:noProof/>
                <w:szCs w:val="20"/>
              </w:rPr>
            </w:pPr>
          </w:p>
        </w:tc>
      </w:tr>
      <w:tr>
        <w:trPr>
          <w:cantSplit/>
        </w:trP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ex 2902</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Операции по рафиниране и/или една или повече специфични преработки (</w:t>
            </w:r>
            <w:r>
              <w:rPr>
                <w:rStyle w:val="FootnoteReference"/>
                <w:noProof/>
              </w:rPr>
              <w:footnoteReference w:customMarkFollows="1" w:id="18"/>
              <w:t>80</w:t>
            </w:r>
            <w:r>
              <w:rPr>
                <w:noProof/>
              </w:rPr>
              <w:t>),</w:t>
            </w:r>
          </w:p>
          <w:p>
            <w:pPr>
              <w:pageBreakBefore/>
              <w:widowControl w:val="0"/>
              <w:spacing w:before="60" w:after="60"/>
              <w:rPr>
                <w:rFonts w:eastAsia="Times New Roman"/>
                <w:noProof/>
                <w:szCs w:val="20"/>
              </w:rPr>
            </w:pPr>
            <w:r>
              <w:rPr>
                <w:noProof/>
              </w:rPr>
              <w:t>или</w:t>
            </w:r>
          </w:p>
          <w:p>
            <w:pPr>
              <w:pageBreakBefore/>
              <w:widowControl w:val="0"/>
              <w:spacing w:before="60" w:after="60"/>
              <w:rPr>
                <w:rFonts w:eastAsia="Times New Roman"/>
                <w:noProof/>
                <w:szCs w:val="20"/>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2905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Метални алкохолати на алкохоли от настоящата позиция и на етанол</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включително от други материали от позиция 2905. Въпреки това може да се използват метални алкохолати от настоящата позиция, при условие че общата им стойност не надвишава 20 %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2915</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Наситени ациклени монокарбоксилни киселини и техните анхидриди, халогениди, пероксиди и пероксикиселини; техните халогено-, сулфо-, нитро- или нитрозопроизводни</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Въпреки това стойността на всички използвани материали от позиции 2915 и 2916 трябва да не надвишава 20 %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ex 2932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Вътрешни етери и техните халогено-, сулфо-, нитро- или нитрозопроизводни</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Въпреки това стойността на всички използвани материали от позиция 2909 трябва да не надвишава 20 % от цената на продукта франко завода</w:t>
            </w:r>
          </w:p>
        </w:tc>
        <w:tc>
          <w:tcPr>
            <w:tcW w:w="889" w:type="pct"/>
            <w:tcBorders>
              <w:top w:val="single" w:sz="4" w:space="0" w:color="auto"/>
              <w:left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Циклени ацетали и вътрешни хемиацетали и техните халогено-, сулфо-, нитро- или нитрозопроизводни</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2933</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Хетероциклени съединения, съдържащи само азотни хетероатоми</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Въпреки това стойността на всички използвани материали от позиции 2932 и 2933 трябва да не надвишава 20 %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2934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Нуклеинови киселини и техните соли, с определен или неопределен химичен състав; други хетероциклени съединения</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Въпреки това стойността на всички използвани материали от позиции 2932, 2933 и 2934 трябва да не надвишава 20 %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ex 2939</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Концентрати от макова слама, съдържащи тегловно не по-малко от 50 % алкалоиди</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rPr>
                <w:rFonts w:eastAsia="Times New Roman"/>
                <w:noProof/>
                <w:szCs w:val="20"/>
              </w:rPr>
            </w:pPr>
          </w:p>
        </w:tc>
      </w:tr>
      <w:tr>
        <w:tc>
          <w:tcPr>
            <w:tcW w:w="971" w:type="pct"/>
            <w:gridSpan w:val="2"/>
            <w:tcBorders>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глава 30</w:t>
            </w:r>
          </w:p>
          <w:p>
            <w:pPr>
              <w:pageBreakBefore/>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Фармацевтични продукти; с изключение на:</w:t>
            </w:r>
          </w:p>
          <w:p>
            <w:pPr>
              <w:pageBreakBefore/>
              <w:widowControl w:val="0"/>
              <w:spacing w:before="60" w:after="60"/>
              <w:rPr>
                <w:rFonts w:eastAsia="Times New Roman"/>
                <w:noProof/>
                <w:szCs w:val="20"/>
              </w:rPr>
            </w:pPr>
          </w:p>
        </w:tc>
        <w:tc>
          <w:tcPr>
            <w:tcW w:w="1588" w:type="pct"/>
            <w:tcBorders>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889" w:type="pct"/>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3001</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Жлези и други органи за органо-терапевтични цели, в изсушено състояние, дори под формата на прах; екстракти от жлези и други органи или от техните секрети за органо-терапевтични цели; хепарин и неговите соли; други субстанции от човешки или животински произход, приготвени за терапевтични или профилактични цели, неупоменати, нито включени другаде</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w:t>
            </w: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3002</w:t>
            </w:r>
          </w:p>
        </w:tc>
        <w:tc>
          <w:tcPr>
            <w:tcW w:w="1552" w:type="pct"/>
            <w:tcBorders>
              <w:top w:val="single" w:sz="4" w:space="0" w:color="auto"/>
              <w:left w:val="single" w:sz="6" w:space="0" w:color="auto"/>
              <w:right w:val="single" w:sz="6" w:space="0" w:color="auto"/>
            </w:tcBorders>
          </w:tcPr>
          <w:p>
            <w:pPr>
              <w:widowControl w:val="0"/>
              <w:spacing w:before="60" w:after="60"/>
              <w:contextualSpacing/>
              <w:rPr>
                <w:noProof/>
                <w:szCs w:val="20"/>
              </w:rPr>
            </w:pPr>
            <w:r>
              <w:rPr>
                <w:noProof/>
              </w:rPr>
              <w:t>Човешка кръв; животинска кръв, приготвена за терапевтични, профилактични или диагностични цели; антисеруми и други кръвни съставки, модифицирани имунологични продукти, дори получени по биотехнологичен път; ваксини, токсини, култури от микроорганизми (с изключение на дрождите) и други подобни продукти:</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w:t>
            </w:r>
          </w:p>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4" w:space="0" w:color="auto"/>
            </w:tcBorders>
          </w:tcPr>
          <w:p>
            <w:pPr>
              <w:spacing w:before="60" w:after="60"/>
              <w:jc w:val="left"/>
              <w:rPr>
                <w:rFonts w:eastAsia="Times New Roman"/>
                <w:noProof/>
                <w:szCs w:val="24"/>
              </w:rPr>
            </w:pPr>
          </w:p>
        </w:tc>
        <w:tc>
          <w:tcPr>
            <w:tcW w:w="1552" w:type="pct"/>
            <w:tcBorders>
              <w:left w:val="single" w:sz="4" w:space="0" w:color="auto"/>
              <w:right w:val="single" w:sz="4" w:space="0" w:color="auto"/>
            </w:tcBorders>
          </w:tcPr>
          <w:p>
            <w:pPr>
              <w:spacing w:after="240"/>
              <w:rPr>
                <w:rFonts w:eastAsia="Times New Roman"/>
                <w:noProof/>
                <w:szCs w:val="24"/>
              </w:rPr>
            </w:pPr>
            <w:r>
              <w:rPr>
                <w:noProof/>
              </w:rPr>
              <w:t>–</w:t>
            </w:r>
            <w:r>
              <w:rPr>
                <w:noProof/>
              </w:rPr>
              <w:tab/>
              <w:t xml:space="preserve">Други съединения с карбоксилимидна функционална група (включително захарина и неговите соли) или с иминна функционална група, под формата на пептиди и протеини, които участват пряко в регулацията на имунологичните процеси </w:t>
            </w:r>
          </w:p>
          <w:p>
            <w:pPr>
              <w:spacing w:after="240"/>
              <w:rPr>
                <w:rFonts w:eastAsia="Times New Roman"/>
                <w:noProof/>
                <w:szCs w:val="24"/>
              </w:rPr>
            </w:pPr>
            <w:r>
              <w:rPr>
                <w:noProof/>
              </w:rPr>
              <w:t>–</w:t>
            </w:r>
            <w:r>
              <w:rPr>
                <w:noProof/>
              </w:rPr>
              <w:tab/>
              <w:t>Други хормони, простагландини, тромбоксани и левкотриени, естествени или възпроизведени чрез синтез, под формата на пептиди и протеини (различни от стоките от позиция 2937), които участват пряко в регулацията на имунологичните процеси; техните производни и структурни аналози, включително верижно модифицираните полипептиди, използвани главно като хормони, под формата на пептиди и протеини (различни от стоките от позиция 2937), които участват пряко в регулацията на имунологичните процеси</w:t>
            </w:r>
          </w:p>
        </w:tc>
        <w:tc>
          <w:tcPr>
            <w:tcW w:w="1588" w:type="pct"/>
            <w:tcBorders>
              <w:left w:val="single" w:sz="4" w:space="0" w:color="auto"/>
              <w:right w:val="single" w:sz="4" w:space="0" w:color="auto"/>
            </w:tcBorders>
          </w:tcPr>
          <w:p>
            <w:pPr>
              <w:spacing w:after="240"/>
              <w:rPr>
                <w:rFonts w:eastAsia="Times New Roman"/>
                <w:noProof/>
                <w:szCs w:val="24"/>
              </w:rPr>
            </w:pPr>
            <w:r>
              <w:rPr>
                <w:noProof/>
              </w:rPr>
              <w:t>Производство от материали от която и да било позиция, освен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889" w:type="pct"/>
            <w:tcBorders>
              <w:left w:val="single" w:sz="4" w:space="0" w:color="auto"/>
              <w:right w:val="single" w:sz="4" w:space="0" w:color="auto"/>
            </w:tcBorders>
          </w:tcPr>
          <w:p>
            <w:pPr>
              <w:spacing w:after="240"/>
              <w:rPr>
                <w:rFonts w:eastAsia="Times New Roman"/>
                <w:noProof/>
                <w:szCs w:val="24"/>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left w:val="single" w:sz="4" w:space="0" w:color="auto"/>
              <w:right w:val="single" w:sz="4" w:space="0" w:color="auto"/>
            </w:tcBorders>
          </w:tcPr>
          <w:p>
            <w:pPr>
              <w:spacing w:before="60" w:after="60"/>
              <w:jc w:val="left"/>
              <w:rPr>
                <w:rFonts w:eastAsia="Times New Roman"/>
                <w:noProof/>
                <w:szCs w:val="24"/>
              </w:rPr>
            </w:pPr>
          </w:p>
        </w:tc>
        <w:tc>
          <w:tcPr>
            <w:tcW w:w="1552" w:type="pct"/>
            <w:tcBorders>
              <w:left w:val="single" w:sz="4" w:space="0" w:color="auto"/>
              <w:right w:val="single" w:sz="4" w:space="0" w:color="auto"/>
            </w:tcBorders>
          </w:tcPr>
          <w:p>
            <w:pPr>
              <w:spacing w:after="240"/>
              <w:rPr>
                <w:rFonts w:eastAsia="Times New Roman"/>
                <w:noProof/>
                <w:szCs w:val="24"/>
              </w:rPr>
            </w:pPr>
            <w:r>
              <w:rPr>
                <w:noProof/>
              </w:rPr>
              <w:t>–</w:t>
            </w:r>
            <w:r>
              <w:rPr>
                <w:noProof/>
              </w:rPr>
              <w:tab/>
              <w:t>Други хетероциклени съединения, съдържащи само азотни хетероатоми, в чиято структура се съдържа некондензиран имидазолов пръстен (хидрогениран или не), под формата на пептиди и протеини, които участват пряко в регулацията на имунологичните процеси,</w:t>
            </w:r>
          </w:p>
        </w:tc>
        <w:tc>
          <w:tcPr>
            <w:tcW w:w="1588" w:type="pct"/>
            <w:tcBorders>
              <w:left w:val="single" w:sz="4" w:space="0" w:color="auto"/>
              <w:right w:val="single" w:sz="4" w:space="0" w:color="auto"/>
            </w:tcBorders>
          </w:tcPr>
          <w:p>
            <w:pPr>
              <w:spacing w:after="240"/>
              <w:rPr>
                <w:rFonts w:eastAsia="Times New Roman"/>
                <w:noProof/>
                <w:szCs w:val="24"/>
              </w:rPr>
            </w:pPr>
            <w:r>
              <w:rPr>
                <w:noProof/>
              </w:rPr>
              <w:t>Производство от материали от която и да било позиция. Въпреки това стойността на всички използвани материали от позиции 2932 и 2933 трябва да не надвишава 20 % от цената на продукта франко завода</w:t>
            </w:r>
          </w:p>
        </w:tc>
        <w:tc>
          <w:tcPr>
            <w:tcW w:w="889" w:type="pct"/>
            <w:tcBorders>
              <w:left w:val="single" w:sz="4" w:space="0" w:color="auto"/>
              <w:right w:val="single" w:sz="4" w:space="0" w:color="auto"/>
            </w:tcBorders>
          </w:tcPr>
          <w:p>
            <w:pPr>
              <w:spacing w:after="240"/>
              <w:rPr>
                <w:rFonts w:eastAsia="Times New Roman"/>
                <w:noProof/>
                <w:szCs w:val="24"/>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left w:val="single" w:sz="4" w:space="0" w:color="auto"/>
              <w:right w:val="single" w:sz="4" w:space="0" w:color="auto"/>
            </w:tcBorders>
          </w:tcPr>
          <w:p>
            <w:pPr>
              <w:spacing w:before="60" w:after="60"/>
              <w:jc w:val="left"/>
              <w:rPr>
                <w:rFonts w:eastAsia="Times New Roman"/>
                <w:noProof/>
                <w:szCs w:val="24"/>
              </w:rPr>
            </w:pPr>
          </w:p>
        </w:tc>
        <w:tc>
          <w:tcPr>
            <w:tcW w:w="1552" w:type="pct"/>
            <w:tcBorders>
              <w:left w:val="single" w:sz="4" w:space="0" w:color="auto"/>
              <w:right w:val="single" w:sz="4" w:space="0" w:color="auto"/>
            </w:tcBorders>
          </w:tcPr>
          <w:p>
            <w:pPr>
              <w:spacing w:after="240"/>
              <w:rPr>
                <w:rFonts w:eastAsia="Times New Roman"/>
                <w:noProof/>
                <w:szCs w:val="24"/>
              </w:rPr>
            </w:pPr>
            <w:r>
              <w:rPr>
                <w:noProof/>
              </w:rPr>
              <w:t>–</w:t>
            </w:r>
            <w:r>
              <w:rPr>
                <w:noProof/>
              </w:rPr>
              <w:tab/>
              <w:t>Други нуклеинови киселини и техните соли, с определен или неопределен химичен състав, под формата на пептиди и протеини, които участват пряко в регулацията на имунологичните процеси; други хетероциклени съединения, под формата на пептиди и протеини, които участват пряко в регулацията на имунологичните процеси</w:t>
            </w:r>
          </w:p>
        </w:tc>
        <w:tc>
          <w:tcPr>
            <w:tcW w:w="1588" w:type="pct"/>
            <w:tcBorders>
              <w:left w:val="single" w:sz="4" w:space="0" w:color="auto"/>
              <w:right w:val="single" w:sz="4" w:space="0" w:color="auto"/>
            </w:tcBorders>
          </w:tcPr>
          <w:p>
            <w:pPr>
              <w:spacing w:after="240"/>
              <w:rPr>
                <w:rFonts w:eastAsia="Times New Roman"/>
                <w:noProof/>
                <w:szCs w:val="24"/>
              </w:rPr>
            </w:pPr>
            <w:r>
              <w:rPr>
                <w:noProof/>
              </w:rPr>
              <w:t>Производство от материали от която и да било позиция. Въпреки това стойността на всички използвани материали от позиции 2932 , 2933 и 2934 трябва да не надвишава 20 % от цената на продукта франко завода</w:t>
            </w:r>
          </w:p>
        </w:tc>
        <w:tc>
          <w:tcPr>
            <w:tcW w:w="889" w:type="pct"/>
            <w:tcBorders>
              <w:left w:val="single" w:sz="4" w:space="0" w:color="auto"/>
              <w:right w:val="single" w:sz="4" w:space="0" w:color="auto"/>
            </w:tcBorders>
          </w:tcPr>
          <w:p>
            <w:pPr>
              <w:spacing w:after="240"/>
              <w:rPr>
                <w:rFonts w:eastAsia="Times New Roman"/>
                <w:noProof/>
                <w:szCs w:val="24"/>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left w:val="single" w:sz="4" w:space="0" w:color="auto"/>
              <w:right w:val="single" w:sz="4" w:space="0" w:color="auto"/>
            </w:tcBorders>
          </w:tcPr>
          <w:p>
            <w:pPr>
              <w:spacing w:before="60" w:after="60"/>
              <w:jc w:val="left"/>
              <w:rPr>
                <w:rFonts w:eastAsia="Times New Roman"/>
                <w:noProof/>
                <w:szCs w:val="24"/>
              </w:rPr>
            </w:pPr>
          </w:p>
        </w:tc>
        <w:tc>
          <w:tcPr>
            <w:tcW w:w="1552" w:type="pct"/>
            <w:tcBorders>
              <w:left w:val="single" w:sz="4" w:space="0" w:color="auto"/>
              <w:right w:val="single" w:sz="4" w:space="0" w:color="auto"/>
            </w:tcBorders>
          </w:tcPr>
          <w:p>
            <w:pPr>
              <w:spacing w:after="240"/>
              <w:rPr>
                <w:rFonts w:eastAsia="Times New Roman"/>
                <w:noProof/>
                <w:szCs w:val="24"/>
              </w:rPr>
            </w:pPr>
            <w:r>
              <w:rPr>
                <w:noProof/>
              </w:rPr>
              <w:t>–</w:t>
            </w:r>
            <w:r>
              <w:rPr>
                <w:noProof/>
              </w:rPr>
              <w:tab/>
              <w:t>Други полиетери в първични форми, под формата на пептиди и протеини, които участват пряко в регулацията на имунологичните процеси</w:t>
            </w:r>
          </w:p>
          <w:p>
            <w:pPr>
              <w:spacing w:after="240"/>
              <w:rPr>
                <w:rFonts w:eastAsia="Times New Roman"/>
                <w:noProof/>
                <w:szCs w:val="24"/>
              </w:rPr>
            </w:pPr>
          </w:p>
        </w:tc>
        <w:tc>
          <w:tcPr>
            <w:tcW w:w="1588" w:type="pct"/>
            <w:tcBorders>
              <w:left w:val="single" w:sz="4" w:space="0" w:color="auto"/>
              <w:right w:val="single" w:sz="4" w:space="0" w:color="auto"/>
            </w:tcBorders>
          </w:tcPr>
          <w:p>
            <w:pPr>
              <w:spacing w:after="240"/>
              <w:rPr>
                <w:rFonts w:eastAsia="Times New Roman"/>
                <w:noProof/>
                <w:szCs w:val="24"/>
              </w:rPr>
            </w:pPr>
            <w:r>
              <w:rPr>
                <w:noProof/>
              </w:rPr>
              <w:t>Производство, при което стойността на всички използвани материали от глава 39 не надвишава 20 % от цената на продукта франко завода</w:t>
            </w:r>
          </w:p>
        </w:tc>
        <w:tc>
          <w:tcPr>
            <w:tcW w:w="889" w:type="pct"/>
            <w:tcBorders>
              <w:left w:val="single" w:sz="4" w:space="0" w:color="auto"/>
              <w:right w:val="single" w:sz="4" w:space="0" w:color="auto"/>
            </w:tcBorders>
          </w:tcPr>
          <w:p>
            <w:pPr>
              <w:spacing w:after="240"/>
              <w:rPr>
                <w:rFonts w:eastAsia="Times New Roman"/>
                <w:noProof/>
                <w:szCs w:val="24"/>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3003 и 3004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Медикаменти (с изключение на стоките от позиция 3002, 3005 или 3006):</w:t>
            </w:r>
          </w:p>
        </w:tc>
        <w:tc>
          <w:tcPr>
            <w:tcW w:w="1588"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Производство от материали от която и да било позиция, с изключение на тази на продукта и позиция 3003</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3006</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Фармацевтични отпадъци, посочени в забележка 4, буква к) към настоящата глава</w:t>
            </w:r>
          </w:p>
          <w:p>
            <w:pPr>
              <w:widowControl w:val="0"/>
              <w:spacing w:before="60" w:after="60"/>
              <w:rPr>
                <w:rFonts w:eastAsia="Times New Roman"/>
                <w:noProof/>
                <w:szCs w:val="20"/>
              </w:rPr>
            </w:pPr>
          </w:p>
        </w:tc>
        <w:tc>
          <w:tcPr>
            <w:tcW w:w="1588" w:type="pct"/>
            <w:tcBorders>
              <w:top w:val="single" w:sz="4" w:space="0" w:color="auto"/>
              <w:left w:val="single" w:sz="6" w:space="0" w:color="auto"/>
              <w:right w:val="single" w:sz="4" w:space="0" w:color="auto"/>
            </w:tcBorders>
          </w:tcPr>
          <w:p>
            <w:pPr>
              <w:pageBreakBefore/>
              <w:widowControl w:val="0"/>
              <w:spacing w:before="60" w:after="60"/>
              <w:rPr>
                <w:rFonts w:eastAsia="Times New Roman"/>
                <w:noProof/>
                <w:szCs w:val="20"/>
              </w:rPr>
            </w:pPr>
            <w:r>
              <w:rPr>
                <w:noProof/>
              </w:rPr>
              <w:t>Запазва се произходът на продукта при първоначалното му класиране</w:t>
            </w: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u w:val="singl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Стерилни средства за предотвратяване на сраствания, използвани в хирургията или стоматологията, дори резорбируеми:</w:t>
            </w:r>
          </w:p>
        </w:tc>
        <w:tc>
          <w:tcPr>
            <w:tcW w:w="1588" w:type="pct"/>
            <w:tcBorders>
              <w:left w:val="single" w:sz="6" w:space="0" w:color="auto"/>
              <w:right w:val="single" w:sz="4" w:space="0" w:color="auto"/>
            </w:tcBorders>
          </w:tcPr>
          <w:p>
            <w:pPr>
              <w:widowControl w:val="0"/>
              <w:spacing w:before="60" w:after="60"/>
              <w:rPr>
                <w:rFonts w:eastAsia="Times New Roman"/>
                <w:noProof/>
                <w:szCs w:val="20"/>
              </w:rPr>
            </w:pPr>
          </w:p>
        </w:tc>
        <w:tc>
          <w:tcPr>
            <w:tcW w:w="889" w:type="pct"/>
            <w:tcBorders>
              <w:left w:val="single" w:sz="4" w:space="0" w:color="auto"/>
              <w:right w:val="single" w:sz="4" w:space="0" w:color="auto"/>
            </w:tcBorders>
          </w:tcPr>
          <w:p>
            <w:pPr>
              <w:widowControl w:val="0"/>
              <w:spacing w:before="60" w:after="60"/>
              <w:rPr>
                <w:rFonts w:eastAsia="Times New Roman"/>
                <w:noProof/>
                <w:szCs w:val="20"/>
                <w:u w:val="single"/>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4" w:space="0" w:color="auto"/>
            </w:tcBorders>
          </w:tcPr>
          <w:p>
            <w:pPr>
              <w:widowControl w:val="0"/>
              <w:spacing w:before="60" w:after="60"/>
              <w:rPr>
                <w:rFonts w:eastAsia="Times New Roman"/>
                <w:noProof/>
                <w:szCs w:val="20"/>
              </w:rPr>
            </w:pPr>
            <w:r>
              <w:rPr>
                <w:noProof/>
              </w:rPr>
              <w:t>–</w:t>
            </w:r>
            <w:r>
              <w:rPr>
                <w:noProof/>
              </w:rPr>
              <w:tab/>
              <w:t xml:space="preserve">изработени от пластмаси </w:t>
            </w:r>
          </w:p>
          <w:p>
            <w:pPr>
              <w:widowControl w:val="0"/>
              <w:spacing w:before="60" w:after="60"/>
              <w:rPr>
                <w:rFonts w:eastAsia="Times New Roman"/>
                <w:noProof/>
                <w:szCs w:val="20"/>
              </w:rPr>
            </w:pPr>
          </w:p>
        </w:tc>
        <w:tc>
          <w:tcPr>
            <w:tcW w:w="1588" w:type="pct"/>
            <w:tcBorders>
              <w:left w:val="single" w:sz="4" w:space="0" w:color="auto"/>
              <w:right w:val="single" w:sz="4" w:space="0" w:color="auto"/>
            </w:tcBorders>
          </w:tcPr>
          <w:p>
            <w:pPr>
              <w:widowControl w:val="0"/>
              <w:spacing w:before="60" w:after="60"/>
              <w:rPr>
                <w:rFonts w:eastAsia="Times New Roman"/>
                <w:noProof/>
                <w:szCs w:val="20"/>
              </w:rPr>
            </w:pPr>
            <w:r>
              <w:rPr>
                <w:noProof/>
              </w:rPr>
              <w:t xml:space="preserve">Производство, при което стойността на всички използвани материали от глава 39 не надвишава 20 % от цената на продукта франко завода </w:t>
            </w:r>
          </w:p>
        </w:tc>
        <w:tc>
          <w:tcPr>
            <w:tcW w:w="889" w:type="pct"/>
            <w:tcBorders>
              <w:left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4" w:space="0" w:color="auto"/>
            </w:tcBorders>
          </w:tcPr>
          <w:p>
            <w:pPr>
              <w:widowControl w:val="0"/>
              <w:spacing w:before="60" w:after="60"/>
              <w:rPr>
                <w:rFonts w:eastAsia="Times New Roman"/>
                <w:noProof/>
                <w:szCs w:val="20"/>
              </w:rPr>
            </w:pPr>
            <w:r>
              <w:rPr>
                <w:noProof/>
              </w:rPr>
              <w:t>–</w:t>
            </w:r>
            <w:r>
              <w:rPr>
                <w:noProof/>
              </w:rPr>
              <w:tab/>
              <w:t>изработени от тъкани</w:t>
            </w:r>
          </w:p>
          <w:p>
            <w:pPr>
              <w:widowControl w:val="0"/>
              <w:spacing w:before="60" w:after="60"/>
              <w:rPr>
                <w:rFonts w:eastAsia="Times New Roman"/>
                <w:noProof/>
                <w:szCs w:val="20"/>
              </w:rPr>
            </w:pPr>
          </w:p>
        </w:tc>
        <w:tc>
          <w:tcPr>
            <w:tcW w:w="1588" w:type="pct"/>
            <w:tcBorders>
              <w:left w:val="single" w:sz="4" w:space="0" w:color="auto"/>
              <w:right w:val="single" w:sz="4" w:space="0" w:color="auto"/>
            </w:tcBorders>
          </w:tcPr>
          <w:p>
            <w:pPr>
              <w:widowControl w:val="0"/>
              <w:spacing w:before="60" w:after="60"/>
              <w:rPr>
                <w:rFonts w:eastAsia="Times New Roman"/>
                <w:noProof/>
                <w:szCs w:val="20"/>
              </w:rPr>
            </w:pPr>
            <w:r>
              <w:rPr>
                <w:noProof/>
              </w:rPr>
              <w:t>Производство от</w:t>
            </w:r>
            <w:r>
              <w:rPr>
                <w:rStyle w:val="FootnoteReference"/>
                <w:noProof/>
              </w:rPr>
              <w:footnoteReference w:customMarkFollows="1" w:id="19"/>
              <w:t>81</w:t>
            </w:r>
            <w:r>
              <w:rPr>
                <w:noProof/>
              </w:rPr>
              <w:t>:</w:t>
            </w:r>
          </w:p>
          <w:p>
            <w:pPr>
              <w:widowControl w:val="0"/>
              <w:spacing w:before="60" w:after="60"/>
              <w:rPr>
                <w:rFonts w:eastAsia="Times New Roman"/>
                <w:noProof/>
                <w:szCs w:val="20"/>
              </w:rPr>
            </w:pPr>
            <w:r>
              <w:rPr>
                <w:noProof/>
              </w:rPr>
              <w:t>–</w:t>
            </w:r>
            <w:r>
              <w:rPr>
                <w:noProof/>
              </w:rPr>
              <w:tab/>
              <w:t>естествени влакна</w:t>
            </w:r>
          </w:p>
          <w:p>
            <w:pPr>
              <w:widowControl w:val="0"/>
              <w:spacing w:before="60" w:after="60"/>
              <w:rPr>
                <w:rFonts w:eastAsia="Times New Roman"/>
                <w:noProof/>
                <w:szCs w:val="20"/>
              </w:rPr>
            </w:pPr>
            <w:r>
              <w:rPr>
                <w:noProof/>
              </w:rPr>
              <w:t>–</w:t>
            </w:r>
            <w:r>
              <w:rPr>
                <w:noProof/>
              </w:rPr>
              <w:tab/>
              <w:t xml:space="preserve">щапелни синтетични или изкуствени влакна, </w:t>
            </w:r>
          </w:p>
          <w:p>
            <w:pPr>
              <w:widowControl w:val="0"/>
              <w:spacing w:before="60" w:after="60"/>
              <w:rPr>
                <w:rFonts w:eastAsia="Times New Roman"/>
                <w:noProof/>
                <w:szCs w:val="20"/>
              </w:rPr>
            </w:pPr>
            <w:r>
              <w:rPr>
                <w:noProof/>
              </w:rPr>
              <w:t>некардирани, нито пенирани или обработени по друг начин за предене,</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rPr>
            </w:pPr>
            <w:r>
              <w:rPr>
                <w:noProof/>
              </w:rPr>
              <w:t>–</w:t>
            </w:r>
            <w:r>
              <w:rPr>
                <w:noProof/>
              </w:rPr>
              <w:tab/>
              <w:t>химически материали или предилна маса</w:t>
            </w:r>
          </w:p>
        </w:tc>
        <w:tc>
          <w:tcPr>
            <w:tcW w:w="889" w:type="pct"/>
            <w:tcBorders>
              <w:left w:val="single" w:sz="4" w:space="0" w:color="auto"/>
              <w:right w:val="single" w:sz="4" w:space="0" w:color="auto"/>
            </w:tcBorders>
          </w:tcPr>
          <w:p>
            <w:pPr>
              <w:widowControl w:val="0"/>
              <w:spacing w:before="60" w:after="60"/>
              <w:rPr>
                <w:rFonts w:eastAsia="Times New Roman"/>
                <w:strike/>
                <w:noProof/>
                <w:szCs w:val="20"/>
                <w:u w:val="single"/>
              </w:rPr>
            </w:pPr>
          </w:p>
        </w:tc>
      </w:tr>
      <w:t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w:t>
            </w:r>
            <w:r>
              <w:rPr>
                <w:noProof/>
              </w:rPr>
              <w:tab/>
              <w:t>Приспособления за стомия</w:t>
            </w:r>
          </w:p>
          <w:p>
            <w:pPr>
              <w:pageBreakBefore/>
              <w:widowControl w:val="0"/>
              <w:spacing w:before="60" w:after="60"/>
              <w:rPr>
                <w:rFonts w:eastAsia="Times New Roman"/>
                <w:noProof/>
                <w:szCs w:val="20"/>
              </w:rPr>
            </w:pPr>
          </w:p>
        </w:tc>
        <w:tc>
          <w:tcPr>
            <w:tcW w:w="1588"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u w:val="single"/>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глава 31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Торове; с изключение на:</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 xml:space="preserve"> Производство, при което стойността на всички използвани материали не надвишава 50 % от цената на продукта франко завода</w:t>
            </w:r>
          </w:p>
        </w:tc>
      </w:tr>
      <w:tr>
        <w:tc>
          <w:tcPr>
            <w:tcW w:w="971" w:type="pct"/>
            <w:gridSpan w:val="2"/>
            <w:tcBorders>
              <w:top w:val="single" w:sz="4" w:space="0" w:color="auto"/>
              <w:left w:val="single" w:sz="4" w:space="0" w:color="auto"/>
              <w:bottom w:val="single" w:sz="6" w:space="0" w:color="auto"/>
            </w:tcBorders>
          </w:tcPr>
          <w:p>
            <w:pPr>
              <w:pageBreakBefore/>
              <w:widowControl w:val="0"/>
              <w:spacing w:before="60" w:after="60"/>
              <w:jc w:val="left"/>
              <w:rPr>
                <w:rFonts w:eastAsia="Times New Roman"/>
                <w:noProof/>
                <w:szCs w:val="20"/>
              </w:rPr>
            </w:pPr>
            <w:r>
              <w:rPr>
                <w:noProof/>
              </w:rPr>
              <w:t>ex 3105</w:t>
            </w:r>
          </w:p>
        </w:tc>
        <w:tc>
          <w:tcPr>
            <w:tcW w:w="1552" w:type="pct"/>
            <w:tcBorders>
              <w:top w:val="single" w:sz="4"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rPr>
            </w:pPr>
            <w:r>
              <w:rPr>
                <w:noProof/>
              </w:rPr>
              <w:t>Минерали или химични торове, съдържащи два или три от подхранващите елементи: азот, фосфор и калий; други торове; продукти от настоящата глава, представени под формата на таблетки или други подобни форми, или в опаковки с брутно тегло, непревишаващо 10 kg, с изключение на:</w:t>
            </w:r>
          </w:p>
          <w:p>
            <w:pPr>
              <w:widowControl w:val="0"/>
              <w:spacing w:before="60" w:after="60"/>
              <w:rPr>
                <w:rFonts w:eastAsia="Times New Roman"/>
                <w:noProof/>
                <w:szCs w:val="20"/>
              </w:rPr>
            </w:pPr>
            <w:r>
              <w:rPr>
                <w:noProof/>
              </w:rPr>
              <w:t>–</w:t>
            </w:r>
            <w:r>
              <w:rPr>
                <w:noProof/>
              </w:rPr>
              <w:tab/>
              <w:t>натриев нитрат</w:t>
            </w:r>
          </w:p>
          <w:p>
            <w:pPr>
              <w:widowControl w:val="0"/>
              <w:spacing w:before="60" w:after="60"/>
              <w:rPr>
                <w:rFonts w:eastAsia="Times New Roman"/>
                <w:noProof/>
                <w:szCs w:val="20"/>
              </w:rPr>
            </w:pPr>
            <w:r>
              <w:rPr>
                <w:noProof/>
              </w:rPr>
              <w:t>–</w:t>
            </w:r>
            <w:r>
              <w:rPr>
                <w:noProof/>
              </w:rPr>
              <w:tab/>
              <w:t>калциев цианамид</w:t>
            </w:r>
          </w:p>
          <w:p>
            <w:pPr>
              <w:widowControl w:val="0"/>
              <w:spacing w:before="60" w:after="60"/>
              <w:rPr>
                <w:rFonts w:eastAsia="Times New Roman"/>
                <w:noProof/>
                <w:szCs w:val="20"/>
              </w:rPr>
            </w:pPr>
            <w:r>
              <w:rPr>
                <w:noProof/>
              </w:rPr>
              <w:t>–</w:t>
            </w:r>
            <w:r>
              <w:rPr>
                <w:noProof/>
              </w:rPr>
              <w:tab/>
              <w:t>калиев сулфат</w:t>
            </w:r>
          </w:p>
          <w:p>
            <w:pPr>
              <w:widowControl w:val="0"/>
              <w:spacing w:before="60" w:after="60"/>
              <w:rPr>
                <w:rFonts w:eastAsia="Times New Roman"/>
                <w:noProof/>
                <w:szCs w:val="20"/>
              </w:rPr>
            </w:pPr>
            <w:r>
              <w:rPr>
                <w:noProof/>
              </w:rPr>
              <w:t>–</w:t>
            </w:r>
            <w:r>
              <w:rPr>
                <w:noProof/>
              </w:rPr>
              <w:tab/>
              <w:t>калиевомагнезиев сулфат</w:t>
            </w:r>
          </w:p>
        </w:tc>
        <w:tc>
          <w:tcPr>
            <w:tcW w:w="1588" w:type="pct"/>
            <w:tcBorders>
              <w:top w:val="single" w:sz="4" w:space="0" w:color="auto"/>
              <w:bottom w:val="single" w:sz="6" w:space="0" w:color="auto"/>
              <w:right w:val="single" w:sz="4" w:space="0" w:color="auto"/>
            </w:tcBorders>
          </w:tcPr>
          <w:p>
            <w:pPr>
              <w:pageBreakBefore/>
              <w:widowControl w:val="0"/>
              <w:spacing w:before="60" w:after="60"/>
              <w:rPr>
                <w:rFonts w:eastAsia="Times New Roman"/>
                <w:noProof/>
                <w:szCs w:val="20"/>
              </w:rPr>
            </w:pPr>
            <w:r>
              <w:rPr>
                <w:noProof/>
              </w:rPr>
              <w:t xml:space="preserve">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30 % от цената на продукта франко завода </w:t>
            </w:r>
          </w:p>
          <w:p>
            <w:pPr>
              <w:pageBreakBefore/>
              <w:widowControl w:val="0"/>
              <w:spacing w:before="60" w:after="60"/>
              <w:rPr>
                <w:rFonts w:eastAsia="Times New Roman"/>
                <w:noProof/>
                <w:szCs w:val="20"/>
              </w:rPr>
            </w:pPr>
          </w:p>
        </w:tc>
        <w:tc>
          <w:tcPr>
            <w:tcW w:w="889" w:type="pct"/>
            <w:tcBorders>
              <w:top w:val="single" w:sz="4" w:space="0" w:color="auto"/>
              <w:left w:val="single" w:sz="4" w:space="0" w:color="auto"/>
              <w:bottom w:val="single" w:sz="6"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p>
            <w:pPr>
              <w:pageBreakBefore/>
              <w:widowControl w:val="0"/>
              <w:spacing w:before="60" w:after="60"/>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глава 32</w:t>
            </w:r>
          </w:p>
        </w:tc>
        <w:tc>
          <w:tcPr>
            <w:tcW w:w="1552"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Дъбилни или багрилни екстракти; танини и техните производни; пигменти и други багрилни вещества; бои и лакове; китове; мастила; с изключение на:</w:t>
            </w:r>
          </w:p>
        </w:tc>
        <w:tc>
          <w:tcPr>
            <w:tcW w:w="1588"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да се използват обаче материали от същата позиция като тази на продукта, при условие че тяхната обща стойност не надвишава 20 % от цената на продукта франко завода.</w:t>
            </w:r>
          </w:p>
        </w:tc>
        <w:tc>
          <w:tcPr>
            <w:tcW w:w="889" w:type="pct"/>
            <w:tcBorders>
              <w:top w:val="single" w:sz="6"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3201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Танини и техните соли, етери, естери и други производни</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дъбилни екстракти от растителен произход</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3205</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Оцветителни лакове; препарати, посочени в забележка 3 към настоящата глава, на базата на оцветителни лакове (</w:t>
            </w:r>
            <w:r>
              <w:rPr>
                <w:rStyle w:val="FootnoteReference"/>
                <w:noProof/>
              </w:rPr>
              <w:footnoteReference w:customMarkFollows="1" w:id="20"/>
              <w:t>82</w:t>
            </w:r>
            <w:r>
              <w:rPr>
                <w:noProof/>
              </w:rPr>
              <w:t>)</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позиции 3203, 3204 и 3205. Могат обаче да се използват материали от позиция 3205, при условие че общата им стойност не надвишава 20 % от цената на продукта франко завода</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глава 33</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Етерични масла и резиноиди; готови парфюмерийни или тоалетни продукти и козметични препарати; с изключение на:</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3301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включително материали от различна „група“(</w:t>
            </w:r>
            <w:r>
              <w:rPr>
                <w:rStyle w:val="FootnoteReference"/>
                <w:noProof/>
              </w:rPr>
              <w:footnoteReference w:customMarkFollows="1" w:id="21"/>
              <w:t>83</w:t>
            </w:r>
            <w:r>
              <w:rPr>
                <w:noProof/>
              </w:rPr>
              <w:t>) от настоящата позиция. Могат обаче да се използват материали от същата група като тази на продукта, при условие че общата им стойност не надвишава 20 %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глава 34</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 с изключение на:</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3403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Смазочни препарати, съдържащи тегловно по-малко от 70 % нефтени масла или масла, получени от битуминозни минерали</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position w:val="6"/>
                <w:szCs w:val="20"/>
              </w:rPr>
            </w:pPr>
            <w:r>
              <w:rPr>
                <w:noProof/>
              </w:rPr>
              <w:t>Операции по рафиниране и/или една или повече специфични преработки (</w:t>
            </w:r>
            <w:r>
              <w:rPr>
                <w:rStyle w:val="FootnoteReference"/>
                <w:noProof/>
              </w:rPr>
              <w:footnoteReference w:customMarkFollows="1" w:id="22"/>
              <w:t>84</w:t>
            </w:r>
            <w:r>
              <w:rPr>
                <w:noProof/>
              </w:rPr>
              <w:t>),</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3404</w:t>
            </w:r>
          </w:p>
        </w:tc>
        <w:tc>
          <w:tcPr>
            <w:tcW w:w="1552"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rPr>
            </w:pPr>
            <w:r>
              <w:rPr>
                <w:noProof/>
              </w:rPr>
              <w:t>Изкуствени восъци и восъчни препарати:</w:t>
            </w:r>
          </w:p>
        </w:tc>
        <w:tc>
          <w:tcPr>
            <w:tcW w:w="1588"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На базата на парафин, нефтени восъци, восъци, получени от битуминозни минерали, суров парафин (</w:t>
            </w:r>
            <w:r>
              <w:rPr>
                <w:i/>
                <w:noProof/>
              </w:rPr>
              <w:t>slack wax</w:t>
            </w:r>
            <w:r>
              <w:rPr>
                <w:noProof/>
              </w:rPr>
              <w:t>) или парафинови отпадъци</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889" w:type="pct"/>
            <w:tcBorders>
              <w:left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w:t>
            </w:r>
          </w:p>
          <w:p>
            <w:pPr>
              <w:widowControl w:val="0"/>
              <w:spacing w:before="60" w:after="60"/>
              <w:rPr>
                <w:rFonts w:eastAsia="Times New Roman"/>
                <w:noProof/>
                <w:szCs w:val="20"/>
              </w:rPr>
            </w:pPr>
            <w:r>
              <w:rPr>
                <w:noProof/>
              </w:rPr>
              <w:t>–</w:t>
            </w:r>
            <w:r>
              <w:rPr>
                <w:noProof/>
              </w:rPr>
              <w:tab/>
              <w:t>хидрогенирани масла, имащи характер на восъци от позиция 1516,</w:t>
            </w:r>
          </w:p>
        </w:tc>
        <w:tc>
          <w:tcPr>
            <w:tcW w:w="889" w:type="pct"/>
            <w:tcBorders>
              <w:left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jc w:val="left"/>
              <w:rPr>
                <w:rFonts w:eastAsia="Times New Roman"/>
                <w:noProof/>
                <w:szCs w:val="20"/>
              </w:rPr>
            </w:pPr>
          </w:p>
        </w:tc>
        <w:tc>
          <w:tcPr>
            <w:tcW w:w="1588" w:type="pct"/>
            <w:tcBorders>
              <w:right w:val="single" w:sz="4" w:space="0" w:color="auto"/>
            </w:tcBorders>
          </w:tcPr>
          <w:p>
            <w:pPr>
              <w:widowControl w:val="0"/>
              <w:spacing w:before="60" w:after="60"/>
              <w:rPr>
                <w:rFonts w:eastAsia="Times New Roman"/>
                <w:noProof/>
                <w:szCs w:val="20"/>
              </w:rPr>
            </w:pPr>
            <w:r>
              <w:rPr>
                <w:noProof/>
              </w:rPr>
              <w:t>–</w:t>
            </w:r>
            <w:r>
              <w:rPr>
                <w:noProof/>
              </w:rPr>
              <w:tab/>
              <w:t>мастни киселини с неопределен химически състав или промишлени мастни алкохоли, имащи характер на восъци от позиция 3823, и</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pageBreakBefore/>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1588" w:type="pct"/>
            <w:tcBorders>
              <w:right w:val="single" w:sz="4" w:space="0" w:color="auto"/>
            </w:tcBorders>
          </w:tcPr>
          <w:p>
            <w:pPr>
              <w:widowControl w:val="0"/>
              <w:spacing w:before="60" w:after="60"/>
              <w:jc w:val="left"/>
              <w:rPr>
                <w:rFonts w:eastAsia="Times New Roman"/>
                <w:noProof/>
                <w:szCs w:val="20"/>
              </w:rPr>
            </w:pPr>
            <w:r>
              <w:rPr>
                <w:noProof/>
              </w:rPr>
              <w:t>–</w:t>
            </w:r>
            <w:r>
              <w:rPr>
                <w:noProof/>
              </w:rPr>
              <w:tab/>
              <w:t>материали от позиция 3404</w:t>
            </w:r>
          </w:p>
        </w:tc>
        <w:tc>
          <w:tcPr>
            <w:tcW w:w="889" w:type="pct"/>
            <w:tcBorders>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bottom w:val="single" w:sz="6"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88" w:type="pct"/>
            <w:tcBorders>
              <w:bottom w:val="single" w:sz="6" w:space="0" w:color="auto"/>
              <w:right w:val="single" w:sz="4" w:space="0" w:color="auto"/>
            </w:tcBorders>
          </w:tcPr>
          <w:p>
            <w:pPr>
              <w:widowControl w:val="0"/>
              <w:spacing w:before="60" w:after="60"/>
              <w:rPr>
                <w:rFonts w:eastAsia="Times New Roman"/>
                <w:noProof/>
                <w:szCs w:val="20"/>
              </w:rPr>
            </w:pPr>
            <w:r>
              <w:rPr>
                <w:noProof/>
              </w:rPr>
              <w:t>Въпреки това тези материали могат да се използват, при условие че общата им стойност не надвишава 20 % от цената на продукта франко завода</w:t>
            </w:r>
          </w:p>
        </w:tc>
        <w:tc>
          <w:tcPr>
            <w:tcW w:w="889" w:type="pct"/>
            <w:tcBorders>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глава 35</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Белтъчни вещества; продукти на базата на модифицирани скорбяла или нишесте; лепила; ензими; с изключение на:</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3505</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Декстрин и други модифицирани скорбяла и нишесте (например желатинирани или естерифицирани скорбяла и нишесте); лепила на базата на скорбяла или нишесте, на декстрин или на други модифицирани скорбяла или нишесте:</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Етери и естери на скорбяла или нишесте</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включително от други материали от позиция 3505</w:t>
            </w:r>
          </w:p>
        </w:tc>
        <w:tc>
          <w:tcPr>
            <w:tcW w:w="889" w:type="pct"/>
            <w:tcBorders>
              <w:left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тези от позиция 1108</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6" w:space="0" w:color="auto"/>
            </w:tcBorders>
          </w:tcPr>
          <w:p>
            <w:pPr>
              <w:pageBreakBefore/>
              <w:widowControl w:val="0"/>
              <w:spacing w:before="60" w:after="60"/>
              <w:jc w:val="left"/>
              <w:rPr>
                <w:rFonts w:eastAsia="Times New Roman"/>
                <w:noProof/>
                <w:szCs w:val="20"/>
              </w:rPr>
            </w:pPr>
            <w:r>
              <w:rPr>
                <w:noProof/>
              </w:rPr>
              <w:t>ex 3507</w:t>
            </w:r>
          </w:p>
        </w:tc>
        <w:tc>
          <w:tcPr>
            <w:tcW w:w="1552" w:type="pct"/>
            <w:tcBorders>
              <w:top w:val="single" w:sz="4"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rPr>
            </w:pPr>
            <w:r>
              <w:rPr>
                <w:noProof/>
              </w:rPr>
              <w:t>Ензимни препарати, неупоменати, нито включени другаде</w:t>
            </w:r>
          </w:p>
        </w:tc>
        <w:tc>
          <w:tcPr>
            <w:tcW w:w="1588" w:type="pct"/>
            <w:tcBorders>
              <w:top w:val="single" w:sz="4" w:space="0" w:color="auto"/>
              <w:bottom w:val="single" w:sz="6"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6"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top w:val="single" w:sz="6"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глава 36</w:t>
            </w:r>
          </w:p>
        </w:tc>
        <w:tc>
          <w:tcPr>
            <w:tcW w:w="1552" w:type="pct"/>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Барути и експлозиви; пиротехнически артикули; кибрити; пирофорни сплави; възпламенителни материали</w:t>
            </w:r>
          </w:p>
        </w:tc>
        <w:tc>
          <w:tcPr>
            <w:tcW w:w="1588" w:type="pct"/>
            <w:tcBorders>
              <w:top w:val="single" w:sz="6" w:space="0" w:color="auto"/>
              <w:bottom w:val="single" w:sz="6"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889" w:type="pct"/>
            <w:tcBorders>
              <w:top w:val="single" w:sz="6" w:space="0" w:color="auto"/>
              <w:left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r>
              <w:rPr>
                <w:noProof/>
              </w:rPr>
              <w:t>ex глава 37</w:t>
            </w: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Фотографски или кинематографски продукти; с изключение на:</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3701</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Чувствителни, неекспонирани фотографски плаки и плоскоформатни филми, които не са от хартия, картон или текстил; чувствителни, неекспонирани, плоскоформатни фотографски филми за моментално проявяване и изготвяне на снимки, дори в опаковки:</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Филми за моментално проявяване и изготвяне на снимки, за цветна фотография, в опаковки</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тези от позиции 3701 и 3702. Могат обаче да се използват материали от позиция 3702, при условие че общата им стойност не надвишава 30 % от цената на продукта франко завода</w:t>
            </w:r>
          </w:p>
        </w:tc>
        <w:tc>
          <w:tcPr>
            <w:tcW w:w="889" w:type="pct"/>
            <w:tcBorders>
              <w:left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тези от позиции 3701 и 3702. Въпреки това могат да се използват материали от позиции 3701 и 3702, при условие че общата им стойност не надвишава 20 % от цената на продукта франко завода</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3702</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Чувствителни, неекспонирани фотоленти на рула, които не са от хартия, картон или текстил; чувствителни, неекспонирани фотоленти на рула за моментално проявяване и изготвяне на снимки</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тези от позиции 3701 и 3702</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3704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Фотографски плаки, ленти, филми, хартия, картон и текстил, експонирани, но непроявени</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тези от позиции 3701 — 3704</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ex глава 38</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Различни видове продукти на химическата промишленост; с изключение на:</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ex 3801</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Колоиден графит в маслена суспензия и полуколоиден графит; въглеродни пасти за електроди</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Графит под формата на паста, представляваща смес от повече от 30 % тегловно графит с минерални масла</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от позиция 3403 не надвишава 20 % от цената на продукта франко завода</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3803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Рафинирано талово масло</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Рафиниране на сурово талово масло</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3805</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Терпентиново масло, получено при производството на целулоза по сулфатен метод, пречистен</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Пречистване чрез дестилация или рафиниране на сурово терпентиново масло, получено при производството на целулоза по сулфатен метод</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3806</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Естерни смоли</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смолни киселини</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ex 3807</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Дървесна смола (дървесен катран от смола)</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Дестилация на дървесен катран</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3808</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Инсектициди, родентициди, фунгициди, хербициди, инхибитори на кълнене и регулатори на растежа на растенията, дезинфекционни средства и други подобни, представени във форми или опаковки за продажба на дребно или във вид на препарати или артикули, като ленти, фитили и свещи, съдържащи сяра, и хартиени мухоловки</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3809</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Препарати за апретура или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използвани при производството на текстил, хартия, кожи или в подобни производства, неупоменати, нито включени другаде</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3810</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Препарати за декапиране на метали; флюсове за заваряване или спояване и други спомагателни препарати, използвани при заваряване или спояване на металите; пасти и прахове за заваряване или спояване, съставени от метал и от други материали; препарати за обмазване или пълнене на електроди или пръчици за заваряване</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3811</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Приготвени добавки за смазочни масла, съдържащи нефтени масла или масла от битуминозни минерали</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от позиция 3811 не надвишава 50 % от цената на продукта франко завода</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3812</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Препарати, наречени „ускорители на вулканизация“; сложни пластификатори за каучук или пластмаси, неупоменати, нито включени другаде; антиокислителни препарати и други сложни стабилизатори за каучук или пластмаси</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 xml:space="preserve">3813 </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Смеси и заряди за пожарогасители; пожарогасителни гранати и бомби</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3814</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Сложни органични разтворители и разредители, неупоменати, нито включени другаде; препарати за премахване на бои или лакове</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3818</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Химични елементи, легирани с оглед използването им в електрониката под формата на дискове, пластинки или аналогични форми; химични съединения, легирани с оглед използването им в електрониката</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3819</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Течности за хидравлични спирачки и други течни препарати за хидравлични трансмисии, които не съдържат нефтени масла или масла от битуминозни минерали или ги съдържат, но под 70 % тегловно</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3820</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Антифризи и препарати против заскрежаване</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1769"/>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3821</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color w:val="000000"/>
                <w:szCs w:val="20"/>
              </w:rPr>
            </w:pPr>
            <w:r>
              <w:rPr>
                <w:noProof/>
                <w:color w:val="000000"/>
              </w:rPr>
              <w:t>Готови среди за съхранение на микроорганизми (включително вирусите и подобни организми) или растителни, човешки или животински клетки</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3822</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Диагностични или лабораторни реактиви върху всякакъв носител, приготвени диагностични или лабораторни реактиви, дори представени върху носител, различни от посочените в позиция 3002 или 3006; сертифицирани еталонни материали</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3823</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Промишлени монокарбоксилни мастни киселини; масла, получени при рафиниране, съдържащи киселини; промишлени мастни алкохоли:</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Промишлени монокарбоксилни мастни киселини; масла, получени при рафиниране, съдържащи киселини</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Промишлени мастни алкохоли</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включително от други материали от позиция 3823</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r>
              <w:rPr>
                <w:noProof/>
              </w:rPr>
              <w:t>3824</w:t>
            </w:r>
          </w:p>
        </w:tc>
        <w:tc>
          <w:tcPr>
            <w:tcW w:w="1552"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r>
              <w:rPr>
                <w:noProof/>
              </w:rPr>
              <w:t>Свързващи препарати за леярски форми или сърца;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w:t>
            </w:r>
          </w:p>
        </w:tc>
        <w:tc>
          <w:tcPr>
            <w:tcW w:w="1588"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Следните продукти от настоящата позиция:</w:t>
            </w:r>
          </w:p>
          <w:p>
            <w:pPr>
              <w:widowControl w:val="0"/>
              <w:spacing w:before="60" w:after="60"/>
              <w:rPr>
                <w:rFonts w:eastAsia="Times New Roman"/>
                <w:noProof/>
                <w:szCs w:val="20"/>
              </w:rPr>
            </w:pPr>
            <w:r>
              <w:rPr>
                <w:noProof/>
              </w:rPr>
              <w:t>-- Свързващи препарати за леярски форми или сърца на базата на естествени смолни продукти</w:t>
            </w:r>
          </w:p>
          <w:p>
            <w:pPr>
              <w:widowControl w:val="0"/>
              <w:spacing w:before="60" w:after="60"/>
              <w:rPr>
                <w:rFonts w:eastAsia="Times New Roman"/>
                <w:noProof/>
                <w:szCs w:val="20"/>
              </w:rPr>
            </w:pPr>
            <w:r>
              <w:rPr>
                <w:noProof/>
              </w:rPr>
              <w:t>--  Нафтенови киселини, техните неразтворими във вода соли и техните естери</w:t>
            </w:r>
          </w:p>
          <w:p>
            <w:pPr>
              <w:widowControl w:val="0"/>
              <w:spacing w:before="60" w:after="60"/>
              <w:rPr>
                <w:rFonts w:eastAsia="Times New Roman"/>
                <w:noProof/>
                <w:szCs w:val="20"/>
              </w:rPr>
            </w:pPr>
            <w:r>
              <w:rPr>
                <w:noProof/>
              </w:rPr>
              <w:t>-- Сорбитол, различен от посочения в позиция 2905</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889" w:type="pct"/>
            <w:tcBorders>
              <w:left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left w:val="single" w:sz="4" w:space="0" w:color="auto"/>
            </w:tcBorders>
          </w:tcPr>
          <w:p>
            <w:pPr>
              <w:pageBreakBefore/>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pageBreakBefore/>
              <w:widowControl w:val="0"/>
              <w:spacing w:before="60" w:after="60"/>
              <w:jc w:val="left"/>
              <w:rPr>
                <w:rFonts w:eastAsia="Times New Roman"/>
                <w:noProof/>
                <w:szCs w:val="20"/>
              </w:rPr>
            </w:pPr>
            <w:r>
              <w:rPr>
                <w:noProof/>
              </w:rPr>
              <w:t>-- Нефтени сулфонати, с изключение на нефтените сулфонати на алкалните метали, на амония или на етаноламините; тиофенсъдържащи сулфонови киселини от масла от битуминозни минерали и техните соли</w:t>
            </w:r>
          </w:p>
          <w:p>
            <w:pPr>
              <w:pageBreakBefore/>
              <w:widowControl w:val="0"/>
              <w:spacing w:before="60" w:after="60"/>
              <w:jc w:val="left"/>
              <w:rPr>
                <w:rFonts w:eastAsia="Times New Roman"/>
                <w:noProof/>
                <w:szCs w:val="20"/>
              </w:rPr>
            </w:pPr>
            <w:r>
              <w:rPr>
                <w:noProof/>
              </w:rPr>
              <w:t>-- Обменители на йони</w:t>
            </w:r>
          </w:p>
          <w:p>
            <w:pPr>
              <w:pageBreakBefore/>
              <w:widowControl w:val="0"/>
              <w:spacing w:before="60" w:after="60"/>
              <w:jc w:val="left"/>
              <w:rPr>
                <w:rFonts w:eastAsia="Times New Roman"/>
                <w:noProof/>
                <w:szCs w:val="20"/>
              </w:rPr>
            </w:pPr>
            <w:r>
              <w:rPr>
                <w:noProof/>
              </w:rPr>
              <w:t>-- Абсорбиращи смеси за подобряване вакуума в електронни лампи или тръби</w:t>
            </w:r>
          </w:p>
        </w:tc>
        <w:tc>
          <w:tcPr>
            <w:tcW w:w="1588" w:type="pct"/>
            <w:tcBorders>
              <w:right w:val="single" w:sz="4" w:space="0" w:color="auto"/>
            </w:tcBorders>
          </w:tcPr>
          <w:p>
            <w:pPr>
              <w:pageBreakBefore/>
              <w:widowControl w:val="0"/>
              <w:spacing w:before="60" w:after="60"/>
              <w:jc w:val="left"/>
              <w:rPr>
                <w:rFonts w:eastAsia="Times New Roman"/>
                <w:noProof/>
                <w:szCs w:val="20"/>
              </w:rPr>
            </w:pPr>
          </w:p>
        </w:tc>
        <w:tc>
          <w:tcPr>
            <w:tcW w:w="889" w:type="pct"/>
            <w:tcBorders>
              <w:left w:val="single" w:sz="4" w:space="0" w:color="auto"/>
              <w:right w:val="single" w:sz="4" w:space="0" w:color="auto"/>
            </w:tcBorders>
          </w:tcPr>
          <w:p>
            <w:pPr>
              <w:pageBreakBefore/>
              <w:widowControl w:val="0"/>
              <w:spacing w:before="60" w:after="60"/>
              <w:jc w:val="left"/>
              <w:rPr>
                <w:rFonts w:eastAsia="Times New Roman"/>
                <w:noProof/>
                <w:szCs w:val="20"/>
              </w:rPr>
            </w:pPr>
          </w:p>
        </w:tc>
      </w:tr>
      <w:tr>
        <w:trPr>
          <w:trHeight w:val="2599"/>
        </w:trP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jc w:val="left"/>
              <w:rPr>
                <w:rFonts w:eastAsia="Times New Roman"/>
                <w:noProof/>
                <w:szCs w:val="20"/>
              </w:rPr>
            </w:pPr>
            <w:r>
              <w:rPr>
                <w:noProof/>
              </w:rPr>
              <w:t>-- Алкални железни оксиди за пречистване на газове</w:t>
            </w:r>
          </w:p>
          <w:p>
            <w:pPr>
              <w:widowControl w:val="0"/>
              <w:spacing w:before="60" w:after="60"/>
              <w:jc w:val="left"/>
              <w:rPr>
                <w:rFonts w:eastAsia="Times New Roman"/>
                <w:noProof/>
                <w:szCs w:val="20"/>
              </w:rPr>
            </w:pPr>
            <w:r>
              <w:rPr>
                <w:noProof/>
              </w:rPr>
              <w:t>-- Амонячни води и суров амоняк, получени от пречистване на светилния газ (газ от каменни въглища)</w:t>
            </w:r>
          </w:p>
          <w:p>
            <w:pPr>
              <w:widowControl w:val="0"/>
              <w:spacing w:before="60" w:after="60"/>
              <w:jc w:val="left"/>
              <w:rPr>
                <w:rFonts w:eastAsia="Times New Roman"/>
                <w:noProof/>
                <w:szCs w:val="20"/>
              </w:rPr>
            </w:pPr>
            <w:r>
              <w:rPr>
                <w:noProof/>
              </w:rPr>
              <w:t>-- Сулфонафтенови киселини, техните неразтворими във вода соли и техните естери</w:t>
            </w:r>
          </w:p>
          <w:p>
            <w:pPr>
              <w:widowControl w:val="0"/>
              <w:spacing w:before="60" w:after="60"/>
              <w:jc w:val="left"/>
              <w:rPr>
                <w:rFonts w:eastAsia="Times New Roman"/>
                <w:noProof/>
                <w:szCs w:val="20"/>
              </w:rPr>
            </w:pPr>
          </w:p>
        </w:tc>
        <w:tc>
          <w:tcPr>
            <w:tcW w:w="1588" w:type="pct"/>
            <w:tcBorders>
              <w:right w:val="single" w:sz="4" w:space="0" w:color="auto"/>
            </w:tcBorders>
          </w:tcPr>
          <w:p>
            <w:pPr>
              <w:widowControl w:val="0"/>
              <w:spacing w:before="60" w:after="60"/>
              <w:jc w:val="left"/>
              <w:rPr>
                <w:rFonts w:eastAsia="Times New Roman"/>
                <w:noProof/>
                <w:szCs w:val="20"/>
              </w:rPr>
            </w:pP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rPr>
          <w:trHeight w:val="1660"/>
        </w:trPr>
        <w:tc>
          <w:tcPr>
            <w:tcW w:w="971" w:type="pct"/>
            <w:gridSpan w:val="2"/>
            <w:tcBorders>
              <w:left w:val="single" w:sz="4" w:space="0" w:color="auto"/>
            </w:tcBorders>
          </w:tcPr>
          <w:p>
            <w:pPr>
              <w:pageBreakBefore/>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 Фузелови масла и Дипелово масло</w:t>
            </w:r>
          </w:p>
          <w:p>
            <w:pPr>
              <w:pageBreakBefore/>
              <w:widowControl w:val="0"/>
              <w:spacing w:before="60" w:after="60"/>
              <w:rPr>
                <w:rFonts w:eastAsia="Times New Roman"/>
                <w:noProof/>
                <w:szCs w:val="20"/>
              </w:rPr>
            </w:pPr>
            <w:r>
              <w:rPr>
                <w:noProof/>
              </w:rPr>
              <w:t>-- Смеси от соли, имащи различни аниони</w:t>
            </w:r>
          </w:p>
          <w:p>
            <w:pPr>
              <w:pageBreakBefore/>
              <w:widowControl w:val="0"/>
              <w:spacing w:before="60" w:after="60"/>
              <w:rPr>
                <w:rFonts w:eastAsia="Times New Roman"/>
                <w:noProof/>
                <w:szCs w:val="20"/>
              </w:rPr>
            </w:pPr>
            <w:r>
              <w:rPr>
                <w:noProof/>
              </w:rPr>
              <w:t>-- Копиращи пасти на базата на желатин, дори върху хартиена или текстилна основа</w:t>
            </w:r>
          </w:p>
        </w:tc>
        <w:tc>
          <w:tcPr>
            <w:tcW w:w="1588" w:type="pct"/>
            <w:tcBorders>
              <w:right w:val="single" w:sz="4" w:space="0" w:color="auto"/>
            </w:tcBorders>
          </w:tcPr>
          <w:p>
            <w:pPr>
              <w:pageBreakBefore/>
              <w:widowControl w:val="0"/>
              <w:spacing w:before="60" w:after="60"/>
              <w:rPr>
                <w:rFonts w:eastAsia="Times New Roman"/>
                <w:noProof/>
                <w:szCs w:val="20"/>
              </w:rPr>
            </w:pPr>
          </w:p>
        </w:tc>
        <w:tc>
          <w:tcPr>
            <w:tcW w:w="889" w:type="pct"/>
            <w:tcBorders>
              <w:left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6"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bottom w:val="single" w:sz="6"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6" w:space="0" w:color="auto"/>
            </w:tcBorders>
          </w:tcPr>
          <w:p>
            <w:pPr>
              <w:spacing w:before="60" w:after="60"/>
              <w:jc w:val="left"/>
              <w:rPr>
                <w:rFonts w:eastAsia="Times New Roman"/>
                <w:noProof/>
                <w:szCs w:val="24"/>
              </w:rPr>
            </w:pPr>
            <w:r>
              <w:rPr>
                <w:noProof/>
              </w:rPr>
              <w:t>3826</w:t>
            </w:r>
          </w:p>
        </w:tc>
        <w:tc>
          <w:tcPr>
            <w:tcW w:w="1552" w:type="pct"/>
            <w:tcBorders>
              <w:left w:val="single" w:sz="6" w:space="0" w:color="auto"/>
              <w:bottom w:val="single" w:sz="6" w:space="0" w:color="auto"/>
              <w:right w:val="single" w:sz="6" w:space="0" w:color="auto"/>
            </w:tcBorders>
          </w:tcPr>
          <w:p>
            <w:pPr>
              <w:spacing w:before="60" w:after="60"/>
              <w:rPr>
                <w:rFonts w:eastAsia="Times New Roman"/>
                <w:noProof/>
                <w:szCs w:val="24"/>
              </w:rPr>
            </w:pPr>
            <w:r>
              <w:rPr>
                <w:noProof/>
              </w:rPr>
              <w:t>Биодизел и смеси от биодизел, които не съдържат нефтени масла или масла от битуминозни материали, или ги съдържат, но под 70 % тегловно</w:t>
            </w:r>
          </w:p>
        </w:tc>
        <w:tc>
          <w:tcPr>
            <w:tcW w:w="1588" w:type="pct"/>
            <w:tcBorders>
              <w:bottom w:val="single" w:sz="6" w:space="0" w:color="auto"/>
              <w:right w:val="single" w:sz="4" w:space="0" w:color="auto"/>
            </w:tcBorders>
          </w:tcPr>
          <w:p>
            <w:pPr>
              <w:spacing w:before="60" w:after="60"/>
              <w:rPr>
                <w:rFonts w:eastAsia="Times New Roman"/>
                <w:noProof/>
                <w:szCs w:val="24"/>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left w:val="single" w:sz="4" w:space="0" w:color="auto"/>
              <w:bottom w:val="single" w:sz="6" w:space="0" w:color="auto"/>
              <w:right w:val="single" w:sz="4" w:space="0" w:color="auto"/>
            </w:tcBorders>
          </w:tcPr>
          <w:p>
            <w:pPr>
              <w:spacing w:before="60" w:after="60"/>
              <w:jc w:val="left"/>
              <w:rPr>
                <w:rFonts w:eastAsia="Times New Roman"/>
                <w:noProof/>
                <w:szCs w:val="24"/>
              </w:rPr>
            </w:pPr>
          </w:p>
        </w:tc>
      </w:tr>
      <w:tr>
        <w:tc>
          <w:tcPr>
            <w:tcW w:w="971" w:type="pct"/>
            <w:gridSpan w:val="2"/>
            <w:tcBorders>
              <w:top w:val="single" w:sz="6" w:space="0" w:color="auto"/>
              <w:left w:val="single" w:sz="4" w:space="0" w:color="auto"/>
            </w:tcBorders>
          </w:tcPr>
          <w:p>
            <w:pPr>
              <w:pageBreakBefore/>
              <w:widowControl w:val="0"/>
              <w:spacing w:before="60" w:after="60"/>
              <w:jc w:val="left"/>
              <w:rPr>
                <w:rFonts w:eastAsia="Times New Roman"/>
                <w:noProof/>
                <w:szCs w:val="20"/>
              </w:rPr>
            </w:pPr>
            <w:r>
              <w:rPr>
                <w:noProof/>
              </w:rPr>
              <w:t>от 3901 до 3915</w:t>
            </w:r>
          </w:p>
        </w:tc>
        <w:tc>
          <w:tcPr>
            <w:tcW w:w="1552" w:type="pct"/>
            <w:tcBorders>
              <w:top w:val="single" w:sz="6"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Пластмаси в първични форми, отпадъци, изрезки и остатъци от пластмаси; с изключение на позиции ех 3907 и 3912, правилата за които са посочени по-долу:</w:t>
            </w:r>
          </w:p>
        </w:tc>
        <w:tc>
          <w:tcPr>
            <w:tcW w:w="1588" w:type="pct"/>
            <w:tcBorders>
              <w:top w:val="single" w:sz="6"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6" w:space="0" w:color="auto"/>
              <w:left w:val="single" w:sz="4" w:space="0" w:color="auto"/>
              <w:right w:val="single" w:sz="4" w:space="0" w:color="auto"/>
            </w:tcBorders>
          </w:tcPr>
          <w:p>
            <w:pPr>
              <w:pageBreakBefore/>
              <w:widowControl w:val="0"/>
              <w:spacing w:before="60" w:after="60"/>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Продукти на присъединителна хомополимеризация, при които един мономер в тегловно отношение представлява над 99 % от общото полимерно съдържание</w:t>
            </w:r>
          </w:p>
        </w:tc>
        <w:tc>
          <w:tcPr>
            <w:tcW w:w="1588" w:type="pct"/>
            <w:tcBorders>
              <w:right w:val="single" w:sz="4"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50 %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глава 39 не надвишава 20 % от цената на продукта франко завода (</w:t>
            </w:r>
            <w:r>
              <w:rPr>
                <w:rStyle w:val="FootnoteReference"/>
                <w:noProof/>
              </w:rPr>
              <w:footnoteReference w:customMarkFollows="1" w:id="23"/>
              <w:t>85</w:t>
            </w:r>
            <w:r>
              <w:rPr>
                <w:noProof/>
              </w:rPr>
              <w:t>)</w:t>
            </w:r>
          </w:p>
        </w:tc>
        <w:tc>
          <w:tcPr>
            <w:tcW w:w="889" w:type="pct"/>
            <w:tcBorders>
              <w:left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от глава 39 не надвишава 20 % от цената на продукта франко завода (</w:t>
            </w:r>
            <w:r>
              <w:rPr>
                <w:rStyle w:val="FootnoteReference"/>
                <w:noProof/>
              </w:rPr>
              <w:footnoteReference w:customMarkFollows="1" w:id="24"/>
              <w:t>86</w:t>
            </w:r>
            <w:r>
              <w:rPr>
                <w:noProof/>
              </w:rPr>
              <w:t>)</w:t>
            </w:r>
          </w:p>
        </w:tc>
        <w:tc>
          <w:tcPr>
            <w:tcW w:w="889"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rPr>
          <w:cantSplit/>
        </w:trPr>
        <w:tc>
          <w:tcPr>
            <w:tcW w:w="971" w:type="pct"/>
            <w:gridSpan w:val="2"/>
            <w:tcBorders>
              <w:top w:val="single" w:sz="4" w:space="0" w:color="auto"/>
              <w:left w:val="single" w:sz="4" w:space="0" w:color="auto"/>
            </w:tcBorders>
          </w:tcPr>
          <w:p>
            <w:pPr>
              <w:pageBreakBefore/>
              <w:widowControl w:val="0"/>
              <w:spacing w:before="60" w:after="60"/>
              <w:jc w:val="left"/>
              <w:rPr>
                <w:rFonts w:eastAsia="Times New Roman"/>
                <w:noProof/>
                <w:szCs w:val="20"/>
              </w:rPr>
            </w:pPr>
            <w:r>
              <w:rPr>
                <w:noProof/>
              </w:rPr>
              <w:t>ex 3907</w:t>
            </w:r>
          </w:p>
        </w:tc>
        <w:tc>
          <w:tcPr>
            <w:tcW w:w="1552"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w:t>
            </w:r>
            <w:r>
              <w:rPr>
                <w:noProof/>
              </w:rPr>
              <w:tab/>
              <w:t>Съполимери на поликарбонат и акрилонитрил-бутадиен-стиренови съполимери (ABS)</w:t>
            </w:r>
          </w:p>
        </w:tc>
        <w:tc>
          <w:tcPr>
            <w:tcW w:w="1588"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 (</w:t>
            </w:r>
            <w:r>
              <w:rPr>
                <w:rStyle w:val="FootnoteReference"/>
                <w:noProof/>
              </w:rPr>
              <w:footnoteReference w:customMarkFollows="1" w:id="25"/>
              <w:t>87</w:t>
            </w:r>
            <w:r>
              <w:rPr>
                <w:noProof/>
              </w:rPr>
              <w:t>)</w:t>
            </w: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 xml:space="preserve">Полиестер </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от глава 39 не надвишава 20 % от цената на продукта франко завода и/или производство от поликарбонат от тетрабромо-(бисфенол А)</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1771"/>
        </w:trP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3912</w:t>
            </w:r>
          </w:p>
          <w:p>
            <w:pPr>
              <w:widowControl w:val="0"/>
              <w:spacing w:before="60" w:after="60"/>
              <w:jc w:val="left"/>
              <w:rPr>
                <w:rFonts w:eastAsia="Times New Roman"/>
                <w:noProof/>
                <w:szCs w:val="20"/>
              </w:rPr>
            </w:pP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Целулоза и нейните химически производни, неупоменати, нито включени другаде, в първични форми</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от същата позиция като тази на продукта не надвишава 20 %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от 3916 до 3919</w:t>
            </w:r>
          </w:p>
        </w:tc>
        <w:tc>
          <w:tcPr>
            <w:tcW w:w="1552"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 xml:space="preserve"> Полуготови продукти и изделия от пластмаси</w:t>
            </w:r>
          </w:p>
          <w:p>
            <w:pPr>
              <w:pageBreakBefore/>
              <w:widowControl w:val="0"/>
              <w:spacing w:before="60" w:after="60"/>
              <w:rPr>
                <w:rFonts w:eastAsia="Times New Roman"/>
                <w:noProof/>
                <w:szCs w:val="20"/>
              </w:rPr>
            </w:pPr>
          </w:p>
        </w:tc>
        <w:tc>
          <w:tcPr>
            <w:tcW w:w="1588" w:type="pct"/>
            <w:tcBorders>
              <w:bottom w:val="single" w:sz="4" w:space="0" w:color="auto"/>
              <w:right w:val="single" w:sz="4" w:space="0" w:color="auto"/>
            </w:tcBorders>
          </w:tcPr>
          <w:p>
            <w:pPr>
              <w:pageBreakBefore/>
              <w:widowControl w:val="0"/>
              <w:spacing w:before="60" w:after="60"/>
              <w:rPr>
                <w:rFonts w:eastAsia="Times New Roman"/>
                <w:noProof/>
                <w:szCs w:val="20"/>
              </w:rPr>
            </w:pPr>
            <w:r>
              <w:rPr>
                <w:noProof/>
              </w:rPr>
              <w:t xml:space="preserve"> Производство от материали от която и да било позиция, с изключение на тази на продукта</w:t>
            </w:r>
          </w:p>
          <w:p>
            <w:pPr>
              <w:pageBreakBefore/>
              <w:widowControl w:val="0"/>
              <w:spacing w:before="60" w:after="60"/>
              <w:rPr>
                <w:rFonts w:eastAsia="Times New Roman"/>
                <w:noProof/>
                <w:szCs w:val="20"/>
              </w:rPr>
            </w:pPr>
          </w:p>
        </w:tc>
        <w:tc>
          <w:tcPr>
            <w:tcW w:w="889"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 3920</w:t>
            </w:r>
            <w:r>
              <w:rPr>
                <w:rStyle w:val="FootnoteReference"/>
                <w:noProof/>
              </w:rPr>
              <w:footnoteReference w:customMarkFollows="1" w:id="26"/>
              <w:t>88</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Други плочи, листове, фолио, ленти и пластини от непорести пластмаси, неподсилени, ненаслоени, без подложка, нито по друг начин съчетани с други материали</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от 3921 до 3926</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Изделия от пластмаси</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r>
      <w:tr>
        <w:trPr>
          <w:trHeight w:val="839"/>
        </w:trP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глава 40</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Каучук и каучукови изделия; с изключение на:</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rPr>
          <w:trHeight w:val="1493"/>
        </w:trP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4005</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Невулканизирани каучукови смеси в първични форми или на плочи, листове или ленти</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с изключение на естествения каучук,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4012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Пневматични гуми от каучук, регенерирани или употребявани; бандажи, протектори за пневматични гуми и колани (предпазни ленти), от каучук:</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Пневматични гуми, от каучук, бандажи, плътни или кухи (полуплътни), от каучук, регенерирани</w:t>
            </w:r>
          </w:p>
        </w:tc>
        <w:tc>
          <w:tcPr>
            <w:tcW w:w="1588" w:type="pct"/>
            <w:tcBorders>
              <w:right w:val="single" w:sz="4" w:space="0" w:color="auto"/>
            </w:tcBorders>
          </w:tcPr>
          <w:p>
            <w:pPr>
              <w:widowControl w:val="0"/>
              <w:spacing w:before="60" w:after="60"/>
              <w:rPr>
                <w:rFonts w:eastAsia="Times New Roman"/>
                <w:noProof/>
                <w:szCs w:val="20"/>
              </w:rPr>
            </w:pPr>
            <w:r>
              <w:rPr>
                <w:noProof/>
              </w:rPr>
              <w:t>Регенериране на употребявани гуми</w:t>
            </w:r>
          </w:p>
          <w:p>
            <w:pPr>
              <w:widowControl w:val="0"/>
              <w:spacing w:before="60" w:after="60"/>
              <w:rPr>
                <w:rFonts w:eastAsia="Times New Roman"/>
                <w:noProof/>
                <w:szCs w:val="20"/>
              </w:rPr>
            </w:pP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тези от позиции 4011 и 4012</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357"/>
        </w:trP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ex 4017</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Изделия от втвърден каучук</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Производство от втвърден каучук</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rPr>
          <w:trHeight w:val="1011"/>
        </w:trP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глава 41</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Кожи (различни от кожухарските); с изключение на:</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tcBorders>
          </w:tcPr>
          <w:p>
            <w:pPr>
              <w:pageBreakBefore/>
              <w:widowControl w:val="0"/>
              <w:spacing w:before="60" w:after="60"/>
              <w:jc w:val="left"/>
              <w:rPr>
                <w:rFonts w:eastAsia="Times New Roman"/>
                <w:noProof/>
                <w:szCs w:val="20"/>
              </w:rPr>
            </w:pPr>
            <w:r>
              <w:rPr>
                <w:noProof/>
              </w:rPr>
              <w:t>ex 4102</w:t>
            </w:r>
          </w:p>
        </w:tc>
        <w:tc>
          <w:tcPr>
            <w:tcW w:w="1552"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Сурови овчи или агнешки кожи, обезкосмени или без вълна</w:t>
            </w:r>
          </w:p>
        </w:tc>
        <w:tc>
          <w:tcPr>
            <w:tcW w:w="1588"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Премахване на вълната от овчата или агнешката кожа с вълна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от 4104 до 4106</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Дъбени или „crust“ кожи, обезкосмени, дори цепени, но необработени по друг начин</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r>
              <w:rPr>
                <w:noProof/>
              </w:rPr>
              <w:t>Повторно дъбене на дъбени кожи</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4107, 4112 и 4113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Дъбени или „crust“ кожи, допълнително обработени, включително пергаментирани кожи, обезкосмени, дори цепени, различни от тези от позиция 4114</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позиции 4104 — 4113</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ex 4114</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Кожи с лаково или друго покритие; метализирани кожи</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позиции 4104 — 4106, 4107, 4112 или 4113, при условие че общата им стойност не надвишава 50 % от цената на продукта франко завода</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6" w:space="0" w:color="auto"/>
            </w:tcBorders>
          </w:tcPr>
          <w:p>
            <w:pPr>
              <w:pageBreakBefore/>
              <w:widowControl w:val="0"/>
              <w:spacing w:before="60" w:after="60"/>
              <w:jc w:val="left"/>
              <w:rPr>
                <w:rFonts w:eastAsia="Times New Roman"/>
                <w:noProof/>
                <w:szCs w:val="20"/>
              </w:rPr>
            </w:pPr>
            <w:r>
              <w:rPr>
                <w:noProof/>
              </w:rPr>
              <w:t>глава 42</w:t>
            </w:r>
          </w:p>
        </w:tc>
        <w:tc>
          <w:tcPr>
            <w:tcW w:w="1552" w:type="pct"/>
            <w:tcBorders>
              <w:top w:val="single" w:sz="6"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rPr>
            </w:pPr>
            <w:r>
              <w:rPr>
                <w:noProof/>
              </w:rPr>
              <w:t>Кожени изделия; седларски или сарашки артикули; пътнически артикули, ръчни чанти и други подобни; изделия от черва</w:t>
            </w:r>
          </w:p>
        </w:tc>
        <w:tc>
          <w:tcPr>
            <w:tcW w:w="1588" w:type="pct"/>
            <w:tcBorders>
              <w:top w:val="single" w:sz="6" w:space="0" w:color="auto"/>
              <w:bottom w:val="single" w:sz="6"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left w:val="single" w:sz="4" w:space="0" w:color="auto"/>
              <w:bottom w:val="single" w:sz="6"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глава 43</w:t>
            </w:r>
          </w:p>
        </w:tc>
        <w:tc>
          <w:tcPr>
            <w:tcW w:w="1552"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Кожухарски кожи и облекла от тях; изкуствени кожухарски кожи; с изключение на:</w:t>
            </w:r>
          </w:p>
        </w:tc>
        <w:tc>
          <w:tcPr>
            <w:tcW w:w="1588"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tcBorders>
          </w:tcPr>
          <w:p>
            <w:pPr>
              <w:widowControl w:val="0"/>
              <w:spacing w:before="60" w:after="60"/>
              <w:jc w:val="left"/>
              <w:rPr>
                <w:rFonts w:eastAsia="Times New Roman"/>
                <w:noProof/>
                <w:szCs w:val="20"/>
              </w:rPr>
            </w:pPr>
            <w:r>
              <w:rPr>
                <w:noProof/>
              </w:rPr>
              <w:t>ex 4302</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Дъбени или апретирани кожухарски кожи, съединени:</w:t>
            </w:r>
          </w:p>
        </w:tc>
        <w:tc>
          <w:tcPr>
            <w:tcW w:w="1588" w:type="pct"/>
            <w:tcBorders>
              <w:top w:val="single" w:sz="4" w:space="0" w:color="auto"/>
              <w:right w:val="single" w:sz="4" w:space="0" w:color="auto"/>
            </w:tcBorders>
          </w:tcPr>
          <w:p>
            <w:pPr>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На платна, на кръстове и други подобни форми</w:t>
            </w:r>
          </w:p>
        </w:tc>
        <w:tc>
          <w:tcPr>
            <w:tcW w:w="1588" w:type="pct"/>
            <w:tcBorders>
              <w:right w:val="single" w:sz="4" w:space="0" w:color="auto"/>
            </w:tcBorders>
          </w:tcPr>
          <w:p>
            <w:pPr>
              <w:widowControl w:val="0"/>
              <w:spacing w:before="60" w:after="60"/>
              <w:rPr>
                <w:rFonts w:eastAsia="Times New Roman"/>
                <w:noProof/>
                <w:szCs w:val="20"/>
              </w:rPr>
            </w:pPr>
            <w:r>
              <w:rPr>
                <w:noProof/>
              </w:rPr>
              <w:t>Избелване или боядисване, в допълнение към рязането и съединяването на несъединени дъбени или апретирани кожухарски кожи</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4"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несъединени дъбени или апретирани кожухарски кожи</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tcBorders>
          </w:tcPr>
          <w:p>
            <w:pPr>
              <w:widowControl w:val="0"/>
              <w:spacing w:before="60" w:after="60"/>
              <w:jc w:val="left"/>
              <w:rPr>
                <w:rFonts w:eastAsia="Times New Roman"/>
                <w:noProof/>
                <w:szCs w:val="20"/>
              </w:rPr>
            </w:pPr>
            <w:r>
              <w:rPr>
                <w:noProof/>
              </w:rPr>
              <w:t>4303</w:t>
            </w:r>
          </w:p>
        </w:tc>
        <w:tc>
          <w:tcPr>
            <w:tcW w:w="1552"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Облекла, допълнения към облеклото и други артикули от кожухарски кожи</w:t>
            </w:r>
          </w:p>
        </w:tc>
        <w:tc>
          <w:tcPr>
            <w:tcW w:w="1588"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r>
              <w:rPr>
                <w:noProof/>
              </w:rPr>
              <w:t>Производство от несъединени дъбени или апретирани кожухарски кожи от позиция 4302</w:t>
            </w:r>
          </w:p>
        </w:tc>
        <w:tc>
          <w:tcPr>
            <w:tcW w:w="889" w:type="pct"/>
            <w:tcBorders>
              <w:top w:val="single" w:sz="4" w:space="0" w:color="auto"/>
              <w:left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tcBorders>
          </w:tcPr>
          <w:p>
            <w:pPr>
              <w:pageBreakBefore/>
              <w:widowControl w:val="0"/>
              <w:spacing w:before="60" w:after="60"/>
              <w:jc w:val="left"/>
              <w:rPr>
                <w:rFonts w:eastAsia="Times New Roman"/>
                <w:noProof/>
                <w:szCs w:val="20"/>
              </w:rPr>
            </w:pPr>
            <w:r>
              <w:rPr>
                <w:noProof/>
              </w:rPr>
              <w:t>ex глава 44</w:t>
            </w:r>
          </w:p>
        </w:tc>
        <w:tc>
          <w:tcPr>
            <w:tcW w:w="1552" w:type="pct"/>
            <w:tcBorders>
              <w:top w:val="single" w:sz="6"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Дървен материал и изделия от дървен материал; дървени въглища; с изключение на:</w:t>
            </w:r>
          </w:p>
        </w:tc>
        <w:tc>
          <w:tcPr>
            <w:tcW w:w="1588" w:type="pct"/>
            <w:tcBorders>
              <w:top w:val="single" w:sz="6"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4403</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Дървен материал, двустранно или четиристранно грубо издялан, с приблизителна форма на квадрат или правоъгълник</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необработен дървен материал, дори с обелена кора или само грубо издялан</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4407</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Рендосване, шлифоване или клинозъбно съединяване</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tcBorders>
          </w:tcPr>
          <w:p>
            <w:pPr>
              <w:widowControl w:val="0"/>
              <w:spacing w:before="60" w:after="60"/>
              <w:jc w:val="left"/>
              <w:rPr>
                <w:rFonts w:eastAsia="Times New Roman"/>
                <w:noProof/>
                <w:szCs w:val="20"/>
              </w:rPr>
            </w:pPr>
            <w:r>
              <w:rPr>
                <w:noProof/>
              </w:rPr>
              <w:t>ex 4408</w:t>
            </w:r>
          </w:p>
        </w:tc>
        <w:tc>
          <w:tcPr>
            <w:tcW w:w="1552"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Фурнирни листове (включително тези, получени чрез нацепване на слоест дървен материал),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1588"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Челно съединяване, рендосване, шлифоване или клинозъбно съединяване</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4409</w:t>
            </w:r>
          </w:p>
        </w:tc>
        <w:tc>
          <w:tcPr>
            <w:tcW w:w="1552" w:type="pct"/>
            <w:tcBorders>
              <w:top w:val="single" w:sz="4" w:space="0" w:color="auto"/>
            </w:tcBorders>
          </w:tcPr>
          <w:p>
            <w:pPr>
              <w:pageBreakBefore/>
              <w:widowControl w:val="0"/>
              <w:spacing w:before="60" w:after="60"/>
              <w:rPr>
                <w:rFonts w:eastAsia="Times New Roman"/>
                <w:noProof/>
                <w:szCs w:val="20"/>
              </w:rPr>
            </w:pPr>
            <w:r>
              <w:rPr>
                <w:noProof/>
              </w:rPr>
              <w:t>Дървен материал, профилиран по дължината на един или на няколко ръбa или страни, дори рендосан, шлифован или клинозъбно съединен:</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Шлифован или клинозъбно съединен</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Шлифоване или клинозъбно съединяване</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Пръчки и дървени профили</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Преработка във форма на пръчки или дървени профили</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4410 — ex 4413</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Пръчки и дървени профили, включително обработени первази и други подобни обработени елементи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Преработка във форма на пръчки или дървени профили</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ex 4415</w:t>
            </w:r>
          </w:p>
        </w:tc>
        <w:tc>
          <w:tcPr>
            <w:tcW w:w="1552" w:type="pct"/>
            <w:tcBorders>
              <w:top w:val="single" w:sz="4" w:space="0" w:color="auto"/>
            </w:tcBorders>
          </w:tcPr>
          <w:p>
            <w:pPr>
              <w:widowControl w:val="0"/>
              <w:spacing w:before="60" w:after="60"/>
              <w:rPr>
                <w:rFonts w:eastAsia="Times New Roman"/>
                <w:noProof/>
                <w:szCs w:val="20"/>
              </w:rPr>
            </w:pPr>
            <w:r>
              <w:rPr>
                <w:noProof/>
              </w:rPr>
              <w:t>Каси, касетки, щайги, барабани и подобни амбалажи от дървен материал</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дъски, неизрязани по размер</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4416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Бъчви, каци, качета и други бъчварски изделия и техните части, от дървен материал</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разцепени дъги, само нарязани с трион по двете главни повърхности, но не допълнително обработени</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4418</w:t>
            </w:r>
          </w:p>
        </w:tc>
        <w:tc>
          <w:tcPr>
            <w:tcW w:w="1552" w:type="pct"/>
            <w:tcBorders>
              <w:top w:val="single" w:sz="4" w:space="0" w:color="auto"/>
            </w:tcBorders>
          </w:tcPr>
          <w:p>
            <w:pPr>
              <w:widowControl w:val="0"/>
              <w:spacing w:before="60" w:after="60"/>
              <w:rPr>
                <w:rFonts w:eastAsia="Times New Roman"/>
                <w:noProof/>
                <w:szCs w:val="20"/>
              </w:rPr>
            </w:pPr>
            <w:r>
              <w:rPr>
                <w:noProof/>
              </w:rPr>
              <w:t>–</w:t>
            </w:r>
            <w:r>
              <w:rPr>
                <w:noProof/>
              </w:rPr>
              <w:tab/>
              <w:t>Дърводелски изделия и части за конструкции от дърво</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w:t>
            </w: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Пръчки и дървени профили</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Преработка във форма на пръчки или дървени профили</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ex 4421</w:t>
            </w:r>
          </w:p>
        </w:tc>
        <w:tc>
          <w:tcPr>
            <w:tcW w:w="1552" w:type="pct"/>
            <w:tcBorders>
              <w:top w:val="single" w:sz="4" w:space="0" w:color="auto"/>
            </w:tcBorders>
          </w:tcPr>
          <w:p>
            <w:pPr>
              <w:widowControl w:val="0"/>
              <w:spacing w:before="60" w:after="60"/>
              <w:rPr>
                <w:rFonts w:eastAsia="Times New Roman"/>
                <w:noProof/>
                <w:szCs w:val="20"/>
              </w:rPr>
            </w:pPr>
            <w:r>
              <w:rPr>
                <w:noProof/>
              </w:rPr>
              <w:t>Дървен материал, приготвен за кибритени клечки; дървени щипки или щифтове за обувки</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дървен материал от която и да било позиция, с изключение на профилирания дървен материал от позиция 4409</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45</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Корк и коркови изделия; с изключение на:</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4503</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Изделия от естествен корк</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от корк от позиция 4501</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глава 46</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Тръстикови и кошничарски изделия</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глава 47</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Дървесна маса или маса от други влакнести целулозни материали; хартия или картон за рециклиране (отпадъци и остатъци)</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48</w:t>
            </w:r>
            <w:r>
              <w:rPr>
                <w:rStyle w:val="FootnoteReference"/>
                <w:noProof/>
              </w:rPr>
              <w:footnoteReference w:customMarkFollows="1" w:id="27"/>
              <w:t>89</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Хартии и картони; изделия от целулозна маса, от хартия или от картон; с изключение на:</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ex 4811</w:t>
            </w:r>
          </w:p>
        </w:tc>
        <w:tc>
          <w:tcPr>
            <w:tcW w:w="1552" w:type="pct"/>
            <w:tcBorders>
              <w:top w:val="single" w:sz="4" w:space="0" w:color="auto"/>
            </w:tcBorders>
          </w:tcPr>
          <w:p>
            <w:pPr>
              <w:widowControl w:val="0"/>
              <w:spacing w:before="60" w:after="60"/>
              <w:rPr>
                <w:rFonts w:eastAsia="Times New Roman"/>
                <w:noProof/>
                <w:szCs w:val="20"/>
              </w:rPr>
            </w:pPr>
            <w:r>
              <w:rPr>
                <w:noProof/>
              </w:rPr>
              <w:t>Хартии и картони, само разчертани, линирани или карирани</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материали за производство на хартия от глава 47</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4816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Индиго, хартии, наречени „автокопирни“, и други хартии за копиране или типографска хартия (различни от включените в позиция 4809), комплекти от восъчни (циклостилни) листове и офсетни плаки от хартия, дори в кутии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за производство на хартия от глава 47</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4817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Пликове, листове-пликове, неилюстрирани пощенски картички и картички за кореспонденция, от хартия или картон; кутии, папки и други подобни, от хартия или картон, съдържащи комплекти от артикули за кореспонденция</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4818</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Тоалетна хартия</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за производство на хартия от глава 47</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4819</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Кутии, торби, пликове, кесии и други опаковки, от хартия, картон, целулозна вата или платна от целулозни влакна</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4820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Блокове от листове за писма</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ex 4823</w:t>
            </w:r>
          </w:p>
        </w:tc>
        <w:tc>
          <w:tcPr>
            <w:tcW w:w="1552" w:type="pct"/>
            <w:tcBorders>
              <w:top w:val="single" w:sz="4" w:space="0" w:color="auto"/>
            </w:tcBorders>
          </w:tcPr>
          <w:p>
            <w:pPr>
              <w:widowControl w:val="0"/>
              <w:spacing w:before="60" w:after="60"/>
              <w:rPr>
                <w:rFonts w:eastAsia="Times New Roman"/>
                <w:noProof/>
                <w:szCs w:val="20"/>
              </w:rPr>
            </w:pPr>
            <w:r>
              <w:rPr>
                <w:noProof/>
              </w:rPr>
              <w:t>Други хартии, картони, целулозна вата и платна от целулозни влакна, изрязани на формати</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материали за производство на хартия от глава 47</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rPr>
          <w:trHeight w:val="1610"/>
        </w:trP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49</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 с изключение на:</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4909</w:t>
            </w:r>
          </w:p>
        </w:tc>
        <w:tc>
          <w:tcPr>
            <w:tcW w:w="1552" w:type="pct"/>
            <w:tcBorders>
              <w:bottom w:val="single" w:sz="4" w:space="0" w:color="auto"/>
            </w:tcBorders>
          </w:tcPr>
          <w:p>
            <w:pPr>
              <w:widowControl w:val="0"/>
              <w:spacing w:before="60" w:after="60"/>
              <w:rPr>
                <w:rFonts w:eastAsia="Times New Roman"/>
                <w:noProof/>
                <w:szCs w:val="20"/>
              </w:rPr>
            </w:pPr>
            <w:r>
              <w:rPr>
                <w:noProof/>
              </w:rPr>
              <w:t>Пощенски картички, напечатани или илюстровани; картички с напечатани пожелания или лични съобщения, дори илюстровани, със или без пликове, гарнитури или апликации</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тези от позиции 4909 и 4911</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4910</w:t>
            </w:r>
          </w:p>
        </w:tc>
        <w:tc>
          <w:tcPr>
            <w:tcW w:w="1552" w:type="pct"/>
            <w:tcBorders>
              <w:top w:val="single" w:sz="4" w:space="0" w:color="auto"/>
            </w:tcBorders>
          </w:tcPr>
          <w:p>
            <w:pPr>
              <w:pageBreakBefore/>
              <w:widowControl w:val="0"/>
              <w:spacing w:before="60" w:after="60"/>
              <w:rPr>
                <w:rFonts w:eastAsia="Times New Roman"/>
                <w:noProof/>
                <w:szCs w:val="20"/>
              </w:rPr>
            </w:pPr>
            <w:r>
              <w:rPr>
                <w:noProof/>
              </w:rPr>
              <w:t>Календари от всякакъв вид, напечатани, включително календари във вид на блокове с откъсващи се листове:</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Календари от вида „вечни“ или със заменяеми блокове, монтирани върху основа, различна от хартия или картон</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тези от позиции 4909 и 4911</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50</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Естествена коприна; с изключение на:</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5003</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Кардиране или пениране на отпадъци от естествена коприна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5004 — ex 5006</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Прежди от естествена коприна и прежди от отпадъци от естествена коприна</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w:t>
            </w:r>
            <w:r>
              <w:rPr>
                <w:rStyle w:val="FootnoteReference"/>
                <w:noProof/>
              </w:rPr>
              <w:footnoteReference w:customMarkFollows="1" w:id="28"/>
              <w:t>90</w:t>
            </w:r>
            <w:r>
              <w:rPr>
                <w:noProof/>
              </w:rPr>
              <w:t>):</w:t>
            </w:r>
          </w:p>
          <w:p>
            <w:pPr>
              <w:widowControl w:val="0"/>
              <w:spacing w:before="60" w:after="60"/>
              <w:rPr>
                <w:rFonts w:eastAsia="Times New Roman"/>
                <w:noProof/>
                <w:szCs w:val="20"/>
              </w:rPr>
            </w:pPr>
            <w:r>
              <w:rPr>
                <w:noProof/>
              </w:rPr>
              <w:t>–</w:t>
            </w:r>
            <w:r>
              <w:rPr>
                <w:noProof/>
              </w:rPr>
              <w:tab/>
              <w:t>сурова коприна (греж) или отпадъци от естествена коприна, кардирани или пенирани или подготвени по друг начин за предене,</w:t>
            </w:r>
          </w:p>
          <w:p>
            <w:pPr>
              <w:widowControl w:val="0"/>
              <w:spacing w:before="60" w:after="60"/>
              <w:rPr>
                <w:rFonts w:eastAsia="Times New Roman"/>
                <w:noProof/>
                <w:szCs w:val="20"/>
              </w:rPr>
            </w:pPr>
            <w:r>
              <w:rPr>
                <w:noProof/>
              </w:rPr>
              <w:t>–</w:t>
            </w:r>
            <w:r>
              <w:rPr>
                <w:noProof/>
              </w:rPr>
              <w:tab/>
              <w:t>други естествени влакна, некардирани, нито пенирани или подготвени по друг начин за предене,</w:t>
            </w:r>
          </w:p>
          <w:p>
            <w:pPr>
              <w:widowControl w:val="0"/>
              <w:spacing w:before="60" w:after="60"/>
              <w:rPr>
                <w:rFonts w:eastAsia="Times New Roman"/>
                <w:noProof/>
                <w:szCs w:val="20"/>
              </w:rPr>
            </w:pPr>
            <w:r>
              <w:rPr>
                <w:noProof/>
              </w:rPr>
              <w:t>–</w:t>
            </w:r>
            <w:r>
              <w:rPr>
                <w:noProof/>
              </w:rPr>
              <w:tab/>
              <w:t>химически материали или предилна маса, или</w:t>
            </w:r>
          </w:p>
          <w:p>
            <w:pPr>
              <w:widowControl w:val="0"/>
              <w:spacing w:before="60" w:after="60"/>
              <w:rPr>
                <w:rFonts w:eastAsia="Times New Roman"/>
                <w:noProof/>
                <w:szCs w:val="20"/>
              </w:rPr>
            </w:pPr>
            <w:r>
              <w:rPr>
                <w:noProof/>
              </w:rPr>
              <w:t>–</w:t>
            </w:r>
            <w:r>
              <w:rPr>
                <w:noProof/>
              </w:rPr>
              <w:tab/>
              <w:t>материали за производство на хартия</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5007</w:t>
            </w:r>
          </w:p>
        </w:tc>
        <w:tc>
          <w:tcPr>
            <w:tcW w:w="1552" w:type="pct"/>
            <w:tcBorders>
              <w:top w:val="single" w:sz="4" w:space="0" w:color="auto"/>
            </w:tcBorders>
          </w:tcPr>
          <w:p>
            <w:pPr>
              <w:pageBreakBefore/>
              <w:widowControl w:val="0"/>
              <w:spacing w:before="60" w:after="60"/>
              <w:jc w:val="left"/>
              <w:rPr>
                <w:rFonts w:eastAsia="Times New Roman"/>
                <w:noProof/>
                <w:szCs w:val="20"/>
              </w:rPr>
            </w:pPr>
            <w:r>
              <w:rPr>
                <w:noProof/>
              </w:rPr>
              <w:t>Тъкани от естествена коприна или от отпадъци от естествена коприна:</w:t>
            </w:r>
          </w:p>
        </w:tc>
        <w:tc>
          <w:tcPr>
            <w:tcW w:w="1588"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Съдържащи каучукови нишки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единична прежда (</w:t>
            </w:r>
            <w:r>
              <w:rPr>
                <w:rStyle w:val="FootnoteReference"/>
                <w:noProof/>
              </w:rPr>
              <w:footnoteReference w:customMarkFollows="1" w:id="29"/>
              <w:t>91</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30"/>
              <w:t>92</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прежди от кокосови влакна,</w:t>
            </w:r>
          </w:p>
          <w:p>
            <w:pPr>
              <w:widowControl w:val="0"/>
              <w:spacing w:before="60" w:after="60"/>
              <w:rPr>
                <w:rFonts w:eastAsia="Times New Roman"/>
                <w:noProof/>
                <w:szCs w:val="20"/>
              </w:rPr>
            </w:pPr>
            <w:r>
              <w:rPr>
                <w:noProof/>
              </w:rPr>
              <w:t>–</w:t>
            </w:r>
            <w:r>
              <w:rPr>
                <w:noProof/>
              </w:rPr>
              <w:tab/>
              <w:t>естествени влакна,</w:t>
            </w:r>
          </w:p>
          <w:p>
            <w:pPr>
              <w:widowControl w:val="0"/>
              <w:spacing w:before="60" w:after="60"/>
              <w:rPr>
                <w:rFonts w:eastAsia="Times New Roman"/>
                <w:noProof/>
                <w:szCs w:val="20"/>
              </w:rPr>
            </w:pPr>
            <w:r>
              <w:rPr>
                <w:noProof/>
              </w:rPr>
              <w:t>–</w:t>
            </w:r>
            <w:r>
              <w:rPr>
                <w:noProof/>
              </w:rPr>
              <w:tab/>
              <w:t>щапелни синтетични или изкуствени влакна, некардирани, нито пенирани или подготвени по друг начин за предене,</w:t>
            </w:r>
          </w:p>
          <w:p>
            <w:pPr>
              <w:widowControl w:val="0"/>
              <w:spacing w:before="60" w:after="60"/>
              <w:rPr>
                <w:rFonts w:eastAsia="Times New Roman"/>
                <w:noProof/>
                <w:szCs w:val="20"/>
              </w:rPr>
            </w:pPr>
            <w:r>
              <w:rPr>
                <w:noProof/>
              </w:rPr>
              <w:t>–</w:t>
            </w:r>
            <w:r>
              <w:rPr>
                <w:noProof/>
              </w:rPr>
              <w:tab/>
              <w:t xml:space="preserve">химически материали или предилна маса, или </w:t>
            </w:r>
          </w:p>
          <w:p>
            <w:pPr>
              <w:widowControl w:val="0"/>
              <w:spacing w:before="60" w:after="60"/>
              <w:rPr>
                <w:rFonts w:eastAsia="Times New Roman"/>
                <w:noProof/>
                <w:szCs w:val="20"/>
              </w:rPr>
            </w:pPr>
            <w:r>
              <w:rPr>
                <w:noProof/>
              </w:rPr>
              <w:t>–</w:t>
            </w:r>
            <w:r>
              <w:rPr>
                <w:noProof/>
              </w:rPr>
              <w:tab/>
              <w:t>хартия</w:t>
            </w:r>
          </w:p>
          <w:p>
            <w:pPr>
              <w:widowControl w:val="0"/>
              <w:spacing w:before="60" w:after="60"/>
              <w:rPr>
                <w:rFonts w:eastAsia="Times New Roman"/>
                <w:noProof/>
                <w:szCs w:val="20"/>
              </w:rPr>
            </w:pPr>
            <w:r>
              <w:rPr>
                <w:noProof/>
              </w:rPr>
              <w:t>или</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jc w:val="left"/>
              <w:rPr>
                <w:rFonts w:eastAsia="Times New Roman"/>
                <w:noProof/>
                <w:szCs w:val="20"/>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51</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Вълна, фини и груби животински косми; прежди и тъкани от конски косми; с изключение на:</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от 5106 до 5110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Прежди от вълна, от фини или груби животински или конски косми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w:t>
            </w:r>
            <w:r>
              <w:rPr>
                <w:rStyle w:val="FootnoteReference"/>
                <w:noProof/>
              </w:rPr>
              <w:footnoteReference w:customMarkFollows="1" w:id="31"/>
              <w:t>93</w:t>
            </w:r>
            <w:r>
              <w:rPr>
                <w:noProof/>
              </w:rPr>
              <w:t>):</w:t>
            </w:r>
          </w:p>
          <w:p>
            <w:pPr>
              <w:widowControl w:val="0"/>
              <w:spacing w:before="60" w:after="60"/>
              <w:rPr>
                <w:rFonts w:eastAsia="Times New Roman"/>
                <w:noProof/>
                <w:szCs w:val="20"/>
              </w:rPr>
            </w:pPr>
            <w:r>
              <w:rPr>
                <w:noProof/>
              </w:rPr>
              <w:t>–</w:t>
            </w:r>
            <w:r>
              <w:rPr>
                <w:noProof/>
              </w:rPr>
              <w:tab/>
              <w:t>сурова коприна („греж“) или отпадъци от естествена коприна, кардирани, пенирани или подготвени по друг начин влакна за предене,</w:t>
            </w:r>
          </w:p>
          <w:p>
            <w:pPr>
              <w:widowControl w:val="0"/>
              <w:spacing w:before="60" w:after="60"/>
              <w:rPr>
                <w:rFonts w:eastAsia="Times New Roman"/>
                <w:noProof/>
                <w:szCs w:val="20"/>
              </w:rPr>
            </w:pPr>
            <w:r>
              <w:rPr>
                <w:noProof/>
              </w:rPr>
              <w:t>–</w:t>
            </w:r>
            <w:r>
              <w:rPr>
                <w:noProof/>
              </w:rPr>
              <w:tab/>
              <w:t>естествени влакна, некардирани, нито пенирани или подготвени по друг начин за предене,</w:t>
            </w:r>
          </w:p>
          <w:p>
            <w:pPr>
              <w:widowControl w:val="0"/>
              <w:spacing w:before="60" w:after="60"/>
              <w:rPr>
                <w:rFonts w:eastAsia="Times New Roman"/>
                <w:noProof/>
                <w:szCs w:val="20"/>
              </w:rPr>
            </w:pPr>
            <w:r>
              <w:rPr>
                <w:noProof/>
              </w:rPr>
              <w:t>–</w:t>
            </w:r>
            <w:r>
              <w:rPr>
                <w:noProof/>
              </w:rPr>
              <w:tab/>
              <w:t>химически материали или предилна маса, или</w:t>
            </w:r>
          </w:p>
          <w:p>
            <w:pPr>
              <w:widowControl w:val="0"/>
              <w:spacing w:before="60" w:after="60"/>
              <w:rPr>
                <w:rFonts w:eastAsia="Times New Roman"/>
                <w:noProof/>
                <w:szCs w:val="20"/>
              </w:rPr>
            </w:pPr>
            <w:r>
              <w:rPr>
                <w:noProof/>
              </w:rPr>
              <w:t>–</w:t>
            </w:r>
            <w:r>
              <w:rPr>
                <w:noProof/>
              </w:rPr>
              <w:tab/>
              <w:t>материали за производство на хартия</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от 5111 до 5113</w:t>
            </w:r>
          </w:p>
        </w:tc>
        <w:tc>
          <w:tcPr>
            <w:tcW w:w="1552" w:type="pct"/>
            <w:tcBorders>
              <w:top w:val="single" w:sz="4" w:space="0" w:color="auto"/>
            </w:tcBorders>
          </w:tcPr>
          <w:p>
            <w:pPr>
              <w:pageBreakBefore/>
              <w:widowControl w:val="0"/>
              <w:spacing w:before="60" w:after="60"/>
              <w:rPr>
                <w:rFonts w:eastAsia="Times New Roman"/>
                <w:noProof/>
                <w:szCs w:val="20"/>
              </w:rPr>
            </w:pPr>
            <w:r>
              <w:rPr>
                <w:noProof/>
              </w:rPr>
              <w:t>Тъкани от вълна, от фини или груби животински косми или от конски косми:</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Съдържащи каучукови нишки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единична прежда (</w:t>
            </w:r>
            <w:r>
              <w:rPr>
                <w:rStyle w:val="FootnoteReference"/>
                <w:noProof/>
              </w:rPr>
              <w:footnoteReference w:customMarkFollows="1" w:id="32"/>
              <w:t>94</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33"/>
              <w:t>95</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прежди от кокосови влакна,</w:t>
            </w:r>
          </w:p>
          <w:p>
            <w:pPr>
              <w:widowControl w:val="0"/>
              <w:spacing w:before="60" w:after="60"/>
              <w:rPr>
                <w:rFonts w:eastAsia="Times New Roman"/>
                <w:noProof/>
                <w:szCs w:val="20"/>
              </w:rPr>
            </w:pPr>
            <w:r>
              <w:rPr>
                <w:noProof/>
              </w:rPr>
              <w:t>–</w:t>
            </w:r>
            <w:r>
              <w:rPr>
                <w:noProof/>
              </w:rPr>
              <w:tab/>
              <w:t>естествени влакна,</w:t>
            </w:r>
          </w:p>
          <w:p>
            <w:pPr>
              <w:widowControl w:val="0"/>
              <w:spacing w:before="60" w:after="60"/>
              <w:rPr>
                <w:rFonts w:eastAsia="Times New Roman"/>
                <w:noProof/>
                <w:szCs w:val="20"/>
              </w:rPr>
            </w:pPr>
            <w:r>
              <w:rPr>
                <w:noProof/>
              </w:rPr>
              <w:t>–</w:t>
            </w:r>
            <w:r>
              <w:rPr>
                <w:noProof/>
              </w:rPr>
              <w:tab/>
              <w:t>щапелни синтетични или изкуствени влакна, некардирани, нито пенирани или подготвени по друг начин за предене,</w:t>
            </w:r>
          </w:p>
          <w:p>
            <w:pPr>
              <w:widowControl w:val="0"/>
              <w:spacing w:before="60" w:after="60"/>
              <w:rPr>
                <w:rFonts w:eastAsia="Times New Roman"/>
                <w:noProof/>
                <w:szCs w:val="20"/>
              </w:rPr>
            </w:pPr>
            <w:r>
              <w:rPr>
                <w:noProof/>
              </w:rPr>
              <w:t>–</w:t>
            </w:r>
            <w:r>
              <w:rPr>
                <w:noProof/>
              </w:rPr>
              <w:tab/>
              <w:t xml:space="preserve">химически материали или предилна маса, или </w:t>
            </w:r>
          </w:p>
          <w:p>
            <w:pPr>
              <w:widowControl w:val="0"/>
              <w:spacing w:before="60" w:after="60"/>
              <w:rPr>
                <w:rFonts w:eastAsia="Times New Roman"/>
                <w:noProof/>
                <w:szCs w:val="20"/>
              </w:rPr>
            </w:pPr>
            <w:r>
              <w:rPr>
                <w:noProof/>
              </w:rPr>
              <w:t>–</w:t>
            </w:r>
            <w:r>
              <w:rPr>
                <w:noProof/>
              </w:rPr>
              <w:tab/>
              <w:t>хартия</w:t>
            </w:r>
          </w:p>
          <w:p>
            <w:pPr>
              <w:widowControl w:val="0"/>
              <w:spacing w:before="60" w:after="60"/>
              <w:rPr>
                <w:rFonts w:eastAsia="Times New Roman"/>
                <w:noProof/>
                <w:szCs w:val="20"/>
              </w:rPr>
            </w:pPr>
            <w:r>
              <w:rPr>
                <w:noProof/>
              </w:rPr>
              <w:t>или</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Borders>
              <w:bottom w:val="single" w:sz="4" w:space="0" w:color="auto"/>
            </w:tcBorders>
          </w:tcPr>
          <w:p>
            <w:pPr>
              <w:pageBreakBefore/>
              <w:widowControl w:val="0"/>
              <w:spacing w:before="60" w:after="60"/>
              <w:jc w:val="left"/>
              <w:rPr>
                <w:rFonts w:eastAsia="Times New Roman"/>
                <w:noProof/>
                <w:szCs w:val="20"/>
              </w:rPr>
            </w:pP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ex глава 52</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Памук; с изключение на:</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от 5204 до 5207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Прежди и конци от памук</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w:t>
            </w:r>
            <w:r>
              <w:rPr>
                <w:rStyle w:val="FootnoteReference"/>
                <w:noProof/>
              </w:rPr>
              <w:footnoteReference w:customMarkFollows="1" w:id="34"/>
              <w:t>96</w:t>
            </w:r>
            <w:r>
              <w:rPr>
                <w:noProof/>
              </w:rPr>
              <w:t>):</w:t>
            </w:r>
          </w:p>
          <w:p>
            <w:pPr>
              <w:widowControl w:val="0"/>
              <w:spacing w:before="60" w:after="60"/>
              <w:rPr>
                <w:rFonts w:eastAsia="Times New Roman"/>
                <w:noProof/>
                <w:szCs w:val="20"/>
              </w:rPr>
            </w:pPr>
            <w:r>
              <w:rPr>
                <w:noProof/>
              </w:rPr>
              <w:t>–</w:t>
            </w:r>
            <w:r>
              <w:rPr>
                <w:noProof/>
              </w:rPr>
              <w:tab/>
              <w:t>сурова коприна (греж) или отпадъци от естествена коприна, кардирани или пенирани или подготвени по друг начин за предене,</w:t>
            </w:r>
          </w:p>
          <w:p>
            <w:pPr>
              <w:widowControl w:val="0"/>
              <w:spacing w:before="60" w:after="60"/>
              <w:rPr>
                <w:rFonts w:eastAsia="Times New Roman"/>
                <w:noProof/>
                <w:szCs w:val="20"/>
              </w:rPr>
            </w:pPr>
            <w:r>
              <w:rPr>
                <w:noProof/>
              </w:rPr>
              <w:t>–</w:t>
            </w:r>
            <w:r>
              <w:rPr>
                <w:noProof/>
              </w:rPr>
              <w:tab/>
              <w:t>естествени влакна, некардирани, нито пенирани или подготвени по друг начин за предене,</w:t>
            </w:r>
          </w:p>
          <w:p>
            <w:pPr>
              <w:widowControl w:val="0"/>
              <w:spacing w:before="60" w:after="60"/>
              <w:rPr>
                <w:rFonts w:eastAsia="Times New Roman"/>
                <w:noProof/>
                <w:szCs w:val="20"/>
              </w:rPr>
            </w:pPr>
            <w:r>
              <w:rPr>
                <w:noProof/>
              </w:rPr>
              <w:t>–</w:t>
            </w:r>
            <w:r>
              <w:rPr>
                <w:noProof/>
              </w:rPr>
              <w:tab/>
              <w:t>химически материали или предилна маса, или</w:t>
            </w:r>
          </w:p>
          <w:p>
            <w:pPr>
              <w:widowControl w:val="0"/>
              <w:spacing w:before="60" w:after="60"/>
              <w:rPr>
                <w:rFonts w:eastAsia="Times New Roman"/>
                <w:noProof/>
                <w:szCs w:val="20"/>
              </w:rPr>
            </w:pPr>
            <w:r>
              <w:rPr>
                <w:noProof/>
              </w:rPr>
              <w:t>–</w:t>
            </w:r>
            <w:r>
              <w:rPr>
                <w:noProof/>
              </w:rPr>
              <w:tab/>
              <w:t>материали за производство на хартия</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r>
              <w:rPr>
                <w:noProof/>
              </w:rPr>
              <w:t>от 5208 до 5212</w:t>
            </w:r>
          </w:p>
        </w:tc>
        <w:tc>
          <w:tcPr>
            <w:tcW w:w="1552"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r>
              <w:rPr>
                <w:noProof/>
              </w:rPr>
              <w:t>Тъкани от памук:</w:t>
            </w:r>
          </w:p>
        </w:tc>
        <w:tc>
          <w:tcPr>
            <w:tcW w:w="1588" w:type="pct"/>
            <w:tcBorders>
              <w:top w:val="single" w:sz="4" w:space="0" w:color="auto"/>
              <w:left w:val="single" w:sz="4" w:space="0" w:color="auto"/>
              <w:right w:val="single" w:sz="4" w:space="0" w:color="auto"/>
            </w:tcBorders>
          </w:tcPr>
          <w:p>
            <w:pPr>
              <w:pageBreakBefore/>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4" w:space="0" w:color="auto"/>
            </w:tcBorders>
          </w:tcPr>
          <w:p>
            <w:pPr>
              <w:widowControl w:val="0"/>
              <w:spacing w:before="60" w:after="60"/>
              <w:rPr>
                <w:rFonts w:eastAsia="Times New Roman"/>
                <w:noProof/>
                <w:szCs w:val="20"/>
              </w:rPr>
            </w:pPr>
          </w:p>
        </w:tc>
        <w:tc>
          <w:tcPr>
            <w:tcW w:w="1552" w:type="pct"/>
            <w:tcBorders>
              <w:left w:val="single" w:sz="4" w:space="0" w:color="auto"/>
              <w:right w:val="single" w:sz="4" w:space="0" w:color="auto"/>
            </w:tcBorders>
          </w:tcPr>
          <w:p>
            <w:pPr>
              <w:widowControl w:val="0"/>
              <w:spacing w:before="60" w:after="60"/>
              <w:rPr>
                <w:rFonts w:eastAsia="Times New Roman"/>
                <w:noProof/>
                <w:szCs w:val="20"/>
              </w:rPr>
            </w:pPr>
            <w:r>
              <w:rPr>
                <w:noProof/>
              </w:rPr>
              <w:t>–</w:t>
            </w:r>
            <w:r>
              <w:rPr>
                <w:noProof/>
              </w:rPr>
              <w:tab/>
              <w:t>Съдържащи каучукови нишки</w:t>
            </w:r>
          </w:p>
        </w:tc>
        <w:tc>
          <w:tcPr>
            <w:tcW w:w="1588" w:type="pct"/>
            <w:tcBorders>
              <w:left w:val="single" w:sz="4" w:space="0" w:color="auto"/>
              <w:right w:val="single" w:sz="4" w:space="0" w:color="auto"/>
            </w:tcBorders>
          </w:tcPr>
          <w:p>
            <w:pPr>
              <w:widowControl w:val="0"/>
              <w:spacing w:before="60" w:after="60"/>
              <w:rPr>
                <w:rFonts w:eastAsia="Times New Roman"/>
                <w:noProof/>
                <w:szCs w:val="20"/>
              </w:rPr>
            </w:pPr>
            <w:r>
              <w:rPr>
                <w:noProof/>
              </w:rPr>
              <w:t>Производство от единична прежда (</w:t>
            </w:r>
            <w:r>
              <w:rPr>
                <w:rStyle w:val="FootnoteReference"/>
                <w:noProof/>
              </w:rPr>
              <w:footnoteReference w:customMarkFollows="1" w:id="35"/>
              <w:t>97</w:t>
            </w:r>
            <w:r>
              <w:rPr>
                <w:noProof/>
              </w:rPr>
              <w:t>)</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4" w:space="0" w:color="auto"/>
            </w:tcBorders>
          </w:tcPr>
          <w:p>
            <w:pPr>
              <w:widowControl w:val="0"/>
              <w:spacing w:before="60" w:after="60"/>
              <w:rPr>
                <w:rFonts w:eastAsia="Times New Roman"/>
                <w:noProof/>
                <w:szCs w:val="20"/>
              </w:rPr>
            </w:pPr>
          </w:p>
        </w:tc>
        <w:tc>
          <w:tcPr>
            <w:tcW w:w="1552" w:type="pct"/>
            <w:tcBorders>
              <w:left w:val="single" w:sz="4" w:space="0" w:color="auto"/>
              <w:right w:val="single" w:sz="4"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left w:val="single" w:sz="4" w:space="0" w:color="auto"/>
              <w:right w:val="single" w:sz="4"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36"/>
              <w:t>98</w:t>
            </w:r>
            <w:r>
              <w:rPr>
                <w:noProof/>
              </w:rPr>
              <w:t>):</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4" w:space="0" w:color="auto"/>
            </w:tcBorders>
          </w:tcPr>
          <w:p>
            <w:pPr>
              <w:widowControl w:val="0"/>
              <w:spacing w:before="60" w:after="60"/>
              <w:rPr>
                <w:rFonts w:eastAsia="Times New Roman"/>
                <w:noProof/>
                <w:szCs w:val="20"/>
              </w:rPr>
            </w:pPr>
          </w:p>
        </w:tc>
        <w:tc>
          <w:tcPr>
            <w:tcW w:w="1552" w:type="pct"/>
            <w:tcBorders>
              <w:left w:val="single" w:sz="4" w:space="0" w:color="auto"/>
              <w:right w:val="single" w:sz="4" w:space="0" w:color="auto"/>
            </w:tcBorders>
          </w:tcPr>
          <w:p>
            <w:pPr>
              <w:widowControl w:val="0"/>
              <w:spacing w:before="60" w:after="60"/>
              <w:rPr>
                <w:rFonts w:eastAsia="Times New Roman"/>
                <w:noProof/>
                <w:szCs w:val="20"/>
              </w:rPr>
            </w:pPr>
          </w:p>
        </w:tc>
        <w:tc>
          <w:tcPr>
            <w:tcW w:w="1588" w:type="pct"/>
            <w:tcBorders>
              <w:left w:val="single" w:sz="4" w:space="0" w:color="auto"/>
              <w:right w:val="single" w:sz="4" w:space="0" w:color="auto"/>
            </w:tcBorders>
          </w:tcPr>
          <w:p>
            <w:pPr>
              <w:widowControl w:val="0"/>
              <w:spacing w:before="60" w:after="60"/>
              <w:rPr>
                <w:rFonts w:eastAsia="Times New Roman"/>
                <w:noProof/>
                <w:szCs w:val="20"/>
              </w:rPr>
            </w:pPr>
            <w:r>
              <w:rPr>
                <w:noProof/>
              </w:rPr>
              <w:t>–</w:t>
            </w:r>
            <w:r>
              <w:rPr>
                <w:noProof/>
              </w:rPr>
              <w:tab/>
              <w:t>прежди от кокосови влакна,</w:t>
            </w:r>
          </w:p>
          <w:p>
            <w:pPr>
              <w:widowControl w:val="0"/>
              <w:spacing w:before="60" w:after="60"/>
              <w:rPr>
                <w:rFonts w:eastAsia="Times New Roman"/>
                <w:noProof/>
                <w:szCs w:val="20"/>
              </w:rPr>
            </w:pPr>
            <w:r>
              <w:rPr>
                <w:noProof/>
              </w:rPr>
              <w:t>–</w:t>
            </w:r>
            <w:r>
              <w:rPr>
                <w:noProof/>
              </w:rPr>
              <w:tab/>
              <w:t>естествени влакна,</w:t>
            </w:r>
          </w:p>
          <w:p>
            <w:pPr>
              <w:widowControl w:val="0"/>
              <w:spacing w:before="60" w:after="60"/>
              <w:rPr>
                <w:rFonts w:eastAsia="Times New Roman"/>
                <w:noProof/>
                <w:szCs w:val="20"/>
              </w:rPr>
            </w:pPr>
            <w:r>
              <w:rPr>
                <w:noProof/>
              </w:rPr>
              <w:t>–</w:t>
            </w:r>
            <w:r>
              <w:rPr>
                <w:noProof/>
              </w:rPr>
              <w:tab/>
              <w:t>щапелни синтетични или изкуствени влакна, некардирани, нито пенирани или подготвени по друг начин за предене,</w:t>
            </w:r>
          </w:p>
          <w:p>
            <w:pPr>
              <w:widowControl w:val="0"/>
              <w:spacing w:before="60" w:after="60"/>
              <w:rPr>
                <w:rFonts w:eastAsia="Times New Roman"/>
                <w:noProof/>
                <w:szCs w:val="20"/>
              </w:rPr>
            </w:pPr>
            <w:r>
              <w:rPr>
                <w:noProof/>
              </w:rPr>
              <w:t>–</w:t>
            </w:r>
            <w:r>
              <w:rPr>
                <w:noProof/>
              </w:rPr>
              <w:tab/>
              <w:t>химически материали или предилна маса, или</w:t>
            </w:r>
          </w:p>
          <w:p>
            <w:pPr>
              <w:widowControl w:val="0"/>
              <w:spacing w:before="60" w:after="60"/>
              <w:rPr>
                <w:rFonts w:eastAsia="Times New Roman"/>
                <w:noProof/>
                <w:szCs w:val="20"/>
              </w:rPr>
            </w:pPr>
            <w:r>
              <w:rPr>
                <w:noProof/>
              </w:rPr>
              <w:t>–</w:t>
            </w:r>
            <w:r>
              <w:rPr>
                <w:noProof/>
              </w:rPr>
              <w:tab/>
              <w:t>хартия</w:t>
            </w:r>
          </w:p>
          <w:p>
            <w:pPr>
              <w:widowControl w:val="0"/>
              <w:spacing w:before="60" w:after="60"/>
              <w:rPr>
                <w:rFonts w:eastAsia="Times New Roman"/>
                <w:noProof/>
                <w:szCs w:val="20"/>
              </w:rPr>
            </w:pPr>
            <w:r>
              <w:rPr>
                <w:noProof/>
              </w:rPr>
              <w:t>или</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4" w:space="0" w:color="auto"/>
            </w:tcBorders>
          </w:tcPr>
          <w:p>
            <w:pPr>
              <w:pageBreakBefore/>
              <w:widowControl w:val="0"/>
              <w:spacing w:before="60" w:after="60"/>
              <w:jc w:val="left"/>
              <w:rPr>
                <w:rFonts w:eastAsia="Times New Roman"/>
                <w:noProof/>
                <w:szCs w:val="20"/>
              </w:rPr>
            </w:pPr>
          </w:p>
        </w:tc>
        <w:tc>
          <w:tcPr>
            <w:tcW w:w="1552" w:type="pct"/>
            <w:tcBorders>
              <w:left w:val="single" w:sz="4" w:space="0" w:color="auto"/>
              <w:right w:val="single" w:sz="4" w:space="0" w:color="auto"/>
            </w:tcBorders>
          </w:tcPr>
          <w:p>
            <w:pPr>
              <w:pageBreakBefore/>
              <w:widowControl w:val="0"/>
              <w:spacing w:before="60" w:after="60"/>
              <w:rPr>
                <w:rFonts w:eastAsia="Times New Roman"/>
                <w:noProof/>
                <w:szCs w:val="20"/>
              </w:rPr>
            </w:pPr>
          </w:p>
        </w:tc>
        <w:tc>
          <w:tcPr>
            <w:tcW w:w="1588" w:type="pct"/>
            <w:tcBorders>
              <w:left w:val="single" w:sz="4" w:space="0" w:color="auto"/>
              <w:right w:val="single" w:sz="4" w:space="0" w:color="auto"/>
            </w:tcBorders>
          </w:tcPr>
          <w:p>
            <w:pPr>
              <w:pageBreakBefore/>
              <w:widowControl w:val="0"/>
              <w:spacing w:before="60" w:after="60"/>
              <w:rPr>
                <w:rFonts w:eastAsia="Times New Roman"/>
                <w:noProof/>
                <w:szCs w:val="20"/>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889" w:type="pct"/>
            <w:tcBorders>
              <w:left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53</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Други растителни текстилни влакна; хартиена прежда и тъкани от хартиена прежда; с изключение на:</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от 5306 до 5308</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Прежди от други растителни текстилни влакна; хартиени прежди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w:t>
            </w:r>
            <w:r>
              <w:rPr>
                <w:rStyle w:val="FootnoteReference"/>
                <w:noProof/>
              </w:rPr>
              <w:footnoteReference w:customMarkFollows="1" w:id="37"/>
              <w:t>99</w:t>
            </w:r>
            <w:r>
              <w:rPr>
                <w:noProof/>
              </w:rPr>
              <w:t>):</w:t>
            </w:r>
          </w:p>
          <w:p>
            <w:pPr>
              <w:widowControl w:val="0"/>
              <w:spacing w:before="60" w:after="60"/>
              <w:rPr>
                <w:rFonts w:eastAsia="Times New Roman"/>
                <w:noProof/>
                <w:szCs w:val="20"/>
              </w:rPr>
            </w:pPr>
            <w:r>
              <w:rPr>
                <w:noProof/>
              </w:rPr>
              <w:t>–</w:t>
            </w:r>
            <w:r>
              <w:rPr>
                <w:noProof/>
              </w:rPr>
              <w:tab/>
              <w:t>сурова коприна (греж) или отпадъци от естествена коприна, кардирани или пенирани или подготвени по друг начин за предене,</w:t>
            </w:r>
          </w:p>
          <w:p>
            <w:pPr>
              <w:widowControl w:val="0"/>
              <w:spacing w:before="60" w:after="60"/>
              <w:rPr>
                <w:rFonts w:eastAsia="Times New Roman"/>
                <w:noProof/>
                <w:szCs w:val="20"/>
              </w:rPr>
            </w:pPr>
            <w:r>
              <w:rPr>
                <w:noProof/>
              </w:rPr>
              <w:t>–</w:t>
            </w:r>
            <w:r>
              <w:rPr>
                <w:noProof/>
              </w:rPr>
              <w:tab/>
              <w:t>естествени влакна, некардирани, нито пенирани или подготвени по друг начин за предене,</w:t>
            </w:r>
          </w:p>
          <w:p>
            <w:pPr>
              <w:widowControl w:val="0"/>
              <w:spacing w:before="60" w:after="60"/>
              <w:rPr>
                <w:rFonts w:eastAsia="Times New Roman"/>
                <w:noProof/>
                <w:szCs w:val="20"/>
              </w:rPr>
            </w:pPr>
            <w:r>
              <w:rPr>
                <w:noProof/>
              </w:rPr>
              <w:t>–</w:t>
            </w:r>
            <w:r>
              <w:rPr>
                <w:noProof/>
              </w:rPr>
              <w:tab/>
              <w:t>химически материали или предилна маса, или</w:t>
            </w:r>
          </w:p>
          <w:p>
            <w:pPr>
              <w:widowControl w:val="0"/>
              <w:spacing w:before="60" w:after="60"/>
              <w:rPr>
                <w:rFonts w:eastAsia="Times New Roman"/>
                <w:noProof/>
                <w:szCs w:val="20"/>
              </w:rPr>
            </w:pPr>
            <w:r>
              <w:rPr>
                <w:noProof/>
              </w:rPr>
              <w:t>–</w:t>
            </w:r>
            <w:r>
              <w:rPr>
                <w:noProof/>
              </w:rPr>
              <w:tab/>
              <w:t>материали за производство на хартия</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от 5309 до 5311</w:t>
            </w:r>
          </w:p>
        </w:tc>
        <w:tc>
          <w:tcPr>
            <w:tcW w:w="1552" w:type="pct"/>
            <w:tcBorders>
              <w:top w:val="single" w:sz="4" w:space="0" w:color="auto"/>
            </w:tcBorders>
          </w:tcPr>
          <w:p>
            <w:pPr>
              <w:widowControl w:val="0"/>
              <w:spacing w:before="60" w:after="60"/>
              <w:rPr>
                <w:rFonts w:eastAsia="Times New Roman"/>
                <w:noProof/>
                <w:szCs w:val="20"/>
              </w:rPr>
            </w:pPr>
            <w:r>
              <w:rPr>
                <w:noProof/>
              </w:rPr>
              <w:t>Тъкани от други растителни текстилни влакна; тъкани от хартиени прежди:</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Съдържащи каучукови нишки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единична прежда (</w:t>
            </w:r>
            <w:r>
              <w:rPr>
                <w:rStyle w:val="FootnoteReference"/>
                <w:noProof/>
              </w:rPr>
              <w:footnoteReference w:customMarkFollows="1" w:id="38"/>
              <w:t>100</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 от (</w:t>
            </w:r>
            <w:r>
              <w:rPr>
                <w:rStyle w:val="FootnoteReference"/>
                <w:noProof/>
              </w:rPr>
              <w:footnoteReference w:customMarkFollows="1" w:id="39"/>
              <w:t>101</w:t>
            </w:r>
            <w:r>
              <w:rPr>
                <w:noProof/>
              </w:rPr>
              <w:t>):</w:t>
            </w:r>
          </w:p>
          <w:p>
            <w:pPr>
              <w:pageBreakBefore/>
              <w:widowControl w:val="0"/>
              <w:spacing w:before="60" w:after="60"/>
              <w:rPr>
                <w:rFonts w:eastAsia="Times New Roman"/>
                <w:noProof/>
                <w:szCs w:val="20"/>
              </w:rPr>
            </w:pPr>
            <w:r>
              <w:rPr>
                <w:noProof/>
              </w:rPr>
              <w:t>–</w:t>
            </w:r>
            <w:r>
              <w:rPr>
                <w:noProof/>
              </w:rPr>
              <w:tab/>
              <w:t>прежди от кокосови влакна,</w:t>
            </w:r>
          </w:p>
          <w:p>
            <w:pPr>
              <w:pageBreakBefore/>
              <w:widowControl w:val="0"/>
              <w:spacing w:before="60" w:after="60"/>
              <w:rPr>
                <w:rFonts w:eastAsia="Times New Roman"/>
                <w:noProof/>
                <w:szCs w:val="20"/>
              </w:rPr>
            </w:pPr>
            <w:r>
              <w:rPr>
                <w:noProof/>
              </w:rPr>
              <w:t>–</w:t>
            </w:r>
            <w:r>
              <w:rPr>
                <w:noProof/>
              </w:rPr>
              <w:tab/>
              <w:t>прежди от юта,</w:t>
            </w:r>
          </w:p>
          <w:p>
            <w:pPr>
              <w:pageBreakBefore/>
              <w:widowControl w:val="0"/>
              <w:spacing w:before="60" w:after="60"/>
              <w:rPr>
                <w:rFonts w:eastAsia="Times New Roman"/>
                <w:noProof/>
                <w:szCs w:val="20"/>
              </w:rPr>
            </w:pPr>
            <w:r>
              <w:rPr>
                <w:noProof/>
              </w:rPr>
              <w:t>–</w:t>
            </w:r>
            <w:r>
              <w:rPr>
                <w:noProof/>
              </w:rPr>
              <w:tab/>
              <w:t>естествени влакна,</w:t>
            </w:r>
          </w:p>
          <w:p>
            <w:pPr>
              <w:pageBreakBefore/>
              <w:widowControl w:val="0"/>
              <w:spacing w:before="60" w:after="60"/>
              <w:rPr>
                <w:rFonts w:eastAsia="Times New Roman"/>
                <w:noProof/>
                <w:szCs w:val="20"/>
              </w:rPr>
            </w:pPr>
            <w:r>
              <w:rPr>
                <w:noProof/>
              </w:rPr>
              <w:t>–</w:t>
            </w:r>
            <w:r>
              <w:rPr>
                <w:noProof/>
              </w:rPr>
              <w:tab/>
              <w:t>щапелни синтетични или изкуствени влакна, некардирани, нито пенирани или подготвени по друг начин за предене,</w:t>
            </w:r>
          </w:p>
          <w:p>
            <w:pPr>
              <w:pageBreakBefore/>
              <w:widowControl w:val="0"/>
              <w:spacing w:before="60" w:after="60"/>
              <w:rPr>
                <w:rFonts w:eastAsia="Times New Roman"/>
                <w:noProof/>
                <w:szCs w:val="20"/>
              </w:rPr>
            </w:pPr>
            <w:r>
              <w:rPr>
                <w:noProof/>
              </w:rPr>
              <w:t>–</w:t>
            </w:r>
            <w:r>
              <w:rPr>
                <w:noProof/>
              </w:rPr>
              <w:tab/>
              <w:t xml:space="preserve">химически материали или предилна маса, или </w:t>
            </w:r>
          </w:p>
          <w:p>
            <w:pPr>
              <w:pageBreakBefore/>
              <w:widowControl w:val="0"/>
              <w:spacing w:before="60" w:after="60"/>
              <w:rPr>
                <w:rFonts w:eastAsia="Times New Roman"/>
                <w:noProof/>
                <w:szCs w:val="20"/>
              </w:rPr>
            </w:pPr>
            <w:r>
              <w:rPr>
                <w:noProof/>
              </w:rPr>
              <w:t>–</w:t>
            </w:r>
            <w:r>
              <w:rPr>
                <w:noProof/>
              </w:rPr>
              <w:tab/>
              <w:t>хартия</w:t>
            </w:r>
          </w:p>
          <w:p>
            <w:pPr>
              <w:pageBreakBefore/>
              <w:widowControl w:val="0"/>
              <w:spacing w:before="60" w:after="60"/>
              <w:rPr>
                <w:rFonts w:eastAsia="Times New Roman"/>
                <w:noProof/>
                <w:szCs w:val="20"/>
              </w:rPr>
            </w:pPr>
            <w:r>
              <w:rPr>
                <w:noProof/>
              </w:rPr>
              <w:t>или</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rPr>
                <w:rFonts w:eastAsia="Times New Roman"/>
                <w:noProof/>
                <w:szCs w:val="20"/>
              </w:rPr>
            </w:pP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rPr>
            </w:pPr>
          </w:p>
        </w:tc>
      </w:tr>
      <w:tr>
        <w:trPr>
          <w:trHeight w:val="3465"/>
        </w:trP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от 5401 до 5406</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rPr>
            </w:pPr>
            <w:r>
              <w:rPr>
                <w:noProof/>
              </w:rPr>
              <w:t>Прежди, монофиламенти и конци от синтетични или изкуствени нишки</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w:t>
            </w:r>
            <w:r>
              <w:rPr>
                <w:rStyle w:val="FootnoteReference"/>
                <w:noProof/>
              </w:rPr>
              <w:footnoteReference w:customMarkFollows="1" w:id="40"/>
              <w:t>102</w:t>
            </w:r>
            <w:r>
              <w:rPr>
                <w:noProof/>
              </w:rPr>
              <w:t>):</w:t>
            </w:r>
          </w:p>
          <w:p>
            <w:pPr>
              <w:pageBreakBefore/>
              <w:widowControl w:val="0"/>
              <w:spacing w:before="60" w:after="60"/>
              <w:rPr>
                <w:rFonts w:eastAsia="Times New Roman"/>
                <w:noProof/>
                <w:szCs w:val="20"/>
              </w:rPr>
            </w:pPr>
            <w:r>
              <w:rPr>
                <w:noProof/>
              </w:rPr>
              <w:t>–</w:t>
            </w:r>
            <w:r>
              <w:rPr>
                <w:noProof/>
              </w:rPr>
              <w:tab/>
              <w:t>сурова коприна („греж“) или отпадъци от естествена коприна, кардирани, пенирани или подготвени по друг начин влакна за предене,</w:t>
            </w:r>
          </w:p>
          <w:p>
            <w:pPr>
              <w:pageBreakBefore/>
              <w:widowControl w:val="0"/>
              <w:spacing w:before="60" w:after="60"/>
              <w:rPr>
                <w:rFonts w:eastAsia="Times New Roman"/>
                <w:noProof/>
                <w:szCs w:val="20"/>
              </w:rPr>
            </w:pPr>
            <w:r>
              <w:rPr>
                <w:noProof/>
              </w:rPr>
              <w:t>–</w:t>
            </w:r>
            <w:r>
              <w:rPr>
                <w:noProof/>
              </w:rPr>
              <w:tab/>
              <w:t>естествени влакна, некардирани, нито пенирани или подготвени по друг начин за предене,</w:t>
            </w:r>
          </w:p>
          <w:p>
            <w:pPr>
              <w:pageBreakBefore/>
              <w:widowControl w:val="0"/>
              <w:spacing w:before="60" w:after="60"/>
              <w:rPr>
                <w:rFonts w:eastAsia="Times New Roman"/>
                <w:noProof/>
                <w:szCs w:val="20"/>
              </w:rPr>
            </w:pPr>
            <w:r>
              <w:rPr>
                <w:noProof/>
              </w:rPr>
              <w:t>–</w:t>
            </w:r>
            <w:r>
              <w:rPr>
                <w:noProof/>
              </w:rPr>
              <w:tab/>
              <w:t>химически материали или предилна маса, или</w:t>
            </w:r>
          </w:p>
          <w:p>
            <w:pPr>
              <w:pageBreakBefore/>
              <w:widowControl w:val="0"/>
              <w:spacing w:before="60" w:after="60"/>
              <w:rPr>
                <w:rFonts w:eastAsia="Times New Roman"/>
                <w:noProof/>
                <w:szCs w:val="20"/>
              </w:rPr>
            </w:pPr>
            <w:r>
              <w:rPr>
                <w:noProof/>
              </w:rPr>
              <w:t>–</w:t>
            </w:r>
            <w:r>
              <w:rPr>
                <w:noProof/>
              </w:rPr>
              <w:tab/>
              <w:t>материали за производство на хартия</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r>
              <w:rPr>
                <w:noProof/>
              </w:rPr>
              <w:t>5407 и 5408</w:t>
            </w:r>
          </w:p>
        </w:tc>
        <w:tc>
          <w:tcPr>
            <w:tcW w:w="1552" w:type="pct"/>
            <w:tcBorders>
              <w:top w:val="single" w:sz="4" w:space="0" w:color="auto"/>
              <w:left w:val="single" w:sz="4" w:space="0" w:color="auto"/>
              <w:right w:val="single" w:sz="4" w:space="0" w:color="auto"/>
            </w:tcBorders>
          </w:tcPr>
          <w:p>
            <w:pPr>
              <w:widowControl w:val="0"/>
              <w:spacing w:before="60" w:after="60"/>
              <w:rPr>
                <w:rFonts w:eastAsia="Times New Roman"/>
                <w:noProof/>
                <w:szCs w:val="20"/>
              </w:rPr>
            </w:pPr>
            <w:r>
              <w:rPr>
                <w:noProof/>
              </w:rPr>
              <w:t>Тъкани от прежди от синтетични или изкуствени нишки:</w:t>
            </w:r>
          </w:p>
        </w:tc>
        <w:tc>
          <w:tcPr>
            <w:tcW w:w="1588" w:type="pct"/>
            <w:tcBorders>
              <w:top w:val="single" w:sz="4" w:space="0" w:color="auto"/>
              <w:left w:val="single" w:sz="4" w:space="0" w:color="auto"/>
              <w:right w:val="single" w:sz="4" w:space="0" w:color="auto"/>
            </w:tcBorders>
          </w:tcPr>
          <w:p>
            <w:pPr>
              <w:widowControl w:val="0"/>
              <w:spacing w:before="60" w:after="60"/>
              <w:rPr>
                <w:rFonts w:eastAsia="Times New Roman"/>
                <w:noProof/>
                <w:szCs w:val="20"/>
              </w:rPr>
            </w:pPr>
          </w:p>
        </w:tc>
        <w:tc>
          <w:tcPr>
            <w:tcW w:w="889" w:type="pct"/>
            <w:tcBorders>
              <w:top w:val="single" w:sz="4" w:space="0" w:color="auto"/>
              <w:left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right w:val="single" w:sz="4" w:space="0" w:color="auto"/>
            </w:tcBorders>
          </w:tcPr>
          <w:p>
            <w:pPr>
              <w:widowControl w:val="0"/>
              <w:spacing w:before="60" w:after="60"/>
              <w:jc w:val="left"/>
              <w:rPr>
                <w:rFonts w:eastAsia="Times New Roman"/>
                <w:noProof/>
                <w:szCs w:val="20"/>
              </w:rPr>
            </w:pPr>
          </w:p>
        </w:tc>
        <w:tc>
          <w:tcPr>
            <w:tcW w:w="1552" w:type="pct"/>
            <w:tcBorders>
              <w:left w:val="single" w:sz="4" w:space="0" w:color="auto"/>
              <w:right w:val="single" w:sz="4" w:space="0" w:color="auto"/>
            </w:tcBorders>
          </w:tcPr>
          <w:p>
            <w:pPr>
              <w:widowControl w:val="0"/>
              <w:spacing w:before="60" w:after="60"/>
              <w:jc w:val="left"/>
              <w:rPr>
                <w:rFonts w:eastAsia="Times New Roman"/>
                <w:noProof/>
                <w:szCs w:val="20"/>
              </w:rPr>
            </w:pPr>
            <w:r>
              <w:rPr>
                <w:noProof/>
              </w:rPr>
              <w:t>–</w:t>
            </w:r>
            <w:r>
              <w:rPr>
                <w:noProof/>
              </w:rPr>
              <w:tab/>
              <w:t>Съдържащи каучукови нишки</w:t>
            </w:r>
          </w:p>
        </w:tc>
        <w:tc>
          <w:tcPr>
            <w:tcW w:w="1588" w:type="pct"/>
            <w:tcBorders>
              <w:left w:val="single" w:sz="4" w:space="0" w:color="auto"/>
              <w:right w:val="single" w:sz="4" w:space="0" w:color="auto"/>
            </w:tcBorders>
          </w:tcPr>
          <w:p>
            <w:pPr>
              <w:widowControl w:val="0"/>
              <w:spacing w:before="60" w:after="60"/>
              <w:jc w:val="left"/>
              <w:rPr>
                <w:rFonts w:eastAsia="Times New Roman"/>
                <w:noProof/>
                <w:szCs w:val="20"/>
              </w:rPr>
            </w:pPr>
            <w:r>
              <w:rPr>
                <w:noProof/>
              </w:rPr>
              <w:t>Производство от единична прежда (</w:t>
            </w:r>
            <w:r>
              <w:rPr>
                <w:rStyle w:val="FootnoteReference"/>
                <w:noProof/>
              </w:rPr>
              <w:footnoteReference w:customMarkFollows="1" w:id="41"/>
              <w:t>103</w:t>
            </w:r>
            <w:r>
              <w:rPr>
                <w:noProof/>
              </w:rPr>
              <w:t>)</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right w:val="single" w:sz="4" w:space="0" w:color="auto"/>
            </w:tcBorders>
          </w:tcPr>
          <w:p>
            <w:pPr>
              <w:pageBreakBefore/>
              <w:widowControl w:val="0"/>
              <w:spacing w:before="60" w:after="60"/>
              <w:jc w:val="left"/>
              <w:rPr>
                <w:rFonts w:eastAsia="Times New Roman"/>
                <w:noProof/>
                <w:szCs w:val="20"/>
              </w:rPr>
            </w:pPr>
          </w:p>
        </w:tc>
        <w:tc>
          <w:tcPr>
            <w:tcW w:w="1552" w:type="pct"/>
            <w:tcBorders>
              <w:left w:val="single" w:sz="4" w:space="0" w:color="auto"/>
              <w:right w:val="single" w:sz="4" w:space="0" w:color="auto"/>
            </w:tcBorders>
          </w:tcPr>
          <w:p>
            <w:pPr>
              <w:pageBreakBefore/>
              <w:widowControl w:val="0"/>
              <w:spacing w:before="60" w:after="60"/>
              <w:jc w:val="left"/>
              <w:rPr>
                <w:rFonts w:eastAsia="Times New Roman"/>
                <w:noProof/>
                <w:szCs w:val="20"/>
              </w:rPr>
            </w:pPr>
            <w:r>
              <w:rPr>
                <w:noProof/>
              </w:rPr>
              <w:t>–</w:t>
            </w:r>
            <w:r>
              <w:rPr>
                <w:noProof/>
              </w:rPr>
              <w:tab/>
              <w:t>Други</w:t>
            </w:r>
          </w:p>
        </w:tc>
        <w:tc>
          <w:tcPr>
            <w:tcW w:w="1588" w:type="pct"/>
            <w:tcBorders>
              <w:left w:val="single" w:sz="4" w:space="0" w:color="auto"/>
              <w:right w:val="single" w:sz="4" w:space="0" w:color="auto"/>
            </w:tcBorders>
          </w:tcPr>
          <w:p>
            <w:pPr>
              <w:pageBreakBefore/>
              <w:widowControl w:val="0"/>
              <w:spacing w:before="60" w:after="60"/>
              <w:jc w:val="left"/>
              <w:rPr>
                <w:rFonts w:eastAsia="Times New Roman"/>
                <w:noProof/>
                <w:szCs w:val="20"/>
              </w:rPr>
            </w:pPr>
            <w:r>
              <w:rPr>
                <w:noProof/>
              </w:rPr>
              <w:t>Производство от (</w:t>
            </w:r>
            <w:r>
              <w:rPr>
                <w:rStyle w:val="FootnoteReference"/>
                <w:noProof/>
              </w:rPr>
              <w:footnoteReference w:customMarkFollows="1" w:id="42"/>
              <w:t>104</w:t>
            </w:r>
            <w:r>
              <w:rPr>
                <w:noProof/>
              </w:rPr>
              <w:t>):</w:t>
            </w:r>
          </w:p>
        </w:tc>
        <w:tc>
          <w:tcPr>
            <w:tcW w:w="889" w:type="pct"/>
            <w:tcBorders>
              <w:left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left w:val="single" w:sz="4" w:space="0" w:color="auto"/>
              <w:right w:val="single" w:sz="4" w:space="0" w:color="auto"/>
            </w:tcBorders>
          </w:tcPr>
          <w:p>
            <w:pPr>
              <w:widowControl w:val="0"/>
              <w:spacing w:before="60" w:after="60"/>
              <w:jc w:val="left"/>
              <w:rPr>
                <w:rFonts w:eastAsia="Times New Roman"/>
                <w:noProof/>
                <w:szCs w:val="20"/>
              </w:rPr>
            </w:pPr>
          </w:p>
        </w:tc>
        <w:tc>
          <w:tcPr>
            <w:tcW w:w="1552" w:type="pct"/>
            <w:tcBorders>
              <w:left w:val="single" w:sz="4" w:space="0" w:color="auto"/>
              <w:right w:val="single" w:sz="4" w:space="0" w:color="auto"/>
            </w:tcBorders>
          </w:tcPr>
          <w:p>
            <w:pPr>
              <w:widowControl w:val="0"/>
              <w:spacing w:before="60" w:after="60"/>
              <w:rPr>
                <w:rFonts w:eastAsia="Times New Roman"/>
                <w:noProof/>
                <w:szCs w:val="20"/>
              </w:rPr>
            </w:pPr>
          </w:p>
        </w:tc>
        <w:tc>
          <w:tcPr>
            <w:tcW w:w="1588" w:type="pct"/>
            <w:tcBorders>
              <w:left w:val="single" w:sz="4" w:space="0" w:color="auto"/>
              <w:right w:val="single" w:sz="4" w:space="0" w:color="auto"/>
            </w:tcBorders>
          </w:tcPr>
          <w:p>
            <w:pPr>
              <w:widowControl w:val="0"/>
              <w:spacing w:before="60" w:after="60"/>
              <w:rPr>
                <w:rFonts w:eastAsia="Times New Roman"/>
                <w:noProof/>
                <w:szCs w:val="20"/>
              </w:rPr>
            </w:pPr>
            <w:r>
              <w:rPr>
                <w:noProof/>
              </w:rPr>
              <w:t>–</w:t>
            </w:r>
            <w:r>
              <w:rPr>
                <w:noProof/>
              </w:rPr>
              <w:tab/>
              <w:t>прежди от кокосови влакна,</w:t>
            </w:r>
          </w:p>
          <w:p>
            <w:pPr>
              <w:widowControl w:val="0"/>
              <w:spacing w:before="60" w:after="60"/>
              <w:rPr>
                <w:rFonts w:eastAsia="Times New Roman"/>
                <w:noProof/>
                <w:szCs w:val="20"/>
              </w:rPr>
            </w:pPr>
            <w:r>
              <w:rPr>
                <w:noProof/>
              </w:rPr>
              <w:t>–</w:t>
            </w:r>
            <w:r>
              <w:rPr>
                <w:noProof/>
              </w:rPr>
              <w:tab/>
              <w:t>естествени влакна,</w:t>
            </w:r>
          </w:p>
          <w:p>
            <w:pPr>
              <w:widowControl w:val="0"/>
              <w:spacing w:before="60" w:after="60"/>
              <w:rPr>
                <w:rFonts w:eastAsia="Times New Roman"/>
                <w:noProof/>
                <w:szCs w:val="20"/>
              </w:rPr>
            </w:pPr>
            <w:r>
              <w:rPr>
                <w:noProof/>
              </w:rPr>
              <w:t>–</w:t>
            </w:r>
            <w:r>
              <w:rPr>
                <w:noProof/>
              </w:rPr>
              <w:tab/>
              <w:t>щапелни синтетични или изкуствени влакна, некардирани, нито пенирани или подготвени по друг начин за предене,</w:t>
            </w:r>
          </w:p>
          <w:p>
            <w:pPr>
              <w:widowControl w:val="0"/>
              <w:spacing w:before="60" w:after="60"/>
              <w:rPr>
                <w:rFonts w:eastAsia="Times New Roman"/>
                <w:noProof/>
                <w:szCs w:val="20"/>
              </w:rPr>
            </w:pPr>
            <w:r>
              <w:rPr>
                <w:noProof/>
              </w:rPr>
              <w:t>–</w:t>
            </w:r>
            <w:r>
              <w:rPr>
                <w:noProof/>
              </w:rPr>
              <w:tab/>
              <w:t>химически материали или предилна маса, или</w:t>
            </w:r>
          </w:p>
          <w:p>
            <w:pPr>
              <w:widowControl w:val="0"/>
              <w:spacing w:before="60" w:after="60"/>
              <w:rPr>
                <w:rFonts w:eastAsia="Times New Roman"/>
                <w:noProof/>
                <w:szCs w:val="20"/>
              </w:rPr>
            </w:pPr>
            <w:r>
              <w:rPr>
                <w:noProof/>
              </w:rPr>
              <w:t>–</w:t>
            </w:r>
            <w:r>
              <w:rPr>
                <w:noProof/>
              </w:rPr>
              <w:tab/>
              <w:t>хартия</w:t>
            </w:r>
          </w:p>
          <w:p>
            <w:pPr>
              <w:widowControl w:val="0"/>
              <w:spacing w:before="60" w:after="60"/>
              <w:rPr>
                <w:rFonts w:eastAsia="Times New Roman"/>
                <w:noProof/>
                <w:szCs w:val="20"/>
              </w:rPr>
            </w:pPr>
            <w:r>
              <w:rPr>
                <w:noProof/>
              </w:rPr>
              <w:t>или</w:t>
            </w:r>
          </w:p>
        </w:tc>
        <w:tc>
          <w:tcPr>
            <w:tcW w:w="889" w:type="pct"/>
            <w:tcBorders>
              <w:left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c>
          <w:tcPr>
            <w:tcW w:w="1552"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p>
        </w:tc>
        <w:tc>
          <w:tcPr>
            <w:tcW w:w="1588"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от 5501 до 5507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Синтетични или изкуствени щапелни влакна</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химически материали или предилна маса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от 5508 до 5511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Прежди и шевни конци от синтетични или изкуствени щапелни влакна</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43"/>
              <w:t>105</w:t>
            </w:r>
            <w:r>
              <w:rPr>
                <w:noProof/>
              </w:rPr>
              <w:t>):</w:t>
            </w:r>
          </w:p>
          <w:p>
            <w:pPr>
              <w:widowControl w:val="0"/>
              <w:spacing w:before="60" w:after="60"/>
              <w:rPr>
                <w:rFonts w:eastAsia="Times New Roman"/>
                <w:noProof/>
                <w:szCs w:val="20"/>
              </w:rPr>
            </w:pPr>
            <w:r>
              <w:rPr>
                <w:noProof/>
              </w:rPr>
              <w:t>–</w:t>
            </w:r>
            <w:r>
              <w:rPr>
                <w:noProof/>
              </w:rPr>
              <w:tab/>
              <w:t>сурова коприна (греж) или отпадъци от естествена коприна, кардирани или пенирани или подготвени по друг начин за предене,</w:t>
            </w:r>
          </w:p>
          <w:p>
            <w:pPr>
              <w:widowControl w:val="0"/>
              <w:spacing w:before="60" w:after="60"/>
              <w:rPr>
                <w:rFonts w:eastAsia="Times New Roman"/>
                <w:noProof/>
                <w:szCs w:val="20"/>
              </w:rPr>
            </w:pPr>
            <w:r>
              <w:rPr>
                <w:noProof/>
              </w:rPr>
              <w:t>–</w:t>
            </w:r>
            <w:r>
              <w:rPr>
                <w:noProof/>
              </w:rPr>
              <w:tab/>
              <w:t>естествени влакна, некардирани, нито пенирани или подготвени по друг начин за предене,</w:t>
            </w:r>
          </w:p>
          <w:p>
            <w:pPr>
              <w:widowControl w:val="0"/>
              <w:spacing w:before="60" w:after="60"/>
              <w:rPr>
                <w:rFonts w:eastAsia="Times New Roman"/>
                <w:noProof/>
                <w:szCs w:val="20"/>
              </w:rPr>
            </w:pPr>
            <w:r>
              <w:rPr>
                <w:noProof/>
              </w:rPr>
              <w:t>–</w:t>
            </w:r>
            <w:r>
              <w:rPr>
                <w:noProof/>
              </w:rPr>
              <w:tab/>
              <w:t>химически материали или предилна маса, или</w:t>
            </w:r>
          </w:p>
          <w:p>
            <w:pPr>
              <w:widowControl w:val="0"/>
              <w:spacing w:before="60" w:after="60"/>
              <w:rPr>
                <w:rFonts w:eastAsia="Times New Roman"/>
                <w:noProof/>
                <w:szCs w:val="20"/>
              </w:rPr>
            </w:pPr>
            <w:r>
              <w:rPr>
                <w:noProof/>
              </w:rPr>
              <w:t>–</w:t>
            </w:r>
            <w:r>
              <w:rPr>
                <w:noProof/>
              </w:rPr>
              <w:tab/>
              <w:t>материали за производство на хартия</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от 5512 до 5516</w:t>
            </w:r>
          </w:p>
        </w:tc>
        <w:tc>
          <w:tcPr>
            <w:tcW w:w="1552" w:type="pct"/>
            <w:tcBorders>
              <w:top w:val="single" w:sz="4" w:space="0" w:color="auto"/>
            </w:tcBorders>
          </w:tcPr>
          <w:p>
            <w:pPr>
              <w:widowControl w:val="0"/>
              <w:spacing w:before="60" w:after="60"/>
              <w:rPr>
                <w:rFonts w:eastAsia="Times New Roman"/>
                <w:noProof/>
                <w:szCs w:val="20"/>
              </w:rPr>
            </w:pPr>
            <w:r>
              <w:rPr>
                <w:noProof/>
              </w:rPr>
              <w:t>Тъкани от синтетични или изкуствени щапелни влакна:</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Съдържащи каучукови нишки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единична прежда (</w:t>
            </w:r>
            <w:r>
              <w:rPr>
                <w:rStyle w:val="FootnoteReference"/>
                <w:noProof/>
              </w:rPr>
              <w:footnoteReference w:customMarkFollows="1" w:id="44"/>
              <w:t>106</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 от (</w:t>
            </w:r>
            <w:r>
              <w:rPr>
                <w:rStyle w:val="FootnoteReference"/>
                <w:noProof/>
              </w:rPr>
              <w:footnoteReference w:customMarkFollows="1" w:id="45"/>
              <w:t>107</w:t>
            </w:r>
            <w:r>
              <w:rPr>
                <w:noProof/>
              </w:rPr>
              <w:t>):</w:t>
            </w:r>
          </w:p>
          <w:p>
            <w:pPr>
              <w:widowControl w:val="0"/>
              <w:spacing w:before="60" w:after="60"/>
              <w:rPr>
                <w:rFonts w:eastAsia="Times New Roman"/>
                <w:noProof/>
                <w:szCs w:val="20"/>
              </w:rPr>
            </w:pPr>
            <w:r>
              <w:rPr>
                <w:noProof/>
              </w:rPr>
              <w:t>–</w:t>
            </w:r>
            <w:r>
              <w:rPr>
                <w:noProof/>
              </w:rPr>
              <w:tab/>
              <w:t>прежди от кокосови влакна,</w:t>
            </w:r>
          </w:p>
          <w:p>
            <w:pPr>
              <w:widowControl w:val="0"/>
              <w:spacing w:before="60" w:after="60"/>
              <w:rPr>
                <w:rFonts w:eastAsia="Times New Roman"/>
                <w:noProof/>
                <w:szCs w:val="20"/>
              </w:rPr>
            </w:pPr>
            <w:r>
              <w:rPr>
                <w:noProof/>
              </w:rPr>
              <w:t>–</w:t>
            </w:r>
            <w:r>
              <w:rPr>
                <w:noProof/>
              </w:rPr>
              <w:tab/>
              <w:t>естествени влакна,</w:t>
            </w:r>
          </w:p>
          <w:p>
            <w:pPr>
              <w:widowControl w:val="0"/>
              <w:spacing w:before="60" w:after="60"/>
              <w:rPr>
                <w:rFonts w:eastAsia="Times New Roman"/>
                <w:noProof/>
                <w:szCs w:val="20"/>
              </w:rPr>
            </w:pPr>
            <w:r>
              <w:rPr>
                <w:noProof/>
              </w:rPr>
              <w:t>–</w:t>
            </w:r>
            <w:r>
              <w:rPr>
                <w:noProof/>
              </w:rPr>
              <w:tab/>
              <w:t>щапелни синтетични или изкуствени влакна, некардирани, нито пенирани или подготвени по друг начин за предене,</w:t>
            </w:r>
          </w:p>
          <w:p>
            <w:pPr>
              <w:widowControl w:val="0"/>
              <w:spacing w:before="60" w:after="60"/>
              <w:rPr>
                <w:rFonts w:eastAsia="Times New Roman"/>
                <w:noProof/>
                <w:szCs w:val="20"/>
              </w:rPr>
            </w:pPr>
            <w:r>
              <w:rPr>
                <w:noProof/>
              </w:rPr>
              <w:t>–</w:t>
            </w:r>
            <w:r>
              <w:rPr>
                <w:noProof/>
              </w:rPr>
              <w:tab/>
              <w:t>химически материали или предилна маса, или</w:t>
            </w:r>
          </w:p>
          <w:p>
            <w:pPr>
              <w:widowControl w:val="0"/>
              <w:spacing w:before="60" w:after="60"/>
              <w:rPr>
                <w:rFonts w:eastAsia="Times New Roman"/>
                <w:noProof/>
                <w:szCs w:val="20"/>
              </w:rPr>
            </w:pPr>
            <w:r>
              <w:rPr>
                <w:noProof/>
              </w:rPr>
              <w:t>–</w:t>
            </w:r>
            <w:r>
              <w:rPr>
                <w:noProof/>
              </w:rPr>
              <w:tab/>
              <w:t>хартия</w:t>
            </w:r>
          </w:p>
          <w:p>
            <w:pPr>
              <w:pageBreakBefore/>
              <w:widowControl w:val="0"/>
              <w:spacing w:before="60" w:after="60"/>
              <w:rPr>
                <w:rFonts w:eastAsia="Times New Roman"/>
                <w:noProof/>
                <w:szCs w:val="20"/>
              </w:rPr>
            </w:pPr>
            <w:r>
              <w:rPr>
                <w:noProof/>
              </w:rPr>
              <w:t>или</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глава 56</w:t>
            </w:r>
          </w:p>
        </w:tc>
        <w:tc>
          <w:tcPr>
            <w:tcW w:w="1552" w:type="pct"/>
            <w:tcBorders>
              <w:top w:val="single" w:sz="6" w:space="0" w:color="auto"/>
            </w:tcBorders>
          </w:tcPr>
          <w:p>
            <w:pPr>
              <w:pageBreakBefore/>
              <w:widowControl w:val="0"/>
              <w:spacing w:before="60" w:after="60"/>
              <w:rPr>
                <w:rFonts w:eastAsia="Times New Roman"/>
                <w:noProof/>
                <w:szCs w:val="20"/>
              </w:rPr>
            </w:pPr>
            <w:r>
              <w:rPr>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1588" w:type="pct"/>
            <w:tcBorders>
              <w:top w:val="single" w:sz="6"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 от (</w:t>
            </w:r>
            <w:r>
              <w:rPr>
                <w:rStyle w:val="FootnoteReference"/>
                <w:noProof/>
              </w:rPr>
              <w:footnoteReference w:customMarkFollows="1" w:id="46"/>
              <w:t>108</w:t>
            </w:r>
            <w:r>
              <w:rPr>
                <w:noProof/>
              </w:rPr>
              <w:t>):</w:t>
            </w:r>
          </w:p>
          <w:p>
            <w:pPr>
              <w:widowControl w:val="0"/>
              <w:spacing w:before="60" w:after="60"/>
              <w:rPr>
                <w:rFonts w:eastAsia="Times New Roman"/>
                <w:noProof/>
                <w:szCs w:val="20"/>
              </w:rPr>
            </w:pPr>
            <w:r>
              <w:rPr>
                <w:noProof/>
              </w:rPr>
              <w:t>–</w:t>
            </w:r>
            <w:r>
              <w:rPr>
                <w:noProof/>
              </w:rPr>
              <w:tab/>
              <w:t>прежди от кокосови влакна,</w:t>
            </w:r>
          </w:p>
          <w:p>
            <w:pPr>
              <w:widowControl w:val="0"/>
              <w:spacing w:before="60" w:after="60"/>
              <w:rPr>
                <w:rFonts w:eastAsia="Times New Roman"/>
                <w:noProof/>
                <w:szCs w:val="20"/>
              </w:rPr>
            </w:pPr>
            <w:r>
              <w:rPr>
                <w:noProof/>
              </w:rPr>
              <w:t>–</w:t>
            </w:r>
            <w:r>
              <w:rPr>
                <w:noProof/>
              </w:rPr>
              <w:tab/>
              <w:t>естествени влакна,</w:t>
            </w:r>
          </w:p>
          <w:p>
            <w:pPr>
              <w:widowControl w:val="0"/>
              <w:spacing w:before="60" w:after="60"/>
              <w:rPr>
                <w:rFonts w:eastAsia="Times New Roman"/>
                <w:noProof/>
                <w:szCs w:val="20"/>
              </w:rPr>
            </w:pPr>
            <w:r>
              <w:rPr>
                <w:noProof/>
              </w:rPr>
              <w:t>–</w:t>
            </w:r>
            <w:r>
              <w:rPr>
                <w:noProof/>
              </w:rPr>
              <w:tab/>
              <w:t>химически материали или предилна маса, или</w:t>
            </w:r>
          </w:p>
          <w:p>
            <w:pPr>
              <w:widowControl w:val="0"/>
              <w:spacing w:before="60" w:after="60"/>
              <w:rPr>
                <w:rFonts w:eastAsia="Times New Roman"/>
                <w:noProof/>
                <w:szCs w:val="20"/>
              </w:rPr>
            </w:pPr>
            <w:r>
              <w:rPr>
                <w:noProof/>
              </w:rPr>
              <w:t>–</w:t>
            </w:r>
            <w:r>
              <w:rPr>
                <w:noProof/>
              </w:rPr>
              <w:tab/>
              <w:t>материали за производство на хартия</w:t>
            </w:r>
          </w:p>
        </w:tc>
        <w:tc>
          <w:tcPr>
            <w:tcW w:w="889" w:type="pct"/>
            <w:tcBorders>
              <w:top w:val="single" w:sz="6"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5602</w:t>
            </w:r>
          </w:p>
        </w:tc>
        <w:tc>
          <w:tcPr>
            <w:tcW w:w="1552" w:type="pct"/>
            <w:tcBorders>
              <w:top w:val="single" w:sz="4" w:space="0" w:color="auto"/>
            </w:tcBorders>
          </w:tcPr>
          <w:p>
            <w:pPr>
              <w:widowControl w:val="0"/>
              <w:spacing w:before="60" w:after="60"/>
              <w:rPr>
                <w:rFonts w:eastAsia="Times New Roman"/>
                <w:noProof/>
                <w:szCs w:val="20"/>
              </w:rPr>
            </w:pPr>
            <w:r>
              <w:rPr>
                <w:noProof/>
              </w:rPr>
              <w:t>Филцове, дори импрегнирани, промазани, покрити или ламинирани:</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Иглонабити филцове</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47"/>
              <w:t>109</w:t>
            </w:r>
            <w:r>
              <w:rPr>
                <w:noProof/>
              </w:rPr>
              <w:t>):</w:t>
            </w:r>
          </w:p>
          <w:p>
            <w:pPr>
              <w:widowControl w:val="0"/>
              <w:spacing w:before="60" w:after="60"/>
              <w:rPr>
                <w:rFonts w:eastAsia="Times New Roman"/>
                <w:noProof/>
                <w:szCs w:val="20"/>
              </w:rPr>
            </w:pPr>
            <w:r>
              <w:rPr>
                <w:noProof/>
              </w:rPr>
              <w:t>–</w:t>
            </w:r>
            <w:r>
              <w:rPr>
                <w:noProof/>
              </w:rPr>
              <w:tab/>
              <w:t>естествени влакна, или</w:t>
            </w:r>
          </w:p>
          <w:p>
            <w:pPr>
              <w:widowControl w:val="0"/>
              <w:spacing w:before="60" w:after="60"/>
              <w:rPr>
                <w:rFonts w:eastAsia="Times New Roman"/>
                <w:noProof/>
                <w:szCs w:val="20"/>
              </w:rPr>
            </w:pPr>
            <w:r>
              <w:rPr>
                <w:noProof/>
              </w:rPr>
              <w:t>–</w:t>
            </w:r>
            <w:r>
              <w:rPr>
                <w:noProof/>
              </w:rPr>
              <w:tab/>
              <w:t>химически материали или предилна маса</w:t>
            </w:r>
          </w:p>
          <w:p>
            <w:pPr>
              <w:widowControl w:val="0"/>
              <w:spacing w:before="60" w:after="60"/>
              <w:rPr>
                <w:rFonts w:eastAsia="Times New Roman"/>
                <w:noProof/>
                <w:szCs w:val="20"/>
              </w:rPr>
            </w:pPr>
            <w:r>
              <w:rPr>
                <w:noProof/>
              </w:rPr>
              <w:t>Въпреки това:</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rPr>
                <w:rFonts w:eastAsia="Times New Roman"/>
                <w:noProof/>
                <w:szCs w:val="20"/>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w:t>
            </w:r>
            <w:r>
              <w:rPr>
                <w:noProof/>
              </w:rPr>
              <w:tab/>
              <w:t>полипропиленови нишки от позиция 5402,</w:t>
            </w:r>
          </w:p>
          <w:p>
            <w:pPr>
              <w:pageBreakBefore/>
              <w:widowControl w:val="0"/>
              <w:spacing w:before="60" w:after="60"/>
              <w:rPr>
                <w:rFonts w:eastAsia="Times New Roman"/>
                <w:noProof/>
                <w:szCs w:val="20"/>
              </w:rPr>
            </w:pPr>
            <w:r>
              <w:rPr>
                <w:noProof/>
              </w:rPr>
              <w:t>–</w:t>
            </w:r>
            <w:r>
              <w:rPr>
                <w:noProof/>
              </w:rPr>
              <w:tab/>
              <w:t>полипропиленови влакна от позиция 5503 или 5506, или</w:t>
            </w:r>
          </w:p>
          <w:p>
            <w:pPr>
              <w:pageBreakBefore/>
              <w:widowControl w:val="0"/>
              <w:spacing w:before="60" w:after="60"/>
              <w:rPr>
                <w:rFonts w:eastAsia="Times New Roman"/>
                <w:noProof/>
                <w:szCs w:val="20"/>
              </w:rPr>
            </w:pPr>
            <w:r>
              <w:rPr>
                <w:noProof/>
              </w:rPr>
              <w:t>–</w:t>
            </w:r>
            <w:r>
              <w:rPr>
                <w:noProof/>
              </w:rPr>
              <w:tab/>
              <w:t>кабели от полипропиленови нишки от позиция 5501,</w:t>
            </w:r>
          </w:p>
          <w:p>
            <w:pPr>
              <w:pageBreakBefore/>
              <w:widowControl w:val="0"/>
              <w:spacing w:before="60" w:after="60"/>
              <w:rPr>
                <w:rFonts w:eastAsia="Times New Roman"/>
                <w:noProof/>
                <w:szCs w:val="20"/>
              </w:rPr>
            </w:pPr>
            <w:r>
              <w:rPr>
                <w:noProof/>
              </w:rPr>
              <w:t>чиято линейна плътност във всички случаи на единична нишка или влакно е по-малка от 9 dtex, могат да бъдат използвани, при условие че общата им стойност не надвишава 40 % от цената на продукта франко завода</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48"/>
              <w:t>110</w:t>
            </w:r>
            <w:r>
              <w:rPr>
                <w:noProof/>
              </w:rPr>
              <w:t>):</w:t>
            </w:r>
          </w:p>
          <w:p>
            <w:pPr>
              <w:widowControl w:val="0"/>
              <w:spacing w:before="60" w:after="60"/>
              <w:rPr>
                <w:rFonts w:eastAsia="Times New Roman"/>
                <w:noProof/>
                <w:szCs w:val="20"/>
              </w:rPr>
            </w:pPr>
            <w:r>
              <w:rPr>
                <w:noProof/>
              </w:rPr>
              <w:t>–</w:t>
            </w:r>
            <w:r>
              <w:rPr>
                <w:noProof/>
              </w:rPr>
              <w:tab/>
              <w:t>естествени влакна,</w:t>
            </w:r>
          </w:p>
          <w:p>
            <w:pPr>
              <w:widowControl w:val="0"/>
              <w:spacing w:before="60" w:after="60"/>
              <w:rPr>
                <w:rFonts w:eastAsia="Times New Roman"/>
                <w:noProof/>
                <w:szCs w:val="20"/>
              </w:rPr>
            </w:pPr>
            <w:r>
              <w:rPr>
                <w:noProof/>
              </w:rPr>
              <w:t>–</w:t>
            </w:r>
            <w:r>
              <w:rPr>
                <w:noProof/>
              </w:rPr>
              <w:tab/>
              <w:t>синтетични или изкуствени щапелни влакна от казеин, или</w:t>
            </w:r>
          </w:p>
          <w:p>
            <w:pPr>
              <w:widowControl w:val="0"/>
              <w:spacing w:before="60" w:after="60"/>
              <w:rPr>
                <w:rFonts w:eastAsia="Times New Roman"/>
                <w:noProof/>
                <w:szCs w:val="20"/>
              </w:rPr>
            </w:pPr>
            <w:r>
              <w:rPr>
                <w:noProof/>
              </w:rPr>
              <w:t>–</w:t>
            </w:r>
            <w:r>
              <w:rPr>
                <w:noProof/>
              </w:rPr>
              <w:tab/>
              <w:t>химически материали или предилна маса</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5604</w:t>
            </w:r>
          </w:p>
        </w:tc>
        <w:tc>
          <w:tcPr>
            <w:tcW w:w="1552" w:type="pct"/>
            <w:tcBorders>
              <w:top w:val="single" w:sz="6" w:space="0" w:color="auto"/>
            </w:tcBorders>
          </w:tcPr>
          <w:p>
            <w:pPr>
              <w:pageBreakBefore/>
              <w:widowControl w:val="0"/>
              <w:spacing w:before="60" w:after="60"/>
              <w:jc w:val="left"/>
              <w:rPr>
                <w:rFonts w:eastAsia="Times New Roman"/>
                <w:noProof/>
                <w:szCs w:val="20"/>
              </w:rPr>
            </w:pPr>
            <w:r>
              <w:rPr>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1588" w:type="pct"/>
            <w:tcBorders>
              <w:top w:val="single" w:sz="6" w:space="0" w:color="auto"/>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top w:val="single" w:sz="6"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Нишки и въжета от каучук, покрити с текстил</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нишки или въжета от каучук, непокрити с текстил</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49"/>
              <w:t>111</w:t>
            </w:r>
            <w:r>
              <w:rPr>
                <w:noProof/>
              </w:rPr>
              <w:t>):</w:t>
            </w:r>
          </w:p>
          <w:p>
            <w:pPr>
              <w:widowControl w:val="0"/>
              <w:spacing w:before="60" w:after="60"/>
              <w:rPr>
                <w:rFonts w:eastAsia="Times New Roman"/>
                <w:noProof/>
                <w:szCs w:val="20"/>
              </w:rPr>
            </w:pPr>
            <w:r>
              <w:rPr>
                <w:noProof/>
              </w:rPr>
              <w:t>–</w:t>
            </w:r>
            <w:r>
              <w:rPr>
                <w:noProof/>
              </w:rPr>
              <w:tab/>
              <w:t>естествени влакна, некардирани, нито пенирани или обработени по друг начин за предене,</w:t>
            </w:r>
          </w:p>
          <w:p>
            <w:pPr>
              <w:widowControl w:val="0"/>
              <w:spacing w:before="60" w:after="60"/>
              <w:rPr>
                <w:rFonts w:eastAsia="Times New Roman"/>
                <w:noProof/>
                <w:szCs w:val="20"/>
              </w:rPr>
            </w:pPr>
            <w:r>
              <w:rPr>
                <w:noProof/>
              </w:rPr>
              <w:t>–</w:t>
            </w:r>
            <w:r>
              <w:rPr>
                <w:noProof/>
              </w:rPr>
              <w:tab/>
              <w:t>химически материали или предилна маса, или</w:t>
            </w:r>
          </w:p>
          <w:p>
            <w:pPr>
              <w:widowControl w:val="0"/>
              <w:spacing w:before="60" w:after="60"/>
              <w:rPr>
                <w:rFonts w:eastAsia="Times New Roman"/>
                <w:noProof/>
                <w:szCs w:val="20"/>
              </w:rPr>
            </w:pPr>
            <w:r>
              <w:rPr>
                <w:noProof/>
              </w:rPr>
              <w:t>–</w:t>
            </w:r>
            <w:r>
              <w:rPr>
                <w:noProof/>
              </w:rPr>
              <w:tab/>
              <w:t>материали за производство на хартия</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5605</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Метални и метализирани прежди, дори обвити, съставени от текстилни прежди, от ленти или от подобни форми от позиции 5404 или 5405, комбинирани с метал под формата на конци, ленти или прах или покрити с метал</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w:t>
            </w:r>
            <w:r>
              <w:rPr>
                <w:rStyle w:val="FootnoteReference"/>
                <w:noProof/>
              </w:rPr>
              <w:footnoteReference w:customMarkFollows="1" w:id="50"/>
              <w:t>112</w:t>
            </w:r>
            <w:r>
              <w:rPr>
                <w:noProof/>
              </w:rPr>
              <w:t>):</w:t>
            </w:r>
          </w:p>
          <w:p>
            <w:pPr>
              <w:widowControl w:val="0"/>
              <w:spacing w:before="60" w:after="60"/>
              <w:rPr>
                <w:rFonts w:eastAsia="Times New Roman"/>
                <w:noProof/>
                <w:szCs w:val="20"/>
              </w:rPr>
            </w:pPr>
            <w:r>
              <w:rPr>
                <w:noProof/>
              </w:rPr>
              <w:t>–</w:t>
            </w:r>
            <w:r>
              <w:rPr>
                <w:noProof/>
              </w:rPr>
              <w:tab/>
              <w:t>естествени влакна,</w:t>
            </w:r>
          </w:p>
          <w:p>
            <w:pPr>
              <w:widowControl w:val="0"/>
              <w:spacing w:before="60" w:after="60"/>
              <w:rPr>
                <w:rFonts w:eastAsia="Times New Roman"/>
                <w:noProof/>
                <w:szCs w:val="20"/>
              </w:rPr>
            </w:pPr>
            <w:r>
              <w:rPr>
                <w:noProof/>
              </w:rPr>
              <w:t>–</w:t>
            </w:r>
            <w:r>
              <w:rPr>
                <w:noProof/>
              </w:rPr>
              <w:tab/>
              <w:t>щапелни синтетични или изкуствени влакна, некардирани, нито пенирани или обработени по друг начин за предене,</w:t>
            </w:r>
          </w:p>
          <w:p>
            <w:pPr>
              <w:widowControl w:val="0"/>
              <w:spacing w:before="60" w:after="60"/>
              <w:rPr>
                <w:rFonts w:eastAsia="Times New Roman"/>
                <w:noProof/>
                <w:szCs w:val="20"/>
              </w:rPr>
            </w:pPr>
            <w:r>
              <w:rPr>
                <w:noProof/>
              </w:rPr>
              <w:t>–</w:t>
            </w:r>
            <w:r>
              <w:rPr>
                <w:noProof/>
              </w:rPr>
              <w:tab/>
              <w:t>химически материали или предилна маса, или</w:t>
            </w:r>
          </w:p>
          <w:p>
            <w:pPr>
              <w:widowControl w:val="0"/>
              <w:spacing w:before="60" w:after="60"/>
              <w:rPr>
                <w:rFonts w:eastAsia="Times New Roman"/>
                <w:noProof/>
                <w:szCs w:val="20"/>
              </w:rPr>
            </w:pPr>
            <w:r>
              <w:rPr>
                <w:noProof/>
              </w:rPr>
              <w:t>–</w:t>
            </w:r>
            <w:r>
              <w:rPr>
                <w:noProof/>
              </w:rPr>
              <w:tab/>
              <w:t>материали за производство на хартия</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5606</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51"/>
              <w:t>113</w:t>
            </w:r>
            <w:r>
              <w:rPr>
                <w:noProof/>
              </w:rPr>
              <w:t>):</w:t>
            </w:r>
          </w:p>
          <w:p>
            <w:pPr>
              <w:widowControl w:val="0"/>
              <w:spacing w:before="60" w:after="60"/>
              <w:rPr>
                <w:rFonts w:eastAsia="Times New Roman"/>
                <w:noProof/>
                <w:szCs w:val="20"/>
              </w:rPr>
            </w:pPr>
            <w:r>
              <w:rPr>
                <w:noProof/>
              </w:rPr>
              <w:t>–</w:t>
            </w:r>
            <w:r>
              <w:rPr>
                <w:noProof/>
              </w:rPr>
              <w:tab/>
              <w:t>естествени влакна,</w:t>
            </w:r>
          </w:p>
          <w:p>
            <w:pPr>
              <w:widowControl w:val="0"/>
              <w:spacing w:before="60" w:after="60"/>
              <w:rPr>
                <w:rFonts w:eastAsia="Times New Roman"/>
                <w:noProof/>
                <w:szCs w:val="20"/>
              </w:rPr>
            </w:pPr>
            <w:r>
              <w:rPr>
                <w:noProof/>
              </w:rPr>
              <w:t>–</w:t>
            </w:r>
            <w:r>
              <w:rPr>
                <w:noProof/>
              </w:rPr>
              <w:tab/>
              <w:t>щапелни синтетични или изкуствени влакна, некардирани, нито пенирани или обработени по друг начин за предене,</w:t>
            </w:r>
          </w:p>
          <w:p>
            <w:pPr>
              <w:widowControl w:val="0"/>
              <w:spacing w:before="60" w:after="60"/>
              <w:rPr>
                <w:rFonts w:eastAsia="Times New Roman"/>
                <w:noProof/>
                <w:szCs w:val="20"/>
              </w:rPr>
            </w:pPr>
            <w:r>
              <w:rPr>
                <w:noProof/>
              </w:rPr>
              <w:t>–</w:t>
            </w:r>
            <w:r>
              <w:rPr>
                <w:noProof/>
              </w:rPr>
              <w:tab/>
              <w:t>химически материали или предилна маса, или</w:t>
            </w:r>
          </w:p>
          <w:p>
            <w:pPr>
              <w:widowControl w:val="0"/>
              <w:spacing w:before="60" w:after="60"/>
              <w:rPr>
                <w:rFonts w:eastAsia="Times New Roman"/>
                <w:noProof/>
                <w:szCs w:val="20"/>
              </w:rPr>
            </w:pPr>
            <w:r>
              <w:rPr>
                <w:noProof/>
              </w:rPr>
              <w:t>–</w:t>
            </w:r>
            <w:r>
              <w:rPr>
                <w:noProof/>
              </w:rPr>
              <w:tab/>
              <w:t>материали за производство на хартия</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глава 57</w:t>
            </w:r>
          </w:p>
        </w:tc>
        <w:tc>
          <w:tcPr>
            <w:tcW w:w="1552" w:type="pct"/>
            <w:tcBorders>
              <w:top w:val="single" w:sz="6" w:space="0" w:color="auto"/>
            </w:tcBorders>
          </w:tcPr>
          <w:p>
            <w:pPr>
              <w:pageBreakBefore/>
              <w:widowControl w:val="0"/>
              <w:spacing w:before="60" w:after="60"/>
              <w:jc w:val="left"/>
              <w:rPr>
                <w:rFonts w:eastAsia="Times New Roman"/>
                <w:noProof/>
                <w:szCs w:val="20"/>
              </w:rPr>
            </w:pPr>
            <w:r>
              <w:rPr>
                <w:noProof/>
              </w:rPr>
              <w:t>Килими и други подови настилки от текстилни материали:</w:t>
            </w:r>
          </w:p>
        </w:tc>
        <w:tc>
          <w:tcPr>
            <w:tcW w:w="1588" w:type="pct"/>
            <w:tcBorders>
              <w:top w:val="single" w:sz="6" w:space="0" w:color="auto"/>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top w:val="single" w:sz="6"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От иглонабити филцове</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52"/>
              <w:t>114</w:t>
            </w:r>
            <w:r>
              <w:rPr>
                <w:noProof/>
              </w:rPr>
              <w:t>):</w:t>
            </w:r>
          </w:p>
          <w:p>
            <w:pPr>
              <w:widowControl w:val="0"/>
              <w:spacing w:before="60" w:after="60"/>
              <w:rPr>
                <w:rFonts w:eastAsia="Times New Roman"/>
                <w:noProof/>
                <w:szCs w:val="20"/>
              </w:rPr>
            </w:pPr>
            <w:r>
              <w:rPr>
                <w:noProof/>
              </w:rPr>
              <w:t>–</w:t>
            </w:r>
            <w:r>
              <w:rPr>
                <w:noProof/>
              </w:rPr>
              <w:tab/>
              <w:t>естествени влакна, или</w:t>
            </w:r>
          </w:p>
          <w:p>
            <w:pPr>
              <w:widowControl w:val="0"/>
              <w:spacing w:before="60" w:after="60"/>
              <w:rPr>
                <w:rFonts w:eastAsia="Times New Roman"/>
                <w:noProof/>
                <w:szCs w:val="20"/>
              </w:rPr>
            </w:pPr>
            <w:r>
              <w:rPr>
                <w:noProof/>
              </w:rPr>
              <w:t>–</w:t>
            </w:r>
            <w:r>
              <w:rPr>
                <w:noProof/>
              </w:rPr>
              <w:tab/>
              <w:t>химически материали или предилна маса</w:t>
            </w:r>
          </w:p>
          <w:p>
            <w:pPr>
              <w:widowControl w:val="0"/>
              <w:spacing w:before="60" w:after="60"/>
              <w:rPr>
                <w:rFonts w:eastAsia="Times New Roman"/>
                <w:noProof/>
                <w:szCs w:val="20"/>
              </w:rPr>
            </w:pPr>
            <w:r>
              <w:rPr>
                <w:noProof/>
              </w:rPr>
              <w:t>Въпреки това:</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полипропиленови нишки от позиция 5402,</w:t>
            </w:r>
          </w:p>
          <w:p>
            <w:pPr>
              <w:widowControl w:val="0"/>
              <w:spacing w:before="60" w:after="60"/>
              <w:rPr>
                <w:rFonts w:eastAsia="Times New Roman"/>
                <w:noProof/>
                <w:szCs w:val="20"/>
              </w:rPr>
            </w:pPr>
            <w:r>
              <w:rPr>
                <w:noProof/>
              </w:rPr>
              <w:t>–</w:t>
            </w:r>
            <w:r>
              <w:rPr>
                <w:noProof/>
              </w:rPr>
              <w:tab/>
              <w:t>полипропиленови влакна от позиция 5503 или 5506, или</w:t>
            </w:r>
          </w:p>
          <w:p>
            <w:pPr>
              <w:widowControl w:val="0"/>
              <w:spacing w:before="60" w:after="60"/>
              <w:rPr>
                <w:rFonts w:eastAsia="Times New Roman"/>
                <w:noProof/>
                <w:szCs w:val="20"/>
              </w:rPr>
            </w:pPr>
            <w:r>
              <w:rPr>
                <w:noProof/>
              </w:rPr>
              <w:t>–</w:t>
            </w:r>
            <w:r>
              <w:rPr>
                <w:noProof/>
              </w:rPr>
              <w:tab/>
              <w:t>кабели от полипропиленови нишки от позиция 5501,</w:t>
            </w:r>
          </w:p>
          <w:p>
            <w:pPr>
              <w:widowControl w:val="0"/>
              <w:spacing w:before="60" w:after="60"/>
              <w:rPr>
                <w:rFonts w:eastAsia="Times New Roman"/>
                <w:noProof/>
                <w:szCs w:val="20"/>
              </w:rPr>
            </w:pPr>
            <w:r>
              <w:rPr>
                <w:noProof/>
              </w:rPr>
              <w:t>чиято линейна плътност във всички случаи на единична нишка или влакно е по-малка от 9 dtex, могат да бъдат използвани, при условие че общата им стойност не надвишава 40 % от цената на продукта франко завода</w:t>
            </w:r>
          </w:p>
          <w:p>
            <w:pPr>
              <w:widowControl w:val="0"/>
              <w:spacing w:before="60" w:after="60"/>
              <w:rPr>
                <w:rFonts w:eastAsia="Times New Roman"/>
                <w:noProof/>
                <w:szCs w:val="20"/>
              </w:rPr>
            </w:pPr>
            <w:r>
              <w:rPr>
                <w:noProof/>
              </w:rPr>
              <w:t>Като основа могат да бъдат използвани тъкани от юта</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От други филцове</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 от (</w:t>
            </w:r>
            <w:r>
              <w:rPr>
                <w:rStyle w:val="FootnoteReference"/>
                <w:noProof/>
              </w:rPr>
              <w:footnoteReference w:customMarkFollows="1" w:id="53"/>
              <w:t>115</w:t>
            </w:r>
            <w:r>
              <w:rPr>
                <w:noProof/>
              </w:rPr>
              <w:t>):</w:t>
            </w:r>
          </w:p>
          <w:p>
            <w:pPr>
              <w:widowControl w:val="0"/>
              <w:spacing w:before="60" w:after="60"/>
              <w:rPr>
                <w:rFonts w:eastAsia="Times New Roman"/>
                <w:noProof/>
                <w:szCs w:val="20"/>
              </w:rPr>
            </w:pPr>
            <w:r>
              <w:rPr>
                <w:noProof/>
              </w:rPr>
              <w:t>–</w:t>
            </w:r>
            <w:r>
              <w:rPr>
                <w:noProof/>
              </w:rPr>
              <w:tab/>
              <w:t>естествени влакна, некардирани, нито пенирани или обработени по друг начин за предене, или</w:t>
            </w:r>
          </w:p>
          <w:p>
            <w:pPr>
              <w:widowControl w:val="0"/>
              <w:spacing w:before="60" w:after="60"/>
              <w:rPr>
                <w:rFonts w:eastAsia="Times New Roman"/>
                <w:noProof/>
                <w:szCs w:val="20"/>
              </w:rPr>
            </w:pPr>
            <w:r>
              <w:rPr>
                <w:noProof/>
              </w:rPr>
              <w:t>–</w:t>
            </w:r>
            <w:r>
              <w:rPr>
                <w:noProof/>
              </w:rPr>
              <w:tab/>
              <w:t>химически материали или предилна маса</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c>
          <w:tcPr>
            <w:tcW w:w="1552"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54"/>
              <w:t>116</w:t>
            </w:r>
            <w:r>
              <w:rPr>
                <w:noProof/>
              </w:rPr>
              <w:t>):</w:t>
            </w:r>
          </w:p>
          <w:p>
            <w:pPr>
              <w:widowControl w:val="0"/>
              <w:spacing w:before="60" w:after="60"/>
              <w:rPr>
                <w:rFonts w:eastAsia="Times New Roman"/>
                <w:noProof/>
                <w:szCs w:val="20"/>
              </w:rPr>
            </w:pPr>
            <w:r>
              <w:rPr>
                <w:noProof/>
              </w:rPr>
              <w:t>–</w:t>
            </w:r>
            <w:r>
              <w:rPr>
                <w:noProof/>
              </w:rPr>
              <w:tab/>
              <w:t>прежди от кокосови влакна или от юта,</w:t>
            </w:r>
          </w:p>
          <w:p>
            <w:pPr>
              <w:widowControl w:val="0"/>
              <w:spacing w:before="60" w:after="60"/>
              <w:rPr>
                <w:rFonts w:eastAsia="Times New Roman"/>
                <w:noProof/>
                <w:szCs w:val="20"/>
              </w:rPr>
            </w:pPr>
            <w:r>
              <w:rPr>
                <w:noProof/>
              </w:rPr>
              <w:t>–</w:t>
            </w:r>
            <w:r>
              <w:rPr>
                <w:noProof/>
              </w:rPr>
              <w:tab/>
              <w:t>прежди от синтетични или изкуствени нишки,</w:t>
            </w:r>
          </w:p>
          <w:p>
            <w:pPr>
              <w:widowControl w:val="0"/>
              <w:spacing w:before="60" w:after="60"/>
              <w:rPr>
                <w:rFonts w:eastAsia="Times New Roman"/>
                <w:noProof/>
                <w:szCs w:val="20"/>
              </w:rPr>
            </w:pPr>
            <w:r>
              <w:rPr>
                <w:noProof/>
              </w:rPr>
              <w:t>–</w:t>
            </w:r>
            <w:r>
              <w:rPr>
                <w:noProof/>
              </w:rPr>
              <w:tab/>
              <w:t>естествени влакна, или</w:t>
            </w:r>
          </w:p>
          <w:p>
            <w:pPr>
              <w:widowControl w:val="0"/>
              <w:spacing w:before="60" w:after="60"/>
              <w:rPr>
                <w:rFonts w:eastAsia="Times New Roman"/>
                <w:noProof/>
                <w:szCs w:val="20"/>
              </w:rPr>
            </w:pPr>
            <w:r>
              <w:rPr>
                <w:noProof/>
              </w:rPr>
              <w:t>–</w:t>
            </w:r>
            <w:r>
              <w:rPr>
                <w:noProof/>
              </w:rPr>
              <w:tab/>
              <w:t>щапелни синтетични или изкуствени влакна, некардирани, нито пенирани или обработени по друг начин за предене</w:t>
            </w:r>
          </w:p>
          <w:p>
            <w:pPr>
              <w:widowControl w:val="0"/>
              <w:spacing w:before="60" w:after="60"/>
              <w:rPr>
                <w:rFonts w:eastAsia="Times New Roman"/>
                <w:noProof/>
                <w:szCs w:val="20"/>
              </w:rPr>
            </w:pPr>
            <w:r>
              <w:rPr>
                <w:noProof/>
              </w:rPr>
              <w:t>Като основа могат да бъдат използвани тъкани от юта</w:t>
            </w:r>
          </w:p>
        </w:tc>
        <w:tc>
          <w:tcPr>
            <w:tcW w:w="889" w:type="pct"/>
            <w:tcBorders>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глава 58</w:t>
            </w:r>
          </w:p>
        </w:tc>
        <w:tc>
          <w:tcPr>
            <w:tcW w:w="1552" w:type="pct"/>
            <w:tcBorders>
              <w:top w:val="single" w:sz="4" w:space="0" w:color="auto"/>
            </w:tcBorders>
          </w:tcPr>
          <w:p>
            <w:pPr>
              <w:pageBreakBefore/>
              <w:widowControl w:val="0"/>
              <w:spacing w:before="60" w:after="60"/>
              <w:rPr>
                <w:rFonts w:eastAsia="Times New Roman"/>
                <w:noProof/>
                <w:szCs w:val="20"/>
              </w:rPr>
            </w:pPr>
            <w:r>
              <w:rPr>
                <w:noProof/>
              </w:rPr>
              <w:t>Специални тъкани; тъфтинг изделия; дантели; гоблени; пасмантерия; бродерии; с изключение на:</w:t>
            </w:r>
          </w:p>
        </w:tc>
        <w:tc>
          <w:tcPr>
            <w:tcW w:w="1588"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Комбинирани с каучукови нишки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единична прежда (</w:t>
            </w:r>
            <w:r>
              <w:rPr>
                <w:rStyle w:val="FootnoteReference"/>
                <w:noProof/>
              </w:rPr>
              <w:footnoteReference w:customMarkFollows="1" w:id="55"/>
              <w:t>117</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56"/>
              <w:t>118</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естествени влакна,</w:t>
            </w:r>
          </w:p>
          <w:p>
            <w:pPr>
              <w:widowControl w:val="0"/>
              <w:spacing w:before="60" w:after="60"/>
              <w:rPr>
                <w:rFonts w:eastAsia="Times New Roman"/>
                <w:noProof/>
                <w:szCs w:val="20"/>
              </w:rPr>
            </w:pPr>
            <w:r>
              <w:rPr>
                <w:noProof/>
              </w:rPr>
              <w:t>–</w:t>
            </w:r>
            <w:r>
              <w:rPr>
                <w:noProof/>
              </w:rPr>
              <w:tab/>
              <w:t>щапелни синтетични или изкуствени влакна, некардирани, нито пенирани или обработени по друг начин за предене, или</w:t>
            </w:r>
          </w:p>
          <w:p>
            <w:pPr>
              <w:widowControl w:val="0"/>
              <w:spacing w:before="60" w:after="60"/>
              <w:rPr>
                <w:rFonts w:eastAsia="Times New Roman"/>
                <w:noProof/>
                <w:szCs w:val="20"/>
              </w:rPr>
            </w:pPr>
            <w:r>
              <w:rPr>
                <w:noProof/>
              </w:rPr>
              <w:t>–</w:t>
            </w:r>
            <w:r>
              <w:rPr>
                <w:noProof/>
              </w:rPr>
              <w:tab/>
              <w:t>химически материали или предилна маса</w:t>
            </w:r>
          </w:p>
          <w:p>
            <w:pPr>
              <w:widowControl w:val="0"/>
              <w:spacing w:before="60" w:after="60"/>
              <w:rPr>
                <w:rFonts w:eastAsia="Times New Roman"/>
                <w:noProof/>
                <w:szCs w:val="20"/>
              </w:rPr>
            </w:pPr>
            <w:r>
              <w:rPr>
                <w:noProof/>
              </w:rPr>
              <w:t>или</w:t>
            </w:r>
          </w:p>
        </w:tc>
        <w:tc>
          <w:tcPr>
            <w:tcW w:w="889" w:type="pct"/>
            <w:tcBorders>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Borders>
              <w:bottom w:val="single" w:sz="4" w:space="0" w:color="auto"/>
            </w:tcBorders>
          </w:tcPr>
          <w:p>
            <w:pPr>
              <w:pageBreakBefore/>
              <w:widowControl w:val="0"/>
              <w:spacing w:before="60" w:after="60"/>
              <w:rPr>
                <w:rFonts w:eastAsia="Times New Roman"/>
                <w:noProof/>
                <w:szCs w:val="20"/>
              </w:rPr>
            </w:pP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5805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Ръчно тъкани гоблени (тип „</w:t>
            </w:r>
            <w:r>
              <w:rPr>
                <w:i/>
                <w:noProof/>
              </w:rPr>
              <w:t>Gobelins“, „Flandres“, „Aubusson“, „Beauvais“</w:t>
            </w:r>
            <w:r>
              <w:rPr>
                <w:noProof/>
              </w:rPr>
              <w:t xml:space="preserve"> и други подобни) и ръчно бродирани гоблени (например с полегат бод, с кръстосан бод), дори конфекционирани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5810</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Бродерии на парче, на ленти или на мотиви</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5901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Тъкани, промазани с лепило или с нишестени материали от видовете, използвани за подвързване на книги 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прежди</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5902</w:t>
            </w:r>
          </w:p>
        </w:tc>
        <w:tc>
          <w:tcPr>
            <w:tcW w:w="1552" w:type="pct"/>
            <w:tcBorders>
              <w:top w:val="single" w:sz="4" w:space="0" w:color="auto"/>
            </w:tcBorders>
          </w:tcPr>
          <w:p>
            <w:pPr>
              <w:pageBreakBefore/>
              <w:widowControl w:val="0"/>
              <w:spacing w:before="60" w:after="60"/>
              <w:rPr>
                <w:rFonts w:eastAsia="Times New Roman"/>
                <w:noProof/>
                <w:szCs w:val="20"/>
              </w:rPr>
            </w:pPr>
            <w:r>
              <w:rPr>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Съдържащи тегловно не повече от 90 % текстилни материали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прежди</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химически материали или предилна маса</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rPr>
          <w:trHeight w:val="1440"/>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5903</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Тъкани, импрегнирани, промазани, покрити или ламинирани с пластмаси, различни от тези от позиция 5902</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 xml:space="preserve">Производство от прежди </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2642"/>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5904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Производство от прежди (</w:t>
            </w:r>
            <w:r>
              <w:rPr>
                <w:rStyle w:val="FootnoteReference"/>
                <w:noProof/>
              </w:rPr>
              <w:footnoteReference w:customMarkFollows="1" w:id="57"/>
              <w:t>119</w:t>
            </w:r>
            <w:r>
              <w:rPr>
                <w:noProof/>
              </w:rPr>
              <w: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5905</w:t>
            </w:r>
          </w:p>
        </w:tc>
        <w:tc>
          <w:tcPr>
            <w:tcW w:w="1552" w:type="pct"/>
            <w:tcBorders>
              <w:top w:val="single" w:sz="4" w:space="0" w:color="auto"/>
            </w:tcBorders>
          </w:tcPr>
          <w:p>
            <w:pPr>
              <w:pageBreakBefore/>
              <w:widowControl w:val="0"/>
              <w:spacing w:before="60" w:after="60"/>
              <w:jc w:val="left"/>
              <w:rPr>
                <w:rFonts w:eastAsia="Times New Roman"/>
                <w:noProof/>
                <w:szCs w:val="20"/>
              </w:rPr>
            </w:pPr>
            <w:r>
              <w:rPr>
                <w:noProof/>
              </w:rPr>
              <w:t>Стенни облицовки от текстилни материали:</w:t>
            </w:r>
          </w:p>
        </w:tc>
        <w:tc>
          <w:tcPr>
            <w:tcW w:w="1588"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 xml:space="preserve">Импрегнирани, промазани, покрити или ламинирани с каучук, пластмаси или други материали </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прежди</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58"/>
              <w:t>120</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прежди от кокосови влакна,</w:t>
            </w:r>
          </w:p>
          <w:p>
            <w:pPr>
              <w:widowControl w:val="0"/>
              <w:spacing w:before="60" w:after="60"/>
              <w:rPr>
                <w:rFonts w:eastAsia="Times New Roman"/>
                <w:noProof/>
                <w:szCs w:val="20"/>
              </w:rPr>
            </w:pPr>
            <w:r>
              <w:rPr>
                <w:noProof/>
              </w:rPr>
              <w:t>–</w:t>
            </w:r>
            <w:r>
              <w:rPr>
                <w:noProof/>
              </w:rPr>
              <w:tab/>
              <w:t>естествени влакна,</w:t>
            </w:r>
          </w:p>
          <w:p>
            <w:pPr>
              <w:widowControl w:val="0"/>
              <w:spacing w:before="60" w:after="60"/>
              <w:rPr>
                <w:rFonts w:eastAsia="Times New Roman"/>
                <w:noProof/>
                <w:szCs w:val="20"/>
              </w:rPr>
            </w:pPr>
            <w:r>
              <w:rPr>
                <w:noProof/>
              </w:rPr>
              <w:t>–</w:t>
            </w:r>
            <w:r>
              <w:rPr>
                <w:noProof/>
              </w:rPr>
              <w:tab/>
              <w:t>щапелни синтетични или изкуствени влакна, некардирани, нито пенирани или обработени по друг начин за предене, или</w:t>
            </w:r>
          </w:p>
          <w:p>
            <w:pPr>
              <w:widowControl w:val="0"/>
              <w:spacing w:before="60" w:after="60"/>
              <w:rPr>
                <w:rFonts w:eastAsia="Times New Roman"/>
                <w:noProof/>
                <w:szCs w:val="20"/>
              </w:rPr>
            </w:pPr>
            <w:r>
              <w:rPr>
                <w:noProof/>
              </w:rPr>
              <w:t>–</w:t>
            </w:r>
            <w:r>
              <w:rPr>
                <w:noProof/>
              </w:rPr>
              <w:tab/>
              <w:t>химически материали или предилна маса</w:t>
            </w:r>
          </w:p>
          <w:p>
            <w:pPr>
              <w:widowControl w:val="0"/>
              <w:spacing w:before="60" w:after="60"/>
              <w:rPr>
                <w:rFonts w:eastAsia="Times New Roman"/>
                <w:noProof/>
                <w:szCs w:val="20"/>
              </w:rPr>
            </w:pPr>
            <w:r>
              <w:rPr>
                <w:noProof/>
              </w:rPr>
              <w:t>или</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jc w:val="left"/>
              <w:rPr>
                <w:rFonts w:eastAsia="Times New Roman"/>
                <w:noProof/>
                <w:szCs w:val="20"/>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5906</w:t>
            </w:r>
          </w:p>
        </w:tc>
        <w:tc>
          <w:tcPr>
            <w:tcW w:w="1552" w:type="pct"/>
            <w:tcBorders>
              <w:top w:val="single" w:sz="4" w:space="0" w:color="auto"/>
            </w:tcBorders>
          </w:tcPr>
          <w:p>
            <w:pPr>
              <w:widowControl w:val="0"/>
              <w:spacing w:before="60" w:after="60"/>
              <w:rPr>
                <w:rFonts w:eastAsia="Times New Roman"/>
                <w:noProof/>
                <w:szCs w:val="20"/>
              </w:rPr>
            </w:pPr>
            <w:r>
              <w:rPr>
                <w:noProof/>
              </w:rPr>
              <w:t>Гумирани тъкани, различни от тези от позиция 5902:</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Трикотажни платове</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59"/>
              <w:t>121</w:t>
            </w:r>
            <w:r>
              <w:rPr>
                <w:noProof/>
              </w:rPr>
              <w:t>):</w:t>
            </w:r>
          </w:p>
          <w:p>
            <w:pPr>
              <w:widowControl w:val="0"/>
              <w:spacing w:before="60" w:after="60"/>
              <w:rPr>
                <w:rFonts w:eastAsia="Times New Roman"/>
                <w:noProof/>
                <w:szCs w:val="20"/>
              </w:rPr>
            </w:pPr>
            <w:r>
              <w:rPr>
                <w:noProof/>
              </w:rPr>
              <w:t>–</w:t>
            </w:r>
            <w:r>
              <w:rPr>
                <w:noProof/>
              </w:rPr>
              <w:tab/>
              <w:t>естествени влакна,</w:t>
            </w:r>
          </w:p>
          <w:p>
            <w:pPr>
              <w:widowControl w:val="0"/>
              <w:spacing w:before="60" w:after="60"/>
              <w:rPr>
                <w:rFonts w:eastAsia="Times New Roman"/>
                <w:noProof/>
                <w:szCs w:val="20"/>
              </w:rPr>
            </w:pPr>
            <w:r>
              <w:rPr>
                <w:noProof/>
              </w:rPr>
              <w:t>–</w:t>
            </w:r>
            <w:r>
              <w:rPr>
                <w:noProof/>
              </w:rPr>
              <w:tab/>
              <w:t>щапелни синтетични или изкуствени влакна, некардирани, нито пенирани или обработени по друг начин за предене, или</w:t>
            </w:r>
          </w:p>
          <w:p>
            <w:pPr>
              <w:widowControl w:val="0"/>
              <w:spacing w:before="60" w:after="60"/>
              <w:rPr>
                <w:rFonts w:eastAsia="Times New Roman"/>
                <w:noProof/>
                <w:szCs w:val="20"/>
              </w:rPr>
            </w:pPr>
            <w:r>
              <w:rPr>
                <w:noProof/>
              </w:rPr>
              <w:t>–</w:t>
            </w:r>
            <w:r>
              <w:rPr>
                <w:noProof/>
              </w:rPr>
              <w:tab/>
              <w:t>химически материали или предилна маса</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Други тъкани от прежди от синтетични нишки, съдържащи тегловно повече от 90 % текстилни материали</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 от химически материали</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прежди</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5907</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прежди</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5908</w:t>
            </w:r>
          </w:p>
        </w:tc>
        <w:tc>
          <w:tcPr>
            <w:tcW w:w="1552" w:type="pct"/>
            <w:tcBorders>
              <w:top w:val="single" w:sz="4" w:space="0" w:color="auto"/>
            </w:tcBorders>
          </w:tcPr>
          <w:p>
            <w:pPr>
              <w:pageBreakBefore/>
              <w:widowControl w:val="0"/>
              <w:spacing w:before="60" w:after="60"/>
              <w:rPr>
                <w:rFonts w:eastAsia="Times New Roman"/>
                <w:noProof/>
                <w:szCs w:val="20"/>
              </w:rPr>
            </w:pPr>
            <w:r>
              <w:rPr>
                <w:noProof/>
              </w:rPr>
              <w:t>Фитили, изтъкани, сплетени или плетени, от текстилни материали, за лампи, нагреватели, запалки, свещи или други подобни; нажежаващи се чорапчета и тръбовидни плетени платове, служещи за тяхното производство, дори импрегнирани:</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Нажежаващи се чорапчета, импрегнирани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тръбовидни плетени платове</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jc w:val="left"/>
              <w:rPr>
                <w:rFonts w:eastAsia="Times New Roman"/>
                <w:noProof/>
                <w:szCs w:val="20"/>
              </w:rPr>
            </w:pPr>
            <w:r>
              <w:rPr>
                <w:noProof/>
              </w:rPr>
              <w:t>–</w:t>
            </w:r>
            <w:r>
              <w:rPr>
                <w:noProof/>
              </w:rPr>
              <w:tab/>
              <w:t>Други</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от 5909 до 5911</w:t>
            </w:r>
          </w:p>
        </w:tc>
        <w:tc>
          <w:tcPr>
            <w:tcW w:w="1552" w:type="pct"/>
            <w:tcBorders>
              <w:top w:val="single" w:sz="4" w:space="0" w:color="auto"/>
            </w:tcBorders>
          </w:tcPr>
          <w:p>
            <w:pPr>
              <w:pageBreakBefore/>
              <w:widowControl w:val="0"/>
              <w:spacing w:before="60" w:after="60"/>
              <w:rPr>
                <w:rFonts w:eastAsia="Times New Roman"/>
                <w:noProof/>
                <w:szCs w:val="20"/>
              </w:rPr>
            </w:pPr>
            <w:r>
              <w:rPr>
                <w:noProof/>
              </w:rPr>
              <w:t>Технически артикули от вид, подходящ за промишлено приложение:</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Полиращи дискове или пръстени, различни от тези от филц от позиция 5911</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прежди или отпадъци от тъкани или парцали от позиция 6310</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Тъкани от видовете, обикновено използвани за производство на хартия или за други технически цели, филцови или нефилцови, дори импрегнирани или промазани, тръбовидни или безконечни, с една или с няколко основи и/или вътъци, или плоскотъкани с няколко основи и/или вътъци, от позиция 5911</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60"/>
              <w:t>122</w:t>
            </w:r>
            <w:r>
              <w:rPr>
                <w:noProof/>
              </w:rPr>
              <w:t>):</w:t>
            </w:r>
          </w:p>
          <w:p>
            <w:pPr>
              <w:widowControl w:val="0"/>
              <w:spacing w:before="60" w:after="60"/>
              <w:rPr>
                <w:rFonts w:eastAsia="Times New Roman"/>
                <w:noProof/>
                <w:szCs w:val="20"/>
              </w:rPr>
            </w:pPr>
            <w:r>
              <w:rPr>
                <w:noProof/>
              </w:rPr>
              <w:t>–</w:t>
            </w:r>
            <w:r>
              <w:rPr>
                <w:noProof/>
              </w:rPr>
              <w:tab/>
              <w:t>прежди от кокосови влакна,</w:t>
            </w:r>
          </w:p>
          <w:p>
            <w:pPr>
              <w:widowControl w:val="0"/>
              <w:spacing w:before="60" w:after="60"/>
              <w:rPr>
                <w:rFonts w:eastAsia="Times New Roman"/>
                <w:noProof/>
                <w:szCs w:val="20"/>
              </w:rPr>
            </w:pPr>
            <w:r>
              <w:rPr>
                <w:noProof/>
              </w:rPr>
              <w:t>–</w:t>
            </w:r>
            <w:r>
              <w:rPr>
                <w:noProof/>
              </w:rPr>
              <w:tab/>
              <w:t>следните материали:</w:t>
            </w:r>
          </w:p>
          <w:p>
            <w:pPr>
              <w:widowControl w:val="0"/>
              <w:spacing w:before="60" w:after="60"/>
              <w:rPr>
                <w:rFonts w:eastAsia="Times New Roman"/>
                <w:noProof/>
                <w:szCs w:val="20"/>
              </w:rPr>
            </w:pPr>
            <w:r>
              <w:rPr>
                <w:noProof/>
              </w:rPr>
              <w:t>-- прежди от политетрафлуоретилен (</w:t>
            </w:r>
            <w:r>
              <w:rPr>
                <w:rStyle w:val="FootnoteReference"/>
                <w:noProof/>
              </w:rPr>
              <w:footnoteReference w:customMarkFollows="1" w:id="61"/>
              <w:t>123</w:t>
            </w:r>
            <w:r>
              <w:rPr>
                <w:noProof/>
              </w:rPr>
              <w:t>),</w:t>
            </w:r>
          </w:p>
          <w:p>
            <w:pPr>
              <w:widowControl w:val="0"/>
              <w:spacing w:before="60" w:after="60"/>
              <w:rPr>
                <w:rFonts w:eastAsia="Times New Roman"/>
                <w:noProof/>
                <w:szCs w:val="20"/>
              </w:rPr>
            </w:pPr>
            <w:r>
              <w:rPr>
                <w:noProof/>
              </w:rPr>
              <w:t>-- прежди, усукани (многократно пресукани), от полиамид, промазани, импрегнирани или покрити с фенолна смола,</w:t>
            </w:r>
          </w:p>
          <w:p>
            <w:pPr>
              <w:widowControl w:val="0"/>
              <w:spacing w:before="60" w:after="60"/>
              <w:rPr>
                <w:rFonts w:eastAsia="Times New Roman"/>
                <w:noProof/>
                <w:szCs w:val="20"/>
              </w:rPr>
            </w:pPr>
            <w:r>
              <w:rPr>
                <w:noProof/>
              </w:rPr>
              <w:t xml:space="preserve">-- прежди от синтетични текстилни влакна от ароматни полиамиди, получени чрез поликондензация на </w:t>
            </w:r>
            <w:r>
              <w:rPr>
                <w:i/>
                <w:noProof/>
              </w:rPr>
              <w:t>m</w:t>
            </w:r>
            <w:r>
              <w:rPr>
                <w:noProof/>
              </w:rPr>
              <w:t>-фенилендиамин и изофталова киселина,</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jc w:val="left"/>
              <w:rPr>
                <w:rFonts w:eastAsia="Times New Roman"/>
                <w:noProof/>
                <w:szCs w:val="20"/>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position w:val="6"/>
                <w:szCs w:val="20"/>
              </w:rPr>
            </w:pPr>
            <w:r>
              <w:rPr>
                <w:noProof/>
              </w:rPr>
              <w:t>-- единична нишка от политетрафлуоретилен (</w:t>
            </w:r>
            <w:r>
              <w:rPr>
                <w:rStyle w:val="FootnoteReference"/>
                <w:noProof/>
              </w:rPr>
              <w:footnoteReference w:customMarkFollows="1" w:id="62"/>
              <w:t>124</w:t>
            </w:r>
            <w:r>
              <w:rPr>
                <w:noProof/>
              </w:rPr>
              <w:t>),</w:t>
            </w:r>
          </w:p>
          <w:p>
            <w:pPr>
              <w:pageBreakBefore/>
              <w:widowControl w:val="0"/>
              <w:spacing w:before="60" w:after="60"/>
              <w:rPr>
                <w:rFonts w:eastAsia="Times New Roman"/>
                <w:noProof/>
                <w:szCs w:val="20"/>
              </w:rPr>
            </w:pPr>
            <w:r>
              <w:rPr>
                <w:noProof/>
              </w:rPr>
              <w:t>-- прежди от синтетични текстилни влакна от поли(</w:t>
            </w:r>
            <w:r>
              <w:rPr>
                <w:i/>
                <w:noProof/>
              </w:rPr>
              <w:t>p</w:t>
            </w:r>
            <w:r>
              <w:rPr>
                <w:noProof/>
              </w:rPr>
              <w:t>-фенилен терефталамид),</w:t>
            </w:r>
          </w:p>
          <w:p>
            <w:pPr>
              <w:pageBreakBefore/>
              <w:widowControl w:val="0"/>
              <w:spacing w:before="60" w:after="60"/>
              <w:rPr>
                <w:rFonts w:eastAsia="Times New Roman"/>
                <w:noProof/>
                <w:szCs w:val="20"/>
              </w:rPr>
            </w:pPr>
            <w:r>
              <w:rPr>
                <w:noProof/>
              </w:rPr>
              <w:t>-- прежди от стъклени влакна; промазани с фенолна смола и обвити с акрилна прежда (</w:t>
            </w:r>
            <w:r>
              <w:rPr>
                <w:rStyle w:val="FootnoteReference"/>
                <w:noProof/>
              </w:rPr>
              <w:footnoteReference w:customMarkFollows="1" w:id="63"/>
              <w:t>125</w:t>
            </w:r>
            <w:r>
              <w:rPr>
                <w:noProof/>
              </w:rPr>
              <w:t>),</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jc w:val="left"/>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 съполиестерни монофиламенти на полиестер и смола от терефталова киселина, 1,4- циклохександиетанол и изофталова киселина,</w:t>
            </w:r>
          </w:p>
          <w:p>
            <w:pPr>
              <w:widowControl w:val="0"/>
              <w:spacing w:before="60" w:after="60"/>
              <w:rPr>
                <w:rFonts w:eastAsia="Times New Roman"/>
                <w:noProof/>
                <w:szCs w:val="20"/>
              </w:rPr>
            </w:pPr>
            <w:r>
              <w:rPr>
                <w:noProof/>
              </w:rPr>
              <w:t>-- естествени влакна,</w:t>
            </w:r>
          </w:p>
          <w:p>
            <w:pPr>
              <w:widowControl w:val="0"/>
              <w:spacing w:before="60" w:after="60"/>
              <w:rPr>
                <w:rFonts w:eastAsia="Times New Roman"/>
                <w:noProof/>
                <w:szCs w:val="20"/>
              </w:rPr>
            </w:pPr>
            <w:r>
              <w:rPr>
                <w:noProof/>
              </w:rPr>
              <w:t>-- щапелни синтетични или изкуствени влакна, некардирани, нито пенирани или обработени по друг начин за предене, или</w:t>
            </w:r>
          </w:p>
          <w:p>
            <w:pPr>
              <w:widowControl w:val="0"/>
              <w:spacing w:before="60" w:after="60"/>
              <w:rPr>
                <w:rFonts w:eastAsia="Times New Roman"/>
                <w:noProof/>
                <w:szCs w:val="20"/>
              </w:rPr>
            </w:pPr>
            <w:r>
              <w:rPr>
                <w:noProof/>
              </w:rPr>
              <w:t>-- химически материали или предилна маса</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w:t>
            </w:r>
            <w:r>
              <w:rPr>
                <w:rStyle w:val="FootnoteReference"/>
                <w:noProof/>
              </w:rPr>
              <w:footnoteReference w:customMarkFollows="1" w:id="64"/>
              <w:t>126</w:t>
            </w:r>
            <w:r>
              <w:rPr>
                <w:noProof/>
              </w:rPr>
              <w:t>):</w:t>
            </w:r>
          </w:p>
          <w:p>
            <w:pPr>
              <w:widowControl w:val="0"/>
              <w:spacing w:before="60" w:after="60"/>
              <w:rPr>
                <w:rFonts w:eastAsia="Times New Roman"/>
                <w:noProof/>
                <w:szCs w:val="20"/>
              </w:rPr>
            </w:pPr>
            <w:r>
              <w:rPr>
                <w:noProof/>
              </w:rPr>
              <w:t>–</w:t>
            </w:r>
            <w:r>
              <w:rPr>
                <w:noProof/>
              </w:rPr>
              <w:tab/>
              <w:t>прежди от кокосови влакна,</w:t>
            </w:r>
          </w:p>
          <w:p>
            <w:pPr>
              <w:widowControl w:val="0"/>
              <w:spacing w:before="60" w:after="60"/>
              <w:rPr>
                <w:rFonts w:eastAsia="Times New Roman"/>
                <w:noProof/>
                <w:szCs w:val="20"/>
              </w:rPr>
            </w:pPr>
            <w:r>
              <w:rPr>
                <w:noProof/>
              </w:rPr>
              <w:t>–</w:t>
            </w:r>
            <w:r>
              <w:rPr>
                <w:noProof/>
              </w:rPr>
              <w:tab/>
              <w:t>естествени влакна,</w:t>
            </w:r>
          </w:p>
          <w:p>
            <w:pPr>
              <w:widowControl w:val="0"/>
              <w:spacing w:before="60" w:after="60"/>
              <w:rPr>
                <w:rFonts w:eastAsia="Times New Roman"/>
                <w:noProof/>
                <w:szCs w:val="20"/>
              </w:rPr>
            </w:pPr>
            <w:r>
              <w:rPr>
                <w:noProof/>
              </w:rPr>
              <w:t>–</w:t>
            </w:r>
            <w:r>
              <w:rPr>
                <w:noProof/>
              </w:rPr>
              <w:tab/>
              <w:t>щапелни синтетични или изкуствени влакна, некардирани, нито пенирани или обработени по друг начин за предене, или</w:t>
            </w:r>
          </w:p>
          <w:p>
            <w:pPr>
              <w:widowControl w:val="0"/>
              <w:spacing w:before="60" w:after="60"/>
              <w:rPr>
                <w:rFonts w:eastAsia="Times New Roman"/>
                <w:noProof/>
                <w:szCs w:val="20"/>
              </w:rPr>
            </w:pPr>
            <w:r>
              <w:rPr>
                <w:noProof/>
              </w:rPr>
              <w:t>–</w:t>
            </w:r>
            <w:r>
              <w:rPr>
                <w:noProof/>
              </w:rPr>
              <w:tab/>
              <w:t>химически материали или предилна маса</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глава 60</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Трикотажни платове</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65"/>
              <w:t>127</w:t>
            </w:r>
            <w:r>
              <w:rPr>
                <w:noProof/>
              </w:rPr>
              <w:t>):</w:t>
            </w:r>
          </w:p>
          <w:p>
            <w:pPr>
              <w:widowControl w:val="0"/>
              <w:spacing w:before="60" w:after="60"/>
              <w:rPr>
                <w:rFonts w:eastAsia="Times New Roman"/>
                <w:noProof/>
                <w:szCs w:val="20"/>
              </w:rPr>
            </w:pPr>
            <w:r>
              <w:rPr>
                <w:noProof/>
              </w:rPr>
              <w:t>–</w:t>
            </w:r>
            <w:r>
              <w:rPr>
                <w:noProof/>
              </w:rPr>
              <w:tab/>
              <w:t>естествени влакна,</w:t>
            </w:r>
          </w:p>
          <w:p>
            <w:pPr>
              <w:widowControl w:val="0"/>
              <w:spacing w:before="60" w:after="60"/>
              <w:rPr>
                <w:rFonts w:eastAsia="Times New Roman"/>
                <w:noProof/>
                <w:szCs w:val="20"/>
              </w:rPr>
            </w:pPr>
            <w:r>
              <w:rPr>
                <w:noProof/>
              </w:rPr>
              <w:t>–</w:t>
            </w:r>
            <w:r>
              <w:rPr>
                <w:noProof/>
              </w:rPr>
              <w:tab/>
              <w:t>щапелни синтетични или изкуствени влакна, некардирани, нито пенирани или обработени по друг начин за предене, или</w:t>
            </w:r>
          </w:p>
          <w:p>
            <w:pPr>
              <w:widowControl w:val="0"/>
              <w:spacing w:before="60" w:after="60"/>
              <w:rPr>
                <w:rFonts w:eastAsia="Times New Roman"/>
                <w:noProof/>
                <w:szCs w:val="20"/>
              </w:rPr>
            </w:pPr>
            <w:r>
              <w:rPr>
                <w:noProof/>
              </w:rPr>
              <w:t>–</w:t>
            </w:r>
            <w:r>
              <w:rPr>
                <w:noProof/>
              </w:rPr>
              <w:tab/>
              <w:t>химически материали или предилна маса</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глава 61</w:t>
            </w:r>
            <w:r>
              <w:rPr>
                <w:rStyle w:val="FootnoteReference"/>
                <w:noProof/>
              </w:rPr>
              <w:footnoteReference w:customMarkFollows="1" w:id="66"/>
              <w:t>128</w:t>
            </w:r>
          </w:p>
        </w:tc>
        <w:tc>
          <w:tcPr>
            <w:tcW w:w="1552" w:type="pct"/>
          </w:tcPr>
          <w:p>
            <w:pPr>
              <w:pageBreakBefore/>
              <w:widowControl w:val="0"/>
              <w:spacing w:before="60" w:after="60"/>
              <w:rPr>
                <w:rFonts w:eastAsia="Times New Roman"/>
                <w:noProof/>
                <w:szCs w:val="20"/>
              </w:rPr>
            </w:pPr>
            <w:r>
              <w:rPr>
                <w:noProof/>
              </w:rPr>
              <w:t>Облекла и допълнения за облекла, трикотажни или плетени:</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Получени чрез съшиване или съединяване по друг начин на две или повече парчета трикотажна или плетена тъкан, които са били изрязани във форма или получени направо във форма</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прежди (</w:t>
            </w:r>
            <w:r>
              <w:rPr>
                <w:rStyle w:val="FootnoteReference"/>
                <w:noProof/>
              </w:rPr>
              <w:footnoteReference w:customMarkFollows="1" w:id="67"/>
              <w:t>129</w:t>
            </w:r>
            <w:r>
              <w:rPr>
                <w:noProof/>
              </w:rPr>
              <w:t>)(</w:t>
            </w:r>
            <w:r>
              <w:rPr>
                <w:rStyle w:val="FootnoteReference"/>
                <w:noProof/>
              </w:rPr>
              <w:footnoteReference w:customMarkFollows="1" w:id="68"/>
              <w:t>130</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rPr>
                <w:rFonts w:eastAsia="Times New Roman"/>
                <w:noProof/>
                <w:szCs w:val="20"/>
              </w:rPr>
            </w:pPr>
            <w:r>
              <w:rPr>
                <w:noProof/>
              </w:rPr>
              <w:t>–</w:t>
            </w:r>
            <w:r>
              <w:rPr>
                <w:noProof/>
              </w:rPr>
              <w:tab/>
              <w:t xml:space="preserve">Други </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69"/>
              <w:t>131</w:t>
            </w:r>
            <w:r>
              <w:rPr>
                <w:noProof/>
              </w:rPr>
              <w:t>):</w:t>
            </w:r>
          </w:p>
          <w:p>
            <w:pPr>
              <w:widowControl w:val="0"/>
              <w:spacing w:before="60" w:after="60"/>
              <w:rPr>
                <w:rFonts w:eastAsia="Times New Roman"/>
                <w:noProof/>
                <w:szCs w:val="20"/>
              </w:rPr>
            </w:pPr>
            <w:r>
              <w:rPr>
                <w:noProof/>
              </w:rPr>
              <w:t>–</w:t>
            </w:r>
            <w:r>
              <w:rPr>
                <w:noProof/>
              </w:rPr>
              <w:tab/>
              <w:t>естествени влакна,</w:t>
            </w:r>
          </w:p>
          <w:p>
            <w:pPr>
              <w:widowControl w:val="0"/>
              <w:spacing w:before="60" w:after="60"/>
              <w:rPr>
                <w:rFonts w:eastAsia="Times New Roman"/>
                <w:noProof/>
                <w:szCs w:val="20"/>
              </w:rPr>
            </w:pPr>
            <w:r>
              <w:rPr>
                <w:noProof/>
              </w:rPr>
              <w:t>–</w:t>
            </w:r>
            <w:r>
              <w:rPr>
                <w:noProof/>
              </w:rPr>
              <w:tab/>
              <w:t>щапелни синтетични или изкуствени влакна, некардирани, нито пенирани или обработени по друг начин за предене, или</w:t>
            </w:r>
          </w:p>
          <w:p>
            <w:pPr>
              <w:widowControl w:val="0"/>
              <w:spacing w:before="60" w:after="60"/>
              <w:rPr>
                <w:rFonts w:eastAsia="Times New Roman"/>
                <w:noProof/>
                <w:szCs w:val="20"/>
              </w:rPr>
            </w:pPr>
            <w:r>
              <w:rPr>
                <w:noProof/>
              </w:rPr>
              <w:t>–</w:t>
            </w:r>
            <w:r>
              <w:rPr>
                <w:noProof/>
              </w:rPr>
              <w:tab/>
              <w:t>химически материали или предилна маса</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глава 62</w:t>
            </w:r>
            <w:r>
              <w:rPr>
                <w:rStyle w:val="FootnoteReference"/>
                <w:noProof/>
              </w:rPr>
              <w:footnoteReference w:customMarkFollows="1" w:id="70"/>
              <w:t>132</w:t>
            </w:r>
          </w:p>
        </w:tc>
        <w:tc>
          <w:tcPr>
            <w:tcW w:w="1552" w:type="pct"/>
          </w:tcPr>
          <w:p>
            <w:pPr>
              <w:pageBreakBefore/>
              <w:widowControl w:val="0"/>
              <w:spacing w:before="60" w:after="60"/>
              <w:rPr>
                <w:rFonts w:eastAsia="Times New Roman"/>
                <w:noProof/>
                <w:szCs w:val="20"/>
              </w:rPr>
            </w:pPr>
            <w:r>
              <w:rPr>
                <w:noProof/>
              </w:rPr>
              <w:t>Облекла и допълнения за облекла, различни от трикотажните или плетените; с изключение на:</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 от прежди (</w:t>
            </w:r>
            <w:r>
              <w:rPr>
                <w:rStyle w:val="FootnoteReference"/>
                <w:noProof/>
              </w:rPr>
              <w:footnoteReference w:customMarkFollows="1" w:id="71"/>
              <w:t>133</w:t>
            </w:r>
            <w:r>
              <w:rPr>
                <w:noProof/>
              </w:rPr>
              <w:t>)(</w:t>
            </w:r>
            <w:r>
              <w:rPr>
                <w:rStyle w:val="FootnoteReference"/>
                <w:noProof/>
              </w:rPr>
              <w:footnoteReference w:customMarkFollows="1" w:id="72"/>
              <w:t>134</w:t>
            </w:r>
            <w:r>
              <w:rPr>
                <w:noProof/>
              </w:rPr>
              <w:t>)</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6202, ex 6204, ex 6206, ex 6209 и ex 6211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Облекла за жени, момичета и бебета и допълнения за облеклата за бебета, бродирани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прежди (</w:t>
            </w:r>
            <w:r>
              <w:rPr>
                <w:rStyle w:val="FootnoteReference"/>
                <w:noProof/>
              </w:rPr>
              <w:footnoteReference w:customMarkFollows="1" w:id="73"/>
              <w:t>135</w:t>
            </w:r>
            <w:r>
              <w:rPr>
                <w:noProof/>
              </w:rPr>
              <w:t>)</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rPr>
            </w:pPr>
            <w:r>
              <w:rPr>
                <w:noProof/>
              </w:rPr>
              <w:t>Производство от небродирана тъкан, при условие че стойността на небродираната тъкан не надвишава 40 % от цената на продукта франко завода (</w:t>
            </w:r>
            <w:r>
              <w:rPr>
                <w:rStyle w:val="FootnoteReference"/>
                <w:noProof/>
              </w:rPr>
              <w:footnoteReference w:customMarkFollows="1" w:id="74"/>
              <w:t>136</w:t>
            </w:r>
            <w:r>
              <w:rPr>
                <w:noProof/>
              </w:rPr>
              <w: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6210 и ex 6216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Огнеупорна екипировка от тъкан, покрита с фолио от алуминизиран полиестер</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прежди (</w:t>
            </w:r>
            <w:r>
              <w:rPr>
                <w:rStyle w:val="FootnoteReference"/>
                <w:noProof/>
              </w:rPr>
              <w:footnoteReference w:customMarkFollows="1" w:id="75"/>
              <w:t>137</w:t>
            </w:r>
            <w:r>
              <w:rPr>
                <w:noProof/>
              </w:rPr>
              <w:t>)</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rPr>
            </w:pPr>
            <w:r>
              <w:rPr>
                <w:noProof/>
              </w:rPr>
              <w:t>Производство от непромазана тъкан, при условие че стойността на непромазаната тъкан не надвишава 40 % от цената на продукта франко завода (</w:t>
            </w:r>
            <w:r>
              <w:rPr>
                <w:rStyle w:val="FootnoteReference"/>
                <w:noProof/>
              </w:rPr>
              <w:footnoteReference w:customMarkFollows="1" w:id="76"/>
              <w:t>138</w:t>
            </w:r>
            <w:r>
              <w:rPr>
                <w:noProof/>
              </w:rPr>
              <w:t>)</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6213 и 6214</w:t>
            </w:r>
          </w:p>
        </w:tc>
        <w:tc>
          <w:tcPr>
            <w:tcW w:w="1552" w:type="pct"/>
            <w:tcBorders>
              <w:top w:val="single" w:sz="4" w:space="0" w:color="auto"/>
            </w:tcBorders>
          </w:tcPr>
          <w:p>
            <w:pPr>
              <w:pageBreakBefore/>
              <w:widowControl w:val="0"/>
              <w:spacing w:before="60" w:after="60"/>
              <w:rPr>
                <w:rFonts w:eastAsia="Times New Roman"/>
                <w:noProof/>
                <w:szCs w:val="20"/>
              </w:rPr>
            </w:pPr>
            <w:r>
              <w:rPr>
                <w:noProof/>
              </w:rPr>
              <w:t>Носни кърпи и джобни кърпички, шалове, ешарпи, кърпи за глава, шалчета, мантили, була и воалетки и подобни артикули:</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Бродирани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неизбелена единична прежда (</w:t>
            </w:r>
            <w:r>
              <w:rPr>
                <w:rStyle w:val="FootnoteReference"/>
                <w:noProof/>
              </w:rPr>
              <w:footnoteReference w:customMarkFollows="1" w:id="77"/>
              <w:t>139</w:t>
            </w:r>
            <w:r>
              <w:rPr>
                <w:noProof/>
              </w:rPr>
              <w:t>)(</w:t>
            </w:r>
            <w:r>
              <w:rPr>
                <w:rStyle w:val="FootnoteReference"/>
                <w:noProof/>
              </w:rPr>
              <w:footnoteReference w:customMarkFollows="1" w:id="78"/>
              <w:t>140</w:t>
            </w:r>
            <w:r>
              <w:rPr>
                <w:noProof/>
              </w:rPr>
              <w:t>)</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rPr>
            </w:pPr>
            <w:r>
              <w:rPr>
                <w:noProof/>
              </w:rPr>
              <w:t>Производство от небродирана тъкан, при условие че стойността на небродираната тъкан не надвишава 40 % от цената на продукта франко завода (</w:t>
            </w:r>
            <w:r>
              <w:rPr>
                <w:rStyle w:val="FootnoteReference"/>
                <w:noProof/>
              </w:rPr>
              <w:footnoteReference w:customMarkFollows="1" w:id="79"/>
              <w:t>141</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right w:val="single" w:sz="6" w:space="0" w:color="auto"/>
            </w:tcBorders>
          </w:tcPr>
          <w:p>
            <w:pPr>
              <w:widowControl w:val="0"/>
              <w:spacing w:before="60" w:after="60"/>
              <w:rPr>
                <w:rFonts w:eastAsia="Times New Roman"/>
                <w:noProof/>
                <w:position w:val="6"/>
                <w:szCs w:val="20"/>
              </w:rPr>
            </w:pPr>
            <w:r>
              <w:rPr>
                <w:noProof/>
              </w:rPr>
              <w:t>Производство от неизбелена единична прежда (</w:t>
            </w:r>
            <w:r>
              <w:rPr>
                <w:rStyle w:val="FootnoteReference"/>
                <w:noProof/>
              </w:rPr>
              <w:footnoteReference w:customMarkFollows="1" w:id="80"/>
              <w:t>142</w:t>
            </w:r>
            <w:r>
              <w:rPr>
                <w:noProof/>
              </w:rPr>
              <w:t>)(</w:t>
            </w:r>
            <w:r>
              <w:rPr>
                <w:rStyle w:val="FootnoteReference"/>
                <w:noProof/>
              </w:rPr>
              <w:footnoteReference w:customMarkFollows="1" w:id="81"/>
              <w:t>143</w:t>
            </w:r>
            <w:r>
              <w:rPr>
                <w:noProof/>
              </w:rPr>
              <w:t>)</w:t>
            </w:r>
          </w:p>
          <w:p>
            <w:pPr>
              <w:widowControl w:val="0"/>
              <w:spacing w:before="60" w:after="60"/>
              <w:rPr>
                <w:rFonts w:eastAsia="Times New Roman"/>
                <w:noProof/>
                <w:szCs w:val="20"/>
              </w:rPr>
            </w:pPr>
            <w:r>
              <w:rPr>
                <w:noProof/>
              </w:rPr>
              <w:t>или</w:t>
            </w:r>
          </w:p>
        </w:tc>
        <w:tc>
          <w:tcPr>
            <w:tcW w:w="889" w:type="pct"/>
            <w:tcBorders>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Borders>
              <w:bottom w:val="single" w:sz="4" w:space="0" w:color="auto"/>
            </w:tcBorders>
          </w:tcPr>
          <w:p>
            <w:pPr>
              <w:pageBreakBefore/>
              <w:widowControl w:val="0"/>
              <w:spacing w:before="60" w:after="60"/>
              <w:rPr>
                <w:rFonts w:eastAsia="Times New Roman"/>
                <w:noProof/>
                <w:szCs w:val="20"/>
              </w:rPr>
            </w:pP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Конфекциониране, последвано от 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непечатани стоки от позиции 6213 и 6214 не надвишава 47,5 % от цената на продукта франко завода</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6217</w:t>
            </w:r>
          </w:p>
        </w:tc>
        <w:tc>
          <w:tcPr>
            <w:tcW w:w="1552" w:type="pct"/>
            <w:tcBorders>
              <w:top w:val="single" w:sz="4" w:space="0" w:color="auto"/>
            </w:tcBorders>
          </w:tcPr>
          <w:p>
            <w:pPr>
              <w:widowControl w:val="0"/>
              <w:spacing w:before="60" w:after="60"/>
              <w:rPr>
                <w:rFonts w:eastAsia="Times New Roman"/>
                <w:noProof/>
                <w:szCs w:val="20"/>
              </w:rPr>
            </w:pPr>
            <w:r>
              <w:rPr>
                <w:noProof/>
              </w:rPr>
              <w:t>Други конфекционни допълнения за облекла; части за облекла или за допълнения за облекла, различни от тези от позиция 6212:</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Бродирани</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 от прежди (</w:t>
            </w:r>
            <w:r>
              <w:rPr>
                <w:rStyle w:val="FootnoteReference"/>
                <w:noProof/>
              </w:rPr>
              <w:footnoteReference w:customMarkFollows="1" w:id="82"/>
              <w:t>144</w:t>
            </w:r>
            <w:r>
              <w:rPr>
                <w:noProof/>
              </w:rPr>
              <w:t>)</w:t>
            </w:r>
          </w:p>
          <w:p>
            <w:pPr>
              <w:pageBreakBefore/>
              <w:widowControl w:val="0"/>
              <w:spacing w:before="60" w:after="60"/>
              <w:rPr>
                <w:rFonts w:eastAsia="Times New Roman"/>
                <w:noProof/>
                <w:szCs w:val="20"/>
              </w:rPr>
            </w:pPr>
            <w:r>
              <w:rPr>
                <w:noProof/>
              </w:rPr>
              <w:t>или</w:t>
            </w:r>
          </w:p>
          <w:p>
            <w:pPr>
              <w:pageBreakBefore/>
              <w:widowControl w:val="0"/>
              <w:spacing w:before="60" w:after="60"/>
              <w:rPr>
                <w:rFonts w:eastAsia="Times New Roman"/>
                <w:noProof/>
                <w:szCs w:val="20"/>
              </w:rPr>
            </w:pPr>
            <w:r>
              <w:rPr>
                <w:noProof/>
              </w:rPr>
              <w:t>Производство от небродирана тъкан, при условие че стойността на небродираната тъкан не надвишава 40 % от цената на продукта франко завода (</w:t>
            </w:r>
            <w:r>
              <w:rPr>
                <w:rStyle w:val="FootnoteReference"/>
                <w:noProof/>
              </w:rPr>
              <w:footnoteReference w:customMarkFollows="1" w:id="83"/>
              <w:t>145</w:t>
            </w:r>
            <w:r>
              <w:rPr>
                <w:noProof/>
              </w:rPr>
              <w:t>)</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Огнеупорна екипировка от тъкан, покрита с фолио от алуминизиран полиестер</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прежди (</w:t>
            </w:r>
            <w:r>
              <w:rPr>
                <w:rStyle w:val="FootnoteReference"/>
                <w:noProof/>
              </w:rPr>
              <w:footnoteReference w:customMarkFollows="1" w:id="84"/>
              <w:t>146</w:t>
            </w:r>
            <w:r>
              <w:rPr>
                <w:noProof/>
              </w:rPr>
              <w:t>)</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rPr>
            </w:pPr>
            <w:r>
              <w:rPr>
                <w:noProof/>
              </w:rPr>
              <w:t>Производство от непромазана тъкан, при условие че стойността на непромазаната тъкан не надвишава 40 % от цената на продукта франко завода (</w:t>
            </w:r>
            <w:r>
              <w:rPr>
                <w:rStyle w:val="FootnoteReference"/>
                <w:noProof/>
              </w:rPr>
              <w:footnoteReference w:customMarkFollows="1" w:id="85"/>
              <w:t>147</w:t>
            </w:r>
            <w:r>
              <w:rPr>
                <w:noProof/>
              </w:rPr>
              <w:t>)</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Междинна подплата за яки и ръкавели, изрязана</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от прежди (</w:t>
            </w:r>
            <w:r>
              <w:rPr>
                <w:rStyle w:val="FootnoteReference"/>
                <w:noProof/>
              </w:rPr>
              <w:footnoteReference w:customMarkFollows="1" w:id="86"/>
              <w:t>148</w:t>
            </w:r>
            <w:r>
              <w:rPr>
                <w:noProof/>
              </w:rPr>
              <w:t>)</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63</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Други конфекционирани текстилни артикули; комплекти; употребявани облекла и текстилни артикули; парцали; с изключение на:</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от 6301 до 6304</w:t>
            </w:r>
          </w:p>
        </w:tc>
        <w:tc>
          <w:tcPr>
            <w:tcW w:w="1552" w:type="pct"/>
            <w:tcBorders>
              <w:top w:val="single" w:sz="4" w:space="0" w:color="auto"/>
            </w:tcBorders>
          </w:tcPr>
          <w:p>
            <w:pPr>
              <w:widowControl w:val="0"/>
              <w:spacing w:before="60" w:after="60"/>
              <w:rPr>
                <w:rFonts w:eastAsia="Times New Roman"/>
                <w:noProof/>
                <w:szCs w:val="20"/>
              </w:rPr>
            </w:pPr>
            <w:r>
              <w:rPr>
                <w:noProof/>
              </w:rPr>
              <w:t>Одеяла, пътнически одеяла, спално бельо и др.; пердета и т.н.; други артикули за обзавеждане:</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От филц, от нетъкан текстил</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87"/>
              <w:t>149</w:t>
            </w:r>
            <w:r>
              <w:rPr>
                <w:noProof/>
              </w:rPr>
              <w:t>):</w:t>
            </w:r>
          </w:p>
          <w:p>
            <w:pPr>
              <w:widowControl w:val="0"/>
              <w:spacing w:before="60" w:after="60"/>
              <w:rPr>
                <w:rFonts w:eastAsia="Times New Roman"/>
                <w:noProof/>
                <w:szCs w:val="20"/>
              </w:rPr>
            </w:pPr>
            <w:r>
              <w:rPr>
                <w:noProof/>
              </w:rPr>
              <w:t>–</w:t>
            </w:r>
            <w:r>
              <w:rPr>
                <w:noProof/>
              </w:rPr>
              <w:tab/>
              <w:t>естествени влакна, или</w:t>
            </w:r>
          </w:p>
          <w:p>
            <w:pPr>
              <w:widowControl w:val="0"/>
              <w:spacing w:before="60" w:after="60"/>
              <w:rPr>
                <w:rFonts w:eastAsia="Times New Roman"/>
                <w:noProof/>
                <w:szCs w:val="20"/>
              </w:rPr>
            </w:pPr>
            <w:r>
              <w:rPr>
                <w:noProof/>
              </w:rPr>
              <w:t>–</w:t>
            </w:r>
            <w:r>
              <w:rPr>
                <w:noProof/>
              </w:rPr>
              <w:tab/>
              <w:t>химически материали или предилна маса</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jc w:val="left"/>
              <w:rPr>
                <w:rFonts w:eastAsia="Times New Roman"/>
                <w:noProof/>
                <w:szCs w:val="20"/>
              </w:rPr>
            </w:pPr>
            <w:r>
              <w:rPr>
                <w:noProof/>
              </w:rPr>
              <w:t>–</w:t>
            </w:r>
            <w:r>
              <w:rPr>
                <w:noProof/>
              </w:rPr>
              <w:tab/>
              <w:t>Други:</w:t>
            </w:r>
          </w:p>
        </w:tc>
        <w:tc>
          <w:tcPr>
            <w:tcW w:w="1588" w:type="pct"/>
            <w:tcBorders>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 Бродирани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неизбелена единична прежда (</w:t>
            </w:r>
            <w:r>
              <w:rPr>
                <w:rStyle w:val="FootnoteReference"/>
                <w:noProof/>
              </w:rPr>
              <w:footnoteReference w:customMarkFollows="1" w:id="88"/>
              <w:t>150</w:t>
            </w:r>
            <w:r>
              <w:rPr>
                <w:noProof/>
              </w:rPr>
              <w:t>)(</w:t>
            </w:r>
            <w:r>
              <w:rPr>
                <w:rStyle w:val="FootnoteReference"/>
                <w:noProof/>
              </w:rPr>
              <w:footnoteReference w:customMarkFollows="1" w:id="89"/>
              <w:t>151</w:t>
            </w:r>
            <w:r>
              <w:rPr>
                <w:noProof/>
              </w:rPr>
              <w:t>)</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rPr>
            </w:pPr>
            <w:r>
              <w:rPr>
                <w:noProof/>
              </w:rPr>
              <w:t>Производство от небродирани тъкани (различни от трикотажните), при условие че стойността на използваните небродирани тъкани не надвишава 40 % от цената на продукта франко завода</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 Други</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неизбелена единична прежда (</w:t>
            </w:r>
            <w:r>
              <w:rPr>
                <w:rStyle w:val="FootnoteReference"/>
                <w:noProof/>
              </w:rPr>
              <w:footnoteReference w:customMarkFollows="1" w:id="90"/>
              <w:t>152</w:t>
            </w:r>
            <w:r>
              <w:rPr>
                <w:noProof/>
              </w:rPr>
              <w:t>)(</w:t>
            </w:r>
            <w:r>
              <w:rPr>
                <w:rStyle w:val="FootnoteReference"/>
                <w:noProof/>
              </w:rPr>
              <w:footnoteReference w:customMarkFollows="1" w:id="91"/>
              <w:t>153</w:t>
            </w:r>
            <w:r>
              <w:rPr>
                <w:noProof/>
              </w:rPr>
              <w:t>)</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6305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Амбалажни чували и торбички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92"/>
              <w:t>154</w:t>
            </w:r>
            <w:r>
              <w:rPr>
                <w:noProof/>
              </w:rPr>
              <w:t>):</w:t>
            </w:r>
          </w:p>
          <w:p>
            <w:pPr>
              <w:widowControl w:val="0"/>
              <w:spacing w:before="60" w:after="60"/>
              <w:rPr>
                <w:rFonts w:eastAsia="Times New Roman"/>
                <w:noProof/>
                <w:szCs w:val="20"/>
              </w:rPr>
            </w:pPr>
            <w:r>
              <w:rPr>
                <w:noProof/>
              </w:rPr>
              <w:t>–</w:t>
            </w:r>
            <w:r>
              <w:rPr>
                <w:noProof/>
              </w:rPr>
              <w:tab/>
              <w:t>естествени влакна,</w:t>
            </w:r>
          </w:p>
          <w:p>
            <w:pPr>
              <w:widowControl w:val="0"/>
              <w:spacing w:before="60" w:after="60"/>
              <w:rPr>
                <w:rFonts w:eastAsia="Times New Roman"/>
                <w:noProof/>
                <w:szCs w:val="20"/>
              </w:rPr>
            </w:pPr>
            <w:r>
              <w:rPr>
                <w:noProof/>
              </w:rPr>
              <w:t>–</w:t>
            </w:r>
            <w:r>
              <w:rPr>
                <w:noProof/>
              </w:rPr>
              <w:tab/>
              <w:t>щапелни синтетични или изкуствени влакна, некардирани, нито пенирани или обработени по друг начин за предене, или</w:t>
            </w:r>
          </w:p>
          <w:p>
            <w:pPr>
              <w:widowControl w:val="0"/>
              <w:spacing w:before="60" w:after="60"/>
              <w:rPr>
                <w:rFonts w:eastAsia="Times New Roman"/>
                <w:noProof/>
                <w:szCs w:val="20"/>
              </w:rPr>
            </w:pPr>
            <w:r>
              <w:rPr>
                <w:noProof/>
              </w:rPr>
              <w:t>–</w:t>
            </w:r>
            <w:r>
              <w:rPr>
                <w:noProof/>
              </w:rPr>
              <w:tab/>
              <w:t>химически материали или предилна маса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6306</w:t>
            </w:r>
          </w:p>
        </w:tc>
        <w:tc>
          <w:tcPr>
            <w:tcW w:w="1552" w:type="pct"/>
            <w:tcBorders>
              <w:top w:val="single" w:sz="4" w:space="0" w:color="auto"/>
            </w:tcBorders>
          </w:tcPr>
          <w:p>
            <w:pPr>
              <w:pageBreakBefore/>
              <w:widowControl w:val="0"/>
              <w:spacing w:before="60" w:after="60"/>
              <w:rPr>
                <w:rFonts w:eastAsia="Times New Roman"/>
                <w:noProof/>
                <w:szCs w:val="20"/>
              </w:rPr>
            </w:pPr>
            <w:r>
              <w:rPr>
                <w:noProof/>
              </w:rPr>
              <w:t>Покривала и външни щори; палатки; платна за лодки, сърфове или сухопътни ветроходи; артикули за къмпинг:</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От нетъкан текстил</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w:t>
            </w:r>
            <w:r>
              <w:rPr>
                <w:rStyle w:val="FootnoteReference"/>
                <w:noProof/>
              </w:rPr>
              <w:footnoteReference w:customMarkFollows="1" w:id="93"/>
              <w:t>155</w:t>
            </w:r>
            <w:r>
              <w:rPr>
                <w:noProof/>
              </w:rPr>
              <w:t>)(</w:t>
            </w:r>
            <w:r>
              <w:rPr>
                <w:rStyle w:val="FootnoteReference"/>
                <w:noProof/>
              </w:rPr>
              <w:footnoteReference w:customMarkFollows="1" w:id="94"/>
              <w:t>156</w:t>
            </w:r>
            <w:r>
              <w:rPr>
                <w:noProof/>
              </w:rPr>
              <w:t>):</w:t>
            </w:r>
          </w:p>
          <w:p>
            <w:pPr>
              <w:widowControl w:val="0"/>
              <w:spacing w:before="60" w:after="60"/>
              <w:rPr>
                <w:rFonts w:eastAsia="Times New Roman"/>
                <w:noProof/>
                <w:szCs w:val="20"/>
              </w:rPr>
            </w:pPr>
            <w:r>
              <w:rPr>
                <w:noProof/>
              </w:rPr>
              <w:t>–</w:t>
            </w:r>
            <w:r>
              <w:rPr>
                <w:noProof/>
              </w:rPr>
              <w:tab/>
              <w:t>естествени влакна, или</w:t>
            </w:r>
          </w:p>
          <w:p>
            <w:pPr>
              <w:widowControl w:val="0"/>
              <w:spacing w:before="60" w:after="60"/>
              <w:rPr>
                <w:rFonts w:eastAsia="Times New Roman"/>
                <w:noProof/>
                <w:szCs w:val="20"/>
              </w:rPr>
            </w:pPr>
            <w:r>
              <w:rPr>
                <w:noProof/>
              </w:rPr>
              <w:t>–</w:t>
            </w:r>
            <w:r>
              <w:rPr>
                <w:noProof/>
              </w:rPr>
              <w:tab/>
              <w:t>химически материали или предилна маса</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неизбелена единична прежда (</w:t>
            </w:r>
            <w:r>
              <w:rPr>
                <w:rStyle w:val="FootnoteReference"/>
                <w:noProof/>
              </w:rPr>
              <w:footnoteReference w:customMarkFollows="1" w:id="95"/>
              <w:t>157</w:t>
            </w:r>
            <w:r>
              <w:rPr>
                <w:noProof/>
              </w:rPr>
              <w:t>)(</w:t>
            </w:r>
            <w:r>
              <w:rPr>
                <w:rStyle w:val="FootnoteReference"/>
                <w:noProof/>
              </w:rPr>
              <w:footnoteReference w:customMarkFollows="1" w:id="96"/>
              <w:t>158</w:t>
            </w:r>
            <w:r>
              <w:rPr>
                <w:noProof/>
              </w:rPr>
              <w:t>)</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6307</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Други конфекционирани артикули, включително шаблоните за облекла</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6308</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Комплекти, съставени от парчета тъкани и от конци, дори с допълнения,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Всяко изделие от комплекта трябва да отговаря на правилото, което би се прилагало към него, ако не е включено в комплекта. Могат обаче да бъдат включени артикули без произход, при условие че общата им стойност не надвишава 15 % от цената на комплекта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4"/>
        </w:trPr>
        <w:tc>
          <w:tcPr>
            <w:tcW w:w="971" w:type="pct"/>
            <w:gridSpan w:val="2"/>
            <w:tcBorders>
              <w:bottom w:val="nil"/>
            </w:tcBorders>
          </w:tcPr>
          <w:p>
            <w:pPr>
              <w:widowControl w:val="0"/>
              <w:spacing w:before="60" w:after="60"/>
              <w:jc w:val="left"/>
              <w:rPr>
                <w:rFonts w:eastAsia="Times New Roman"/>
                <w:noProof/>
                <w:szCs w:val="20"/>
              </w:rPr>
            </w:pPr>
            <w:r>
              <w:rPr>
                <w:noProof/>
              </w:rPr>
              <w:t> 6401</w:t>
            </w:r>
          </w:p>
          <w:p>
            <w:pPr>
              <w:widowControl w:val="0"/>
              <w:spacing w:before="60" w:after="60"/>
              <w:jc w:val="left"/>
              <w:rPr>
                <w:rFonts w:eastAsia="Times New Roman"/>
                <w:noProof/>
                <w:szCs w:val="20"/>
              </w:rPr>
            </w:pPr>
          </w:p>
        </w:tc>
        <w:tc>
          <w:tcPr>
            <w:tcW w:w="1552" w:type="pct"/>
            <w:tcBorders>
              <w:bottom w:val="nil"/>
            </w:tcBorders>
          </w:tcPr>
          <w:p>
            <w:pPr>
              <w:widowControl w:val="0"/>
              <w:spacing w:before="60" w:after="60"/>
              <w:rPr>
                <w:rFonts w:eastAsia="Times New Roman"/>
                <w:noProof/>
                <w:szCs w:val="20"/>
              </w:rPr>
            </w:pPr>
            <w:r>
              <w:rPr>
                <w:noProof/>
              </w:rPr>
              <w:t>Непромокаеми обувки с външни ходила и горна част от каучук или пластмаси, чиято горна част не е свързана с външното ходило чрез шиене или нитове, пирони, винтове, цапфи или подобни приспособления, нито е образувана от различни части, сглобени по същите начини</w:t>
            </w:r>
          </w:p>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w:t>
            </w:r>
            <w:r>
              <w:rPr>
                <w:noProof/>
              </w:rPr>
              <w:tab/>
              <w:t>с митническа стойност над 10 EUR</w:t>
            </w:r>
          </w:p>
          <w:p>
            <w:pPr>
              <w:widowControl w:val="0"/>
              <w:spacing w:before="60" w:after="60"/>
              <w:rPr>
                <w:rFonts w:eastAsia="Times New Roman"/>
                <w:noProof/>
                <w:szCs w:val="20"/>
              </w:rPr>
            </w:pPr>
          </w:p>
          <w:p>
            <w:pPr>
              <w:widowControl w:val="0"/>
              <w:spacing w:before="60" w:after="60"/>
              <w:rPr>
                <w:rFonts w:eastAsia="Times New Roman"/>
                <w:noProof/>
                <w:szCs w:val="20"/>
              </w:rPr>
            </w:pPr>
          </w:p>
        </w:tc>
        <w:tc>
          <w:tcPr>
            <w:tcW w:w="1588" w:type="pct"/>
            <w:tcBorders>
              <w:bottom w:val="nil"/>
            </w:tcBorders>
          </w:tcPr>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компоненти на ходилата от позиция 6406</w:t>
            </w:r>
          </w:p>
        </w:tc>
        <w:tc>
          <w:tcPr>
            <w:tcW w:w="889" w:type="pct"/>
            <w:tcBorders>
              <w:bottom w:val="nil"/>
            </w:tcBorders>
          </w:tcPr>
          <w:p>
            <w:pPr>
              <w:widowControl w:val="0"/>
              <w:spacing w:before="60" w:after="60"/>
              <w:jc w:val="left"/>
              <w:rPr>
                <w:rFonts w:eastAsia="Times New Roman"/>
                <w:noProof/>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4"/>
        </w:trPr>
        <w:tc>
          <w:tcPr>
            <w:tcW w:w="971" w:type="pct"/>
            <w:gridSpan w:val="2"/>
            <w:tcBorders>
              <w:top w:val="nil"/>
            </w:tcBorders>
          </w:tcPr>
          <w:p>
            <w:pPr>
              <w:pageBreakBefore/>
              <w:widowControl w:val="0"/>
              <w:spacing w:before="60" w:after="60"/>
              <w:jc w:val="left"/>
              <w:rPr>
                <w:rFonts w:eastAsia="Times New Roman"/>
                <w:noProof/>
                <w:szCs w:val="20"/>
              </w:rPr>
            </w:pPr>
          </w:p>
        </w:tc>
        <w:tc>
          <w:tcPr>
            <w:tcW w:w="1552" w:type="pct"/>
            <w:tcBorders>
              <w:top w:val="nil"/>
            </w:tcBorders>
          </w:tcPr>
          <w:p>
            <w:pPr>
              <w:pageBreakBefore/>
              <w:widowControl w:val="0"/>
              <w:spacing w:before="60" w:after="60"/>
              <w:rPr>
                <w:rFonts w:eastAsia="Times New Roman"/>
                <w:noProof/>
                <w:szCs w:val="20"/>
              </w:rPr>
            </w:pPr>
            <w:r>
              <w:rPr>
                <w:noProof/>
              </w:rPr>
              <w:t>–</w:t>
            </w:r>
            <w:r>
              <w:rPr>
                <w:noProof/>
              </w:rPr>
              <w:tab/>
              <w:t>с митническа стойност 10 EUR или по-малко</w:t>
            </w:r>
          </w:p>
        </w:tc>
        <w:tc>
          <w:tcPr>
            <w:tcW w:w="1588" w:type="pct"/>
            <w:tcBorders>
              <w:top w:val="nil"/>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и на горните части от позиция 6406</w:t>
            </w:r>
          </w:p>
        </w:tc>
        <w:tc>
          <w:tcPr>
            <w:tcW w:w="889" w:type="pct"/>
            <w:tcBorders>
              <w:top w:val="nil"/>
            </w:tcBorders>
          </w:tcPr>
          <w:p>
            <w:pPr>
              <w:pageBreakBefore/>
              <w:widowControl w:val="0"/>
              <w:spacing w:before="60" w:after="60"/>
              <w:jc w:val="left"/>
              <w:rPr>
                <w:rFonts w:eastAsia="Times New Roman"/>
                <w:noProof/>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9"/>
        </w:trPr>
        <w:tc>
          <w:tcPr>
            <w:tcW w:w="971" w:type="pct"/>
            <w:gridSpan w:val="2"/>
          </w:tcPr>
          <w:p>
            <w:pPr>
              <w:widowControl w:val="0"/>
              <w:spacing w:before="60" w:after="60"/>
              <w:jc w:val="left"/>
              <w:rPr>
                <w:rFonts w:eastAsia="Times New Roman"/>
                <w:noProof/>
                <w:szCs w:val="20"/>
              </w:rPr>
            </w:pPr>
            <w:r>
              <w:rPr>
                <w:noProof/>
              </w:rPr>
              <w:t>6402</w:t>
            </w:r>
          </w:p>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Други обувки с външни ходила и горна част от каучук или пластмаси</w:t>
            </w:r>
          </w:p>
          <w:p>
            <w:pPr>
              <w:widowControl w:val="0"/>
              <w:spacing w:before="60" w:after="60"/>
              <w:rPr>
                <w:rFonts w:eastAsia="Times New Roman"/>
                <w:noProof/>
                <w:szCs w:val="20"/>
              </w:rPr>
            </w:pPr>
            <w:r>
              <w:rPr>
                <w:noProof/>
              </w:rPr>
              <w:t>–</w:t>
            </w:r>
            <w:r>
              <w:rPr>
                <w:noProof/>
              </w:rPr>
              <w:tab/>
              <w:t xml:space="preserve">с митническа стойност над 8 EUR </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w:t>
            </w:r>
            <w:r>
              <w:rPr>
                <w:noProof/>
              </w:rPr>
              <w:tab/>
              <w:t>с митническа стойност 8 EUR или по-малко</w:t>
            </w:r>
          </w:p>
        </w:tc>
        <w:tc>
          <w:tcPr>
            <w:tcW w:w="1588" w:type="pct"/>
          </w:tcPr>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компоненти на ходилата от позиция 6406</w:t>
            </w:r>
          </w:p>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и на горните части от позиция 6406</w:t>
            </w:r>
          </w:p>
        </w:tc>
        <w:tc>
          <w:tcPr>
            <w:tcW w:w="889" w:type="pct"/>
          </w:tcPr>
          <w:p>
            <w:pPr>
              <w:widowControl w:val="0"/>
              <w:spacing w:before="60" w:after="60"/>
              <w:jc w:val="left"/>
              <w:rPr>
                <w:rFonts w:eastAsia="Times New Roman"/>
                <w:noProof/>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9"/>
        </w:trPr>
        <w:tc>
          <w:tcPr>
            <w:tcW w:w="971" w:type="pct"/>
            <w:gridSpan w:val="2"/>
          </w:tcPr>
          <w:p>
            <w:pPr>
              <w:pageBreakBefore/>
              <w:widowControl w:val="0"/>
              <w:spacing w:before="60" w:after="60"/>
              <w:jc w:val="left"/>
              <w:rPr>
                <w:rFonts w:eastAsia="Times New Roman"/>
                <w:noProof/>
                <w:szCs w:val="20"/>
              </w:rPr>
            </w:pPr>
            <w:r>
              <w:rPr>
                <w:noProof/>
              </w:rPr>
              <w:t>6403</w:t>
            </w:r>
          </w:p>
          <w:p>
            <w:pPr>
              <w:pageBreakBefore/>
              <w:widowControl w:val="0"/>
              <w:spacing w:before="60" w:after="60"/>
              <w:jc w:val="left"/>
              <w:rPr>
                <w:rFonts w:eastAsia="Times New Roman"/>
                <w:noProof/>
                <w:szCs w:val="20"/>
              </w:rPr>
            </w:pPr>
          </w:p>
        </w:tc>
        <w:tc>
          <w:tcPr>
            <w:tcW w:w="1552" w:type="pct"/>
          </w:tcPr>
          <w:p>
            <w:pPr>
              <w:pageBreakBefore/>
              <w:widowControl w:val="0"/>
              <w:spacing w:before="60" w:after="60"/>
              <w:rPr>
                <w:rFonts w:eastAsia="Times New Roman"/>
                <w:noProof/>
                <w:szCs w:val="20"/>
              </w:rPr>
            </w:pPr>
            <w:r>
              <w:rPr>
                <w:noProof/>
              </w:rPr>
              <w:t>Обувки с външни ходила от каучук, от пластмаси, от естествена или възстановена кожа и горна част от естествена кожа</w:t>
            </w: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r>
              <w:rPr>
                <w:noProof/>
              </w:rPr>
              <w:t>–</w:t>
            </w:r>
            <w:r>
              <w:rPr>
                <w:noProof/>
              </w:rPr>
              <w:tab/>
              <w:t xml:space="preserve">с митническа стойност над 24 EUR </w:t>
            </w: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r>
              <w:rPr>
                <w:noProof/>
              </w:rPr>
              <w:t>–</w:t>
            </w:r>
            <w:r>
              <w:rPr>
                <w:noProof/>
              </w:rPr>
              <w:tab/>
              <w:t>с митническа стойност 24 EUR или по-малко</w:t>
            </w:r>
          </w:p>
        </w:tc>
        <w:tc>
          <w:tcPr>
            <w:tcW w:w="1588" w:type="pct"/>
          </w:tcPr>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компоненти на ходилата от позиция 6406</w:t>
            </w: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и на горните части от позиция 6406</w:t>
            </w:r>
          </w:p>
        </w:tc>
        <w:tc>
          <w:tcPr>
            <w:tcW w:w="889" w:type="pct"/>
          </w:tcPr>
          <w:p>
            <w:pPr>
              <w:pageBreakBefore/>
              <w:widowControl w:val="0"/>
              <w:spacing w:before="60" w:after="60"/>
              <w:jc w:val="left"/>
              <w:rPr>
                <w:rFonts w:eastAsia="Times New Roman"/>
                <w:noProof/>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8"/>
        </w:trPr>
        <w:tc>
          <w:tcPr>
            <w:tcW w:w="971" w:type="pct"/>
            <w:gridSpan w:val="2"/>
          </w:tcPr>
          <w:p>
            <w:pPr>
              <w:pageBreakBefore/>
              <w:widowControl w:val="0"/>
              <w:spacing w:before="60" w:after="60"/>
              <w:jc w:val="left"/>
              <w:rPr>
                <w:rFonts w:eastAsia="Times New Roman"/>
                <w:noProof/>
                <w:szCs w:val="20"/>
              </w:rPr>
            </w:pPr>
            <w:r>
              <w:rPr>
                <w:noProof/>
              </w:rPr>
              <w:t>6404</w:t>
            </w:r>
          </w:p>
          <w:p>
            <w:pPr>
              <w:pageBreakBefore/>
              <w:widowControl w:val="0"/>
              <w:spacing w:before="60" w:after="60"/>
              <w:jc w:val="left"/>
              <w:rPr>
                <w:rFonts w:eastAsia="Times New Roman"/>
                <w:noProof/>
                <w:szCs w:val="20"/>
              </w:rPr>
            </w:pPr>
          </w:p>
        </w:tc>
        <w:tc>
          <w:tcPr>
            <w:tcW w:w="1552" w:type="pct"/>
          </w:tcPr>
          <w:p>
            <w:pPr>
              <w:pageBreakBefore/>
              <w:widowControl w:val="0"/>
              <w:spacing w:before="60" w:after="60"/>
              <w:rPr>
                <w:rFonts w:eastAsia="Times New Roman"/>
                <w:noProof/>
                <w:szCs w:val="20"/>
              </w:rPr>
            </w:pPr>
            <w:r>
              <w:rPr>
                <w:noProof/>
              </w:rPr>
              <w:t>Обувки с външни ходила от каучук, пластмаси, естествена или възстановена кожа и горна част от текстилни материали</w:t>
            </w: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r>
              <w:rPr>
                <w:noProof/>
              </w:rPr>
              <w:t>–</w:t>
            </w:r>
            <w:r>
              <w:rPr>
                <w:noProof/>
              </w:rPr>
              <w:tab/>
              <w:t xml:space="preserve">с митническа стойност над 13 EUR </w:t>
            </w: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r>
              <w:rPr>
                <w:noProof/>
              </w:rPr>
              <w:t>–</w:t>
            </w:r>
            <w:r>
              <w:rPr>
                <w:noProof/>
              </w:rPr>
              <w:tab/>
              <w:t>с митническа стойност 13 EUR или по-малко</w:t>
            </w:r>
          </w:p>
        </w:tc>
        <w:tc>
          <w:tcPr>
            <w:tcW w:w="1588" w:type="pct"/>
          </w:tcPr>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компоненти на ходилата от позиция 6406</w:t>
            </w: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и на горните части от позиция 6406</w:t>
            </w:r>
          </w:p>
        </w:tc>
        <w:tc>
          <w:tcPr>
            <w:tcW w:w="889" w:type="pct"/>
          </w:tcPr>
          <w:p>
            <w:pPr>
              <w:pageBreakBefore/>
              <w:widowControl w:val="0"/>
              <w:spacing w:before="60" w:after="60"/>
              <w:jc w:val="left"/>
              <w:rPr>
                <w:rFonts w:eastAsia="Times New Roman"/>
                <w:noProof/>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3"/>
        </w:trPr>
        <w:tc>
          <w:tcPr>
            <w:tcW w:w="971" w:type="pct"/>
            <w:gridSpan w:val="2"/>
          </w:tcPr>
          <w:p>
            <w:pPr>
              <w:widowControl w:val="0"/>
              <w:spacing w:before="60" w:after="60"/>
              <w:jc w:val="left"/>
              <w:rPr>
                <w:rFonts w:eastAsia="Times New Roman"/>
                <w:noProof/>
                <w:szCs w:val="20"/>
              </w:rPr>
            </w:pPr>
            <w:r>
              <w:rPr>
                <w:noProof/>
              </w:rPr>
              <w:t>6405</w:t>
            </w:r>
          </w:p>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Други обувки</w:t>
            </w:r>
          </w:p>
          <w:p>
            <w:pPr>
              <w:widowControl w:val="0"/>
              <w:spacing w:before="60" w:after="60"/>
              <w:rPr>
                <w:rFonts w:eastAsia="Times New Roman"/>
                <w:noProof/>
                <w:szCs w:val="20"/>
              </w:rPr>
            </w:pPr>
            <w:r>
              <w:rPr>
                <w:noProof/>
              </w:rPr>
              <w:t>–</w:t>
            </w:r>
            <w:r>
              <w:rPr>
                <w:noProof/>
              </w:rPr>
              <w:tab/>
              <w:t xml:space="preserve">с митническа стойност над 9 EUR </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w:t>
            </w:r>
            <w:r>
              <w:rPr>
                <w:noProof/>
              </w:rPr>
              <w:tab/>
              <w:t>с митническа стойност 9 EUR или по-малко</w:t>
            </w:r>
          </w:p>
        </w:tc>
        <w:tc>
          <w:tcPr>
            <w:tcW w:w="1588" w:type="pct"/>
          </w:tcPr>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компоненти на ходилата от позиция 6406</w:t>
            </w:r>
          </w:p>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и на горните части от позиция 6406</w:t>
            </w:r>
          </w:p>
        </w:tc>
        <w:tc>
          <w:tcPr>
            <w:tcW w:w="889" w:type="pct"/>
          </w:tcPr>
          <w:p>
            <w:pPr>
              <w:widowControl w:val="0"/>
              <w:spacing w:before="60" w:after="60"/>
              <w:jc w:val="left"/>
              <w:rPr>
                <w:rFonts w:eastAsia="Times New Roman"/>
                <w:noProof/>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1"/>
        </w:trPr>
        <w:tc>
          <w:tcPr>
            <w:tcW w:w="971" w:type="pct"/>
            <w:gridSpan w:val="2"/>
            <w:tcBorders>
              <w:right w:val="single" w:sz="6" w:space="0" w:color="auto"/>
            </w:tcBorders>
          </w:tcPr>
          <w:p>
            <w:pPr>
              <w:pageBreakBefore/>
              <w:widowControl w:val="0"/>
              <w:spacing w:before="60" w:after="60"/>
              <w:jc w:val="left"/>
              <w:rPr>
                <w:rFonts w:eastAsia="Times New Roman"/>
                <w:noProof/>
                <w:szCs w:val="20"/>
              </w:rPr>
            </w:pPr>
            <w:r>
              <w:rPr>
                <w:noProof/>
              </w:rPr>
              <w:t>6406</w:t>
            </w:r>
          </w:p>
        </w:tc>
        <w:tc>
          <w:tcPr>
            <w:tcW w:w="1552" w:type="pct"/>
          </w:tcPr>
          <w:p>
            <w:pPr>
              <w:pageBreakBefore/>
              <w:widowControl w:val="0"/>
              <w:spacing w:before="60" w:after="60"/>
              <w:rPr>
                <w:rFonts w:eastAsia="Times New Roman"/>
                <w:noProof/>
                <w:szCs w:val="20"/>
              </w:rPr>
            </w:pPr>
            <w:r>
              <w:rPr>
                <w:noProof/>
              </w:rPr>
              <w:t>Части за обувки (включително горните части, дори фиксирани върху ходила, различни от външните ходила); подвижни вътрешни ходила, табан хастари и подобни подвижни артикули; гети, гамаши и подобни артикули и техните части</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Pr>
          <w:p>
            <w:pPr>
              <w:pageBreakBefore/>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65</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Шапки и части за шапки; с изключение на:</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6505</w:t>
            </w:r>
          </w:p>
          <w:p>
            <w:pPr>
              <w:widowControl w:val="0"/>
              <w:spacing w:before="60" w:after="60"/>
              <w:jc w:val="left"/>
              <w:rPr>
                <w:rFonts w:eastAsia="Times New Roman"/>
                <w:noProof/>
                <w:szCs w:val="20"/>
              </w:rPr>
            </w:pP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Шапки от трикотаж или конфекционирани от дантели, филц или други текстилни продукти, на парчета (но не от ленти), дори гарнирани; мрежи и филета за коса от всякакви материали, дори гарнирани</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от прежда или текстилни влакна (</w:t>
            </w:r>
            <w:r>
              <w:rPr>
                <w:rStyle w:val="FootnoteReference"/>
                <w:noProof/>
              </w:rPr>
              <w:footnoteReference w:customMarkFollows="1" w:id="97"/>
              <w:t>159</w:t>
            </w:r>
            <w:r>
              <w:rPr>
                <w:noProof/>
              </w:rPr>
              <w:t>)</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глава 66</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rPr>
            </w:pPr>
            <w:r>
              <w:rPr>
                <w:noProof/>
              </w:rPr>
              <w:t>Чадъри, сенници, слънчобрани, бастуни, бастуни-столове, камшици, бичове и техните части; с изключение на:</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6601</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Чадъри, сенници и слънчобрани (включително чадърите-бастуни, плажните чадъри, градинските сенници и подобни артикули)</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6"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глава 67</w:t>
            </w:r>
          </w:p>
        </w:tc>
        <w:tc>
          <w:tcPr>
            <w:tcW w:w="1552" w:type="pct"/>
            <w:tcBorders>
              <w:top w:val="single" w:sz="6" w:space="0" w:color="auto"/>
              <w:bottom w:val="single" w:sz="6" w:space="0" w:color="auto"/>
            </w:tcBorders>
          </w:tcPr>
          <w:p>
            <w:pPr>
              <w:widowControl w:val="0"/>
              <w:spacing w:before="60" w:after="60"/>
              <w:rPr>
                <w:rFonts w:eastAsia="Times New Roman"/>
                <w:noProof/>
                <w:szCs w:val="20"/>
              </w:rPr>
            </w:pPr>
            <w:r>
              <w:rPr>
                <w:noProof/>
              </w:rPr>
              <w:t>Апретирани пера и пух и артикули от пера и пух; изкуствени цветя; изделия от човешки коси</w:t>
            </w:r>
          </w:p>
        </w:tc>
        <w:tc>
          <w:tcPr>
            <w:tcW w:w="1588" w:type="pct"/>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68</w:t>
            </w:r>
          </w:p>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Изделия от камъни, гипс, цимент, азбест, слюда или аналогични материали; с изключение на:</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6802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Мрамор, травертин и алабастър</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и позиция 2515</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791"/>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6803</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Изделия от естествени или агломерирани шисти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обработени шисти</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6812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Изделия от азбест; изделия от смеси на базата на азбест или на базата на азбест и магнезиев карбонат</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ex 6814</w:t>
            </w:r>
          </w:p>
        </w:tc>
        <w:tc>
          <w:tcPr>
            <w:tcW w:w="1552" w:type="pct"/>
            <w:tcBorders>
              <w:top w:val="single" w:sz="4" w:space="0" w:color="auto"/>
            </w:tcBorders>
          </w:tcPr>
          <w:p>
            <w:pPr>
              <w:widowControl w:val="0"/>
              <w:spacing w:before="60" w:after="60"/>
              <w:rPr>
                <w:rFonts w:eastAsia="Times New Roman"/>
                <w:noProof/>
                <w:szCs w:val="20"/>
              </w:rPr>
            </w:pPr>
            <w:r>
              <w:rPr>
                <w:noProof/>
              </w:rPr>
              <w:t>Изделия от слюда, включително агломерирана или възстановена слюда, върху подложка от хартия, от картон или от други материали</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обработена слюда (включително агломерирана или възстановена слюда)</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глава 69</w:t>
            </w:r>
          </w:p>
        </w:tc>
        <w:tc>
          <w:tcPr>
            <w:tcW w:w="1552" w:type="pct"/>
            <w:tcBorders>
              <w:top w:val="single" w:sz="6" w:space="0" w:color="auto"/>
              <w:bottom w:val="single" w:sz="6" w:space="0" w:color="auto"/>
            </w:tcBorders>
          </w:tcPr>
          <w:p>
            <w:pPr>
              <w:widowControl w:val="0"/>
              <w:spacing w:before="60" w:after="60"/>
              <w:rPr>
                <w:rFonts w:eastAsia="Times New Roman"/>
                <w:noProof/>
                <w:szCs w:val="20"/>
              </w:rPr>
            </w:pPr>
            <w:r>
              <w:rPr>
                <w:noProof/>
              </w:rPr>
              <w:t>Керамични продукти</w:t>
            </w:r>
          </w:p>
        </w:tc>
        <w:tc>
          <w:tcPr>
            <w:tcW w:w="1588" w:type="pct"/>
            <w:tcBorders>
              <w:top w:val="single" w:sz="6"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70</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Стъкло и изделия от стъкло; с изключение на:</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 xml:space="preserve">ex 7003, ex 7004 и ex 7005 </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Стъкло с неотразяващ слой</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позиция 7001</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7006</w:t>
            </w:r>
          </w:p>
        </w:tc>
        <w:tc>
          <w:tcPr>
            <w:tcW w:w="1552" w:type="pct"/>
            <w:tcBorders>
              <w:top w:val="single" w:sz="4" w:space="0" w:color="auto"/>
            </w:tcBorders>
          </w:tcPr>
          <w:p>
            <w:pPr>
              <w:pageBreakBefore/>
              <w:widowControl w:val="0"/>
              <w:spacing w:before="60" w:after="60"/>
              <w:rPr>
                <w:rFonts w:eastAsia="Times New Roman"/>
                <w:noProof/>
                <w:szCs w:val="20"/>
              </w:rPr>
            </w:pPr>
            <w:r>
              <w:rPr>
                <w:noProof/>
              </w:rPr>
              <w:t>Стъкло от позиция 7003, 7004 или 7005, извито, с полегато изрязан край, гравирано, продупчено, емайлирано или обработено по друг начин, но не поставено в рамка, нито свързано с други материали:</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Субстрати от стъклени плоскости, покрити с диелектричен тънък слой, полупроводници съгласно стандартите на SEMII (</w:t>
            </w:r>
            <w:r>
              <w:rPr>
                <w:rStyle w:val="FootnoteReference"/>
                <w:noProof/>
              </w:rPr>
              <w:footnoteReference w:customMarkFollows="1" w:id="98"/>
              <w:t>160</w:t>
            </w:r>
            <w:r>
              <w:rPr>
                <w:noProof/>
              </w:rPr>
              <w:t>)</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непокрит субстрат от стъклени плоскости от позиция 7006</w:t>
            </w:r>
          </w:p>
        </w:tc>
        <w:tc>
          <w:tcPr>
            <w:tcW w:w="889" w:type="pct"/>
            <w:tcBorders>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позиция 7001</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7007</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Предпазно стъкло, състоящо се от закалено (темперирано) стъкло или формирано от залепени листа (слоесто стъкло)</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позиция 7001</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7008</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Изолиращи стъкла за сгради, многослоести (стъклопакети)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позиция 7001</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7009</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Огледала от стъкло, дори в рамки, включително огледалата за обратно виждане</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позиция 7001</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7010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p>
            <w:pPr>
              <w:pageBreakBefore/>
              <w:widowControl w:val="0"/>
              <w:spacing w:before="60" w:after="60"/>
              <w:rPr>
                <w:rFonts w:eastAsia="Times New Roman"/>
                <w:noProof/>
                <w:szCs w:val="20"/>
              </w:rPr>
            </w:pPr>
            <w:r>
              <w:rPr>
                <w:noProof/>
              </w:rPr>
              <w:t>или</w:t>
            </w:r>
          </w:p>
          <w:p>
            <w:pPr>
              <w:pageBreakBefore/>
              <w:widowControl w:val="0"/>
              <w:spacing w:before="60" w:after="60"/>
              <w:rPr>
                <w:rFonts w:eastAsia="Times New Roman"/>
                <w:noProof/>
                <w:szCs w:val="20"/>
              </w:rPr>
            </w:pPr>
            <w:r>
              <w:rPr>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trHeight w:val="3235"/>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7013</w:t>
            </w:r>
          </w:p>
        </w:tc>
        <w:tc>
          <w:tcPr>
            <w:tcW w:w="1552" w:type="pct"/>
            <w:tcBorders>
              <w:top w:val="single" w:sz="4" w:space="0" w:color="auto"/>
            </w:tcBorders>
          </w:tcPr>
          <w:p>
            <w:pPr>
              <w:widowControl w:val="0"/>
              <w:spacing w:before="60" w:after="60"/>
              <w:rPr>
                <w:rFonts w:eastAsia="Times New Roman"/>
                <w:noProof/>
                <w:szCs w:val="20"/>
              </w:rPr>
            </w:pPr>
            <w:r>
              <w:rPr>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rPr>
            </w:pPr>
            <w:r>
              <w:rPr>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rPr>
          <w:trHeight w:val="951"/>
        </w:trP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Borders>
              <w:bottom w:val="single" w:sz="4" w:space="0" w:color="auto"/>
            </w:tcBorders>
          </w:tcPr>
          <w:p>
            <w:pPr>
              <w:pageBreakBefore/>
              <w:widowControl w:val="0"/>
              <w:spacing w:before="60" w:after="60"/>
              <w:rPr>
                <w:rFonts w:eastAsia="Times New Roman"/>
                <w:noProof/>
                <w:szCs w:val="20"/>
              </w:rPr>
            </w:pP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или</w:t>
            </w:r>
          </w:p>
          <w:p>
            <w:pPr>
              <w:pageBreakBefore/>
              <w:widowControl w:val="0"/>
              <w:spacing w:before="60" w:after="60"/>
              <w:rPr>
                <w:rFonts w:eastAsia="Times New Roman"/>
                <w:noProof/>
                <w:szCs w:val="20"/>
              </w:rPr>
            </w:pPr>
            <w:r>
              <w:rPr>
                <w:noProof/>
              </w:rPr>
              <w:t>Ръчно украсяване (с изключение на ситопечат) на ръчно издухани изделия от стъкло, при условие че общата стойност на ръчно издуханите изделия от стъкло не надвишава 50 % от цената на продукта франко завода</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ex 7019</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Изделия от стъклени влакна (различни от преждите)</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от:</w:t>
            </w:r>
          </w:p>
          <w:p>
            <w:pPr>
              <w:widowControl w:val="0"/>
              <w:spacing w:before="60" w:after="60"/>
              <w:rPr>
                <w:rFonts w:eastAsia="Times New Roman"/>
                <w:noProof/>
                <w:szCs w:val="20"/>
              </w:rPr>
            </w:pPr>
            <w:r>
              <w:rPr>
                <w:noProof/>
              </w:rPr>
              <w:t>–</w:t>
            </w:r>
            <w:r>
              <w:rPr>
                <w:noProof/>
              </w:rPr>
              <w:tab/>
              <w:t>неоцветени снопчета, ровинг, прежди или нарязани влакна, или</w:t>
            </w:r>
          </w:p>
          <w:p>
            <w:pPr>
              <w:widowControl w:val="0"/>
              <w:spacing w:before="60" w:after="60"/>
              <w:rPr>
                <w:rFonts w:eastAsia="Times New Roman"/>
                <w:noProof/>
                <w:szCs w:val="20"/>
              </w:rPr>
            </w:pPr>
            <w:r>
              <w:rPr>
                <w:noProof/>
              </w:rPr>
              <w:t>–</w:t>
            </w:r>
            <w:r>
              <w:rPr>
                <w:noProof/>
              </w:rPr>
              <w:tab/>
              <w:t>стъклена вата</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глава 71</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rPr>
            </w:pPr>
            <w:r>
              <w:rPr>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7101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Естествени или култивирани перли, подбрани и временно нанизани за улесняване на транспортирането им</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7102, ex 7103 и ex 7104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Обработени скъпоценни или полускъпоценни камъни (естествени, синтетични или възстановени)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необработени скъпоценни или полускъпоценни камъни</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7106, 7108 и 7110</w:t>
            </w:r>
          </w:p>
        </w:tc>
        <w:tc>
          <w:tcPr>
            <w:tcW w:w="1552" w:type="pct"/>
            <w:tcBorders>
              <w:top w:val="single" w:sz="4" w:space="0" w:color="auto"/>
            </w:tcBorders>
          </w:tcPr>
          <w:p>
            <w:pPr>
              <w:pageBreakBefore/>
              <w:widowControl w:val="0"/>
              <w:spacing w:before="60" w:after="60"/>
              <w:jc w:val="left"/>
              <w:rPr>
                <w:rFonts w:eastAsia="Times New Roman"/>
                <w:noProof/>
                <w:szCs w:val="20"/>
              </w:rPr>
            </w:pPr>
            <w:r>
              <w:rPr>
                <w:noProof/>
              </w:rPr>
              <w:t>Благородни метали:</w:t>
            </w:r>
          </w:p>
        </w:tc>
        <w:tc>
          <w:tcPr>
            <w:tcW w:w="1588"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В необработени форми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тези от позиции 7106 , 7108 и 7110</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rPr>
            </w:pPr>
            <w:r>
              <w:rPr>
                <w:noProof/>
              </w:rPr>
              <w:t>Електролитно, термично или химично разделяне на благородни метали от позиция 7106 , 7108 или 7110</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rPr>
            </w:pPr>
            <w:r>
              <w:rPr>
                <w:noProof/>
              </w:rPr>
              <w:t>Сплавяне на благородни метали от позиция 7106, 7108 или 7110 един с друг или с неблагородни метали</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В полуобработени форми или на прах</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благородни метали в необработени форми</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7107, ex 7109 и ex 7111</w:t>
            </w:r>
          </w:p>
        </w:tc>
        <w:tc>
          <w:tcPr>
            <w:tcW w:w="1552" w:type="pct"/>
            <w:tcBorders>
              <w:top w:val="single" w:sz="4" w:space="0" w:color="auto"/>
            </w:tcBorders>
          </w:tcPr>
          <w:p>
            <w:pPr>
              <w:pageBreakBefore/>
              <w:widowControl w:val="0"/>
              <w:spacing w:before="60" w:after="60"/>
              <w:rPr>
                <w:rFonts w:eastAsia="Times New Roman"/>
                <w:noProof/>
                <w:szCs w:val="20"/>
              </w:rPr>
            </w:pPr>
            <w:r>
              <w:rPr>
                <w:noProof/>
              </w:rPr>
              <w:t>Плакета или дублета от благородни метали върху метали, в полуобработени форми</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 от плакета или дублета от благородни метали върху метали, в необработени форми</w:t>
            </w: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7116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Изделия от естествени или от култивирани перли, от скъпоценни и от полускъпоценни камъни (естествени, синтетични или възстановени)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7117</w:t>
            </w:r>
          </w:p>
        </w:tc>
        <w:tc>
          <w:tcPr>
            <w:tcW w:w="1552" w:type="pct"/>
            <w:tcBorders>
              <w:top w:val="single" w:sz="4" w:space="0" w:color="auto"/>
            </w:tcBorders>
          </w:tcPr>
          <w:p>
            <w:pPr>
              <w:widowControl w:val="0"/>
              <w:spacing w:before="60" w:after="60"/>
              <w:rPr>
                <w:rFonts w:eastAsia="Times New Roman"/>
                <w:noProof/>
                <w:szCs w:val="20"/>
              </w:rPr>
            </w:pPr>
            <w:r>
              <w:rPr>
                <w:noProof/>
              </w:rPr>
              <w:t>Бижутерийна имитация</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p>
            <w:pPr>
              <w:widowControl w:val="0"/>
              <w:spacing w:before="60" w:after="60"/>
              <w:rPr>
                <w:rFonts w:eastAsia="Times New Roman"/>
                <w:noProof/>
                <w:szCs w:val="20"/>
              </w:rPr>
            </w:pPr>
            <w:r>
              <w:rPr>
                <w:noProof/>
              </w:rPr>
              <w:t>или</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rPr>
                <w:rFonts w:eastAsia="Times New Roman"/>
                <w:noProof/>
                <w:szCs w:val="20"/>
              </w:rPr>
            </w:pP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от части от неблагородни метали, непосребрени, непозлатени или неплатинирани, при условие че стойността на всички използвани материали не надвишава 50 % от стойността на продукта франко завода</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72</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Чугун, желязо и стомана; с изключение на:</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7207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Полупродукти от желязо или от нелегирани стомани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позиции 7201, 7202, 7203, 7204, 7205 или 7206</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от 7208 до 7216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Плосковалцувани продукти, валцдрат (заготовка за валцуване на тел), пръти и профили от желязо или от нелегирани стомани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блокове или други първични форми или полупродукти от позиция 7206 или 7207</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7217</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Телове от желязо или от нелегирани стомани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полупродукти от позиция 7207</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7218 91 и ex 7218 99</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Полупродукти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позиции 7201, 7202, 7203, 7204, 7205 или 7218 10</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533"/>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от 7219 до 7222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 xml:space="preserve"> Плосковалцувани продукти, валцдрат (заготовка за валцуване на тел), пръти и профили от неръждаеми стомани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блокове или други първични форми или полупродукти от позиция 7218</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532"/>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7223</w:t>
            </w:r>
          </w:p>
        </w:tc>
        <w:tc>
          <w:tcPr>
            <w:tcW w:w="1552" w:type="pct"/>
            <w:tcBorders>
              <w:top w:val="single" w:sz="4" w:space="0" w:color="auto"/>
            </w:tcBorders>
          </w:tcPr>
          <w:p>
            <w:pPr>
              <w:widowControl w:val="0"/>
              <w:spacing w:before="60" w:after="60"/>
              <w:rPr>
                <w:rFonts w:eastAsia="Times New Roman"/>
                <w:noProof/>
                <w:szCs w:val="20"/>
              </w:rPr>
            </w:pPr>
            <w:r>
              <w:rPr>
                <w:noProof/>
              </w:rPr>
              <w:t>Телове от неръждаеми стомани</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полупродукти от позиция 7218</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7224 90</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Полупродукти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позиции 7201, 7202, 7203, 7204, 7205 или 7224 10</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533"/>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от 7225 до 7228</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 xml:space="preserve"> Плосковалцувани продукти, валцдрат (заготовка за валцуване на тел); профили, от други легирани стомани; кухи щанги за сондажи от легирани или от нелегирани стомани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блокове или други първични форми или полупродукти от позиция 7206, 7207, 7218 или 7224</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Height w:val="532"/>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7229</w:t>
            </w:r>
          </w:p>
        </w:tc>
        <w:tc>
          <w:tcPr>
            <w:tcW w:w="1552" w:type="pct"/>
            <w:tcBorders>
              <w:top w:val="single" w:sz="4" w:space="0" w:color="auto"/>
            </w:tcBorders>
          </w:tcPr>
          <w:p>
            <w:pPr>
              <w:widowControl w:val="0"/>
              <w:spacing w:before="60" w:after="60"/>
              <w:rPr>
                <w:rFonts w:eastAsia="Times New Roman"/>
                <w:noProof/>
                <w:szCs w:val="20"/>
              </w:rPr>
            </w:pPr>
            <w:r>
              <w:rPr>
                <w:noProof/>
              </w:rPr>
              <w:t>Телове от други легирани стомани</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полупродукти от позиция 7224</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73</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Изделия от чугун, желязо или стомана; с изключение на:</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7301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Шпунтови прегради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позиция 7206</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7302</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позиция 7206</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7304, 7305 и 7306</w:t>
            </w:r>
          </w:p>
        </w:tc>
        <w:tc>
          <w:tcPr>
            <w:tcW w:w="1552" w:type="pct"/>
            <w:tcBorders>
              <w:top w:val="single" w:sz="4" w:space="0" w:color="auto"/>
            </w:tcBorders>
          </w:tcPr>
          <w:p>
            <w:pPr>
              <w:widowControl w:val="0"/>
              <w:spacing w:before="60" w:after="60"/>
              <w:rPr>
                <w:rFonts w:eastAsia="Times New Roman"/>
                <w:noProof/>
                <w:szCs w:val="20"/>
              </w:rPr>
            </w:pPr>
            <w:r>
              <w:rPr>
                <w:noProof/>
              </w:rPr>
              <w:t>Тръби и кухи профили от желязо или стомана</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позиция 7206, 7207, 7218 или 7224</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7307</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Принадлежности за тръбопроводи от неръждаеми стомани (ISO № X5CrNiMo 1712), състоящи се от няколко части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Струговане, пробиване,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7308</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Конструкции и части за конструкции (например мостове и елементи за мостове, врати на шлюзи, кули, стълбове, стойки, колони, скели,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ex 7315</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Вериги за сняг</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от позиция 7315 не надвишава 50 % от цената на продукта франко завода</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глава 74</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rPr>
            </w:pPr>
            <w:r>
              <w:rPr>
                <w:noProof/>
              </w:rPr>
              <w:t>Мед и изделия от мед; с изключение на:</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7401</w:t>
            </w:r>
          </w:p>
        </w:tc>
        <w:tc>
          <w:tcPr>
            <w:tcW w:w="1552" w:type="pct"/>
            <w:tcBorders>
              <w:top w:val="single" w:sz="4" w:space="0" w:color="auto"/>
            </w:tcBorders>
          </w:tcPr>
          <w:p>
            <w:pPr>
              <w:widowControl w:val="0"/>
              <w:spacing w:before="60" w:after="60"/>
              <w:rPr>
                <w:rFonts w:eastAsia="Times New Roman"/>
                <w:noProof/>
                <w:szCs w:val="20"/>
              </w:rPr>
            </w:pPr>
            <w:r>
              <w:rPr>
                <w:noProof/>
              </w:rPr>
              <w:t>Меден камък; циментна мед (медна утайка)</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7402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Нерафинирана мед; аноди от мед за електролитно рафиниране</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7403</w:t>
            </w:r>
          </w:p>
        </w:tc>
        <w:tc>
          <w:tcPr>
            <w:tcW w:w="1552" w:type="pct"/>
            <w:tcBorders>
              <w:top w:val="single" w:sz="4" w:space="0" w:color="auto"/>
            </w:tcBorders>
          </w:tcPr>
          <w:p>
            <w:pPr>
              <w:widowControl w:val="0"/>
              <w:spacing w:before="60" w:after="60"/>
              <w:rPr>
                <w:rFonts w:eastAsia="Times New Roman"/>
                <w:noProof/>
                <w:szCs w:val="20"/>
              </w:rPr>
            </w:pPr>
            <w:r>
              <w:rPr>
                <w:noProof/>
              </w:rPr>
              <w:t>Рафинирана мед и медни сплави в необработен вид:</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Рафинирана мед</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Медни сплави и рафинирана мед, съдържащи други елементи</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рафинирана мед, необработена, или от отпадъци и отломки от мед</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7404</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Отпадъци и отломки от мед</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trHeight w:val="903"/>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7405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Матерни медни сплави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7413</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Кабели, въжета, сплитки и подобни артикули, от мед, без електрическа изолация</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75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Никел и изделия от никел; с изключение на:</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от 7501 до 7503</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Никелов камък, шлаки от никелови оксиди и други междинни продукти на никеловата металургия; необработен никел; отпадъци и отломки от никел</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глава 76</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Алуминий и изделия от алуминий; с изключение на:</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7601</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Необработен алуминий</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50 % от цената на продукта франко завода</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rPr>
            </w:pPr>
            <w:r>
              <w:rPr>
                <w:noProof/>
              </w:rPr>
              <w:t>Производство чрез термична или електролитна обработка от несплавен алуминий или от отпадъци и отломки от алуминий</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7602</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Отпадъци или отломки от алуминий</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7607</w:t>
            </w:r>
            <w:r>
              <w:rPr>
                <w:rStyle w:val="FootnoteReference"/>
                <w:noProof/>
              </w:rPr>
              <w:footnoteReference w:customMarkFollows="1" w:id="99"/>
              <w:t>161</w:t>
            </w:r>
          </w:p>
          <w:p>
            <w:pPr>
              <w:widowControl w:val="0"/>
              <w:spacing w:before="60" w:after="60"/>
              <w:jc w:val="left"/>
              <w:rPr>
                <w:rFonts w:eastAsia="Times New Roman"/>
                <w:noProof/>
                <w:szCs w:val="20"/>
              </w:rPr>
            </w:pP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Алуминиево фолио (дори напечатано или фиксирано върху хартия, картон, пластмаси или подобни подложки), с дебелина, непревишаваща 0,2 mm (без подложката)</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и позиция 7606</w:t>
            </w: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7610 и 7614</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Конструкции и части за конструкции (например мостове и мостови елементи, кули, стълбове, стойки, колони, скели, покриви, врати и прозорци и техните каси и прагове за врати, корнизи и прагове, перила) от алуминий, с изключение на сглобяемите конструкции от позиция 9406; ламарини, пръти, профили, тръби и подобни, от алуминий, изработени с оглед използването им в конструкцията; въжета, кабели, сплитки и други подобни от алуминий, без електрическа изолация</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7616</w:t>
            </w:r>
          </w:p>
        </w:tc>
        <w:tc>
          <w:tcPr>
            <w:tcW w:w="1552" w:type="pct"/>
            <w:tcBorders>
              <w:top w:val="single" w:sz="4" w:space="0" w:color="auto"/>
            </w:tcBorders>
          </w:tcPr>
          <w:p>
            <w:pPr>
              <w:pageBreakBefore/>
              <w:widowControl w:val="0"/>
              <w:spacing w:before="60" w:after="60"/>
              <w:rPr>
                <w:rFonts w:eastAsia="Times New Roman"/>
                <w:noProof/>
                <w:szCs w:val="20"/>
              </w:rPr>
            </w:pPr>
            <w:r>
              <w:rPr>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и ленти от алуминий;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глава 77</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Запазена за евентуална бъдеща употреба в ХС</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глава 78</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Олово и изделия от олово; с изключение на:</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7801</w:t>
            </w:r>
          </w:p>
        </w:tc>
        <w:tc>
          <w:tcPr>
            <w:tcW w:w="1552" w:type="pct"/>
            <w:tcBorders>
              <w:top w:val="single" w:sz="4" w:space="0" w:color="auto"/>
            </w:tcBorders>
          </w:tcPr>
          <w:p>
            <w:pPr>
              <w:widowControl w:val="0"/>
              <w:spacing w:before="60" w:after="60"/>
              <w:rPr>
                <w:rFonts w:eastAsia="Times New Roman"/>
                <w:noProof/>
                <w:szCs w:val="20"/>
              </w:rPr>
            </w:pPr>
            <w:r>
              <w:rPr>
                <w:noProof/>
              </w:rPr>
              <w:t>Необработено олово:</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Рафинирано олово</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нерафинирано олово (олово за преработка)</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Не могат обаче да се използват отпадъци и отломки от позиция 7802</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7802</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Отпадъци и отломки от олово</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ex глава 79</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Цинк и изделия от цинк; с изключение на:</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7901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Необработен цинк</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Не могат обаче да се използват отпадъци и отломки от позиция 7902</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7902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Отпадъци и отломки от цинк</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глава 80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Калай и изделия от калай; с изключение на:</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8001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Необработен калай</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Не могат обаче да се използват отпадъци и отломки от позиция 8002</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8002 и 8007</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Отпадъци и отломки от калай; други изделия от калай</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глава 81</w:t>
            </w:r>
          </w:p>
        </w:tc>
        <w:tc>
          <w:tcPr>
            <w:tcW w:w="1552" w:type="pct"/>
            <w:tcBorders>
              <w:top w:val="single" w:sz="6" w:space="0" w:color="auto"/>
            </w:tcBorders>
          </w:tcPr>
          <w:p>
            <w:pPr>
              <w:pageBreakBefore/>
              <w:widowControl w:val="0"/>
              <w:spacing w:before="60" w:after="60"/>
              <w:jc w:val="left"/>
              <w:rPr>
                <w:rFonts w:eastAsia="Times New Roman"/>
                <w:noProof/>
                <w:szCs w:val="20"/>
              </w:rPr>
            </w:pPr>
            <w:r>
              <w:rPr>
                <w:noProof/>
              </w:rPr>
              <w:t>Други неблагородни метали; металокерамики; изделия от тези материали:</w:t>
            </w:r>
          </w:p>
        </w:tc>
        <w:tc>
          <w:tcPr>
            <w:tcW w:w="1588" w:type="pct"/>
            <w:tcBorders>
              <w:top w:val="single" w:sz="6" w:space="0" w:color="auto"/>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top w:val="single" w:sz="6"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Други неблагородни метали, обработени; изделия от тези материали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от същата позиция като тази на продукта не надвишава 50 % от цената на продукта франко завода</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jc w:val="left"/>
              <w:rPr>
                <w:rFonts w:eastAsia="Times New Roman"/>
                <w:noProof/>
                <w:szCs w:val="20"/>
              </w:rPr>
            </w:pPr>
            <w:r>
              <w:rPr>
                <w:noProof/>
              </w:rPr>
              <w:t>–</w:t>
            </w:r>
            <w:r>
              <w:rPr>
                <w:noProof/>
              </w:rPr>
              <w:tab/>
              <w:t>Други</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82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8206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Комплекти, пригодени за продажба на дребно, съставени най-малко от два инструмента от позиции 8202 — 8205</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тези от позиции 8202 — 8205. В комплекта обаче могат да бъдат включени инструменти от позиции 8202 — 8205, при условие че общата им стойност не надвишава 15 % от цената на комплекта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8207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Сменяеми инструменти за ръчни сечива, механични или не, или за инструментални машини (например за щамповане, щанцоване, нарязване на резби, пробиване, разстъргване, протегляне, фрезоване, струговане, завинтване), включително и дюзите за изтегляне или екструдиране на металите, както и инструменти за пробиване на почвата или за сондаж</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8208</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Ножове и режещи остриета за машини или за механични уреди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ex 8211</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Ножове (различни от тези от позиция 8208), с режещо острие или назъбени, включително и малките затварящи се косери за градинарството</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остриета и дръжки на ножове от неблагородни метали</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8214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Други ножарски артикули (например машинки за стригане, остриета за разцепване, сатъри, месарски или кухненски брадвички и ножове за разрязване на хартия); инструменти и комплекти от инструменти за маникюр или за педикюр (включително пилите за нокти)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дръжки от неблагородни метали</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8215</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Лъжици, вилици, черпаци, решетести лъжици за обиране на пяна, лопатки за торти, специални ножове за риба или за масло, щипки за захар и подобни артикули</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дръжки от неблагородни метали</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83</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Различни изделия от неблагородни метали; с изключение на:</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8302</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Други гарнитури, обкови и подобни артикули за сгради, приспособления за автоматично затваряне на врати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други материали от позиция 8302, при условие че общата им стойност не надвишава 20 %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ex 8306</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Статуетки и други предмети за украса, от неблагородни метали</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други материали от позиция 8306, при условие че общата им стойност не надвишава 30 %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84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Ядрени реактори, котли, машини, апарати и механизми; части за тези машини или апарати; с изключение на:</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8401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Ядрени топлоотделящи елементи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8402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Парни котли (парни генератори) (различни от котлите за централно отопление, които са предназначени за едновременно получаване на гореща вода и пара с ниско налягане); котли „с прегрята вода“</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 xml:space="preserve">Производство, при което стойността на всички използвани материали не надвишава 25 % от цената на продукта франко завода </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8403 и ex 8404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Котли за централно отопление, различни от тези от позиция 8402, и спомагателни устройства за котлите за централно отопление</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тези от позиции 8403 и 8404</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8406</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Парни турбини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8407</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Бутални двигатели с възвратно-постъпателно или ротационно действие (Ванкел), с искрово запалване</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8408</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Бутални двигатели със запалване чрез компресия (дизелов двигател или дизелов двигател с термостартер)</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8409</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Части, изключително или главно предназначени за двигателите от позиция 8407 или 8408</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8411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Турбореактивни двигатели, турбовитлови двигатели и други газови турбини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8412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Други двигатели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ex 8413</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Обемни ротационни помпи</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8414</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Промишлени вентилатори и подобни на тях устройства</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8415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Машини и апарати за кондициониране на въздуха, включващи вентилатор с двигател и устройства за промяна на температурата и влагата, включително тези, в които влагосъдържанието не се регулира отделно</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8418</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Хладилници, фризери и други съоръжения, машини и апарати за охлаждане или замразяване, с електрическо или друго оборудване; термопомпи, различни от машините и апаратите за кондициониране на въздуха от позиция 8415</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p>
            <w:pPr>
              <w:pageBreakBefore/>
              <w:widowControl w:val="0"/>
              <w:spacing w:before="60" w:after="60"/>
              <w:rPr>
                <w:rFonts w:eastAsia="Times New Roman"/>
                <w:noProof/>
                <w:szCs w:val="20"/>
              </w:rPr>
            </w:pPr>
          </w:p>
        </w:tc>
      </w:tr>
      <w:tr>
        <w:trPr>
          <w:trHeight w:val="3552"/>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8419</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Машини, използвани в дървообработващата и целулозно-хартиената промишленост</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същата позиция като тази на продукта не надвишава 25 %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8420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Каландри и валци, различни от тези за метали или стъкло, и цилиндри за тези машини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същата позиция като тази на продукта не надвишава 25 %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8423</w:t>
            </w:r>
          </w:p>
          <w:p>
            <w:pPr>
              <w:widowControl w:val="0"/>
              <w:spacing w:before="60" w:after="60"/>
              <w:jc w:val="left"/>
              <w:rPr>
                <w:rFonts w:eastAsia="Times New Roman"/>
                <w:noProof/>
                <w:szCs w:val="20"/>
              </w:rPr>
            </w:pP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Уреди и инструменти за претегляне, включително кантарите и везните за проверка на изработените изделия, но с изключение на везните с чувствителност 5 сg или по-голяма; теглилки за всякакви уреди за претегляне</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 xml:space="preserve"> Производство от материали от която и да било позиция, с изключение на тази на продукта </w:t>
            </w:r>
          </w:p>
          <w:p>
            <w:pPr>
              <w:widowControl w:val="0"/>
              <w:spacing w:before="60" w:after="60"/>
              <w:rPr>
                <w:rFonts w:eastAsia="Times New Roman"/>
                <w:noProof/>
                <w:szCs w:val="20"/>
              </w:rPr>
            </w:pP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8424</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Механични апарати (дори ръчни) за изхвърляне, разпръскване или пулверизиране на течни или прахообразни материали; пожарогасители, дори заредени; шприц-пистолети и подобни апарати; пясъкоструйни и пароструйни машини и апарати и подобни апарати за изхвърляне на струи</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p>
            <w:pPr>
              <w:pageBreakBefore/>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 xml:space="preserve">Производство, при което стойността на всички използвани материали не надвишава 40 % от цената на продукта франко завода </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от 8425 до 8428</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Машини и устройства за повдигане, товарене, разтоварване или пренасяне на товари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позиция 8431 не надвишава 10 %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8429</w:t>
            </w:r>
          </w:p>
        </w:tc>
        <w:tc>
          <w:tcPr>
            <w:tcW w:w="1552" w:type="pct"/>
            <w:tcBorders>
              <w:top w:val="single" w:sz="4" w:space="0" w:color="auto"/>
            </w:tcBorders>
          </w:tcPr>
          <w:p>
            <w:pPr>
              <w:pageBreakBefore/>
              <w:widowControl w:val="0"/>
              <w:spacing w:before="60" w:after="60"/>
              <w:rPr>
                <w:rFonts w:eastAsia="Times New Roman"/>
                <w:noProof/>
                <w:szCs w:val="20"/>
              </w:rPr>
            </w:pPr>
            <w:r>
              <w:rPr>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Пътни валяци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right w:val="single" w:sz="4" w:space="0" w:color="auto"/>
            </w:tcBorders>
          </w:tcPr>
          <w:p>
            <w:pPr>
              <w:widowControl w:val="0"/>
              <w:spacing w:before="60" w:after="60"/>
              <w:rPr>
                <w:rFonts w:eastAsia="Times New Roman"/>
                <w:noProof/>
                <w:szCs w:val="20"/>
              </w:rPr>
            </w:pPr>
          </w:p>
        </w:tc>
      </w:tr>
      <w:tr>
        <w:trPr>
          <w:cantSplit/>
        </w:trP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позиция 8431 не надвишава 10 % от цената на продукта франко завода</w:t>
            </w:r>
          </w:p>
        </w:tc>
        <w:tc>
          <w:tcPr>
            <w:tcW w:w="889" w:type="pct"/>
            <w:tcBorders>
              <w:bottom w:val="single" w:sz="6"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8430</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rPr>
            </w:pPr>
            <w:r>
              <w:rPr>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позиция 8431 не надвишава 10 % от цената на продукта франко завода</w:t>
            </w:r>
          </w:p>
        </w:tc>
        <w:tc>
          <w:tcPr>
            <w:tcW w:w="889"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8431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Части, изключително или главно предназначени за пътни валяци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8439</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Машини и апарати за производство на целулозна маса от влакнести целулозни материали или за производство или дообработка на хартия или картон</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същата позиция като тази на продукта не надвишава 25 %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8441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Други машини и устройства за обработка на хартиена маса, на хартия или картон, включително машините от всички видове за рязане на хартия</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същата позиция като тази на продукта не надвишава 25 %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8443</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Печатащи устройства за канцеларски машини (например автоматични машини за обработка на информация, машини за обработка на текстове и т.н.)</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от 8444 до 8447</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Машини от тези позиции, използвани в текстилната промишленост</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8448</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Спомагателни машини и устройства за машините от позиции 8444 и 8445</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8452</w:t>
            </w:r>
          </w:p>
        </w:tc>
        <w:tc>
          <w:tcPr>
            <w:tcW w:w="1552" w:type="pct"/>
            <w:tcBorders>
              <w:top w:val="single" w:sz="4" w:space="0" w:color="auto"/>
            </w:tcBorders>
          </w:tcPr>
          <w:p>
            <w:pPr>
              <w:pageBreakBefore/>
              <w:widowControl w:val="0"/>
              <w:spacing w:before="60" w:after="60"/>
              <w:rPr>
                <w:rFonts w:eastAsia="Times New Roman"/>
                <w:noProof/>
                <w:szCs w:val="20"/>
              </w:rPr>
            </w:pPr>
            <w:r>
              <w:rPr>
                <w:noProof/>
              </w:rPr>
              <w:t>Шевни машини, различни от машините за зашиване на листове от позиция 8440; мебели, поставки и капаци, специално предназначени за шевни машини; игли за шевни машини:</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Шевни машини, само за совалков бод с глави с тегло, което не надвишава 16 kg без двигател или 17 kg с двигател</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w:t>
            </w:r>
          </w:p>
          <w:p>
            <w:pPr>
              <w:widowControl w:val="0"/>
              <w:spacing w:before="60" w:after="60"/>
              <w:rPr>
                <w:rFonts w:eastAsia="Times New Roman"/>
                <w:noProof/>
                <w:szCs w:val="20"/>
              </w:rPr>
            </w:pPr>
            <w:r>
              <w:rPr>
                <w:noProof/>
              </w:rPr>
              <w:t>–</w:t>
            </w:r>
            <w:r>
              <w:rPr>
                <w:noProof/>
              </w:rPr>
              <w:tab/>
              <w:t>стойността на всички материали без произход, използвани за сглобяване на главата (без двигател), не надвишава стойността на всички използвани материали с произход, и</w:t>
            </w:r>
          </w:p>
          <w:p>
            <w:pPr>
              <w:widowControl w:val="0"/>
              <w:spacing w:before="60" w:after="60"/>
              <w:rPr>
                <w:rFonts w:eastAsia="Times New Roman"/>
                <w:noProof/>
                <w:szCs w:val="20"/>
              </w:rPr>
            </w:pPr>
            <w:r>
              <w:rPr>
                <w:noProof/>
              </w:rPr>
              <w:t>–</w:t>
            </w:r>
            <w:r>
              <w:rPr>
                <w:noProof/>
              </w:rPr>
              <w:tab/>
              <w:t>използваните механизми за опъване на конеца, плетене и зигзаг са с произход</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pageBreakBefore/>
              <w:widowControl w:val="0"/>
              <w:spacing w:before="60" w:after="60"/>
              <w:rPr>
                <w:rFonts w:eastAsia="Times New Roman"/>
                <w:noProof/>
                <w:szCs w:val="20"/>
              </w:rPr>
            </w:pPr>
          </w:p>
        </w:tc>
        <w:tc>
          <w:tcPr>
            <w:tcW w:w="1552" w:type="pct"/>
            <w:tcBorders>
              <w:bottom w:val="single" w:sz="4" w:space="0" w:color="auto"/>
            </w:tcBorders>
          </w:tcPr>
          <w:p>
            <w:pPr>
              <w:pageBreakBefore/>
              <w:widowControl w:val="0"/>
              <w:numPr>
                <w:ilvl w:val="0"/>
                <w:numId w:val="15"/>
              </w:numPr>
              <w:spacing w:before="60" w:after="60" w:line="360" w:lineRule="auto"/>
              <w:jc w:val="left"/>
              <w:rPr>
                <w:rFonts w:eastAsia="Times New Roman"/>
                <w:noProof/>
                <w:szCs w:val="24"/>
              </w:rPr>
            </w:pPr>
            <w:r>
              <w:rPr>
                <w:noProof/>
              </w:rPr>
              <w:t>Други</w:t>
            </w: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rPr>
            </w:pPr>
            <w:r>
              <w:rPr>
                <w:noProof/>
              </w:rPr>
              <w:t>от 8456 до 8466</w:t>
            </w:r>
          </w:p>
          <w:p>
            <w:pPr>
              <w:widowControl w:val="0"/>
              <w:spacing w:before="0" w:after="0"/>
              <w:rPr>
                <w:rFonts w:eastAsia="Times New Roman"/>
                <w:noProof/>
                <w:szCs w:val="24"/>
              </w:rPr>
            </w:pPr>
          </w:p>
          <w:p>
            <w:pPr>
              <w:widowControl w:val="0"/>
              <w:spacing w:before="0" w:after="0"/>
              <w:rPr>
                <w:rFonts w:eastAsia="Times New Roman"/>
                <w:noProof/>
                <w:szCs w:val="24"/>
              </w:rPr>
            </w:pPr>
          </w:p>
          <w:p>
            <w:pPr>
              <w:widowControl w:val="0"/>
              <w:spacing w:before="0" w:after="0"/>
              <w:rPr>
                <w:rFonts w:eastAsia="Times New Roman"/>
                <w:noProof/>
                <w:szCs w:val="24"/>
              </w:rPr>
            </w:pPr>
          </w:p>
          <w:p>
            <w:pPr>
              <w:widowControl w:val="0"/>
              <w:spacing w:before="0" w:after="0"/>
              <w:rPr>
                <w:rFonts w:eastAsia="Times New Roman"/>
                <w:noProof/>
                <w:szCs w:val="24"/>
              </w:rPr>
            </w:pPr>
            <w:r>
              <w:rPr>
                <w:noProof/>
              </w:rPr>
              <w:t>ex 8456</w:t>
            </w:r>
          </w:p>
          <w:p>
            <w:pPr>
              <w:widowControl w:val="0"/>
              <w:spacing w:before="0" w:after="0"/>
              <w:rPr>
                <w:rFonts w:eastAsia="Times New Roman"/>
                <w:noProof/>
                <w:szCs w:val="24"/>
              </w:rPr>
            </w:pPr>
          </w:p>
          <w:p>
            <w:pPr>
              <w:widowControl w:val="0"/>
              <w:spacing w:before="0" w:after="0"/>
              <w:rPr>
                <w:rFonts w:eastAsia="Times New Roman"/>
                <w:noProof/>
                <w:szCs w:val="24"/>
              </w:rPr>
            </w:pPr>
          </w:p>
          <w:p>
            <w:pPr>
              <w:widowControl w:val="0"/>
              <w:spacing w:before="0" w:after="0"/>
              <w:rPr>
                <w:rFonts w:eastAsia="Times New Roman"/>
                <w:noProof/>
                <w:szCs w:val="24"/>
              </w:rPr>
            </w:pPr>
          </w:p>
          <w:p>
            <w:pPr>
              <w:widowControl w:val="0"/>
              <w:spacing w:before="0" w:after="0"/>
              <w:rPr>
                <w:rFonts w:eastAsia="Times New Roman"/>
                <w:noProof/>
                <w:szCs w:val="24"/>
              </w:rPr>
            </w:pPr>
          </w:p>
          <w:p>
            <w:pPr>
              <w:widowControl w:val="0"/>
              <w:spacing w:before="0" w:after="0"/>
              <w:rPr>
                <w:rFonts w:eastAsia="Times New Roman"/>
                <w:noProof/>
                <w:szCs w:val="24"/>
              </w:rPr>
            </w:pPr>
          </w:p>
          <w:p>
            <w:pPr>
              <w:widowControl w:val="0"/>
              <w:spacing w:before="0" w:after="0"/>
              <w:rPr>
                <w:rFonts w:eastAsia="Times New Roman"/>
                <w:noProof/>
                <w:szCs w:val="24"/>
              </w:rPr>
            </w:pPr>
          </w:p>
          <w:p>
            <w:pPr>
              <w:widowControl w:val="0"/>
              <w:spacing w:before="0" w:after="0"/>
              <w:rPr>
                <w:rFonts w:eastAsia="Times New Roman"/>
                <w:noProof/>
                <w:szCs w:val="24"/>
              </w:rPr>
            </w:pPr>
            <w:r>
              <w:rPr>
                <w:noProof/>
              </w:rPr>
              <w:t>ex 8466</w:t>
            </w:r>
          </w:p>
          <w:p>
            <w:pPr>
              <w:widowControl w:val="0"/>
              <w:spacing w:before="60" w:after="60"/>
              <w:rPr>
                <w:rFonts w:eastAsia="Times New Roman"/>
                <w:noProof/>
                <w:szCs w:val="20"/>
              </w:rPr>
            </w:pPr>
          </w:p>
        </w:tc>
        <w:tc>
          <w:tcPr>
            <w:tcW w:w="1552" w:type="pct"/>
            <w:tcBorders>
              <w:top w:val="single" w:sz="4" w:space="0" w:color="auto"/>
              <w:bottom w:val="single" w:sz="4" w:space="0" w:color="auto"/>
            </w:tcBorders>
          </w:tcPr>
          <w:p>
            <w:pPr>
              <w:spacing w:before="60" w:after="60"/>
              <w:rPr>
                <w:rFonts w:eastAsia="Times New Roman"/>
                <w:noProof/>
                <w:szCs w:val="20"/>
              </w:rPr>
            </w:pPr>
            <w:r>
              <w:rPr>
                <w:noProof/>
              </w:rPr>
              <w:t>Инструментални машини и машини и техните части и принадлежности от позиции 8456 — 8466, с изключение на:</w:t>
            </w:r>
          </w:p>
          <w:p>
            <w:pPr>
              <w:widowControl w:val="0"/>
              <w:spacing w:before="0" w:after="0"/>
              <w:rPr>
                <w:rFonts w:eastAsia="Times New Roman"/>
                <w:noProof/>
                <w:szCs w:val="20"/>
              </w:rPr>
            </w:pPr>
          </w:p>
          <w:p>
            <w:pPr>
              <w:widowControl w:val="0"/>
              <w:spacing w:before="0" w:after="0"/>
              <w:rPr>
                <w:rFonts w:eastAsia="Times New Roman"/>
                <w:noProof/>
                <w:szCs w:val="20"/>
              </w:rPr>
            </w:pPr>
            <w:r>
              <w:rPr>
                <w:noProof/>
              </w:rPr>
              <w:t>Машини за водоструйно рязане</w:t>
            </w:r>
          </w:p>
          <w:p>
            <w:pPr>
              <w:widowControl w:val="0"/>
              <w:spacing w:before="0" w:after="0"/>
              <w:rPr>
                <w:rFonts w:eastAsia="Times New Roman"/>
                <w:noProof/>
                <w:szCs w:val="20"/>
              </w:rPr>
            </w:pPr>
          </w:p>
          <w:p>
            <w:pPr>
              <w:widowControl w:val="0"/>
              <w:spacing w:before="0" w:after="0"/>
              <w:rPr>
                <w:rFonts w:eastAsia="Times New Roman"/>
                <w:noProof/>
                <w:szCs w:val="20"/>
              </w:rPr>
            </w:pPr>
          </w:p>
          <w:p>
            <w:pPr>
              <w:widowControl w:val="0"/>
              <w:spacing w:before="0" w:after="0"/>
              <w:rPr>
                <w:rFonts w:eastAsia="Times New Roman"/>
                <w:noProof/>
                <w:szCs w:val="20"/>
              </w:rPr>
            </w:pPr>
          </w:p>
          <w:p>
            <w:pPr>
              <w:widowControl w:val="0"/>
              <w:spacing w:before="0" w:after="0"/>
              <w:rPr>
                <w:rFonts w:eastAsia="Times New Roman"/>
                <w:noProof/>
                <w:szCs w:val="20"/>
              </w:rPr>
            </w:pPr>
          </w:p>
          <w:p>
            <w:pPr>
              <w:widowControl w:val="0"/>
              <w:spacing w:before="0" w:after="0"/>
              <w:rPr>
                <w:rFonts w:eastAsia="Times New Roman"/>
                <w:noProof/>
                <w:szCs w:val="20"/>
              </w:rPr>
            </w:pPr>
          </w:p>
          <w:p>
            <w:pPr>
              <w:widowControl w:val="0"/>
              <w:spacing w:before="0" w:after="0"/>
              <w:rPr>
                <w:rFonts w:eastAsia="Times New Roman"/>
                <w:noProof/>
                <w:szCs w:val="20"/>
              </w:rPr>
            </w:pPr>
          </w:p>
          <w:p>
            <w:pPr>
              <w:widowControl w:val="0"/>
              <w:spacing w:before="0" w:after="0"/>
              <w:rPr>
                <w:rFonts w:eastAsia="Times New Roman"/>
                <w:noProof/>
                <w:szCs w:val="20"/>
              </w:rPr>
            </w:pPr>
            <w:r>
              <w:rPr>
                <w:noProof/>
              </w:rPr>
              <w:t>Части за машини за водоструйно рязане</w:t>
            </w:r>
          </w:p>
          <w:p>
            <w:pPr>
              <w:widowControl w:val="0"/>
              <w:spacing w:before="60" w:after="60"/>
              <w:rPr>
                <w:rFonts w:eastAsia="Times New Roman"/>
                <w:noProof/>
                <w:szCs w:val="20"/>
              </w:rPr>
            </w:pP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p>
            <w:pPr>
              <w:widowControl w:val="0"/>
              <w:spacing w:before="0" w:after="0"/>
              <w:rPr>
                <w:rFonts w:eastAsia="Times New Roman"/>
                <w:noProof/>
                <w:szCs w:val="20"/>
              </w:rPr>
            </w:pPr>
          </w:p>
          <w:p>
            <w:pPr>
              <w:widowControl w:val="0"/>
              <w:spacing w:before="0" w:after="0"/>
              <w:rPr>
                <w:rFonts w:eastAsia="Times New Roman"/>
                <w:noProof/>
                <w:szCs w:val="20"/>
              </w:rPr>
            </w:pPr>
            <w:r>
              <w:rPr>
                <w:noProof/>
              </w:rPr>
              <w:t>Производство:</w:t>
            </w:r>
          </w:p>
          <w:p>
            <w:pPr>
              <w:widowControl w:val="0"/>
              <w:spacing w:before="0" w:after="0"/>
              <w:rPr>
                <w:rFonts w:eastAsia="Times New Roman"/>
                <w:noProof/>
                <w:szCs w:val="20"/>
              </w:rPr>
            </w:pPr>
            <w:r>
              <w:rPr>
                <w:noProof/>
              </w:rPr>
              <w:t>-  от материали от която и да било позиция, с изключение на тази на продукта и позиция 8466, и</w:t>
            </w:r>
          </w:p>
          <w:p>
            <w:pPr>
              <w:widowControl w:val="0"/>
              <w:tabs>
                <w:tab w:val="left" w:pos="259"/>
              </w:tabs>
              <w:spacing w:before="0" w:after="0"/>
              <w:rPr>
                <w:rFonts w:eastAsia="Times New Roman"/>
                <w:noProof/>
                <w:szCs w:val="20"/>
              </w:rPr>
            </w:pPr>
            <w:r>
              <w:rPr>
                <w:noProof/>
              </w:rPr>
              <w:t xml:space="preserve"> – при което стойността на всички използвани материали не надвишава 40 % от цената на продукта франко завода</w:t>
            </w:r>
          </w:p>
          <w:p>
            <w:pPr>
              <w:widowControl w:val="0"/>
              <w:spacing w:before="0" w:after="0"/>
              <w:rPr>
                <w:rFonts w:eastAsia="Times New Roman"/>
                <w:noProof/>
                <w:szCs w:val="20"/>
              </w:rPr>
            </w:pPr>
          </w:p>
          <w:p>
            <w:pPr>
              <w:widowControl w:val="0"/>
              <w:spacing w:before="0" w:after="0"/>
              <w:rPr>
                <w:rFonts w:eastAsia="Times New Roman"/>
                <w:noProof/>
                <w:szCs w:val="20"/>
              </w:rPr>
            </w:pPr>
            <w:r>
              <w:rPr>
                <w:noProof/>
              </w:rPr>
              <w:t>Производство:</w:t>
            </w:r>
          </w:p>
          <w:p>
            <w:pPr>
              <w:widowControl w:val="0"/>
              <w:spacing w:before="0" w:after="0"/>
              <w:rPr>
                <w:rFonts w:eastAsia="Times New Roman"/>
                <w:noProof/>
                <w:szCs w:val="20"/>
              </w:rPr>
            </w:pPr>
            <w:r>
              <w:rPr>
                <w:noProof/>
              </w:rPr>
              <w:t xml:space="preserve">- от материали от която и да било позиция, с изключение на тази на продукта и позиция 8456, и </w:t>
            </w:r>
          </w:p>
          <w:p>
            <w:pPr>
              <w:widowControl w:val="0"/>
              <w:spacing w:before="0" w:after="0"/>
              <w:rPr>
                <w:rFonts w:eastAsia="Times New Roman"/>
                <w:noProof/>
                <w:szCs w:val="20"/>
              </w:rPr>
            </w:pPr>
            <w:r>
              <w:rPr>
                <w:noProof/>
              </w:rPr>
              <w:t>–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p>
            <w:pPr>
              <w:widowControl w:val="0"/>
              <w:spacing w:before="60" w:after="60"/>
              <w:jc w:val="left"/>
              <w:rPr>
                <w:rFonts w:eastAsia="Times New Roman"/>
                <w:noProof/>
                <w:szCs w:val="20"/>
              </w:rPr>
            </w:pPr>
          </w:p>
          <w:p>
            <w:pPr>
              <w:widowControl w:val="0"/>
              <w:spacing w:before="60" w:after="60"/>
              <w:jc w:val="left"/>
              <w:rPr>
                <w:rFonts w:eastAsia="Times New Roman"/>
                <w:noProof/>
                <w:szCs w:val="20"/>
              </w:rPr>
            </w:pPr>
          </w:p>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rPr>
            </w:pPr>
            <w:r>
              <w:rPr>
                <w:noProof/>
              </w:rPr>
              <w:t>от 8469 до 8472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Канцеларски машини и апарати (например пишещи машини, сметачни машини, автоматични машини за обработка на информация, циклостилни или хектографни машини, апарати за пришиване с телчета)</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rPr>
            </w:pPr>
            <w:r>
              <w:rPr>
                <w:noProof/>
              </w:rPr>
              <w:t>8480</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Формовъчни каси за леярството; плочи за дъната на леярските форми; модели за леярски форми; леярски форми за метали (различни от кокилите), за метални карбиди, стъкло, минерални материали, каучук или пластмаси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8482</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Сачмени, ролкови или иглени лагери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 xml:space="preserve">Производство, при което стойността на всички използвани материали не надвишава 25 % от цената на продукта франко завода </w:t>
            </w: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8484</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Металопластични уплътнители; комплекти или асортименти от уплътнители с различен състав, представени в кутии, пликове или подобни опаковки; механични уплътнители</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rPr>
          <w:cantSplit/>
          <w:trHeight w:val="6901"/>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ex 8486</w:t>
            </w:r>
          </w:p>
        </w:tc>
        <w:tc>
          <w:tcPr>
            <w:tcW w:w="1552"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Инструментални машини, работещи чрез отнемане на всякакъв материал и опериращи чрез лазерни или други светлинни или фотонни лъчи, чрез ултразвук, електроерозия, електрохимични методи, електронни лъчи, йонни лъчи или чрез плазмена дъга и техните части и принадлежности</w:t>
            </w:r>
          </w:p>
          <w:p>
            <w:pPr>
              <w:widowControl w:val="0"/>
              <w:spacing w:before="60" w:after="60"/>
              <w:rPr>
                <w:rFonts w:eastAsia="Times New Roman"/>
                <w:noProof/>
                <w:szCs w:val="20"/>
              </w:rPr>
            </w:pPr>
            <w:r>
              <w:rPr>
                <w:noProof/>
              </w:rPr>
              <w:t>–</w:t>
            </w:r>
            <w:r>
              <w:rPr>
                <w:noProof/>
              </w:rPr>
              <w:tab/>
              <w:t>инструментални машини (включително пресите) за обработка на метали чрез навиване, огъване, прегъване, изправяне и техните части и принадлежности</w:t>
            </w:r>
          </w:p>
          <w:p>
            <w:pPr>
              <w:widowControl w:val="0"/>
              <w:spacing w:before="60" w:after="60"/>
              <w:rPr>
                <w:rFonts w:eastAsia="Times New Roman"/>
                <w:noProof/>
                <w:szCs w:val="20"/>
              </w:rPr>
            </w:pPr>
            <w:r>
              <w:rPr>
                <w:noProof/>
              </w:rPr>
              <w:t>–</w:t>
            </w:r>
            <w:r>
              <w:rPr>
                <w:noProof/>
              </w:rPr>
              <w:tab/>
              <w:t>инструментални машини за обработка на камъни, керамични продукти, бетон, азбестоцимент или подобни минерални материали, или за студена обработка на стъкло и техните части и принадлежности</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p>
            <w:pPr>
              <w:widowControl w:val="0"/>
              <w:spacing w:before="60" w:after="60"/>
              <w:rPr>
                <w:rFonts w:eastAsia="Times New Roman"/>
                <w:noProof/>
                <w:szCs w:val="20"/>
              </w:rPr>
            </w:pPr>
          </w:p>
        </w:tc>
        <w:tc>
          <w:tcPr>
            <w:tcW w:w="889" w:type="pct"/>
            <w:tcBorders>
              <w:top w:val="single" w:sz="4" w:space="0" w:color="auto"/>
              <w:left w:val="single" w:sz="6" w:space="0" w:color="auto"/>
              <w:right w:val="single" w:sz="4" w:space="0" w:color="auto"/>
            </w:tcBorders>
          </w:tcPr>
          <w:p>
            <w:pPr>
              <w:widowControl w:val="0"/>
              <w:spacing w:before="60" w:after="60"/>
              <w:jc w:val="left"/>
              <w:rPr>
                <w:rFonts w:eastAsia="Times New Roman"/>
                <w:noProof/>
                <w:szCs w:val="20"/>
              </w:rPr>
            </w:pPr>
          </w:p>
        </w:tc>
      </w:tr>
      <w:tr>
        <w:trPr>
          <w:cantSplit/>
          <w:trHeight w:val="1518"/>
        </w:trP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w:t>
            </w:r>
            <w:r>
              <w:rPr>
                <w:noProof/>
              </w:rPr>
              <w:tab/>
              <w:t>инструменти за трасиране от вида на шаблонните инструменти, предназначени за производството на маски или решетки от подложки, покрити с фоточувствителни смоли; техните части и принадлежности</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left w:val="single" w:sz="6"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left w:val="single" w:sz="6" w:space="0" w:color="auto"/>
              <w:right w:val="single" w:sz="6" w:space="0" w:color="auto"/>
            </w:tcBorders>
          </w:tcPr>
          <w:p>
            <w:pPr>
              <w:widowControl w:val="0"/>
              <w:spacing w:before="60" w:after="60"/>
              <w:rPr>
                <w:rFonts w:eastAsia="Times New Roman"/>
                <w:noProof/>
                <w:szCs w:val="20"/>
              </w:rPr>
            </w:pPr>
            <w:r>
              <w:rPr>
                <w:noProof/>
              </w:rPr>
              <w:t>–</w:t>
            </w:r>
            <w:r>
              <w:rPr>
                <w:noProof/>
              </w:rPr>
              <w:tab/>
              <w:t>форми за леене под налягане или формоване чрез пресоване</w:t>
            </w:r>
          </w:p>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left w:val="single" w:sz="6" w:space="0" w:color="auto"/>
              <w:right w:val="single" w:sz="4" w:space="0" w:color="auto"/>
            </w:tcBorders>
          </w:tcPr>
          <w:p>
            <w:pPr>
              <w:widowControl w:val="0"/>
              <w:spacing w:before="60" w:after="60"/>
              <w:rPr>
                <w:rFonts w:eastAsia="Times New Roman"/>
                <w:noProof/>
                <w:szCs w:val="20"/>
              </w:rPr>
            </w:pPr>
          </w:p>
        </w:tc>
      </w:tr>
      <w:tr>
        <w:trPr>
          <w:cantSplit/>
        </w:trP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w:t>
            </w:r>
            <w:r>
              <w:rPr>
                <w:noProof/>
              </w:rPr>
              <w:tab/>
              <w:t>машини и устройства за повдигане, товарене, разтоварване или пренасяне на товари</w:t>
            </w:r>
          </w:p>
          <w:p>
            <w:pPr>
              <w:widowControl w:val="0"/>
              <w:spacing w:before="60" w:after="60"/>
              <w:rPr>
                <w:rFonts w:eastAsia="Times New Roman"/>
                <w:noProof/>
                <w:szCs w:val="20"/>
              </w:rPr>
            </w:pP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позиция 8431 не надвишава 10 % от цената на продукта франко завода</w:t>
            </w:r>
          </w:p>
        </w:tc>
        <w:tc>
          <w:tcPr>
            <w:tcW w:w="889" w:type="pct"/>
            <w:tcBorders>
              <w:left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8487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Части за машини или апарати, неупоменати, нито включени другаде в настоящата глава, несъдържащи електрически конектори, електрически изолирани части, намотки, контакти, нито други електрически части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p>
            <w:pPr>
              <w:pageBreakBefore/>
              <w:widowControl w:val="0"/>
              <w:spacing w:before="60" w:after="60"/>
              <w:rPr>
                <w:rFonts w:eastAsia="Times New Roman"/>
                <w:noProof/>
                <w:szCs w:val="20"/>
              </w:rPr>
            </w:pP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85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с изключение на:</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8501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Електрически двигатели и генератори, с изключение на електрогенериращите агрегати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позиция 8503 не надвишава 10 %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8502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Електрогенериращи агрегати и електрически ротационни преобразуватели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позиции 8501 и 8503 не надвишава 10 %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8504</w:t>
            </w:r>
          </w:p>
          <w:p>
            <w:pPr>
              <w:pageBreakBefore/>
              <w:widowControl w:val="0"/>
              <w:spacing w:before="60" w:after="60"/>
              <w:jc w:val="left"/>
              <w:rPr>
                <w:rFonts w:eastAsia="Times New Roman"/>
                <w:noProof/>
                <w:szCs w:val="20"/>
              </w:rPr>
            </w:pP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Устройства за електрозахранване на автоматичните машини за обработка на информация</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p>
        </w:tc>
      </w:tr>
      <w:tr>
        <w:trPr>
          <w:trHeight w:val="1251"/>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8506</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Електрически батерии, съдържащи един или няколко галванични елемента</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p>
            <w:pPr>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8507</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Електрически акумулатори, включително техните сепаратори, дори с квадратна или правоъгълна форма</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8510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Машинки за бръснене, стригане и епилация, с вграден електрически двигател</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 xml:space="preserve"> Производство от материали от която и да било позиция, с изключение на тази на продукта. Могат обаче да се използват други материали от същата позиция, при условие че общата им стойност не надвишава 20 %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8516</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Електрически водонагреватели и потопяеми водонагреватели; електрически апарати за затопляне на помещения, на почвата или за подобни приложения; електронагревателни апарати за фризьорски цели (например сешоари, апарати за къдрене, маши за къдрене) или за сушене на ръце; електрически ютии; други електронагревателни апарати за домакински цели; реотани, различни от тези в позиция 8545</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други материали от същата позиция, при условие че общата им стойност не надвишава 20 % от цената на продукта франко завода</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8517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Други апарати за предаване или приемане на глас, образ или други данни, включително апаратите за комуникация в безжични мрежи (такива като LAN или WAN мрежи), различни от тези от позиция 8443, 8525, 8527 или 8528</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8518</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Микрофони и техните стойки; високоговорители, дори монтирани в кутиите им; аудиочестотни електрически усилватели; електрически апарати за усилване на звука</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8519</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Апарати за записване на звук; апарати за възпроизвеждане на звук; апарати за записване и възпроизвеждане на звук</w:t>
            </w:r>
          </w:p>
          <w:p>
            <w:pPr>
              <w:pageBreakBefore/>
              <w:widowControl w:val="0"/>
              <w:spacing w:before="60" w:after="60"/>
              <w:rPr>
                <w:rFonts w:eastAsia="Times New Roman"/>
                <w:noProof/>
                <w:szCs w:val="20"/>
              </w:rPr>
            </w:pP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8521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Апарати за записване или възпроизвеждане на образ и звук, дори с вграден приемател на образ и звук (видеотунер)</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8522</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Части и принадлежности, изключително или главно предназначени за апаратите от позиция 8519 или 8521</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8523</w:t>
            </w:r>
          </w:p>
        </w:tc>
        <w:tc>
          <w:tcPr>
            <w:tcW w:w="1552" w:type="pct"/>
            <w:tcBorders>
              <w:top w:val="single" w:sz="4" w:space="0" w:color="auto"/>
            </w:tcBorders>
          </w:tcPr>
          <w:p>
            <w:pPr>
              <w:widowControl w:val="0"/>
              <w:spacing w:before="60" w:after="60"/>
              <w:rPr>
                <w:rFonts w:eastAsia="Times New Roman"/>
                <w:noProof/>
                <w:szCs w:val="20"/>
              </w:rPr>
            </w:pPr>
            <w:r>
              <w:rPr>
                <w:noProof/>
              </w:rPr>
              <w:t>–</w:t>
            </w:r>
            <w:r>
              <w:rPr>
                <w:noProof/>
              </w:rPr>
              <w:tab/>
              <w:t>Дискове, ленти, носители за запаметяване на данни чрез полупроводникови елементи и други носители за записване или за аналогични записвания, без запис, с изключение на продуктите от глава 37</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right w:val="single" w:sz="4" w:space="0" w:color="auto"/>
            </w:tcBorders>
          </w:tcPr>
          <w:p>
            <w:pPr>
              <w:widowControl w:val="0"/>
              <w:spacing w:before="60" w:after="60"/>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Дискове, ленти, носители за запаметяване на данни чрез полупроводникови елементи и други носители за записване или за аналогични записвания, със запис, с изключение на продуктите от глава 37</w:t>
            </w:r>
          </w:p>
          <w:p>
            <w:pPr>
              <w:widowControl w:val="0"/>
              <w:spacing w:before="60" w:after="60"/>
              <w:rPr>
                <w:rFonts w:eastAsia="Times New Roman"/>
                <w:noProof/>
                <w:szCs w:val="20"/>
              </w:rPr>
            </w:pPr>
          </w:p>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позиция 8523 не надвишава 10 % от цената на продукта франко завода</w:t>
            </w:r>
          </w:p>
        </w:tc>
        <w:tc>
          <w:tcPr>
            <w:tcW w:w="889" w:type="pct"/>
            <w:tcBorders>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p>
            <w:pPr>
              <w:widowControl w:val="0"/>
              <w:spacing w:before="60" w:after="60"/>
              <w:rPr>
                <w:rFonts w:eastAsia="Times New Roman"/>
                <w:noProof/>
                <w:szCs w:val="20"/>
              </w:rPr>
            </w:pPr>
          </w:p>
        </w:tc>
      </w:tr>
      <w:tr>
        <w:trPr>
          <w:cantSplit/>
        </w:trP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Галванични матрици и форми за производство на дискове, с изключение на продуктите от глава 37</w:t>
            </w:r>
          </w:p>
          <w:p>
            <w:pPr>
              <w:pageBreakBefore/>
              <w:widowControl w:val="0"/>
              <w:spacing w:before="60" w:after="60"/>
              <w:rPr>
                <w:rFonts w:eastAsia="Times New Roman"/>
                <w:noProof/>
                <w:szCs w:val="20"/>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pageBreakBefore/>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позиция 8523 не надвишава 10 % от цената на продукта франко завода</w:t>
            </w:r>
          </w:p>
        </w:tc>
        <w:tc>
          <w:tcPr>
            <w:tcW w:w="889" w:type="pct"/>
            <w:tcBorders>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p>
            <w:pPr>
              <w:pageBreakBefore/>
              <w:widowControl w:val="0"/>
              <w:spacing w:before="60" w:after="60"/>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Безконтактни карти (действащи от близко разстояние) и „smart карти“ с две или повече електронни интегрални схеми</w:t>
            </w:r>
          </w:p>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p>
            <w:pPr>
              <w:widowControl w:val="0"/>
              <w:spacing w:before="60" w:after="60"/>
              <w:rPr>
                <w:rFonts w:eastAsia="Times New Roman"/>
                <w:noProof/>
                <w:szCs w:val="20"/>
              </w:rPr>
            </w:pPr>
          </w:p>
        </w:tc>
      </w:tr>
      <w:tr>
        <w:trPr>
          <w:cantSplit/>
        </w:trP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„Smart карти“ с една електронна интегрална схема</w:t>
            </w:r>
          </w:p>
          <w:p>
            <w:pPr>
              <w:widowControl w:val="0"/>
              <w:spacing w:before="60" w:after="60"/>
              <w:rPr>
                <w:rFonts w:eastAsia="Times New Roman"/>
                <w:noProof/>
                <w:szCs w:val="20"/>
              </w:rPr>
            </w:pP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позиции 8541 и 8542 не надвишава 10 % от цената на продукта франко завода</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rPr>
            </w:pPr>
            <w:r>
              <w:rPr>
                <w:noProof/>
              </w:rPr>
              <w:t xml:space="preserve">Процес на дифузия, при който интегралните схеми се формират върху полупроводникова подложка чрез селективно въвеждане на подходящ легиращ примес, дори сглобени и/или изпитани в държава, различна от посочените в член 3 </w:t>
            </w:r>
          </w:p>
        </w:tc>
        <w:tc>
          <w:tcPr>
            <w:tcW w:w="889"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p>
            <w:pPr>
              <w:widowControl w:val="0"/>
              <w:spacing w:before="60" w:after="60"/>
              <w:rPr>
                <w:rFonts w:eastAsia="Times New Roman"/>
                <w:strike/>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8525</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 xml:space="preserve">Предавателни апарати за радиоразпръскване или телевизия, дори с вграден приемателен апарат или апарат за записване или възпроизвеждане на звук; телевизионни камери, цифрови фотоапарати и записващи видеокамери </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8526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Апарати за радиозасичане и радиосондиране (радари), радионавигационни апарати и апарати за радиотелеуправление</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8527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Приемателни апарати за радиоразпръскване, дори комбинирани в една кутия с апарат за записване или възпроизвеждане на звук или с часовниково устройство</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8528</w:t>
            </w:r>
          </w:p>
        </w:tc>
        <w:tc>
          <w:tcPr>
            <w:tcW w:w="1552" w:type="pct"/>
            <w:tcBorders>
              <w:top w:val="single" w:sz="4" w:space="0" w:color="auto"/>
            </w:tcBorders>
          </w:tcPr>
          <w:p>
            <w:pPr>
              <w:widowControl w:val="0"/>
              <w:spacing w:before="60" w:after="60"/>
              <w:rPr>
                <w:rFonts w:eastAsia="Times New Roman"/>
                <w:noProof/>
                <w:szCs w:val="20"/>
              </w:rPr>
            </w:pPr>
            <w:r>
              <w:rPr>
                <w:noProof/>
              </w:rPr>
              <w:t>–</w:t>
            </w:r>
            <w:r>
              <w:rPr>
                <w:noProof/>
              </w:rPr>
              <w:tab/>
              <w:t>Монитори и прожекционни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позиция 8471</w:t>
            </w:r>
          </w:p>
          <w:p>
            <w:pPr>
              <w:widowControl w:val="0"/>
              <w:spacing w:before="60" w:after="60"/>
              <w:rPr>
                <w:rFonts w:eastAsia="Times New Roman"/>
                <w:noProof/>
                <w:szCs w:val="20"/>
              </w:rPr>
            </w:pP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right w:val="single" w:sz="4" w:space="0" w:color="auto"/>
            </w:tcBorders>
          </w:tcPr>
          <w:p>
            <w:pPr>
              <w:widowControl w:val="0"/>
              <w:spacing w:before="60" w:after="60"/>
              <w:rPr>
                <w:rFonts w:eastAsia="Times New Roman"/>
                <w:noProof/>
                <w:szCs w:val="20"/>
              </w:rPr>
            </w:pPr>
          </w:p>
        </w:tc>
      </w:tr>
      <w:tr>
        <w:trPr>
          <w:cantSplit/>
        </w:trPr>
        <w:tc>
          <w:tcPr>
            <w:tcW w:w="971" w:type="pct"/>
            <w:gridSpan w:val="2"/>
            <w:tcBorders>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 xml:space="preserve">Други 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апарат за записване или възпроизвеждане на звук или образ </w:t>
            </w:r>
          </w:p>
        </w:tc>
        <w:tc>
          <w:tcPr>
            <w:tcW w:w="1588" w:type="pct"/>
            <w:tcBorders>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889" w:type="pct"/>
            <w:tcBorders>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8529</w:t>
            </w:r>
          </w:p>
        </w:tc>
        <w:tc>
          <w:tcPr>
            <w:tcW w:w="1552" w:type="pct"/>
            <w:tcBorders>
              <w:top w:val="single" w:sz="4" w:space="0" w:color="auto"/>
            </w:tcBorders>
          </w:tcPr>
          <w:p>
            <w:pPr>
              <w:widowControl w:val="0"/>
              <w:spacing w:before="60" w:after="60"/>
              <w:rPr>
                <w:rFonts w:eastAsia="Times New Roman"/>
                <w:noProof/>
                <w:szCs w:val="20"/>
              </w:rPr>
            </w:pPr>
            <w:r>
              <w:rPr>
                <w:noProof/>
              </w:rPr>
              <w:t>Части, изключително или главно предназначени за апаратите от позиции 8525 — 8528:</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Изключително или главно предназначени за апаратите за записване или възпроизвеждане на образ</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right w:val="single" w:sz="4" w:space="0" w:color="auto"/>
            </w:tcBorders>
          </w:tcPr>
          <w:p>
            <w:pPr>
              <w:widowControl w:val="0"/>
              <w:spacing w:before="60" w:after="60"/>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rPr>
                <w:rFonts w:eastAsia="Times New Roman"/>
                <w:noProof/>
                <w:szCs w:val="20"/>
              </w:rPr>
            </w:pPr>
            <w:r>
              <w:rPr>
                <w:noProof/>
              </w:rPr>
              <w:t>–</w:t>
            </w:r>
            <w:r>
              <w:rPr>
                <w:noProof/>
              </w:rPr>
              <w:tab/>
              <w:t>Изключително или главно предназначени за мониторите и прожекционните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позиция 8471</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right w:val="single" w:sz="4" w:space="0" w:color="auto"/>
            </w:tcBorders>
          </w:tcPr>
          <w:p>
            <w:pPr>
              <w:pageBreakBefore/>
              <w:widowControl w:val="0"/>
              <w:spacing w:before="60" w:after="60"/>
              <w:rPr>
                <w:rFonts w:eastAsia="Times New Roman"/>
                <w:noProof/>
                <w:szCs w:val="20"/>
              </w:rPr>
            </w:pPr>
            <w:r>
              <w:rPr>
                <w:noProof/>
              </w:rPr>
              <w:t xml:space="preserve">Производство, при което стойността на всички използвани материали не надвишава 30 % от цената на продукта франко завода </w:t>
            </w:r>
          </w:p>
        </w:tc>
      </w:tr>
      <w:tr>
        <w:trPr>
          <w:cantSplit/>
        </w:trP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889"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8531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Електрически апарати за звукова или визуална сигнализация (например звънци, сирени, оповестителни табла, апарати за предупреждение при кражба или пожар), различни от тези от позиция 8512 или 8530</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 xml:space="preserve"> Производство от материали от която и да било позиция, с изключение на тази на продукта</w:t>
            </w:r>
          </w:p>
          <w:p>
            <w:pPr>
              <w:pageBreakBefore/>
              <w:widowControl w:val="0"/>
              <w:spacing w:before="60" w:after="60"/>
              <w:rPr>
                <w:rFonts w:eastAsia="Times New Roman"/>
                <w:noProof/>
                <w:szCs w:val="20"/>
              </w:rPr>
            </w:pP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8535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Апаратура за прекъсване, разединяване, защита, разклоняване, включване или свързване на електрически вериги (например прекъсвачи, превключватели, стопяеми предпазители, гръмоотводи, ограничители на напрежение, високочестотни електрически филтри, щепсели и други конектори, съединителни кутии), за напрежение, превишаващо 1000 V</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позиция 8538 не надвишава 10 %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8536</w:t>
            </w:r>
          </w:p>
        </w:tc>
        <w:tc>
          <w:tcPr>
            <w:tcW w:w="1552" w:type="pct"/>
            <w:tcBorders>
              <w:top w:val="single" w:sz="4" w:space="0" w:color="auto"/>
            </w:tcBorders>
          </w:tcPr>
          <w:p>
            <w:pPr>
              <w:widowControl w:val="0"/>
              <w:spacing w:before="60" w:after="60"/>
              <w:rPr>
                <w:rFonts w:eastAsia="Times New Roman"/>
                <w:noProof/>
                <w:szCs w:val="20"/>
              </w:rPr>
            </w:pPr>
            <w:r>
              <w:rPr>
                <w:noProof/>
              </w:rPr>
              <w:t>–</w:t>
            </w:r>
            <w:r>
              <w:rPr>
                <w:noProof/>
              </w:rPr>
              <w:tab/>
              <w:t>Апаратура за прекъсване, разединяване, защита, разклоняване, включване или свързване на електрически вериги, за напрежение, непревишаващо 1000 V</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r>
              <w:rPr>
                <w:noProof/>
              </w:rPr>
              <w:t xml:space="preserve">Производство от материали от която и да било позиция, с изключение на тази на продукта </w:t>
            </w: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Конектори за оптични влакна, снопове или кабели от оптични влакна:</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p>
        </w:tc>
        <w:tc>
          <w:tcPr>
            <w:tcW w:w="889" w:type="pct"/>
            <w:tcBorders>
              <w:right w:val="single" w:sz="4" w:space="0" w:color="auto"/>
            </w:tcBorders>
          </w:tcPr>
          <w:p>
            <w:pPr>
              <w:widowControl w:val="0"/>
              <w:spacing w:before="60" w:after="60"/>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 от пластмаси</w:t>
            </w:r>
          </w:p>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right w:val="single" w:sz="4" w:space="0" w:color="auto"/>
            </w:tcBorders>
          </w:tcPr>
          <w:p>
            <w:pPr>
              <w:widowControl w:val="0"/>
              <w:spacing w:before="60" w:after="60"/>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 от керамика</w:t>
            </w:r>
          </w:p>
          <w:p>
            <w:pPr>
              <w:widowControl w:val="0"/>
              <w:spacing w:before="60" w:after="60"/>
              <w:rPr>
                <w:rFonts w:eastAsia="Times New Roman"/>
                <w:noProof/>
                <w:szCs w:val="20"/>
              </w:rPr>
            </w:pP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p>
            <w:pPr>
              <w:widowControl w:val="0"/>
              <w:spacing w:before="60" w:after="60"/>
              <w:rPr>
                <w:rFonts w:eastAsia="Times New Roman"/>
                <w:noProof/>
                <w:szCs w:val="20"/>
              </w:rPr>
            </w:pPr>
          </w:p>
        </w:tc>
        <w:tc>
          <w:tcPr>
            <w:tcW w:w="889" w:type="pct"/>
            <w:tcBorders>
              <w:right w:val="single" w:sz="4" w:space="0" w:color="auto"/>
            </w:tcBorders>
          </w:tcPr>
          <w:p>
            <w:pPr>
              <w:widowControl w:val="0"/>
              <w:spacing w:before="60" w:after="60"/>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pageBreakBefore/>
              <w:widowControl w:val="0"/>
              <w:spacing w:before="60" w:after="60"/>
              <w:rPr>
                <w:rFonts w:eastAsia="Times New Roman"/>
                <w:noProof/>
                <w:szCs w:val="20"/>
              </w:rPr>
            </w:pPr>
            <w:r>
              <w:rPr>
                <w:noProof/>
              </w:rPr>
              <w:t xml:space="preserve">-- от мед </w:t>
            </w:r>
          </w:p>
          <w:p>
            <w:pPr>
              <w:pageBreakBefore/>
              <w:widowControl w:val="0"/>
              <w:spacing w:before="60" w:after="60"/>
              <w:rPr>
                <w:rFonts w:eastAsia="Times New Roman"/>
                <w:noProof/>
                <w:szCs w:val="20"/>
              </w:rPr>
            </w:pP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889" w:type="pct"/>
            <w:tcBorders>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8537</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Табла, панели, конзоли, пултове, шкафове и други подобни, оборудвани с два или повече уреда от позиция 8535 или 8536 за електрическо управление или разпределение, включително тези, в които са вградени инструменти или апарати от глава 90, както и апаратите за цифрово управление, различни от комутационните системи от позиция 8517</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 xml:space="preserve">Производство от материали от която и да било позиция, с изключение на тази на продукта </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p>
            <w:pPr>
              <w:widowControl w:val="0"/>
              <w:spacing w:before="60" w:after="60"/>
              <w:rPr>
                <w:rFonts w:eastAsia="Times New Roman"/>
                <w:noProof/>
                <w:szCs w:val="20"/>
              </w:rPr>
            </w:pPr>
          </w:p>
          <w:p>
            <w:pPr>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8541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Диоди, транзистори и подобни полупроводникови елементи, с изключение на полупроводникови пластини, още ненарязани на чипове</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971" w:type="pct"/>
            <w:gridSpan w:val="2"/>
            <w:tcBorders>
              <w:top w:val="single" w:sz="4" w:space="0" w:color="auto"/>
              <w:left w:val="single" w:sz="4" w:space="0" w:color="auto"/>
              <w:right w:val="single" w:sz="6" w:space="0" w:color="auto"/>
            </w:tcBorders>
          </w:tcPr>
          <w:p>
            <w:pPr>
              <w:pageBreakBefore/>
              <w:widowControl w:val="0"/>
              <w:spacing w:before="60" w:after="60"/>
              <w:rPr>
                <w:rFonts w:eastAsia="Times New Roman"/>
                <w:noProof/>
                <w:szCs w:val="20"/>
              </w:rPr>
            </w:pPr>
            <w:r>
              <w:rPr>
                <w:noProof/>
              </w:rPr>
              <w:t>ex 8542</w:t>
            </w:r>
          </w:p>
          <w:p>
            <w:pPr>
              <w:pageBreakBefore/>
              <w:widowControl w:val="0"/>
              <w:spacing w:before="60" w:after="60"/>
              <w:rPr>
                <w:rFonts w:eastAsia="Times New Roman"/>
                <w:noProof/>
                <w:szCs w:val="20"/>
              </w:rPr>
            </w:pPr>
          </w:p>
        </w:tc>
        <w:tc>
          <w:tcPr>
            <w:tcW w:w="1552" w:type="pct"/>
            <w:tcBorders>
              <w:top w:val="single" w:sz="4" w:space="0" w:color="auto"/>
            </w:tcBorders>
          </w:tcPr>
          <w:p>
            <w:pPr>
              <w:pageBreakBefore/>
              <w:widowControl w:val="0"/>
              <w:spacing w:before="60" w:after="60"/>
              <w:rPr>
                <w:rFonts w:eastAsia="Times New Roman"/>
                <w:noProof/>
                <w:szCs w:val="20"/>
              </w:rPr>
            </w:pPr>
            <w:r>
              <w:rPr>
                <w:noProof/>
              </w:rPr>
              <w:t xml:space="preserve">Електронни интегрални схеми: </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rPr>
                <w:rFonts w:eastAsia="Times New Roman"/>
                <w:noProof/>
                <w:szCs w:val="20"/>
                <w:u w:val="single"/>
              </w:rPr>
            </w:pPr>
          </w:p>
        </w:tc>
        <w:tc>
          <w:tcPr>
            <w:tcW w:w="1552" w:type="pct"/>
          </w:tcPr>
          <w:p>
            <w:pPr>
              <w:widowControl w:val="0"/>
              <w:spacing w:before="60" w:after="60"/>
              <w:rPr>
                <w:rFonts w:eastAsia="Times New Roman"/>
                <w:noProof/>
                <w:szCs w:val="20"/>
              </w:rPr>
            </w:pPr>
            <w:r>
              <w:rPr>
                <w:noProof/>
              </w:rPr>
              <w:t>–</w:t>
            </w:r>
            <w:r>
              <w:rPr>
                <w:noProof/>
              </w:rPr>
              <w:tab/>
              <w:t>Монолитни интегрални схеми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позиции 8541 и 8542 не надвишава 10 % от цената на продукта франко завода</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u w:val="single"/>
              </w:rPr>
            </w:pPr>
            <w:r>
              <w:rPr>
                <w:noProof/>
              </w:rPr>
              <w:t>Процес на дифузия, при който интегралните схеми се формират върху полупроводникова подложка чрез селективно въвеждане на подходящ легиращ примес, дори сглобени и/или изпитани в държава, различна от посочените в член 3</w:t>
            </w:r>
          </w:p>
        </w:tc>
        <w:tc>
          <w:tcPr>
            <w:tcW w:w="889" w:type="pct"/>
            <w:tcBorders>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u w:val="single"/>
              </w:rPr>
            </w:pPr>
          </w:p>
        </w:tc>
        <w:tc>
          <w:tcPr>
            <w:tcW w:w="1552" w:type="pct"/>
          </w:tcPr>
          <w:p>
            <w:pPr>
              <w:widowControl w:val="0"/>
              <w:spacing w:before="60" w:after="60"/>
              <w:rPr>
                <w:rFonts w:eastAsia="Times New Roman"/>
                <w:noProof/>
                <w:szCs w:val="20"/>
              </w:rPr>
            </w:pPr>
            <w:r>
              <w:rPr>
                <w:noProof/>
              </w:rPr>
              <w:t>–</w:t>
            </w:r>
            <w:r>
              <w:rPr>
                <w:noProof/>
              </w:rPr>
              <w:tab/>
              <w:t>„Мultichip“ интегрални схеми, които са части за машини или апарати, неупоменати, нито включени другаде в настоящата глава</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right w:val="single" w:sz="4" w:space="0" w:color="auto"/>
            </w:tcBorders>
          </w:tcPr>
          <w:p>
            <w:pPr>
              <w:pageBreakBefore/>
              <w:widowControl w:val="0"/>
              <w:spacing w:before="60" w:after="60"/>
              <w:rPr>
                <w:rFonts w:eastAsia="Times New Roman"/>
                <w:noProof/>
                <w:szCs w:val="20"/>
              </w:rPr>
            </w:pPr>
            <w:r>
              <w:rPr>
                <w:noProof/>
              </w:rPr>
              <w:t xml:space="preserve"> </w:t>
            </w:r>
          </w:p>
        </w:tc>
      </w:tr>
      <w:t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позиции 8541 и 8542 не надвишава 10 % от цената на продукта франко завода</w:t>
            </w:r>
          </w:p>
        </w:tc>
        <w:tc>
          <w:tcPr>
            <w:tcW w:w="889" w:type="pct"/>
            <w:tcBorders>
              <w:bottom w:val="single" w:sz="6"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8544</w:t>
            </w:r>
            <w:r>
              <w:rPr>
                <w:rStyle w:val="FootnoteReference"/>
                <w:noProof/>
              </w:rPr>
              <w:footnoteReference w:customMarkFollows="1" w:id="100"/>
              <w:t>162</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rPr>
            </w:pPr>
            <w:r>
              <w:rPr>
                <w:noProof/>
              </w:rPr>
              <w:t>Жици, кабели (включително коаксиалните кабели) и други изолирани електрически проводници (дори лакирани или анодно оксидирани), снабдени или не с части за свързване; кабели от оптични влакна, състоящи се от индивидуално изолирани влакна, дори съдържащи електрически проводници или снабдени с части за свързване</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8545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Графитни електроди, графитни четки, въглени за лампи или батерии и други артикули от графит или от друг въглерод, със или без метал, за електрически приложения</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8546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Изолатори за електричество от всякакви материали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8547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различни от изолаторите от позиция 8546; изолационни тръби и техните части за свързване, от неблагородни метали с вътрешна изолация</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8548</w:t>
            </w:r>
          </w:p>
        </w:tc>
        <w:tc>
          <w:tcPr>
            <w:tcW w:w="1552" w:type="pct"/>
            <w:tcBorders>
              <w:top w:val="single" w:sz="4" w:space="0" w:color="auto"/>
            </w:tcBorders>
          </w:tcPr>
          <w:p>
            <w:pPr>
              <w:widowControl w:val="0"/>
              <w:spacing w:before="60" w:after="60"/>
              <w:rPr>
                <w:rFonts w:eastAsia="Times New Roman"/>
                <w:noProof/>
                <w:szCs w:val="20"/>
              </w:rPr>
            </w:pPr>
            <w:r>
              <w:rPr>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pageBreakBefore/>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Електронни микросглобки</w:t>
            </w:r>
          </w:p>
        </w:tc>
        <w:tc>
          <w:tcPr>
            <w:tcW w:w="1588" w:type="pct"/>
            <w:tcBorders>
              <w:left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позиции 8541 и 8542 не надвишава 10 % от цената на продукта франко завода</w:t>
            </w:r>
          </w:p>
        </w:tc>
        <w:tc>
          <w:tcPr>
            <w:tcW w:w="889" w:type="pct"/>
            <w:tcBorders>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rPr>
          <w:trHeight w:val="1637"/>
        </w:trP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6" w:space="0" w:color="auto"/>
            </w:tcBorders>
          </w:tcPr>
          <w:p>
            <w:pPr>
              <w:widowControl w:val="0"/>
              <w:spacing w:before="60" w:after="60"/>
              <w:jc w:val="left"/>
              <w:rPr>
                <w:rFonts w:eastAsia="Times New Roman"/>
                <w:noProof/>
                <w:szCs w:val="20"/>
              </w:rPr>
            </w:pPr>
            <w:r>
              <w:rPr>
                <w:noProof/>
              </w:rPr>
              <w:t>–</w:t>
            </w:r>
            <w:r>
              <w:rPr>
                <w:noProof/>
              </w:rPr>
              <w:tab/>
              <w:t>Други</w:t>
            </w:r>
          </w:p>
        </w:tc>
        <w:tc>
          <w:tcPr>
            <w:tcW w:w="1588" w:type="pct"/>
            <w:tcBorders>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глава 86</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rPr>
            </w:pPr>
            <w:r>
              <w:rPr>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 с изключение на:</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6" w:space="0" w:color="auto"/>
              <w:bottom w:val="single" w:sz="4"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8608</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Неподвижни съоръжения за железопътни или подобни линии; механични устройства (включително електромеханичните) за сигнализация, безопасност, контрол или управление за железопътни или подобни линии, шосейни или речни пътища, площадки или паркинги, пристанищни съоръжения или летища; части за тях</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ex глава 87</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8709</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Кари, неснабдени с устройства за повдигане, от видовете, използвани в заводите, складовете, пристанищата или летищата, за транспорт на стоки на къси разстояния; кари-влекачи от видовете, използвани в гарите; техните части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8710</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Танкове и бронирани бойни автомобили, със или без оръжие; техните части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8711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Мотоциклети (включително мотопедите) и велосипеди със спомагателен двигател, със или без кош; кошове</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ex 8712</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Велосипеди без сачмени лагери</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тези от позиция 8714</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8715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Бебешки и детски колички и техните части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6" w:space="0" w:color="auto"/>
              <w:right w:val="single" w:sz="6" w:space="0" w:color="auto"/>
            </w:tcBorders>
          </w:tcPr>
          <w:p>
            <w:pPr>
              <w:pageBreakBefore/>
              <w:widowControl w:val="0"/>
              <w:spacing w:before="60" w:after="60"/>
              <w:jc w:val="left"/>
              <w:rPr>
                <w:rFonts w:eastAsia="Times New Roman"/>
                <w:noProof/>
                <w:szCs w:val="20"/>
              </w:rPr>
            </w:pPr>
            <w:r>
              <w:rPr>
                <w:noProof/>
              </w:rPr>
              <w:t>8716</w:t>
            </w:r>
          </w:p>
        </w:tc>
        <w:tc>
          <w:tcPr>
            <w:tcW w:w="1552" w:type="pct"/>
            <w:tcBorders>
              <w:top w:val="single" w:sz="4" w:space="0" w:color="auto"/>
              <w:bottom w:val="single" w:sz="6" w:space="0" w:color="auto"/>
            </w:tcBorders>
          </w:tcPr>
          <w:p>
            <w:pPr>
              <w:pageBreakBefore/>
              <w:widowControl w:val="0"/>
              <w:spacing w:before="60" w:after="60"/>
              <w:rPr>
                <w:rFonts w:eastAsia="Times New Roman"/>
                <w:noProof/>
                <w:szCs w:val="20"/>
              </w:rPr>
            </w:pPr>
            <w:r>
              <w:rPr>
                <w:noProof/>
              </w:rPr>
              <w:t>Ремаркета и полуремаркета за всякакви превозни средства; други неавтомобилни превозни средства; техните части</w:t>
            </w:r>
          </w:p>
        </w:tc>
        <w:tc>
          <w:tcPr>
            <w:tcW w:w="1588" w:type="pct"/>
            <w:tcBorders>
              <w:top w:val="single" w:sz="4"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6"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88</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Въздухоплаване и космонавтика; с изключение на:</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8804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Ротошути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включително от други материали от позиция 8804</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8805</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Апарати и устройства за изстрелване на въздухоплавателни превозни средства; спирачни апарати и устройства за улесняване приземяването на въздухоплавателни превозни средства и подобни апарати и устройства; наземни авиотренажори; техните части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глава 89</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Морско и речно корабоплаване</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Не могат обаче да се използват корпуси от позиция 8906</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90</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 апарати; с изключение на:</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9001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Оптични влакна и снопове от оптични влакна; кабели от оптични влакна, различни от тези от позиция 8544; поляризиращи материали на листове или на плочи; лещи (включително контактните лещи), призми, огледала и други оптични елементи от всякакви материали, немонтирани, различни от тези от оптически необработено стъкло</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9002</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Лещи, призми, огледала и други оптични елементи от всякакви материали, монтирани, за инструменти или апарати, различни от същите тези артикули, от оптически необработено стъкло</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9004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Очила (коригиращи, защитни или други) и подобни артикули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9005</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Бинокли, далекогледи, астрономически далекогледи, оптични телескопи и техните корпуси, с изключение на астрономическите рефракторни телескопи и техните корпуси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без произход не надвишава стойността на всички използвани материали с произход</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ex 9006</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Фотоапарати; апарати и устройства, включително лампите за светкавици във фотографията, с изключение на лампите с електрическо запалване</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без произход не надвишава стойността на всички използвани материали с произход</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9007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Кинокамери и кинопрожекционни апарати, дори с вградени апарати за запис или възпроизвеждане на звук</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без произход не надвишава стойността на всички използвани материали с произход</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9011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Оптични микроскопи, включително микроскопите за микрофотография, микрокинематография или микропрожекция</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без произход не надвишава стойността на всички използвани материали с произход</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rPr>
            </w:pPr>
            <w:r>
              <w:rPr>
                <w:noProof/>
              </w:rPr>
              <w:t>ex 9014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Други инструменти и апарати за навигация</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9015</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Инструменти и апарати за геодезия, топография, земемерство, нивелиране, фотограметрия, хидрография, океанография, хидрология, метеорология или геофизика, с изключение на компасите; далекомери</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9016</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Везни с чувствителност 5 cg или по-голяма, със или без теглилки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9017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Инструменти за чертане, трасиране или смятане (например чертожни машини, пантографи, транспортири, чертожни комплекти, сметачни линии, дискове); ръчни инструменти за измерване на дължини (например метри, микрометри, шублери и калибри), неупоменати, нито включени другаде в настоящата глава</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9018</w:t>
            </w:r>
          </w:p>
        </w:tc>
        <w:tc>
          <w:tcPr>
            <w:tcW w:w="1552" w:type="pct"/>
            <w:tcBorders>
              <w:top w:val="single" w:sz="4" w:space="0" w:color="auto"/>
            </w:tcBorders>
          </w:tcPr>
          <w:p>
            <w:pPr>
              <w:pageBreakBefore/>
              <w:widowControl w:val="0"/>
              <w:spacing w:before="60" w:after="60"/>
              <w:rPr>
                <w:rFonts w:eastAsia="Times New Roman"/>
                <w:noProof/>
                <w:szCs w:val="20"/>
              </w:rPr>
            </w:pPr>
            <w:r>
              <w:rPr>
                <w:noProof/>
              </w:rPr>
              <w:t>Медицински, хирургически, зъболекарски или ветеринарни инструменти и апарати, включително апаратите за сцинтиграфия и другите електромедицински апарати, както и апаратите за изследване на зрението:</w:t>
            </w:r>
          </w:p>
        </w:tc>
        <w:tc>
          <w:tcPr>
            <w:tcW w:w="1588" w:type="pct"/>
            <w:tcBorders>
              <w:top w:val="single" w:sz="4" w:space="0" w:color="auto"/>
              <w:left w:val="single" w:sz="6" w:space="0" w:color="auto"/>
              <w:right w:val="single" w:sz="6" w:space="0" w:color="auto"/>
            </w:tcBorders>
          </w:tcPr>
          <w:p>
            <w:pPr>
              <w:pageBreakBefore/>
              <w:widowControl w:val="0"/>
              <w:spacing w:before="60" w:after="60"/>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Зъболекарски столове с вградени апарати за зъболечение или плювалници за зъболекарски кабинети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включително от други материали от позиция 9018</w:t>
            </w:r>
          </w:p>
        </w:tc>
        <w:tc>
          <w:tcPr>
            <w:tcW w:w="889" w:type="pct"/>
            <w:tcBorders>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p>
        </w:tc>
        <w:tc>
          <w:tcPr>
            <w:tcW w:w="1552" w:type="pct"/>
            <w:tcBorders>
              <w:bottom w:val="single" w:sz="4"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9019</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Апарати за механотерапия; апарати за масаж; апарати за психотехника; апарати за озонотерапия, кислородотерапия, аерозолна терапия, дихателни апарати за реанимация и други апарати за дихателна терапия</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9020</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Други дихателни апарати и газови маски, с изключение на защитните маски без механизъм и без сменяем филтриращ елемент</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25 %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9024</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Машини и апарати за изпитване на твърдост, опън, натиск, еластичност или други механични характеристики на материалите (например метали, дърво, текстил, хартия, пластмаси)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9025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Гъстомери, ареометри и други подобни плуващи инструменти, термометри, пирометри, барометри, влагомери и психрометри, със или без устройства за регистриране, дори комбинирани помежду си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9026</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Инструменти и апарати за измерване или контрол на дебита, нивото, налягането или другите променливи характеристики на течности или газове (например дебитомери, нивопоказатели, манометри, топломери), с изключение на инструментите и апаратите от позиция 9014, 9015, 9028 или 9032</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9027</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Инструменти и апарати за физични или химични анализи (например поляриметри, рефрактометри, спектрометри, анализатори на газове или на дим); инструменти и апарати за изпитване на вискозитета, порьозността, разширяването, повърхностното напрежение или други подобни; инструменти и апарати за калориметрични, акустични или фотометрични измервания (включително експозиметрите); микротоми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9028</w:t>
            </w:r>
          </w:p>
        </w:tc>
        <w:tc>
          <w:tcPr>
            <w:tcW w:w="1552" w:type="pct"/>
            <w:tcBorders>
              <w:top w:val="single" w:sz="4" w:space="0" w:color="auto"/>
            </w:tcBorders>
          </w:tcPr>
          <w:p>
            <w:pPr>
              <w:widowControl w:val="0"/>
              <w:spacing w:before="60" w:after="60"/>
              <w:rPr>
                <w:rFonts w:eastAsia="Times New Roman"/>
                <w:noProof/>
                <w:szCs w:val="20"/>
              </w:rPr>
            </w:pPr>
            <w:r>
              <w:rPr>
                <w:noProof/>
              </w:rPr>
              <w:t>Броячи за газове, течности или електричество, включително броячите за тяхното еталониране:</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Части и принадлежности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c>
          <w:tcPr>
            <w:tcW w:w="1552" w:type="pct"/>
            <w:tcBorders>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w:t>
            </w:r>
            <w:r>
              <w:rPr>
                <w:noProof/>
              </w:rPr>
              <w:tab/>
              <w:t>Други</w:t>
            </w:r>
          </w:p>
        </w:tc>
        <w:tc>
          <w:tcPr>
            <w:tcW w:w="1588"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889"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9029</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Други броячи (например броячи на обороти, броячи на продукция, таксиметри, броячи за изминато разстояние, крачкомери); скоростомери и тахометри, различни от тези от позиция 9014 или 9015; стробоскопи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9030</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Осцилоскопи, спектрални анализатори и други инструменти и апарати за измерване или контрол на електрическите величини; инструменти и апарати за измерване или откриване на алфа, бета, гама, рентгенови, космически или други йонизиращи лъчения</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9031</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Инструменти, апарати и машини за измерване или контрол, неупоменати, нито включени другаде в настоящата глава; профилпроектори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9032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Инструменти и апарати за автоматично регулиране или контрол</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pageBreakBefore/>
              <w:widowControl w:val="0"/>
              <w:spacing w:before="60" w:after="60"/>
              <w:jc w:val="left"/>
              <w:rPr>
                <w:rFonts w:eastAsia="Times New Roman"/>
                <w:noProof/>
                <w:szCs w:val="20"/>
              </w:rPr>
            </w:pPr>
            <w:r>
              <w:rPr>
                <w:noProof/>
              </w:rPr>
              <w:t>9033</w:t>
            </w:r>
          </w:p>
        </w:tc>
        <w:tc>
          <w:tcPr>
            <w:tcW w:w="1552" w:type="pct"/>
            <w:tcBorders>
              <w:top w:val="single" w:sz="4" w:space="0" w:color="auto"/>
              <w:bottom w:val="single" w:sz="6" w:space="0" w:color="auto"/>
            </w:tcBorders>
          </w:tcPr>
          <w:p>
            <w:pPr>
              <w:pageBreakBefore/>
              <w:widowControl w:val="0"/>
              <w:spacing w:before="60" w:after="60"/>
              <w:rPr>
                <w:rFonts w:eastAsia="Times New Roman"/>
                <w:noProof/>
                <w:szCs w:val="20"/>
              </w:rPr>
            </w:pPr>
            <w:r>
              <w:rPr>
                <w:noProof/>
              </w:rPr>
              <w:t>Части и принадлежности, неупоменати, нито включени другаде в настоящата глава, за машини, апарати, инструменти или артикули от глава 90</w:t>
            </w:r>
          </w:p>
        </w:tc>
        <w:tc>
          <w:tcPr>
            <w:tcW w:w="1588" w:type="pct"/>
            <w:tcBorders>
              <w:top w:val="single" w:sz="4" w:space="0" w:color="auto"/>
              <w:left w:val="single" w:sz="6" w:space="0" w:color="auto"/>
              <w:bottom w:val="single" w:sz="6"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6" w:space="0" w:color="auto"/>
              <w:right w:val="single" w:sz="4" w:space="0" w:color="auto"/>
            </w:tcBorders>
          </w:tcPr>
          <w:p>
            <w:pPr>
              <w:pageBreakBefore/>
              <w:widowControl w:val="0"/>
              <w:spacing w:before="60" w:after="60"/>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91</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Часовникарски изделия; с изключение на:</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6" w:space="0" w:color="auto"/>
              <w:bottom w:val="single" w:sz="4" w:space="0" w:color="auto"/>
              <w:right w:val="single" w:sz="4" w:space="0" w:color="auto"/>
            </w:tcBorders>
          </w:tcPr>
          <w:p>
            <w:pPr>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9105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 xml:space="preserve">Други часовници </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9109</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Часовникови механизми, различни от тези с малък обем, комплектовани и сглобени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971" w:type="pct"/>
            <w:gridSpan w:val="2"/>
            <w:tcBorders>
              <w:top w:val="single" w:sz="4" w:space="0" w:color="auto"/>
              <w:left w:val="single" w:sz="4" w:space="0" w:color="auto"/>
              <w:bottom w:val="single" w:sz="4" w:space="0" w:color="auto"/>
              <w:right w:val="single" w:sz="4" w:space="0" w:color="auto"/>
            </w:tcBorders>
          </w:tcPr>
          <w:p>
            <w:pPr>
              <w:widowControl w:val="0"/>
              <w:spacing w:before="60" w:after="60"/>
              <w:jc w:val="left"/>
              <w:rPr>
                <w:rFonts w:eastAsia="Times New Roman"/>
                <w:noProof/>
                <w:szCs w:val="20"/>
              </w:rPr>
            </w:pPr>
            <w:r>
              <w:rPr>
                <w:noProof/>
              </w:rPr>
              <w:t>9110</w:t>
            </w:r>
          </w:p>
        </w:tc>
        <w:tc>
          <w:tcPr>
            <w:tcW w:w="1552"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Комплектовани часовникови механизми, несглобени или частично сглобени (шаблони); некомплектовани часовникови механизми, сглобени; заготовки за часовникови механизми</w:t>
            </w:r>
          </w:p>
        </w:tc>
        <w:tc>
          <w:tcPr>
            <w:tcW w:w="1588"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w:t>
            </w:r>
          </w:p>
          <w:p>
            <w:pPr>
              <w:widowControl w:val="0"/>
              <w:spacing w:before="60" w:after="60"/>
              <w:rPr>
                <w:rFonts w:eastAsia="Times New Roman"/>
                <w:noProof/>
                <w:szCs w:val="20"/>
              </w:rPr>
            </w:pPr>
            <w:r>
              <w:rPr>
                <w:noProof/>
              </w:rPr>
              <w:t>–</w:t>
            </w:r>
            <w:r>
              <w:rPr>
                <w:noProof/>
              </w:rPr>
              <w:tab/>
              <w:t>стойността на всички използвани материали не надвишава 40 % от цената на продукта франко завода, и</w:t>
            </w:r>
          </w:p>
          <w:p>
            <w:pPr>
              <w:widowControl w:val="0"/>
              <w:spacing w:before="60" w:after="60"/>
              <w:rPr>
                <w:rFonts w:eastAsia="Times New Roman"/>
                <w:noProof/>
                <w:szCs w:val="20"/>
              </w:rPr>
            </w:pPr>
            <w:r>
              <w:rPr>
                <w:noProof/>
              </w:rPr>
              <w:t>–</w:t>
            </w:r>
            <w:r>
              <w:rPr>
                <w:noProof/>
              </w:rPr>
              <w:tab/>
              <w:t>в рамките на горното ограничение стойността на всички използвани материали от позиция 9114 не надвишава 10 %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9111</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Корпуси за часовници и техните части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9112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Кутии и шкафове за часовникови апарати и техните части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971" w:type="pct"/>
            <w:gridSpan w:val="2"/>
            <w:tcBorders>
              <w:top w:val="single" w:sz="4" w:space="0" w:color="auto"/>
              <w:left w:val="single" w:sz="4" w:space="0" w:color="auto"/>
              <w:right w:val="single" w:sz="6" w:space="0" w:color="auto"/>
            </w:tcBorders>
          </w:tcPr>
          <w:p>
            <w:pPr>
              <w:pageBreakBefore/>
              <w:widowControl w:val="0"/>
              <w:spacing w:before="60" w:after="60"/>
              <w:jc w:val="left"/>
              <w:rPr>
                <w:rFonts w:eastAsia="Times New Roman"/>
                <w:noProof/>
                <w:szCs w:val="20"/>
              </w:rPr>
            </w:pPr>
            <w:r>
              <w:rPr>
                <w:noProof/>
              </w:rPr>
              <w:t>9113</w:t>
            </w:r>
          </w:p>
        </w:tc>
        <w:tc>
          <w:tcPr>
            <w:tcW w:w="1552" w:type="pct"/>
            <w:tcBorders>
              <w:top w:val="single" w:sz="4" w:space="0" w:color="auto"/>
            </w:tcBorders>
          </w:tcPr>
          <w:p>
            <w:pPr>
              <w:pageBreakBefore/>
              <w:widowControl w:val="0"/>
              <w:spacing w:before="60" w:after="60"/>
              <w:jc w:val="left"/>
              <w:rPr>
                <w:rFonts w:eastAsia="Times New Roman"/>
                <w:noProof/>
                <w:szCs w:val="20"/>
              </w:rPr>
            </w:pPr>
            <w:r>
              <w:rPr>
                <w:noProof/>
              </w:rPr>
              <w:t>Верижки и каишки за ръчни часовници и техните части:</w:t>
            </w:r>
          </w:p>
        </w:tc>
        <w:tc>
          <w:tcPr>
            <w:tcW w:w="1588" w:type="pct"/>
            <w:tcBorders>
              <w:top w:val="single" w:sz="4" w:space="0" w:color="auto"/>
              <w:left w:val="single" w:sz="6" w:space="0" w:color="auto"/>
              <w:right w:val="single" w:sz="6" w:space="0" w:color="auto"/>
            </w:tcBorders>
          </w:tcPr>
          <w:p>
            <w:pPr>
              <w:pageBreakBefore/>
              <w:widowControl w:val="0"/>
              <w:spacing w:before="60" w:after="60"/>
              <w:jc w:val="left"/>
              <w:rPr>
                <w:rFonts w:eastAsia="Times New Roman"/>
                <w:noProof/>
                <w:szCs w:val="20"/>
              </w:rPr>
            </w:pPr>
          </w:p>
        </w:tc>
        <w:tc>
          <w:tcPr>
            <w:tcW w:w="889" w:type="pct"/>
            <w:tcBorders>
              <w:top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left w:val="single" w:sz="4"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От неблагородни метали, дори позлатени или посребрени или от плакета или дублета от благородни метали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p>
        </w:tc>
        <w:tc>
          <w:tcPr>
            <w:tcW w:w="1552" w:type="pct"/>
          </w:tcPr>
          <w:p>
            <w:pPr>
              <w:widowControl w:val="0"/>
              <w:spacing w:before="60" w:after="60"/>
              <w:rPr>
                <w:rFonts w:eastAsia="Times New Roman"/>
                <w:noProof/>
                <w:szCs w:val="20"/>
              </w:rPr>
            </w:pPr>
            <w:r>
              <w:rPr>
                <w:noProof/>
              </w:rPr>
              <w:t>–</w:t>
            </w:r>
            <w:r>
              <w:rPr>
                <w:noProof/>
              </w:rPr>
              <w:tab/>
              <w:t>Други</w:t>
            </w:r>
          </w:p>
        </w:tc>
        <w:tc>
          <w:tcPr>
            <w:tcW w:w="1588" w:type="pct"/>
            <w:tcBorders>
              <w:left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right w:val="single" w:sz="4" w:space="0" w:color="auto"/>
            </w:tcBorders>
          </w:tcPr>
          <w:p>
            <w:pPr>
              <w:widowControl w:val="0"/>
              <w:spacing w:before="60" w:after="60"/>
              <w:jc w:val="left"/>
              <w:rPr>
                <w:rFonts w:eastAsia="Times New Roman"/>
                <w:noProof/>
                <w:szCs w:val="20"/>
              </w:rPr>
            </w:pPr>
          </w:p>
        </w:tc>
      </w:tr>
      <w:tr>
        <w:tc>
          <w:tcPr>
            <w:tcW w:w="971" w:type="pct"/>
            <w:gridSpan w:val="2"/>
            <w:tcBorders>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глава 92</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Музикални инструменти; части и принадлежности за тези инструменти</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глава 93</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Оръжия и муниции; техните части и принадлежности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глава 94</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 с изключение на:</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 xml:space="preserve"> 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top w:val="single" w:sz="4" w:space="0" w:color="auto"/>
              <w:left w:val="single" w:sz="4" w:space="0" w:color="auto"/>
              <w:right w:val="single" w:sz="6" w:space="0" w:color="auto"/>
            </w:tcBorders>
          </w:tcPr>
          <w:p>
            <w:pPr>
              <w:widowControl w:val="0"/>
              <w:spacing w:before="60" w:after="60"/>
              <w:jc w:val="left"/>
              <w:rPr>
                <w:rFonts w:eastAsia="Times New Roman"/>
                <w:noProof/>
                <w:szCs w:val="20"/>
              </w:rPr>
            </w:pPr>
            <w:r>
              <w:rPr>
                <w:noProof/>
              </w:rPr>
              <w:t>ex 9401 и ex 9403</w:t>
            </w:r>
          </w:p>
        </w:tc>
        <w:tc>
          <w:tcPr>
            <w:tcW w:w="1552" w:type="pct"/>
            <w:tcBorders>
              <w:top w:val="single" w:sz="4" w:space="0" w:color="auto"/>
            </w:tcBorders>
          </w:tcPr>
          <w:p>
            <w:pPr>
              <w:widowControl w:val="0"/>
              <w:spacing w:before="60" w:after="60"/>
              <w:rPr>
                <w:rFonts w:eastAsia="Times New Roman"/>
                <w:noProof/>
                <w:szCs w:val="20"/>
              </w:rPr>
            </w:pPr>
            <w:r>
              <w:rPr>
                <w:noProof/>
              </w:rPr>
              <w:t>Мебели от неблагородни метали, съдържащи непълнени памучни тъкани с тегло, непревишаващо 300 g/m</w:t>
            </w:r>
            <w:r>
              <w:rPr>
                <w:noProof/>
                <w:vertAlign w:val="superscript"/>
              </w:rPr>
              <w:t>2</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p>
            <w:pPr>
              <w:widowControl w:val="0"/>
              <w:spacing w:before="60" w:after="60"/>
              <w:rPr>
                <w:rFonts w:eastAsia="Times New Roman"/>
                <w:noProof/>
                <w:szCs w:val="20"/>
              </w:rPr>
            </w:pPr>
            <w:r>
              <w:rPr>
                <w:noProof/>
              </w:rPr>
              <w:t>или</w:t>
            </w:r>
          </w:p>
          <w:p>
            <w:pPr>
              <w:widowControl w:val="0"/>
              <w:spacing w:before="60" w:after="60"/>
              <w:rPr>
                <w:rFonts w:eastAsia="Times New Roman"/>
                <w:noProof/>
                <w:szCs w:val="20"/>
              </w:rPr>
            </w:pPr>
            <w:r>
              <w:rPr>
                <w:noProof/>
              </w:rPr>
              <w:t>Производство от памучна тъкан, вече конфекционирана във форма, готова за употреба, с материали от позиция 9401 или 9403, при условие че:</w:t>
            </w:r>
          </w:p>
        </w:tc>
        <w:tc>
          <w:tcPr>
            <w:tcW w:w="889" w:type="pct"/>
            <w:tcBorders>
              <w:top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971" w:type="pct"/>
            <w:gridSpan w:val="2"/>
            <w:tcBorders>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c>
          <w:tcPr>
            <w:tcW w:w="1552"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p>
        </w:tc>
        <w:tc>
          <w:tcPr>
            <w:tcW w:w="1588"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w:t>
            </w:r>
            <w:r>
              <w:rPr>
                <w:noProof/>
              </w:rPr>
              <w:tab/>
              <w:t>стойността на тъканта не надвишава 25 % от цената на продукта франко завода, и</w:t>
            </w:r>
          </w:p>
          <w:p>
            <w:pPr>
              <w:pageBreakBefore/>
              <w:widowControl w:val="0"/>
              <w:spacing w:before="60" w:after="60"/>
              <w:rPr>
                <w:rFonts w:eastAsia="Times New Roman"/>
                <w:noProof/>
                <w:szCs w:val="20"/>
              </w:rPr>
            </w:pPr>
            <w:r>
              <w:rPr>
                <w:noProof/>
              </w:rPr>
              <w:t>–</w:t>
            </w:r>
            <w:r>
              <w:rPr>
                <w:noProof/>
              </w:rPr>
              <w:tab/>
              <w:t>всички останали използвани материали са с произход и са класирани в позиция, различна от позиция 9401 или 9403</w:t>
            </w:r>
          </w:p>
        </w:tc>
        <w:tc>
          <w:tcPr>
            <w:tcW w:w="889" w:type="pct"/>
            <w:tcBorders>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9405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Осветителни тела (включително прожекторите) и техните части, неупоменати, нито включени другаде; рекламни лампи, светлинни надписи, светлинни указателни табели и подобни артикули, притежаващи постоянно фиксиран светлинен източник, и техните части, неупоменати, нито включени другаде</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 xml:space="preserve">Производство от материали от която и да било позиция, освен тази на продукта </w:t>
            </w: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p>
            <w:pPr>
              <w:widowControl w:val="0"/>
              <w:spacing w:before="60" w:after="60"/>
              <w:rPr>
                <w:rFonts w:eastAsia="Times New Roman"/>
                <w:noProof/>
                <w:szCs w:val="20"/>
              </w:rPr>
            </w:pP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p>
            <w:pPr>
              <w:widowControl w:val="0"/>
              <w:spacing w:before="60" w:after="60"/>
              <w:rPr>
                <w:rFonts w:eastAsia="Times New Roman"/>
                <w:noProof/>
                <w:szCs w:val="20"/>
              </w:rPr>
            </w:pPr>
          </w:p>
          <w:p>
            <w:pPr>
              <w:widowControl w:val="0"/>
              <w:spacing w:before="60" w:after="60"/>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9406</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Сглобяеми конструкции</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bottom w:val="single" w:sz="6" w:space="0" w:color="auto"/>
              <w:right w:val="single" w:sz="4" w:space="0" w:color="auto"/>
            </w:tcBorders>
          </w:tcPr>
          <w:p>
            <w:pPr>
              <w:widowControl w:val="0"/>
              <w:spacing w:before="60" w:after="60"/>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глава 95</w:t>
            </w:r>
          </w:p>
        </w:tc>
        <w:tc>
          <w:tcPr>
            <w:tcW w:w="1552" w:type="pct"/>
            <w:tcBorders>
              <w:top w:val="single" w:sz="6" w:space="0" w:color="auto"/>
              <w:bottom w:val="single" w:sz="4" w:space="0" w:color="auto"/>
            </w:tcBorders>
          </w:tcPr>
          <w:p>
            <w:pPr>
              <w:pageBreakBefore/>
              <w:widowControl w:val="0"/>
              <w:spacing w:before="60" w:after="60"/>
              <w:rPr>
                <w:rFonts w:eastAsia="Times New Roman"/>
                <w:noProof/>
                <w:szCs w:val="20"/>
              </w:rPr>
            </w:pPr>
            <w:r>
              <w:rPr>
                <w:noProof/>
              </w:rPr>
              <w:t>Играчки, игри, артикули за забавление или за спорт; техните части и принадлежности; с изключение на:</w:t>
            </w:r>
          </w:p>
        </w:tc>
        <w:tc>
          <w:tcPr>
            <w:tcW w:w="1588" w:type="pct"/>
            <w:tcBorders>
              <w:top w:val="single" w:sz="6"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9503</w:t>
            </w:r>
          </w:p>
          <w:p>
            <w:pPr>
              <w:widowControl w:val="0"/>
              <w:spacing w:before="60" w:after="60"/>
              <w:jc w:val="left"/>
              <w:rPr>
                <w:rFonts w:eastAsia="Times New Roman"/>
                <w:noProof/>
                <w:szCs w:val="20"/>
              </w:rPr>
            </w:pP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Други играчки; умалени модели и подобни модели за забавление, със или без механизъм; пъзели (картинни мозайки) от всякакъв вид</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6" w:space="0" w:color="auto"/>
              <w:right w:val="single" w:sz="6" w:space="0" w:color="auto"/>
            </w:tcBorders>
          </w:tcPr>
          <w:p>
            <w:pPr>
              <w:widowControl w:val="0"/>
              <w:spacing w:before="60" w:after="60"/>
              <w:jc w:val="left"/>
              <w:rPr>
                <w:rFonts w:eastAsia="Times New Roman"/>
                <w:noProof/>
                <w:szCs w:val="20"/>
              </w:rPr>
            </w:pPr>
            <w:r>
              <w:rPr>
                <w:noProof/>
              </w:rPr>
              <w:t>ex 9506</w:t>
            </w:r>
          </w:p>
        </w:tc>
        <w:tc>
          <w:tcPr>
            <w:tcW w:w="1552" w:type="pct"/>
            <w:tcBorders>
              <w:top w:val="single" w:sz="4" w:space="0" w:color="auto"/>
              <w:bottom w:val="single" w:sz="6" w:space="0" w:color="auto"/>
            </w:tcBorders>
          </w:tcPr>
          <w:p>
            <w:pPr>
              <w:widowControl w:val="0"/>
              <w:spacing w:before="60" w:after="60"/>
              <w:rPr>
                <w:rFonts w:eastAsia="Times New Roman"/>
                <w:noProof/>
                <w:szCs w:val="20"/>
              </w:rPr>
            </w:pPr>
            <w:r>
              <w:rPr>
                <w:noProof/>
              </w:rPr>
              <w:t>Стикове за голф и техните части</w:t>
            </w:r>
          </w:p>
        </w:tc>
        <w:tc>
          <w:tcPr>
            <w:tcW w:w="1588" w:type="pct"/>
            <w:tcBorders>
              <w:top w:val="single" w:sz="4" w:space="0" w:color="auto"/>
              <w:left w:val="single" w:sz="6" w:space="0" w:color="auto"/>
              <w:bottom w:val="single" w:sz="6"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Могат обаче да се използват грубо оформени заготовки за изработване на глави за стикове за голф</w:t>
            </w:r>
          </w:p>
        </w:tc>
        <w:tc>
          <w:tcPr>
            <w:tcW w:w="889" w:type="pct"/>
            <w:tcBorders>
              <w:top w:val="single" w:sz="4" w:space="0" w:color="auto"/>
              <w:bottom w:val="single" w:sz="6"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6"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глава 96</w:t>
            </w:r>
          </w:p>
        </w:tc>
        <w:tc>
          <w:tcPr>
            <w:tcW w:w="1552" w:type="pct"/>
            <w:tcBorders>
              <w:top w:val="single" w:sz="6" w:space="0" w:color="auto"/>
              <w:bottom w:val="single" w:sz="4" w:space="0" w:color="auto"/>
            </w:tcBorders>
          </w:tcPr>
          <w:p>
            <w:pPr>
              <w:widowControl w:val="0"/>
              <w:spacing w:before="60" w:after="60"/>
              <w:rPr>
                <w:rFonts w:eastAsia="Times New Roman"/>
                <w:noProof/>
                <w:szCs w:val="20"/>
              </w:rPr>
            </w:pPr>
            <w:r>
              <w:rPr>
                <w:noProof/>
              </w:rPr>
              <w:t>Разни видове изделия; с изключение на:</w:t>
            </w:r>
          </w:p>
        </w:tc>
        <w:tc>
          <w:tcPr>
            <w:tcW w:w="1588" w:type="pct"/>
            <w:tcBorders>
              <w:top w:val="single" w:sz="6"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6"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ex 9601 и ex 9602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Изделия от животински, растителни или минерални материали за резбарство</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обработени материали за резбарство от същата позиция като тази на продукта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jc w:val="left"/>
              <w:rPr>
                <w:rFonts w:eastAsia="Times New Roman"/>
                <w:noProof/>
                <w:szCs w:val="20"/>
              </w:rPr>
            </w:pPr>
            <w:r>
              <w:rPr>
                <w:noProof/>
              </w:rPr>
              <w:t>ex 9603</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Метли и четки (с изключение на метли от клонки и други подобни и на четки от косми на белки и катерици), механични ръчни метли, различни от тези с двигател, тампони и валяци за боядисване, чистачки от каучук или от аналогични меки материали и бърсалки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9605</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Пътнически комплекти за личен тоалет, шиене или почистване на обувки или на облекла</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Всяко изделие от комплекта трябва да отговаря на правилото, което би се прилагало към него, ако не е включено в комплекта. Могат обаче да бъдат включени артикули без произход, при условие че общата им стойност не надвишава 15 % от цената на комплекта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r>
              <w:rPr>
                <w:noProof/>
              </w:rPr>
              <w:t>9606</w:t>
            </w:r>
          </w:p>
        </w:tc>
        <w:tc>
          <w:tcPr>
            <w:tcW w:w="1552"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Копчета и секретни копчета; форми за копчета и други части за копчета или за секретни копчета; заготовки за копчета</w:t>
            </w:r>
          </w:p>
        </w:tc>
        <w:tc>
          <w:tcPr>
            <w:tcW w:w="1588" w:type="pct"/>
            <w:tcBorders>
              <w:top w:val="single" w:sz="4" w:space="0" w:color="auto"/>
              <w:left w:val="single" w:sz="4" w:space="0" w:color="auto"/>
              <w:bottom w:val="single" w:sz="4" w:space="0" w:color="auto"/>
              <w:right w:val="single" w:sz="4" w:space="0" w:color="auto"/>
            </w:tcBorders>
          </w:tcPr>
          <w:p>
            <w:pPr>
              <w:pageBreakBefore/>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left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rPr>
          <w:cantSplit/>
        </w:trP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jc w:val="left"/>
              <w:rPr>
                <w:rFonts w:eastAsia="Times New Roman"/>
                <w:noProof/>
                <w:szCs w:val="20"/>
              </w:rPr>
            </w:pPr>
            <w:r>
              <w:rPr>
                <w:noProof/>
              </w:rPr>
              <w:t>9608</w:t>
            </w:r>
          </w:p>
          <w:p>
            <w:pPr>
              <w:widowControl w:val="0"/>
              <w:spacing w:before="60" w:after="60"/>
              <w:jc w:val="left"/>
              <w:rPr>
                <w:rFonts w:eastAsia="Times New Roman"/>
                <w:noProof/>
                <w:szCs w:val="20"/>
              </w:rPr>
            </w:pP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Химикалки; флумастери и маркери с филцов фитил или с други порьозни връхчета; автоматични писалки с пера и други автоматични писалки; дубликаторни писалки; автоматични моливи; държатели за писалки и моливи и подобни държатели; части за тези артикули (включително капачките и закачалките), с изключение на артикулите от позиция 9609</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 Въпреки това могат да бъдат използвани материали от подпозиции 9608 91 или 9608 99</w:t>
            </w:r>
          </w:p>
          <w:p>
            <w:pPr>
              <w:widowControl w:val="0"/>
              <w:spacing w:before="60" w:after="60"/>
              <w:rPr>
                <w:rFonts w:eastAsia="Times New Roman"/>
                <w:noProof/>
                <w:szCs w:val="20"/>
              </w:rPr>
            </w:pP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9609</w:t>
            </w:r>
          </w:p>
        </w:tc>
        <w:tc>
          <w:tcPr>
            <w:tcW w:w="1552" w:type="pct"/>
            <w:tcBorders>
              <w:top w:val="single" w:sz="4" w:space="0" w:color="auto"/>
              <w:bottom w:val="single" w:sz="4" w:space="0" w:color="auto"/>
            </w:tcBorders>
          </w:tcPr>
          <w:p>
            <w:pPr>
              <w:pageBreakBefore/>
              <w:widowControl w:val="0"/>
              <w:spacing w:before="60" w:after="60"/>
              <w:rPr>
                <w:rFonts w:eastAsia="Times New Roman"/>
                <w:noProof/>
                <w:szCs w:val="20"/>
              </w:rPr>
            </w:pPr>
            <w:r>
              <w:rPr>
                <w:noProof/>
              </w:rPr>
              <w:t>Моливи (различни от моливите от позиция 9608), графити, пастели, въглени, тебешири за писане или рисуване и шивашки креди</w:t>
            </w:r>
          </w:p>
        </w:tc>
        <w:tc>
          <w:tcPr>
            <w:tcW w:w="1588" w:type="pct"/>
            <w:tcBorders>
              <w:top w:val="single" w:sz="4" w:space="0" w:color="auto"/>
              <w:left w:val="single" w:sz="6" w:space="0" w:color="auto"/>
              <w:bottom w:val="single" w:sz="4" w:space="0" w:color="auto"/>
              <w:right w:val="single" w:sz="6" w:space="0" w:color="auto"/>
            </w:tcBorders>
          </w:tcPr>
          <w:p>
            <w:pPr>
              <w:pageBreakBefore/>
              <w:widowControl w:val="0"/>
              <w:spacing w:before="60" w:after="60"/>
              <w:rPr>
                <w:rFonts w:eastAsia="Times New Roman"/>
                <w:noProof/>
                <w:szCs w:val="20"/>
              </w:rPr>
            </w:pPr>
            <w:r>
              <w:rPr>
                <w:noProof/>
              </w:rPr>
              <w:t>Производство от материали от която и да било позиция</w:t>
            </w:r>
          </w:p>
          <w:p>
            <w:pPr>
              <w:pageBreakBefore/>
              <w:widowControl w:val="0"/>
              <w:spacing w:before="60" w:after="60"/>
              <w:rPr>
                <w:rFonts w:eastAsia="Times New Roman"/>
                <w:noProof/>
                <w:szCs w:val="20"/>
              </w:rPr>
            </w:pPr>
          </w:p>
        </w:tc>
        <w:tc>
          <w:tcPr>
            <w:tcW w:w="889" w:type="pct"/>
            <w:tcBorders>
              <w:top w:val="single" w:sz="4" w:space="0" w:color="auto"/>
              <w:bottom w:val="single" w:sz="4" w:space="0" w:color="auto"/>
              <w:right w:val="single" w:sz="4" w:space="0" w:color="auto"/>
            </w:tcBorders>
          </w:tcPr>
          <w:p>
            <w:pPr>
              <w:pageBreakBefore/>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rPr>
            </w:pPr>
            <w:r>
              <w:rPr>
                <w:noProof/>
              </w:rPr>
              <w:t>9612</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Ленти за пишещи машини и подобни ленти, напоени с мастило или обработени по друг начин с цел да оставят отпечатъци, дори навити на ролки или в пълнители; тампони за печат, дори напоени, със или без кутия</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w:t>
            </w:r>
          </w:p>
          <w:p>
            <w:pPr>
              <w:widowControl w:val="0"/>
              <w:spacing w:before="60" w:after="60"/>
              <w:rPr>
                <w:rFonts w:eastAsia="Times New Roman"/>
                <w:noProof/>
                <w:szCs w:val="20"/>
              </w:rPr>
            </w:pPr>
            <w:r>
              <w:rPr>
                <w:noProof/>
              </w:rPr>
              <w:t>–</w:t>
            </w:r>
            <w:r>
              <w:rPr>
                <w:noProof/>
              </w:rPr>
              <w:tab/>
              <w:t>от материали от която и да било позиция, с изключение на тази на продукта и</w:t>
            </w:r>
          </w:p>
          <w:p>
            <w:pPr>
              <w:widowControl w:val="0"/>
              <w:spacing w:before="60" w:after="60"/>
              <w:rPr>
                <w:rFonts w:eastAsia="Times New Roman"/>
                <w:noProof/>
                <w:szCs w:val="20"/>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rPr>
          <w:trHeight w:val="1701"/>
        </w:trPr>
        <w:tc>
          <w:tcPr>
            <w:tcW w:w="971" w:type="pct"/>
            <w:gridSpan w:val="2"/>
            <w:tcBorders>
              <w:top w:val="single" w:sz="4" w:space="0" w:color="auto"/>
              <w:left w:val="single" w:sz="4" w:space="0" w:color="auto"/>
              <w:right w:val="single" w:sz="6" w:space="0" w:color="auto"/>
            </w:tcBorders>
          </w:tcPr>
          <w:p>
            <w:pPr>
              <w:widowControl w:val="0"/>
              <w:spacing w:before="60" w:after="60"/>
              <w:rPr>
                <w:rFonts w:eastAsia="Times New Roman"/>
                <w:noProof/>
                <w:szCs w:val="20"/>
              </w:rPr>
            </w:pPr>
            <w:r>
              <w:rPr>
                <w:noProof/>
              </w:rPr>
              <w:t>ex 9613</w:t>
            </w:r>
          </w:p>
        </w:tc>
        <w:tc>
          <w:tcPr>
            <w:tcW w:w="1552" w:type="pct"/>
            <w:tcBorders>
              <w:top w:val="single" w:sz="4" w:space="0" w:color="auto"/>
            </w:tcBorders>
          </w:tcPr>
          <w:p>
            <w:pPr>
              <w:widowControl w:val="0"/>
              <w:spacing w:before="60" w:after="60"/>
              <w:rPr>
                <w:rFonts w:eastAsia="Times New Roman"/>
                <w:noProof/>
                <w:szCs w:val="20"/>
              </w:rPr>
            </w:pPr>
            <w:r>
              <w:rPr>
                <w:noProof/>
              </w:rPr>
              <w:t>Запалки с пиезокристал</w:t>
            </w:r>
          </w:p>
        </w:tc>
        <w:tc>
          <w:tcPr>
            <w:tcW w:w="1588" w:type="pct"/>
            <w:tcBorders>
              <w:top w:val="single" w:sz="4" w:space="0" w:color="auto"/>
              <w:left w:val="single" w:sz="6" w:space="0" w:color="auto"/>
              <w:right w:val="single" w:sz="6"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от позиция 9613 не надвишава 30 % от цената на продукта франко завода</w:t>
            </w:r>
          </w:p>
        </w:tc>
        <w:tc>
          <w:tcPr>
            <w:tcW w:w="889" w:type="pct"/>
            <w:tcBorders>
              <w:top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rPr>
            </w:pPr>
            <w:r>
              <w:rPr>
                <w:noProof/>
              </w:rPr>
              <w:t>ex 9614</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Лули и глави за лули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грубо оформени заготовки</w:t>
            </w:r>
          </w:p>
        </w:tc>
        <w:tc>
          <w:tcPr>
            <w:tcW w:w="889" w:type="pct"/>
            <w:tcBorders>
              <w:top w:val="single" w:sz="4" w:space="0" w:color="auto"/>
              <w:bottom w:val="single" w:sz="4" w:space="0" w:color="auto"/>
              <w:right w:val="single" w:sz="4" w:space="0" w:color="auto"/>
            </w:tcBorders>
          </w:tcPr>
          <w:p>
            <w:pPr>
              <w:widowControl w:val="0"/>
              <w:spacing w:before="60" w:after="60"/>
              <w:jc w:val="left"/>
              <w:rPr>
                <w:rFonts w:eastAsia="Times New Roman"/>
                <w:noProof/>
                <w:szCs w:val="20"/>
              </w:rPr>
            </w:pP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rPr>
            </w:pPr>
            <w:r>
              <w:rPr>
                <w:noProof/>
              </w:rPr>
              <w:t>9619</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Дамски превръзки и хигиенни тампони, бебешки пелени и подобни артикули от какъвто и да е материал</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971" w:type="pct"/>
            <w:gridSpan w:val="2"/>
            <w:tcBorders>
              <w:top w:val="single" w:sz="4" w:space="0" w:color="auto"/>
              <w:left w:val="single" w:sz="4" w:space="0" w:color="auto"/>
              <w:bottom w:val="single" w:sz="4" w:space="0" w:color="auto"/>
              <w:right w:val="single" w:sz="6" w:space="0" w:color="auto"/>
            </w:tcBorders>
          </w:tcPr>
          <w:p>
            <w:pPr>
              <w:widowControl w:val="0"/>
              <w:spacing w:before="60" w:after="60"/>
              <w:rPr>
                <w:rFonts w:eastAsia="Times New Roman"/>
                <w:noProof/>
                <w:szCs w:val="20"/>
              </w:rPr>
            </w:pPr>
            <w:r>
              <w:rPr>
                <w:noProof/>
              </w:rPr>
              <w:t>глава 97</w:t>
            </w:r>
          </w:p>
        </w:tc>
        <w:tc>
          <w:tcPr>
            <w:tcW w:w="1552" w:type="pct"/>
            <w:tcBorders>
              <w:top w:val="single" w:sz="4" w:space="0" w:color="auto"/>
              <w:bottom w:val="single" w:sz="4" w:space="0" w:color="auto"/>
            </w:tcBorders>
          </w:tcPr>
          <w:p>
            <w:pPr>
              <w:widowControl w:val="0"/>
              <w:spacing w:before="60" w:after="60"/>
              <w:rPr>
                <w:rFonts w:eastAsia="Times New Roman"/>
                <w:noProof/>
                <w:szCs w:val="20"/>
              </w:rPr>
            </w:pPr>
            <w:r>
              <w:rPr>
                <w:noProof/>
              </w:rPr>
              <w:t>Произведения на изкуството, предмети за колекции или антични предмети</w:t>
            </w:r>
          </w:p>
        </w:tc>
        <w:tc>
          <w:tcPr>
            <w:tcW w:w="1588" w:type="pct"/>
            <w:tcBorders>
              <w:top w:val="single" w:sz="4" w:space="0" w:color="auto"/>
              <w:left w:val="single" w:sz="6" w:space="0" w:color="auto"/>
              <w:bottom w:val="single" w:sz="4" w:space="0" w:color="auto"/>
              <w:right w:val="single" w:sz="6" w:space="0" w:color="auto"/>
            </w:tcBorders>
          </w:tcPr>
          <w:p>
            <w:pPr>
              <w:widowControl w:val="0"/>
              <w:spacing w:before="60" w:after="60"/>
              <w:rPr>
                <w:rFonts w:eastAsia="Times New Roman"/>
                <w:noProof/>
                <w:szCs w:val="20"/>
              </w:rPr>
            </w:pPr>
            <w:r>
              <w:rPr>
                <w:noProof/>
              </w:rPr>
              <w:t>Производство от материали от която и да било позиция, с изключение на тази на продукта</w:t>
            </w:r>
          </w:p>
        </w:tc>
        <w:tc>
          <w:tcPr>
            <w:tcW w:w="889" w:type="pct"/>
            <w:tcBorders>
              <w:top w:val="single" w:sz="4" w:space="0" w:color="auto"/>
              <w:bottom w:val="single" w:sz="4" w:space="0" w:color="auto"/>
              <w:right w:val="single" w:sz="4" w:space="0" w:color="auto"/>
            </w:tcBorders>
          </w:tcPr>
          <w:p>
            <w:pPr>
              <w:widowControl w:val="0"/>
              <w:spacing w:before="60" w:after="60"/>
              <w:rPr>
                <w:rFonts w:eastAsia="Times New Roman"/>
                <w:noProof/>
                <w:szCs w:val="20"/>
              </w:rPr>
            </w:pPr>
          </w:p>
        </w:tc>
      </w:tr>
    </w:tbl>
    <w:p>
      <w:pPr>
        <w:spacing w:line="360" w:lineRule="auto"/>
        <w:rPr>
          <w:rFonts w:eastAsia="Times New Roman"/>
          <w:noProof/>
          <w:szCs w:val="24"/>
        </w:rPr>
      </w:pPr>
    </w:p>
    <w:p>
      <w:pPr>
        <w:pBdr>
          <w:bottom w:val="single" w:sz="4" w:space="0" w:color="000000"/>
        </w:pBdr>
        <w:spacing w:before="360" w:line="360" w:lineRule="auto"/>
        <w:ind w:left="5868" w:right="5868"/>
        <w:jc w:val="center"/>
        <w:rPr>
          <w:rFonts w:eastAsia="Times New Roman"/>
          <w:b/>
          <w:noProof/>
          <w:szCs w:val="24"/>
        </w:rPr>
      </w:pPr>
    </w:p>
    <w:p>
      <w:pPr>
        <w:rPr>
          <w:noProof/>
        </w:rPr>
      </w:pPr>
    </w:p>
    <w:sectPr>
      <w:headerReference w:type="default" r:id="rId18"/>
      <w:footerReference w:type="default" r:id="rId19"/>
      <w:headerReference w:type="first" r:id="rId20"/>
      <w:footerReference w:type="first" r:id="rId21"/>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¹ÙÅÁ">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63</w:t>
      </w:r>
      <w:r>
        <w:t xml:space="preserve"> </w:t>
      </w:r>
      <w:r>
        <w:tab/>
        <w:t>Вж. уводна бележка 8.</w:t>
      </w:r>
    </w:p>
  </w:footnote>
  <w:footnote w:id="2">
    <w:p>
      <w:pPr>
        <w:pStyle w:val="FootnoteText"/>
      </w:pPr>
      <w:r>
        <w:rPr>
          <w:rStyle w:val="FootnoteReference"/>
        </w:rPr>
        <w:t>64</w:t>
      </w:r>
      <w:r>
        <w:t xml:space="preserve"> </w:t>
      </w:r>
      <w:r>
        <w:tab/>
        <w:t>Вж. уводна бележка 8.</w:t>
      </w:r>
    </w:p>
  </w:footnote>
  <w:footnote w:id="3">
    <w:p>
      <w:pPr>
        <w:pStyle w:val="FootnoteText"/>
      </w:pPr>
      <w:r>
        <w:rPr>
          <w:rStyle w:val="FootnoteReference"/>
        </w:rPr>
        <w:t>65</w:t>
      </w:r>
      <w:r>
        <w:t xml:space="preserve"> </w:t>
      </w:r>
      <w:r>
        <w:tab/>
        <w:t>Вж. уводна бележка 8.</w:t>
      </w:r>
    </w:p>
  </w:footnote>
  <w:footnote w:id="4">
    <w:p>
      <w:pPr>
        <w:pStyle w:val="FootnoteText"/>
      </w:pPr>
      <w:r>
        <w:rPr>
          <w:rStyle w:val="FootnoteReference"/>
        </w:rPr>
        <w:t>66</w:t>
      </w:r>
      <w:r>
        <w:t xml:space="preserve"> </w:t>
      </w:r>
      <w:r>
        <w:tab/>
        <w:t>Вж. уводна бележка 8.</w:t>
      </w:r>
    </w:p>
  </w:footnote>
  <w:footnote w:id="5">
    <w:p>
      <w:pPr>
        <w:pStyle w:val="FootnoteText"/>
      </w:pPr>
      <w:r>
        <w:rPr>
          <w:rStyle w:val="FootnoteReference"/>
        </w:rPr>
        <w:t>67</w:t>
      </w:r>
      <w:r>
        <w:t xml:space="preserve"> </w:t>
      </w:r>
      <w:r>
        <w:tab/>
        <w:t>Вж. уводна бележка 8.</w:t>
      </w:r>
    </w:p>
  </w:footnote>
  <w:footnote w:id="6">
    <w:p>
      <w:pPr>
        <w:pStyle w:val="FootnoteText"/>
      </w:pPr>
      <w:r>
        <w:rPr>
          <w:rStyle w:val="FootnoteReference"/>
        </w:rPr>
        <w:t>68</w:t>
      </w:r>
      <w:r>
        <w:t xml:space="preserve"> </w:t>
      </w:r>
      <w:r>
        <w:tab/>
        <w:t>Вж. уводна бележка 8.</w:t>
      </w:r>
    </w:p>
  </w:footnote>
  <w:footnote w:id="7">
    <w:p>
      <w:pPr>
        <w:pStyle w:val="FootnoteText"/>
      </w:pPr>
      <w:r>
        <w:rPr>
          <w:rStyle w:val="FootnoteReference"/>
        </w:rPr>
        <w:t>69</w:t>
      </w:r>
      <w:r>
        <w:t xml:space="preserve"> </w:t>
      </w:r>
      <w:r>
        <w:tab/>
        <w:t>Вж. уводна бележка 8.</w:t>
      </w:r>
    </w:p>
  </w:footnote>
  <w:footnote w:id="8">
    <w:p>
      <w:pPr>
        <w:pStyle w:val="FootnoteText"/>
      </w:pPr>
      <w:r>
        <w:rPr>
          <w:rStyle w:val="FootnoteReference"/>
        </w:rPr>
        <w:t>70</w:t>
      </w:r>
      <w:r>
        <w:t xml:space="preserve"> </w:t>
      </w:r>
      <w:r>
        <w:tab/>
        <w:t>Вж. уводна бележка 8.</w:t>
      </w:r>
    </w:p>
  </w:footnote>
  <w:footnote w:id="9">
    <w:p>
      <w:pPr>
        <w:pStyle w:val="FootnoteText"/>
      </w:pPr>
      <w:r>
        <w:rPr>
          <w:rStyle w:val="FootnoteReference"/>
        </w:rPr>
        <w:t>71</w:t>
      </w:r>
      <w:r>
        <w:t xml:space="preserve"> </w:t>
      </w:r>
      <w:r>
        <w:tab/>
        <w:t>Вж. бележка 1 в допълнение 2А относно позиция ex 1604.</w:t>
      </w:r>
    </w:p>
  </w:footnote>
  <w:footnote w:id="10">
    <w:p>
      <w:pPr>
        <w:pStyle w:val="FootnoteText"/>
      </w:pPr>
      <w:r>
        <w:rPr>
          <w:rStyle w:val="FootnoteReference"/>
        </w:rPr>
        <w:t>72</w:t>
      </w:r>
      <w:r>
        <w:t xml:space="preserve"> </w:t>
      </w:r>
      <w:r>
        <w:tab/>
        <w:t>За специалните условия, отнасящи се до „специфичните преработки“, вж. уводни бележки 7.1 и 7.3.</w:t>
      </w:r>
    </w:p>
  </w:footnote>
  <w:footnote w:id="11">
    <w:p>
      <w:pPr>
        <w:pStyle w:val="FootnoteText"/>
      </w:pPr>
      <w:r>
        <w:rPr>
          <w:rStyle w:val="FootnoteReference"/>
        </w:rPr>
        <w:t>73</w:t>
      </w:r>
      <w:r>
        <w:t xml:space="preserve"> </w:t>
      </w:r>
      <w:r>
        <w:tab/>
        <w:t>За специалните условия, отнасящи се до „специфичните преработки“, вж. уводна бележка 7.2.</w:t>
      </w:r>
    </w:p>
  </w:footnote>
  <w:footnote w:id="12">
    <w:p>
      <w:pPr>
        <w:pStyle w:val="FootnoteText"/>
      </w:pPr>
      <w:r>
        <w:rPr>
          <w:rStyle w:val="FootnoteReference"/>
        </w:rPr>
        <w:t>74</w:t>
      </w:r>
      <w:r>
        <w:t xml:space="preserve"> </w:t>
      </w:r>
      <w:r>
        <w:tab/>
        <w:t>За специалните условия, отнасящи се до „специфичните преработки“, вж. уводна бележка 7.2.</w:t>
      </w:r>
    </w:p>
  </w:footnote>
  <w:footnote w:id="13">
    <w:p>
      <w:pPr>
        <w:pStyle w:val="FootnoteText"/>
      </w:pPr>
      <w:r>
        <w:rPr>
          <w:rStyle w:val="FootnoteReference"/>
        </w:rPr>
        <w:t>75</w:t>
      </w:r>
      <w:r>
        <w:t xml:space="preserve"> </w:t>
      </w:r>
      <w:r>
        <w:tab/>
        <w:t>За специалните условия, отнасящи се до „специфичните преработки“, вж. уводна бележка 7.2.</w:t>
      </w:r>
    </w:p>
  </w:footnote>
  <w:footnote w:id="14">
    <w:p>
      <w:pPr>
        <w:pStyle w:val="FootnoteText"/>
      </w:pPr>
      <w:r>
        <w:rPr>
          <w:rStyle w:val="FootnoteReference"/>
        </w:rPr>
        <w:t>76</w:t>
      </w:r>
      <w:r>
        <w:t xml:space="preserve"> </w:t>
      </w:r>
      <w:r>
        <w:tab/>
        <w:t>За специалните условия, отнасящи се до „специфичните преработки“, вж. уводни бележки 7.1 и 7.3.</w:t>
      </w:r>
    </w:p>
  </w:footnote>
  <w:footnote w:id="15">
    <w:p>
      <w:pPr>
        <w:pStyle w:val="FootnoteText"/>
      </w:pPr>
      <w:r>
        <w:rPr>
          <w:rStyle w:val="FootnoteReference"/>
        </w:rPr>
        <w:t>77</w:t>
      </w:r>
      <w:r>
        <w:t xml:space="preserve"> </w:t>
      </w:r>
      <w:r>
        <w:tab/>
        <w:t>За специалните условия, отнасящи се до „специфичните преработки“, вж. уводни бележки 7.1 и 7.3.</w:t>
      </w:r>
    </w:p>
  </w:footnote>
  <w:footnote w:id="16">
    <w:p>
      <w:pPr>
        <w:pStyle w:val="FootnoteText"/>
      </w:pPr>
      <w:r>
        <w:rPr>
          <w:rStyle w:val="FootnoteReference"/>
        </w:rPr>
        <w:t>78</w:t>
      </w:r>
      <w:r>
        <w:t xml:space="preserve"> </w:t>
      </w:r>
      <w:r>
        <w:tab/>
        <w:t>За специалните условия, отнасящи се до „специфичните преработки“, вж. уводни бележки 7.1 и 7.3.</w:t>
      </w:r>
    </w:p>
  </w:footnote>
  <w:footnote w:id="17">
    <w:p>
      <w:pPr>
        <w:pStyle w:val="FootnoteText"/>
      </w:pPr>
      <w:r>
        <w:rPr>
          <w:rStyle w:val="FootnoteReference"/>
        </w:rPr>
        <w:t>79</w:t>
      </w:r>
      <w:r>
        <w:t xml:space="preserve"> </w:t>
      </w:r>
      <w:r>
        <w:tab/>
        <w:t>За специалните условия, отнасящи се до „специфичните преработки“, вж. уводни бележки 7.1 и 7.3.</w:t>
      </w:r>
    </w:p>
  </w:footnote>
  <w:footnote w:id="18">
    <w:p>
      <w:pPr>
        <w:pStyle w:val="FootnoteText"/>
      </w:pPr>
      <w:r>
        <w:rPr>
          <w:rStyle w:val="FootnoteReference"/>
        </w:rPr>
        <w:t>80</w:t>
      </w:r>
      <w:r>
        <w:t xml:space="preserve"> </w:t>
      </w:r>
      <w:r>
        <w:tab/>
        <w:t>За специалните условия, отнасящи се до „специфичните преработки“, вж. уводни бележки 7.1 и 7.3.</w:t>
      </w:r>
    </w:p>
  </w:footnote>
  <w:footnote w:id="19">
    <w:p>
      <w:pPr>
        <w:pStyle w:val="FootnoteText"/>
      </w:pPr>
      <w:r>
        <w:rPr>
          <w:rStyle w:val="FootnoteReference"/>
        </w:rPr>
        <w:t>81</w:t>
      </w:r>
      <w:r>
        <w:t xml:space="preserve"> </w:t>
      </w:r>
      <w:r>
        <w:tab/>
        <w:t>За специалните условия, отнасящи се до продуктите от смесени текстилни материали, вж. уводна бележка 5.</w:t>
      </w:r>
    </w:p>
  </w:footnote>
  <w:footnote w:id="20">
    <w:p>
      <w:pPr>
        <w:pStyle w:val="FootnoteText"/>
      </w:pPr>
      <w:r>
        <w:rPr>
          <w:rStyle w:val="FootnoteReference"/>
        </w:rPr>
        <w:t>82</w:t>
      </w:r>
      <w:r>
        <w:t xml:space="preserve"> </w:t>
      </w:r>
      <w:r>
        <w:tab/>
        <w:t>Забележка 3 към глава 32 гласи, че тези препарати са от видовете, които се използват за оцветяване на всякакви материали или като съставки в производството на оцветителни препарати, при условие че не са класирани в друга позиция от глава 32.</w:t>
      </w:r>
    </w:p>
  </w:footnote>
  <w:footnote w:id="21">
    <w:p>
      <w:pPr>
        <w:pStyle w:val="FootnoteText"/>
      </w:pPr>
      <w:r>
        <w:rPr>
          <w:rStyle w:val="FootnoteReference"/>
        </w:rPr>
        <w:t>83</w:t>
      </w:r>
      <w:r>
        <w:t xml:space="preserve"> </w:t>
      </w:r>
      <w:r>
        <w:tab/>
        <w:t>Под „група“ се разбира всяка част от позицията, която е отделена от останалите части с точка и запетая.</w:t>
      </w:r>
    </w:p>
  </w:footnote>
  <w:footnote w:id="22">
    <w:p>
      <w:pPr>
        <w:pStyle w:val="FootnoteText"/>
      </w:pPr>
      <w:r>
        <w:rPr>
          <w:rStyle w:val="FootnoteReference"/>
        </w:rPr>
        <w:t>84</w:t>
      </w:r>
      <w:r>
        <w:t xml:space="preserve"> </w:t>
      </w:r>
      <w:r>
        <w:tab/>
        <w:t>За специалните условия, отнасящи се до „специфичните преработки“, вж. уводни бележки 7.1 и 7.3.</w:t>
      </w:r>
    </w:p>
  </w:footnote>
  <w:footnote w:id="23">
    <w:p>
      <w:pPr>
        <w:pStyle w:val="FootnoteText"/>
      </w:pPr>
      <w:r>
        <w:rPr>
          <w:rStyle w:val="FootnoteReference"/>
        </w:rPr>
        <w:t>85</w:t>
      </w:r>
      <w:r>
        <w:t xml:space="preserve"> </w:t>
      </w:r>
      <w:r>
        <w:tab/>
        <w:t>За продуктите, които се състоят от материали, класирани, от една страна, в някоя от позициите от 3901 до 3906 и, от друга страна, в някоя от позициите от 3907 до 3911, настоящото ограничение се прилага единствено към тази група материали, която преобладава тегловно в продукта.</w:t>
      </w:r>
    </w:p>
  </w:footnote>
  <w:footnote w:id="24">
    <w:p>
      <w:pPr>
        <w:pStyle w:val="FootnoteText"/>
      </w:pPr>
      <w:r>
        <w:rPr>
          <w:rStyle w:val="FootnoteReference"/>
        </w:rPr>
        <w:t>86</w:t>
      </w:r>
      <w:r>
        <w:t xml:space="preserve"> </w:t>
      </w:r>
      <w:r>
        <w:tab/>
        <w:t>За продуктите, които се състоят от материали, класирани, от една страна, в някоя от позициите от 3901 до 3906 и, от друга страна, в някоя от позициите от 3907 до 3911, настоящото ограничение се прилага единствено към тази група материали, която преобладава тегловно в продукта.</w:t>
      </w:r>
    </w:p>
  </w:footnote>
  <w:footnote w:id="25">
    <w:p>
      <w:pPr>
        <w:pStyle w:val="FootnoteText"/>
      </w:pPr>
      <w:r>
        <w:rPr>
          <w:rStyle w:val="FootnoteReference"/>
        </w:rPr>
        <w:t>87</w:t>
      </w:r>
      <w:r>
        <w:t xml:space="preserve"> </w:t>
      </w:r>
      <w:r>
        <w:tab/>
        <w:t>За продуктите, които се състоят от материали, класирани, от една страна, в някоя от позициите от 3901 до 3906 и, от друга страна, в някоя от позициите от 3907 до 3911, настоящото ограничение се прилага единствено към тази група материали, която преобладава тегловно в продукта.</w:t>
      </w:r>
    </w:p>
  </w:footnote>
  <w:footnote w:id="26">
    <w:p>
      <w:pPr>
        <w:pStyle w:val="FootnoteText"/>
      </w:pPr>
      <w:r>
        <w:rPr>
          <w:rStyle w:val="FootnoteReference"/>
        </w:rPr>
        <w:t>88</w:t>
      </w:r>
      <w:r>
        <w:t xml:space="preserve"> </w:t>
      </w:r>
      <w:r>
        <w:tab/>
        <w:t>Вж. бележка 2 в допълнение 2А относно позиция 3920.</w:t>
      </w:r>
    </w:p>
    <w:p>
      <w:pPr>
        <w:pStyle w:val="FootnoteText"/>
      </w:pPr>
    </w:p>
  </w:footnote>
  <w:footnote w:id="27">
    <w:p>
      <w:pPr>
        <w:pStyle w:val="FootnoteText"/>
      </w:pPr>
      <w:r>
        <w:rPr>
          <w:rStyle w:val="FootnoteReference"/>
        </w:rPr>
        <w:t>89</w:t>
      </w:r>
      <w:r>
        <w:t xml:space="preserve"> </w:t>
      </w:r>
      <w:r>
        <w:tab/>
        <w:t>Вж. бележка 3 в допълнение 2 А относно позиции 4810, ex 4811, 4816, 4817, ex 4818, ex 4819, ex 4820 и ex 4823.</w:t>
      </w:r>
    </w:p>
  </w:footnote>
  <w:footnote w:id="28">
    <w:p>
      <w:pPr>
        <w:pStyle w:val="FootnoteText"/>
      </w:pPr>
      <w:r>
        <w:rPr>
          <w:rStyle w:val="FootnoteReference"/>
        </w:rPr>
        <w:t>90</w:t>
      </w:r>
      <w:r>
        <w:t xml:space="preserve"> </w:t>
      </w:r>
      <w:r>
        <w:tab/>
        <w:t>За специалните условия, отнасящи се до продуктите от смесени текстилни материали, вж. уводна бележка 5.</w:t>
      </w:r>
    </w:p>
  </w:footnote>
  <w:footnote w:id="29">
    <w:p>
      <w:pPr>
        <w:pStyle w:val="FootnoteText"/>
      </w:pPr>
      <w:r>
        <w:rPr>
          <w:rStyle w:val="FootnoteReference"/>
        </w:rPr>
        <w:t>91</w:t>
      </w:r>
      <w:r>
        <w:t xml:space="preserve"> </w:t>
      </w:r>
      <w:r>
        <w:tab/>
        <w:t>За специалните условия, отнасящи се до продуктите от смесени текстилни материали, вж. уводна бележка 5.</w:t>
      </w:r>
    </w:p>
  </w:footnote>
  <w:footnote w:id="30">
    <w:p>
      <w:pPr>
        <w:pStyle w:val="FootnoteText"/>
      </w:pPr>
      <w:r>
        <w:rPr>
          <w:rStyle w:val="FootnoteReference"/>
        </w:rPr>
        <w:t>92</w:t>
      </w:r>
      <w:r>
        <w:t xml:space="preserve"> </w:t>
      </w:r>
      <w:r>
        <w:tab/>
        <w:t>За специалните условия, отнасящи се до продуктите от смесени текстилни материали, вж. уводна бележка 5.</w:t>
      </w:r>
    </w:p>
  </w:footnote>
  <w:footnote w:id="31">
    <w:p>
      <w:pPr>
        <w:pStyle w:val="FootnoteText"/>
      </w:pPr>
      <w:r>
        <w:rPr>
          <w:rStyle w:val="FootnoteReference"/>
        </w:rPr>
        <w:t>93</w:t>
      </w:r>
      <w:r>
        <w:t xml:space="preserve"> </w:t>
      </w:r>
      <w:r>
        <w:tab/>
        <w:t>За специалните условия, отнасящи се до продуктите от смесени текстилни материали, вж. уводна бележка 5.</w:t>
      </w:r>
    </w:p>
  </w:footnote>
  <w:footnote w:id="32">
    <w:p>
      <w:pPr>
        <w:pStyle w:val="FootnoteText"/>
      </w:pPr>
      <w:r>
        <w:rPr>
          <w:rStyle w:val="FootnoteReference"/>
        </w:rPr>
        <w:t>94</w:t>
      </w:r>
      <w:r>
        <w:t xml:space="preserve"> </w:t>
      </w:r>
      <w:r>
        <w:tab/>
        <w:t>За специалните условия, отнасящи се до продуктите от смесени текстилни материали, вж. уводна бележка 5.</w:t>
      </w:r>
    </w:p>
  </w:footnote>
  <w:footnote w:id="33">
    <w:p>
      <w:pPr>
        <w:pStyle w:val="FootnoteText"/>
      </w:pPr>
      <w:r>
        <w:rPr>
          <w:rStyle w:val="FootnoteReference"/>
        </w:rPr>
        <w:t>95</w:t>
      </w:r>
      <w:r>
        <w:t xml:space="preserve"> </w:t>
      </w:r>
      <w:r>
        <w:tab/>
        <w:t>За специалните условия, отнасящи се до продуктите от смесени текстилни материали, вж. уводна бележка 5.</w:t>
      </w:r>
    </w:p>
  </w:footnote>
  <w:footnote w:id="34">
    <w:p>
      <w:pPr>
        <w:pStyle w:val="FootnoteText"/>
      </w:pPr>
      <w:r>
        <w:rPr>
          <w:rStyle w:val="FootnoteReference"/>
        </w:rPr>
        <w:t>96</w:t>
      </w:r>
      <w:r>
        <w:t xml:space="preserve"> </w:t>
      </w:r>
      <w:r>
        <w:tab/>
        <w:t>За специалните условия, отнасящи се до продуктите от смесени текстилни материали, вж. уводна бележка 5.</w:t>
      </w:r>
    </w:p>
  </w:footnote>
  <w:footnote w:id="35">
    <w:p>
      <w:pPr>
        <w:pStyle w:val="FootnoteText"/>
      </w:pPr>
      <w:r>
        <w:rPr>
          <w:rStyle w:val="FootnoteReference"/>
        </w:rPr>
        <w:t>97</w:t>
      </w:r>
      <w:r>
        <w:t xml:space="preserve"> </w:t>
      </w:r>
      <w:r>
        <w:tab/>
        <w:t>За специалните условия, отнасящи се до продуктите от смесени текстилни материали, вж. уводна бележка 5.</w:t>
      </w:r>
    </w:p>
  </w:footnote>
  <w:footnote w:id="36">
    <w:p>
      <w:pPr>
        <w:pStyle w:val="FootnoteText"/>
      </w:pPr>
      <w:r>
        <w:rPr>
          <w:rStyle w:val="FootnoteReference"/>
        </w:rPr>
        <w:t>98</w:t>
      </w:r>
      <w:r>
        <w:t xml:space="preserve"> </w:t>
      </w:r>
      <w:r>
        <w:tab/>
        <w:t>За специалните условия, отнасящи се до продуктите от смесени текстилни материали, вж. уводна бележка 5.</w:t>
      </w:r>
    </w:p>
  </w:footnote>
  <w:footnote w:id="37">
    <w:p>
      <w:pPr>
        <w:pStyle w:val="FootnoteText"/>
      </w:pPr>
      <w:r>
        <w:rPr>
          <w:rStyle w:val="FootnoteReference"/>
        </w:rPr>
        <w:t>99</w:t>
      </w:r>
      <w:r>
        <w:t xml:space="preserve"> </w:t>
      </w:r>
      <w:r>
        <w:tab/>
        <w:t>За специалните условия, отнасящи се до продуктите от смесени текстилни материали, вж. уводна бележка 5.</w:t>
      </w:r>
    </w:p>
  </w:footnote>
  <w:footnote w:id="38">
    <w:p>
      <w:pPr>
        <w:pStyle w:val="FootnoteText"/>
      </w:pPr>
      <w:r>
        <w:rPr>
          <w:rStyle w:val="FootnoteReference"/>
        </w:rPr>
        <w:t>100</w:t>
      </w:r>
      <w:r>
        <w:t xml:space="preserve"> </w:t>
      </w:r>
      <w:r>
        <w:tab/>
        <w:t>За специалните условия, отнасящи се до продуктите от смесени текстилни материали, вж. уводна бележка 5.</w:t>
      </w:r>
    </w:p>
  </w:footnote>
  <w:footnote w:id="39">
    <w:p>
      <w:pPr>
        <w:pStyle w:val="FootnoteText"/>
      </w:pPr>
      <w:r>
        <w:rPr>
          <w:rStyle w:val="FootnoteReference"/>
        </w:rPr>
        <w:t>101</w:t>
      </w:r>
      <w:r>
        <w:t xml:space="preserve"> </w:t>
      </w:r>
      <w:r>
        <w:tab/>
        <w:t>За специалните условия, отнасящи се до продуктите от смесени текстилни материали, вж. уводна бележка 5.</w:t>
      </w:r>
    </w:p>
  </w:footnote>
  <w:footnote w:id="40">
    <w:p>
      <w:pPr>
        <w:pStyle w:val="FootnoteText"/>
      </w:pPr>
      <w:r>
        <w:rPr>
          <w:rStyle w:val="FootnoteReference"/>
        </w:rPr>
        <w:t>102</w:t>
      </w:r>
      <w:r>
        <w:t xml:space="preserve"> </w:t>
      </w:r>
      <w:r>
        <w:tab/>
        <w:t>За специалните условия, отнасящи се до продуктите от смесени текстилни материали, вж. уводна бележка 5.</w:t>
      </w:r>
    </w:p>
  </w:footnote>
  <w:footnote w:id="41">
    <w:p>
      <w:pPr>
        <w:pStyle w:val="FootnoteText"/>
      </w:pPr>
      <w:r>
        <w:rPr>
          <w:rStyle w:val="FootnoteReference"/>
        </w:rPr>
        <w:t>103</w:t>
      </w:r>
      <w:r>
        <w:t xml:space="preserve"> </w:t>
      </w:r>
      <w:r>
        <w:tab/>
        <w:t>За специалните условия, отнасящи се до продуктите от смесени текстилни материали, вж. уводна бележка 5.</w:t>
      </w:r>
    </w:p>
  </w:footnote>
  <w:footnote w:id="42">
    <w:p>
      <w:pPr>
        <w:pStyle w:val="FootnoteText"/>
      </w:pPr>
      <w:r>
        <w:rPr>
          <w:rStyle w:val="FootnoteReference"/>
        </w:rPr>
        <w:t>104</w:t>
      </w:r>
      <w:r>
        <w:t xml:space="preserve"> </w:t>
      </w:r>
      <w:r>
        <w:tab/>
        <w:t>За специалните условия, отнасящи се до продуктите от смесени текстилни материали, вж. уводна бележка 5.</w:t>
      </w:r>
    </w:p>
  </w:footnote>
  <w:footnote w:id="43">
    <w:p>
      <w:pPr>
        <w:pStyle w:val="FootnoteText"/>
      </w:pPr>
      <w:r>
        <w:rPr>
          <w:rStyle w:val="FootnoteReference"/>
        </w:rPr>
        <w:t>105</w:t>
      </w:r>
      <w:r>
        <w:t xml:space="preserve"> </w:t>
      </w:r>
      <w:r>
        <w:tab/>
        <w:t>За специалните условия, отнасящи се до продуктите от смесени текстилни материали, вж. уводна бележка 5.</w:t>
      </w:r>
    </w:p>
  </w:footnote>
  <w:footnote w:id="44">
    <w:p>
      <w:pPr>
        <w:pStyle w:val="FootnoteText"/>
      </w:pPr>
      <w:r>
        <w:rPr>
          <w:rStyle w:val="FootnoteReference"/>
        </w:rPr>
        <w:t>106</w:t>
      </w:r>
      <w:r>
        <w:t xml:space="preserve"> </w:t>
      </w:r>
      <w:r>
        <w:tab/>
        <w:t>За специалните условия, отнасящи се до продуктите от смесени текстилни материали, вж. уводна бележка 5.</w:t>
      </w:r>
    </w:p>
  </w:footnote>
  <w:footnote w:id="45">
    <w:p>
      <w:pPr>
        <w:pStyle w:val="FootnoteText"/>
      </w:pPr>
      <w:r>
        <w:rPr>
          <w:rStyle w:val="FootnoteReference"/>
        </w:rPr>
        <w:t>107</w:t>
      </w:r>
      <w:r>
        <w:t xml:space="preserve"> </w:t>
      </w:r>
      <w:r>
        <w:tab/>
        <w:t>За специалните условия, отнасящи се до продуктите от смесени текстилни материали, вж. уводна бележка 5.</w:t>
      </w:r>
    </w:p>
  </w:footnote>
  <w:footnote w:id="46">
    <w:p>
      <w:pPr>
        <w:pStyle w:val="FootnoteText"/>
      </w:pPr>
      <w:r>
        <w:rPr>
          <w:rStyle w:val="FootnoteReference"/>
        </w:rPr>
        <w:t>108</w:t>
      </w:r>
      <w:r>
        <w:t xml:space="preserve"> </w:t>
      </w:r>
      <w:r>
        <w:tab/>
        <w:t>За специалните условия, отнасящи се до продуктите от смесени текстилни материали, вж. уводна бележка 5.</w:t>
      </w:r>
    </w:p>
  </w:footnote>
  <w:footnote w:id="47">
    <w:p>
      <w:pPr>
        <w:pStyle w:val="FootnoteText"/>
      </w:pPr>
      <w:r>
        <w:rPr>
          <w:rStyle w:val="FootnoteReference"/>
        </w:rPr>
        <w:t>109</w:t>
      </w:r>
      <w:r>
        <w:t xml:space="preserve"> </w:t>
      </w:r>
      <w:r>
        <w:tab/>
        <w:t>За специалните условия, отнасящи се до продуктите от смесени текстилни материали, вж. уводна бележка 5.</w:t>
      </w:r>
    </w:p>
  </w:footnote>
  <w:footnote w:id="48">
    <w:p>
      <w:pPr>
        <w:pStyle w:val="FootnoteText"/>
      </w:pPr>
      <w:r>
        <w:rPr>
          <w:rStyle w:val="FootnoteReference"/>
        </w:rPr>
        <w:t>110</w:t>
      </w:r>
      <w:r>
        <w:t xml:space="preserve"> </w:t>
      </w:r>
      <w:r>
        <w:tab/>
        <w:t>За специалните условия, отнасящи се до продуктите от смесени текстилни материали, вж. уводна бележка 5.</w:t>
      </w:r>
    </w:p>
  </w:footnote>
  <w:footnote w:id="49">
    <w:p>
      <w:pPr>
        <w:pStyle w:val="FootnoteText"/>
      </w:pPr>
      <w:r>
        <w:rPr>
          <w:rStyle w:val="FootnoteReference"/>
        </w:rPr>
        <w:t>111</w:t>
      </w:r>
      <w:r>
        <w:t xml:space="preserve"> </w:t>
      </w:r>
      <w:r>
        <w:tab/>
        <w:t>За специалните условия, отнасящи се до продуктите от смесени текстилни материали, вж. уводна бележка 5.</w:t>
      </w:r>
    </w:p>
  </w:footnote>
  <w:footnote w:id="50">
    <w:p>
      <w:pPr>
        <w:pStyle w:val="FootnoteText"/>
      </w:pPr>
      <w:r>
        <w:rPr>
          <w:rStyle w:val="FootnoteReference"/>
        </w:rPr>
        <w:t>112</w:t>
      </w:r>
      <w:r>
        <w:t xml:space="preserve"> </w:t>
      </w:r>
      <w:r>
        <w:tab/>
        <w:t>За специалните условия, отнасящи се до продуктите от смесени текстилни материали, вж. уводна бележка 5.</w:t>
      </w:r>
    </w:p>
  </w:footnote>
  <w:footnote w:id="51">
    <w:p>
      <w:pPr>
        <w:pStyle w:val="FootnoteText"/>
      </w:pPr>
      <w:r>
        <w:rPr>
          <w:rStyle w:val="FootnoteReference"/>
        </w:rPr>
        <w:t>113</w:t>
      </w:r>
      <w:r>
        <w:t xml:space="preserve"> </w:t>
      </w:r>
      <w:r>
        <w:tab/>
        <w:t>За специалните условия, отнасящи се до продуктите от смесени текстилни материали, вж. уводна бележка 5.</w:t>
      </w:r>
    </w:p>
  </w:footnote>
  <w:footnote w:id="52">
    <w:p>
      <w:pPr>
        <w:pStyle w:val="FootnoteText"/>
      </w:pPr>
      <w:r>
        <w:rPr>
          <w:rStyle w:val="FootnoteReference"/>
        </w:rPr>
        <w:t>114</w:t>
      </w:r>
      <w:r>
        <w:t xml:space="preserve"> </w:t>
      </w:r>
      <w:r>
        <w:tab/>
        <w:t>За специалните условия, отнасящи се до продуктите от смесени текстилни материали, вж. уводна бележка 5.</w:t>
      </w:r>
    </w:p>
  </w:footnote>
  <w:footnote w:id="53">
    <w:p>
      <w:pPr>
        <w:pStyle w:val="FootnoteText"/>
      </w:pPr>
      <w:r>
        <w:rPr>
          <w:rStyle w:val="FootnoteReference"/>
        </w:rPr>
        <w:t>115</w:t>
      </w:r>
      <w:r>
        <w:t xml:space="preserve"> </w:t>
      </w:r>
      <w:r>
        <w:tab/>
        <w:t>За специалните условия, отнасящи се до продуктите от смесени текстилни материали, вж. уводна бележка 5.</w:t>
      </w:r>
    </w:p>
  </w:footnote>
  <w:footnote w:id="54">
    <w:p>
      <w:pPr>
        <w:pStyle w:val="FootnoteText"/>
      </w:pPr>
      <w:r>
        <w:rPr>
          <w:rStyle w:val="FootnoteReference"/>
        </w:rPr>
        <w:t>116</w:t>
      </w:r>
      <w:r>
        <w:t xml:space="preserve"> </w:t>
      </w:r>
      <w:r>
        <w:tab/>
        <w:t>За специалните условия, отнасящи се до продуктите от смесени текстилни материали, вж. уводна бележка 5.</w:t>
      </w:r>
    </w:p>
  </w:footnote>
  <w:footnote w:id="55">
    <w:p>
      <w:pPr>
        <w:pStyle w:val="FootnoteText"/>
      </w:pPr>
      <w:r>
        <w:rPr>
          <w:rStyle w:val="FootnoteReference"/>
        </w:rPr>
        <w:t>117</w:t>
      </w:r>
      <w:r>
        <w:t xml:space="preserve"> </w:t>
      </w:r>
      <w:r>
        <w:tab/>
        <w:t>За специалните условия, отнасящи се до продуктите от смесени текстилни материали, вж. уводна бележка 5.</w:t>
      </w:r>
    </w:p>
  </w:footnote>
  <w:footnote w:id="56">
    <w:p>
      <w:pPr>
        <w:pStyle w:val="FootnoteText"/>
      </w:pPr>
      <w:r>
        <w:rPr>
          <w:rStyle w:val="FootnoteReference"/>
        </w:rPr>
        <w:t>118</w:t>
      </w:r>
      <w:r>
        <w:t xml:space="preserve"> </w:t>
      </w:r>
      <w:r>
        <w:tab/>
        <w:t>За специалните условия, отнасящи се до продуктите от смесени текстилни материали, вж. уводна бележка 5.</w:t>
      </w:r>
    </w:p>
  </w:footnote>
  <w:footnote w:id="57">
    <w:p>
      <w:pPr>
        <w:pStyle w:val="FootnoteText"/>
      </w:pPr>
      <w:r>
        <w:rPr>
          <w:rStyle w:val="FootnoteReference"/>
        </w:rPr>
        <w:t>119</w:t>
      </w:r>
      <w:r>
        <w:t xml:space="preserve"> </w:t>
      </w:r>
      <w:r>
        <w:tab/>
        <w:t>За специалните условия, отнасящи се до продуктите от смесени текстилни материали, вж. уводна бележка 5.</w:t>
      </w:r>
    </w:p>
  </w:footnote>
  <w:footnote w:id="58">
    <w:p>
      <w:pPr>
        <w:pStyle w:val="FootnoteText"/>
      </w:pPr>
      <w:r>
        <w:rPr>
          <w:rStyle w:val="FootnoteReference"/>
        </w:rPr>
        <w:t>120</w:t>
      </w:r>
      <w:r>
        <w:t xml:space="preserve"> </w:t>
      </w:r>
      <w:r>
        <w:tab/>
        <w:t>За специалните условия, отнасящи се до продуктите от смесени текстилни материали, вж. уводна бележка 5.</w:t>
      </w:r>
    </w:p>
  </w:footnote>
  <w:footnote w:id="59">
    <w:p>
      <w:pPr>
        <w:pStyle w:val="FootnoteText"/>
      </w:pPr>
      <w:r>
        <w:rPr>
          <w:rStyle w:val="FootnoteReference"/>
        </w:rPr>
        <w:t>121</w:t>
      </w:r>
      <w:r>
        <w:t xml:space="preserve"> </w:t>
      </w:r>
      <w:r>
        <w:tab/>
        <w:t>За специалните условия, отнасящи се до продуктите от смесени текстилни материали, вж. уводна бележка 5.</w:t>
      </w:r>
    </w:p>
  </w:footnote>
  <w:footnote w:id="60">
    <w:p>
      <w:pPr>
        <w:pStyle w:val="FootnoteText"/>
      </w:pPr>
      <w:r>
        <w:rPr>
          <w:rStyle w:val="FootnoteReference"/>
        </w:rPr>
        <w:t>122</w:t>
      </w:r>
      <w:r>
        <w:t xml:space="preserve"> </w:t>
      </w:r>
      <w:r>
        <w:tab/>
        <w:t>За специалните условия, отнасящи се до продуктите от смесени текстилни материали, вж. уводна бележка 5.</w:t>
      </w:r>
    </w:p>
  </w:footnote>
  <w:footnote w:id="61">
    <w:p>
      <w:pPr>
        <w:pStyle w:val="FootnoteText"/>
      </w:pPr>
      <w:r>
        <w:rPr>
          <w:rStyle w:val="FootnoteReference"/>
        </w:rPr>
        <w:t>123</w:t>
      </w:r>
      <w:r>
        <w:t xml:space="preserve"> </w:t>
      </w:r>
      <w:r>
        <w:tab/>
        <w:t>Употребата на този материал се ограничава до производството на тъкани от вида, който се използва в машините за производство на хартия.</w:t>
      </w:r>
    </w:p>
  </w:footnote>
  <w:footnote w:id="62">
    <w:p>
      <w:pPr>
        <w:pStyle w:val="FootnoteText"/>
      </w:pPr>
      <w:r>
        <w:rPr>
          <w:rStyle w:val="FootnoteReference"/>
        </w:rPr>
        <w:t>124</w:t>
      </w:r>
      <w:r>
        <w:t xml:space="preserve"> </w:t>
      </w:r>
      <w:r>
        <w:tab/>
        <w:t>Употребата на този материал се ограничава до производството на тъкани от вида, който се използва в машините за производство на хартия.</w:t>
      </w:r>
    </w:p>
  </w:footnote>
  <w:footnote w:id="63">
    <w:p>
      <w:pPr>
        <w:pStyle w:val="FootnoteText"/>
      </w:pPr>
      <w:r>
        <w:rPr>
          <w:rStyle w:val="FootnoteReference"/>
        </w:rPr>
        <w:t>125</w:t>
      </w:r>
      <w:r>
        <w:t xml:space="preserve"> </w:t>
      </w:r>
      <w:r>
        <w:tab/>
        <w:t>Употребата на този материал се ограничава до производството на тъкани от вида, който се използва в машините за производство на хартия.</w:t>
      </w:r>
    </w:p>
  </w:footnote>
  <w:footnote w:id="64">
    <w:p>
      <w:pPr>
        <w:pStyle w:val="FootnoteText"/>
      </w:pPr>
      <w:r>
        <w:rPr>
          <w:rStyle w:val="FootnoteReference"/>
        </w:rPr>
        <w:t>126</w:t>
      </w:r>
      <w:r>
        <w:t xml:space="preserve"> </w:t>
      </w:r>
      <w:r>
        <w:tab/>
        <w:t>За специалните условия, отнасящи се до продуктите от смесени текстилни материали, вж. уводна бележка 5.</w:t>
      </w:r>
    </w:p>
  </w:footnote>
  <w:footnote w:id="65">
    <w:p>
      <w:pPr>
        <w:pStyle w:val="FootnoteText"/>
      </w:pPr>
      <w:r>
        <w:rPr>
          <w:rStyle w:val="FootnoteReference"/>
        </w:rPr>
        <w:t>127</w:t>
      </w:r>
      <w:r>
        <w:t xml:space="preserve"> </w:t>
      </w:r>
      <w:r>
        <w:tab/>
        <w:t>За специалните условия, отнасящи се до продуктите от смесени текстилни материали, вж. уводна бележка 5.</w:t>
      </w:r>
    </w:p>
  </w:footnote>
  <w:footnote w:id="66">
    <w:p>
      <w:pPr>
        <w:pStyle w:val="FootnoteText"/>
      </w:pPr>
      <w:r>
        <w:rPr>
          <w:rStyle w:val="FootnoteReference"/>
        </w:rPr>
        <w:t>128</w:t>
      </w:r>
      <w:r>
        <w:t xml:space="preserve"> </w:t>
      </w:r>
      <w:r>
        <w:tab/>
        <w:t>Вж. бележка 4 в допълнение 2А относно конкретни подпозиции от глава 61.</w:t>
      </w:r>
    </w:p>
  </w:footnote>
  <w:footnote w:id="67">
    <w:p>
      <w:pPr>
        <w:pStyle w:val="FootnoteText"/>
      </w:pPr>
      <w:r>
        <w:rPr>
          <w:rStyle w:val="FootnoteReference"/>
        </w:rPr>
        <w:t>129</w:t>
      </w:r>
      <w:r>
        <w:t xml:space="preserve"> </w:t>
      </w:r>
      <w:r>
        <w:tab/>
        <w:t>За специалните условия, отнасящи се до продуктите от смесени текстилни материали, вж. уводна бележка 5.</w:t>
      </w:r>
    </w:p>
  </w:footnote>
  <w:footnote w:id="68">
    <w:p>
      <w:pPr>
        <w:pStyle w:val="FootnoteText"/>
      </w:pPr>
      <w:r>
        <w:rPr>
          <w:rStyle w:val="FootnoteReference"/>
        </w:rPr>
        <w:t>130</w:t>
      </w:r>
      <w:r>
        <w:t xml:space="preserve"> </w:t>
      </w:r>
      <w:r>
        <w:tab/>
        <w:t>Вж. уводна бележка 6.</w:t>
      </w:r>
    </w:p>
  </w:footnote>
  <w:footnote w:id="69">
    <w:p>
      <w:pPr>
        <w:pStyle w:val="FootnoteText"/>
      </w:pPr>
      <w:r>
        <w:rPr>
          <w:rStyle w:val="FootnoteReference"/>
        </w:rPr>
        <w:t>131</w:t>
      </w:r>
      <w:r>
        <w:t xml:space="preserve"> </w:t>
      </w:r>
      <w:r>
        <w:tab/>
        <w:t>За специалните условия, отнасящи се до продуктите от смесени текстилни материали, вж. уводна бележка 5.</w:t>
      </w:r>
    </w:p>
  </w:footnote>
  <w:footnote w:id="70">
    <w:p>
      <w:pPr>
        <w:pStyle w:val="FootnoteText"/>
      </w:pPr>
      <w:r>
        <w:rPr>
          <w:rStyle w:val="FootnoteReference"/>
        </w:rPr>
        <w:t>132</w:t>
      </w:r>
      <w:r>
        <w:t xml:space="preserve"> </w:t>
      </w:r>
      <w:r>
        <w:tab/>
        <w:t>Вж. бележка 4 в допълнение 2А относно конкретни подпозиции от глава 62.</w:t>
      </w:r>
    </w:p>
  </w:footnote>
  <w:footnote w:id="71">
    <w:p>
      <w:pPr>
        <w:pStyle w:val="FootnoteText"/>
      </w:pPr>
      <w:r>
        <w:rPr>
          <w:rStyle w:val="FootnoteReference"/>
        </w:rPr>
        <w:t>133</w:t>
      </w:r>
      <w:r>
        <w:t xml:space="preserve"> </w:t>
      </w:r>
      <w:r>
        <w:tab/>
        <w:t>За специалните условия, отнасящи се до продуктите от смесени текстилни материали, вж. уводна бележка 5.</w:t>
      </w:r>
    </w:p>
  </w:footnote>
  <w:footnote w:id="72">
    <w:p>
      <w:pPr>
        <w:pStyle w:val="FootnoteText"/>
      </w:pPr>
      <w:r>
        <w:rPr>
          <w:rStyle w:val="FootnoteReference"/>
        </w:rPr>
        <w:t>134</w:t>
      </w:r>
      <w:r>
        <w:t xml:space="preserve"> </w:t>
      </w:r>
      <w:r>
        <w:tab/>
        <w:t>Вж. уводна бележка 6.</w:t>
      </w:r>
    </w:p>
  </w:footnote>
  <w:footnote w:id="73">
    <w:p>
      <w:pPr>
        <w:pStyle w:val="FootnoteText"/>
      </w:pPr>
      <w:r>
        <w:rPr>
          <w:rStyle w:val="FootnoteReference"/>
        </w:rPr>
        <w:t>135</w:t>
      </w:r>
      <w:r>
        <w:t xml:space="preserve"> </w:t>
      </w:r>
      <w:r>
        <w:tab/>
        <w:t>Вж. уводна бележка 6.</w:t>
      </w:r>
    </w:p>
  </w:footnote>
  <w:footnote w:id="74">
    <w:p>
      <w:pPr>
        <w:pStyle w:val="FootnoteText"/>
      </w:pPr>
      <w:r>
        <w:rPr>
          <w:rStyle w:val="FootnoteReference"/>
        </w:rPr>
        <w:t>136</w:t>
      </w:r>
      <w:r>
        <w:t xml:space="preserve"> </w:t>
      </w:r>
      <w:r>
        <w:tab/>
        <w:t>Вж. уводна бележка 6.</w:t>
      </w:r>
    </w:p>
  </w:footnote>
  <w:footnote w:id="75">
    <w:p>
      <w:pPr>
        <w:pStyle w:val="FootnoteText"/>
      </w:pPr>
      <w:r>
        <w:rPr>
          <w:rStyle w:val="FootnoteReference"/>
        </w:rPr>
        <w:t>137</w:t>
      </w:r>
      <w:r>
        <w:t xml:space="preserve"> </w:t>
      </w:r>
      <w:r>
        <w:tab/>
        <w:t>Вж. уводна бележка 6.</w:t>
      </w:r>
    </w:p>
  </w:footnote>
  <w:footnote w:id="76">
    <w:p>
      <w:pPr>
        <w:pStyle w:val="FootnoteText"/>
      </w:pPr>
      <w:r>
        <w:rPr>
          <w:rStyle w:val="FootnoteReference"/>
        </w:rPr>
        <w:t>138</w:t>
      </w:r>
      <w:r>
        <w:t xml:space="preserve"> </w:t>
      </w:r>
      <w:r>
        <w:tab/>
        <w:t>Вж. уводна бележка 6.</w:t>
      </w:r>
    </w:p>
  </w:footnote>
  <w:footnote w:id="77">
    <w:p>
      <w:pPr>
        <w:pStyle w:val="FootnoteText"/>
      </w:pPr>
      <w:r>
        <w:rPr>
          <w:rStyle w:val="FootnoteReference"/>
        </w:rPr>
        <w:t>139</w:t>
      </w:r>
      <w:r>
        <w:t xml:space="preserve"> </w:t>
      </w:r>
      <w:r>
        <w:tab/>
        <w:t>За специалните условия, отнасящи се до продуктите от смесени текстилни материали, вж. уводна бележка 5.</w:t>
      </w:r>
    </w:p>
  </w:footnote>
  <w:footnote w:id="78">
    <w:p>
      <w:pPr>
        <w:pStyle w:val="FootnoteText"/>
      </w:pPr>
      <w:r>
        <w:rPr>
          <w:rStyle w:val="FootnoteReference"/>
        </w:rPr>
        <w:t>140</w:t>
      </w:r>
      <w:r>
        <w:t xml:space="preserve"> </w:t>
      </w:r>
      <w:r>
        <w:tab/>
        <w:t>Вж. уводна бележка 6.</w:t>
      </w:r>
    </w:p>
  </w:footnote>
  <w:footnote w:id="79">
    <w:p>
      <w:pPr>
        <w:pStyle w:val="FootnoteText"/>
      </w:pPr>
      <w:r>
        <w:rPr>
          <w:rStyle w:val="FootnoteReference"/>
        </w:rPr>
        <w:t>141</w:t>
      </w:r>
      <w:r>
        <w:t xml:space="preserve"> </w:t>
      </w:r>
      <w:r>
        <w:tab/>
        <w:t>Вж. уводна бележка 6.</w:t>
      </w:r>
    </w:p>
  </w:footnote>
  <w:footnote w:id="80">
    <w:p>
      <w:pPr>
        <w:pStyle w:val="FootnoteText"/>
      </w:pPr>
      <w:r>
        <w:rPr>
          <w:rStyle w:val="FootnoteReference"/>
        </w:rPr>
        <w:t>142</w:t>
      </w:r>
      <w:r>
        <w:t xml:space="preserve"> </w:t>
      </w:r>
      <w:r>
        <w:tab/>
        <w:t>За специалните условия, отнасящи се до продуктите от смесени текстилни материали, вж. уводна бележка 5.</w:t>
      </w:r>
    </w:p>
  </w:footnote>
  <w:footnote w:id="81">
    <w:p>
      <w:pPr>
        <w:pStyle w:val="FootnoteText"/>
      </w:pPr>
      <w:r>
        <w:rPr>
          <w:rStyle w:val="FootnoteReference"/>
        </w:rPr>
        <w:t>143</w:t>
      </w:r>
      <w:r>
        <w:t xml:space="preserve"> </w:t>
      </w:r>
      <w:r>
        <w:tab/>
        <w:t>Вж. уводна бележка 6.</w:t>
      </w:r>
    </w:p>
  </w:footnote>
  <w:footnote w:id="82">
    <w:p>
      <w:pPr>
        <w:pStyle w:val="FootnoteText"/>
      </w:pPr>
      <w:r>
        <w:rPr>
          <w:rStyle w:val="FootnoteReference"/>
        </w:rPr>
        <w:t>144</w:t>
      </w:r>
      <w:r>
        <w:t xml:space="preserve"> </w:t>
      </w:r>
      <w:r>
        <w:tab/>
        <w:t>Вж. уводна бележка 6.</w:t>
      </w:r>
    </w:p>
  </w:footnote>
  <w:footnote w:id="83">
    <w:p>
      <w:pPr>
        <w:pStyle w:val="FootnoteText"/>
      </w:pPr>
      <w:r>
        <w:rPr>
          <w:rStyle w:val="FootnoteReference"/>
        </w:rPr>
        <w:t>145</w:t>
      </w:r>
      <w:r>
        <w:t xml:space="preserve"> </w:t>
      </w:r>
      <w:r>
        <w:tab/>
        <w:t>Вж. уводна бележка 6.</w:t>
      </w:r>
    </w:p>
  </w:footnote>
  <w:footnote w:id="84">
    <w:p>
      <w:pPr>
        <w:pStyle w:val="FootnoteText"/>
      </w:pPr>
      <w:r>
        <w:rPr>
          <w:rStyle w:val="FootnoteReference"/>
        </w:rPr>
        <w:t>146</w:t>
      </w:r>
      <w:r>
        <w:t xml:space="preserve"> </w:t>
      </w:r>
      <w:r>
        <w:tab/>
        <w:t>Вж. уводна бележка 6.</w:t>
      </w:r>
    </w:p>
  </w:footnote>
  <w:footnote w:id="85">
    <w:p>
      <w:pPr>
        <w:pStyle w:val="FootnoteText"/>
      </w:pPr>
      <w:r>
        <w:rPr>
          <w:rStyle w:val="FootnoteReference"/>
        </w:rPr>
        <w:t>147</w:t>
      </w:r>
      <w:r>
        <w:t xml:space="preserve"> </w:t>
      </w:r>
      <w:r>
        <w:tab/>
        <w:t>Вж. уводна бележка 6.</w:t>
      </w:r>
    </w:p>
  </w:footnote>
  <w:footnote w:id="86">
    <w:p>
      <w:pPr>
        <w:pStyle w:val="FootnoteText"/>
      </w:pPr>
      <w:r>
        <w:rPr>
          <w:rStyle w:val="FootnoteReference"/>
        </w:rPr>
        <w:t>148</w:t>
      </w:r>
      <w:r>
        <w:t xml:space="preserve"> </w:t>
      </w:r>
      <w:r>
        <w:tab/>
        <w:t>Вж. уводна бележка 6.</w:t>
      </w:r>
    </w:p>
  </w:footnote>
  <w:footnote w:id="87">
    <w:p>
      <w:pPr>
        <w:pStyle w:val="FootnoteText"/>
      </w:pPr>
      <w:r>
        <w:rPr>
          <w:rStyle w:val="FootnoteReference"/>
        </w:rPr>
        <w:t>149</w:t>
      </w:r>
      <w:r>
        <w:t xml:space="preserve"> </w:t>
      </w:r>
      <w:r>
        <w:tab/>
        <w:t>За специалните условия, отнасящи се до продуктите от смесени текстилни материали, вж. уводна бележка 5.</w:t>
      </w:r>
    </w:p>
  </w:footnote>
  <w:footnote w:id="88">
    <w:p>
      <w:pPr>
        <w:pStyle w:val="FootnoteText"/>
      </w:pPr>
      <w:r>
        <w:rPr>
          <w:rStyle w:val="FootnoteReference"/>
        </w:rPr>
        <w:t>150</w:t>
      </w:r>
      <w:r>
        <w:t xml:space="preserve"> </w:t>
      </w:r>
      <w:r>
        <w:tab/>
        <w:t>Вж. уводна бележка 6.</w:t>
      </w:r>
    </w:p>
  </w:footnote>
  <w:footnote w:id="89">
    <w:p>
      <w:pPr>
        <w:pStyle w:val="FootnoteText"/>
      </w:pPr>
      <w:r>
        <w:rPr>
          <w:rStyle w:val="FootnoteReference"/>
        </w:rPr>
        <w:t>151</w:t>
      </w:r>
      <w:r>
        <w:t xml:space="preserve"> </w:t>
      </w:r>
      <w:r>
        <w:tab/>
        <w:t>За трикотажни или плетени артикули, нееластични или гумирани, получени чрез съшиване или съединяване по друг начин на две или повече парчета от трикотажни или плетени тъкани (изрязани във форма или изработени директно във форма), вж. уводна бележка 6.</w:t>
      </w:r>
    </w:p>
  </w:footnote>
  <w:footnote w:id="90">
    <w:p>
      <w:pPr>
        <w:pStyle w:val="FootnoteText"/>
      </w:pPr>
      <w:r>
        <w:rPr>
          <w:rStyle w:val="FootnoteReference"/>
        </w:rPr>
        <w:t>152</w:t>
      </w:r>
      <w:r>
        <w:t xml:space="preserve"> </w:t>
      </w:r>
      <w:r>
        <w:tab/>
        <w:t>Вж. уводна бележка 6.</w:t>
      </w:r>
    </w:p>
  </w:footnote>
  <w:footnote w:id="91">
    <w:p>
      <w:pPr>
        <w:pStyle w:val="FootnoteText"/>
      </w:pPr>
      <w:r>
        <w:rPr>
          <w:rStyle w:val="FootnoteReference"/>
        </w:rPr>
        <w:t>153</w:t>
      </w:r>
      <w:r>
        <w:t xml:space="preserve"> </w:t>
      </w:r>
      <w:r>
        <w:tab/>
        <w:t>За трикотажни или плетени артикули, нееластични или гумирани, получени чрез съшиване или съединяване по друг начин на две или повече парчета от трикотажни или плетени тъкани (изрязани във форма или изработени директно във форма), вж. уводна бележка 6.</w:t>
      </w:r>
    </w:p>
  </w:footnote>
  <w:footnote w:id="92">
    <w:p>
      <w:pPr>
        <w:pStyle w:val="FootnoteText"/>
      </w:pPr>
      <w:r>
        <w:rPr>
          <w:rStyle w:val="FootnoteReference"/>
        </w:rPr>
        <w:t>154</w:t>
      </w:r>
      <w:r>
        <w:t xml:space="preserve"> </w:t>
      </w:r>
      <w:r>
        <w:tab/>
        <w:t>За специалните условия, отнасящи се до продуктите от смесени текстилни материали, вж. уводна бележка 5.</w:t>
      </w:r>
    </w:p>
  </w:footnote>
  <w:footnote w:id="93">
    <w:p>
      <w:pPr>
        <w:pStyle w:val="FootnoteText"/>
      </w:pPr>
      <w:r>
        <w:rPr>
          <w:rStyle w:val="FootnoteReference"/>
        </w:rPr>
        <w:t>155</w:t>
      </w:r>
      <w:r>
        <w:t xml:space="preserve"> </w:t>
      </w:r>
      <w:r>
        <w:tab/>
        <w:t>За специалните условия, отнасящи се до продуктите от смесени текстилни материали, вж. уводна бележка 5.</w:t>
      </w:r>
    </w:p>
  </w:footnote>
  <w:footnote w:id="94">
    <w:p>
      <w:pPr>
        <w:pStyle w:val="FootnoteText"/>
      </w:pPr>
      <w:r>
        <w:rPr>
          <w:rStyle w:val="FootnoteReference"/>
        </w:rPr>
        <w:t>156</w:t>
      </w:r>
      <w:r>
        <w:t xml:space="preserve"> </w:t>
      </w:r>
      <w:r>
        <w:tab/>
        <w:t>Вж. уводна бележка 6.</w:t>
      </w:r>
    </w:p>
  </w:footnote>
  <w:footnote w:id="95">
    <w:p>
      <w:pPr>
        <w:pStyle w:val="FootnoteText"/>
      </w:pPr>
      <w:r>
        <w:rPr>
          <w:rStyle w:val="FootnoteReference"/>
        </w:rPr>
        <w:t>157</w:t>
      </w:r>
      <w:r>
        <w:t xml:space="preserve"> </w:t>
      </w:r>
      <w:r>
        <w:tab/>
        <w:t>За специалните условия, отнасящи се до продуктите от смесени текстилни материали, вж. уводна бележка 5.</w:t>
      </w:r>
    </w:p>
  </w:footnote>
  <w:footnote w:id="96">
    <w:p>
      <w:pPr>
        <w:pStyle w:val="FootnoteText"/>
      </w:pPr>
      <w:r>
        <w:rPr>
          <w:rStyle w:val="FootnoteReference"/>
        </w:rPr>
        <w:t>158</w:t>
      </w:r>
      <w:r>
        <w:t xml:space="preserve"> </w:t>
      </w:r>
      <w:r>
        <w:tab/>
        <w:t>Вж. уводна бележка 6.</w:t>
      </w:r>
    </w:p>
  </w:footnote>
  <w:footnote w:id="97">
    <w:p>
      <w:pPr>
        <w:pStyle w:val="FootnoteText"/>
      </w:pPr>
      <w:r>
        <w:rPr>
          <w:rStyle w:val="FootnoteReference"/>
        </w:rPr>
        <w:t>159</w:t>
      </w:r>
      <w:r>
        <w:t xml:space="preserve"> </w:t>
      </w:r>
      <w:r>
        <w:tab/>
        <w:t>Вж. уводна бележка 6.</w:t>
      </w:r>
    </w:p>
  </w:footnote>
  <w:footnote w:id="98">
    <w:p>
      <w:pPr>
        <w:pStyle w:val="FootnoteText"/>
      </w:pPr>
      <w:r>
        <w:rPr>
          <w:rStyle w:val="FootnoteReference"/>
        </w:rPr>
        <w:t>160</w:t>
      </w:r>
      <w:r>
        <w:t xml:space="preserve"> </w:t>
      </w:r>
      <w:r>
        <w:tab/>
        <w:t>SEMII — Semiconductor Equipment and Materials Institute Incorporated.</w:t>
      </w:r>
    </w:p>
  </w:footnote>
  <w:footnote w:id="99">
    <w:p>
      <w:pPr>
        <w:pStyle w:val="FootnoteText"/>
      </w:pPr>
      <w:r>
        <w:rPr>
          <w:rStyle w:val="FootnoteReference"/>
        </w:rPr>
        <w:t>161</w:t>
      </w:r>
      <w:r>
        <w:t xml:space="preserve"> </w:t>
      </w:r>
      <w:r>
        <w:tab/>
        <w:t>Вж. бележка 5 в допълнение 2А относно подпозиция 7607 20.</w:t>
      </w:r>
    </w:p>
  </w:footnote>
  <w:footnote w:id="100">
    <w:p>
      <w:pPr>
        <w:pStyle w:val="FootnoteText"/>
      </w:pPr>
      <w:r>
        <w:rPr>
          <w:rStyle w:val="FootnoteReference"/>
        </w:rPr>
        <w:t>162</w:t>
      </w:r>
      <w:r>
        <w:t xml:space="preserve"> </w:t>
      </w:r>
      <w:r>
        <w:tab/>
        <w:t xml:space="preserve">Вж. бележка 6 в допълнение 2А относно подпозиции 8544 30, 8544 42, 8544 49 и 8544 60.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209C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6860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AA63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D687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6CEEC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FAEE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AE0C46"/>
    <w:lvl w:ilvl="0">
      <w:start w:val="1"/>
      <w:numFmt w:val="decimal"/>
      <w:pStyle w:val="ListNumber"/>
      <w:lvlText w:val="%1."/>
      <w:lvlJc w:val="left"/>
      <w:pPr>
        <w:tabs>
          <w:tab w:val="num" w:pos="360"/>
        </w:tabs>
        <w:ind w:left="360" w:hanging="360"/>
      </w:pPr>
    </w:lvl>
  </w:abstractNum>
  <w:abstractNum w:abstractNumId="7">
    <w:nsid w:val="FFFFFF89"/>
    <w:multiLevelType w:val="singleLevel"/>
    <w:tmpl w:val="55C6ED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9">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A777BB9"/>
    <w:multiLevelType w:val="multilevel"/>
    <w:tmpl w:val="0E762C96"/>
    <w:lvl w:ilvl="0">
      <w:start w:val="1"/>
      <w:numFmt w:val="decimal"/>
      <w:lvlRestart w:val="0"/>
      <w:lvlText w:val="%1."/>
      <w:lvlJc w:val="left"/>
      <w:pPr>
        <w:tabs>
          <w:tab w:val="num" w:pos="850"/>
        </w:tabs>
        <w:ind w:left="850" w:hanging="850"/>
      </w:pPr>
    </w:lvl>
    <w:lvl w:ilvl="1">
      <w:start w:val="1"/>
      <w:numFmt w:val="decimal"/>
      <w:pStyle w:val="ListNumberLevel3"/>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40315490"/>
    <w:multiLevelType w:val="singleLevel"/>
    <w:tmpl w:val="1F86C700"/>
    <w:lvl w:ilvl="0">
      <w:start w:val="1"/>
      <w:numFmt w:val="bullet"/>
      <w:lvlRestart w:val="0"/>
      <w:pStyle w:val="ListDash1"/>
      <w:lvlText w:val="–"/>
      <w:lvlJc w:val="left"/>
      <w:pPr>
        <w:tabs>
          <w:tab w:val="num" w:pos="283"/>
        </w:tabs>
        <w:ind w:left="283" w:hanging="283"/>
      </w:pPr>
      <w:rPr>
        <w:rFonts w:ascii="Times New Roman" w:hAnsi="Times New Roman"/>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96D67A1"/>
    <w:multiLevelType w:val="singleLevel"/>
    <w:tmpl w:val="9AC8831A"/>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2A8042C"/>
    <w:multiLevelType w:val="singleLevel"/>
    <w:tmpl w:val="CCF20C06"/>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A6901C1"/>
    <w:multiLevelType w:val="singleLevel"/>
    <w:tmpl w:val="208841AE"/>
    <w:lvl w:ilvl="0">
      <w:start w:val="1"/>
      <w:numFmt w:val="bullet"/>
      <w:lvlRestart w:val="0"/>
      <w:pStyle w:val="ListDash"/>
      <w:lvlText w:val=""/>
      <w:lvlJc w:val="left"/>
      <w:pPr>
        <w:tabs>
          <w:tab w:val="num" w:pos="1134"/>
        </w:tabs>
        <w:ind w:left="1134" w:hanging="283"/>
      </w:pPr>
      <w:rPr>
        <w:rFonts w:ascii="Symbol" w:hAnsi="Symbol" w:hint="default"/>
      </w:rPr>
    </w:lvl>
  </w:abstractNum>
  <w:abstractNum w:abstractNumId="31">
    <w:nsid w:val="6E4E71E4"/>
    <w:multiLevelType w:val="singleLevel"/>
    <w:tmpl w:val="21145626"/>
    <w:lvl w:ilvl="0">
      <w:start w:val="1"/>
      <w:numFmt w:val="decimal"/>
      <w:pStyle w:val="ListNumberLevel4"/>
      <w:lvlText w:val="%1."/>
      <w:lvlJc w:val="left"/>
      <w:pPr>
        <w:tabs>
          <w:tab w:val="num" w:pos="567"/>
        </w:tabs>
        <w:ind w:left="567" w:hanging="567"/>
      </w:pPr>
    </w:lvl>
  </w:abstractNum>
  <w:abstractNum w:abstractNumId="32">
    <w:nsid w:val="78A241BD"/>
    <w:multiLevelType w:val="singleLevel"/>
    <w:tmpl w:val="53C4DF32"/>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3">
    <w:nsid w:val="79C96D36"/>
    <w:multiLevelType w:val="multilevel"/>
    <w:tmpl w:val="BE983CE4"/>
    <w:lvl w:ilvl="0">
      <w:start w:val="1"/>
      <w:numFmt w:val="decimal"/>
      <w:lvlRestart w:val="0"/>
      <w:pStyle w:val="ListNumberLevel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6">
    <w:nsid w:val="7D8820A0"/>
    <w:multiLevelType w:val="singleLevel"/>
    <w:tmpl w:val="54F6C7B4"/>
    <w:lvl w:ilvl="0">
      <w:start w:val="1"/>
      <w:numFmt w:val="bullet"/>
      <w:lvlRestart w:val="0"/>
      <w:pStyle w:val="ListNumber1"/>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0"/>
  </w:num>
  <w:num w:numId="10">
    <w:abstractNumId w:val="34"/>
  </w:num>
  <w:num w:numId="11">
    <w:abstractNumId w:val="16"/>
  </w:num>
  <w:num w:numId="12">
    <w:abstractNumId w:val="31"/>
  </w:num>
  <w:num w:numId="13">
    <w:abstractNumId w:val="8"/>
  </w:num>
  <w:num w:numId="14">
    <w:abstractNumId w:val="30"/>
  </w:num>
  <w:num w:numId="15">
    <w:abstractNumId w:val="17"/>
  </w:num>
  <w:num w:numId="16">
    <w:abstractNumId w:val="26"/>
  </w:num>
  <w:num w:numId="17">
    <w:abstractNumId w:val="22"/>
  </w:num>
  <w:num w:numId="18">
    <w:abstractNumId w:val="32"/>
  </w:num>
  <w:num w:numId="19">
    <w:abstractNumId w:val="36"/>
  </w:num>
  <w:num w:numId="20">
    <w:abstractNumId w:val="33"/>
  </w:num>
  <w:num w:numId="21">
    <w:abstractNumId w:val="28"/>
  </w:num>
  <w:num w:numId="22">
    <w:abstractNumId w:val="9"/>
  </w:num>
  <w:num w:numId="23">
    <w:abstractNumId w:val="15"/>
  </w:num>
  <w:num w:numId="24">
    <w:abstractNumId w:val="25"/>
  </w:num>
  <w:num w:numId="25">
    <w:abstractNumId w:val="18"/>
  </w:num>
  <w:num w:numId="26">
    <w:abstractNumId w:val="29"/>
  </w:num>
  <w:num w:numId="27">
    <w:abstractNumId w:val="14"/>
  </w:num>
  <w:num w:numId="28">
    <w:abstractNumId w:val="19"/>
  </w:num>
  <w:num w:numId="29">
    <w:abstractNumId w:val="12"/>
  </w:num>
  <w:num w:numId="30">
    <w:abstractNumId w:val="27"/>
  </w:num>
  <w:num w:numId="31">
    <w:abstractNumId w:val="11"/>
  </w:num>
  <w:num w:numId="32">
    <w:abstractNumId w:val="20"/>
  </w:num>
  <w:num w:numId="33">
    <w:abstractNumId w:val="23"/>
  </w:num>
  <w:num w:numId="34">
    <w:abstractNumId w:val="24"/>
  </w:num>
  <w:num w:numId="35">
    <w:abstractNumId w:val="13"/>
  </w:num>
  <w:num w:numId="36">
    <w:abstractNumId w:val="21"/>
  </w:num>
  <w:num w:numId="37">
    <w:abstractNumId w:val="35"/>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ise Grønfeldt">
    <w15:presenceInfo w15:providerId="Windows Live" w15:userId="8b6c88b2bf0107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1 08:59:28"/>
    <w:docVar w:name="DQCResult_Distribution" w:val="0;0"/>
    <w:docVar w:name="DQCResult_DocumentContent" w:val="0;0"/>
    <w:docVar w:name="DQCResult_DocumentSize" w:val="0;0"/>
    <w:docVar w:name="DQCResult_DocumentVersions" w:val="0;0"/>
    <w:docVar w:name="DQCResult_ExistenceOfMacros" w:val="0;0"/>
    <w:docVar w:name="DQCResult_InvalidFootnotes" w:val="0;1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2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74DE0DD5B77C43069EF74080884AC72B"/>
    <w:docVar w:name="LW_CROSSREFERENCE" w:val="&lt;UNUSED&gt;"/>
    <w:docVar w:name="LW_DocType" w:val="ANNEX"/>
    <w:docVar w:name="LW_EMISSION" w:val="17.5.2016"/>
    <w:docVar w:name="LW_EMISSION_ISODATE" w:val="2016-05-1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77?\u1090?\u1072? \u1079?\u1072? \u1072?\u1089?\u1086?\u1094?\u1080?\u1080?\u1088?\u1072?\u1085?\u1077? \u1045?\u1057? \u8212? \u1062?\u1077?\u1085?\u1090?\u1088?\u1072?\u1083?\u1085?\u1072? \u1040?\u1084?\u1077?\u1088?\u1080?\u1082?\u1072? \u1074?\u1098?\u1074? \u1074?\u1088?\u1098?\u1079?\u1082?\u1072? \u1089?\u1098?\u1089? \u1079?\u1072?\u1084?\u1103?\u1085?\u1072?\u1090?\u1072? \u1085?\u1072? \u1076?\u1086?\u1087?\u1098?\u1083?\u1085?\u1077?\u1085?\u1080?\u1077? 2 \u1082?\u1098?\u1084? \u1087?\u1088?\u1080?\u1083?\u1086?\u1078?\u1077?\u1085?\u1080?\u1077? II \u1082?\u1098?\u1084? \u1057?\u1087?\u1086?\u1088?\u1072?\u1079?\u1091?\u1084?\u1077?\u1085?\u1080?\u1077?\u1090?\u1086? \u1079?\u1072? \u1072?\u1089?\u1086?\u1094?\u1080?\u1080?\u1088?\u1072?\u1085?\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62?\u1077?\u1085?\u1090?\u1088?\u1072?\u1083?\u1085?\u1072? \u1040?\u1084?\u1077?\u1088?\u1080?\u1082?\u1072?, \u1086?\u1090? \u1076?\u1088?\u1091?\u1075?\u1072? \u1089?\u1090?\u1088?\u1072?\u1085?\u1072?_x000b_"/>
    <w:docVar w:name="LW_PART_NBR" w:val="1"/>
    <w:docVar w:name="LW_PART_NBR_TOTAL" w:val="1"/>
    <w:docVar w:name="LW_REF.INST.NEW" w:val="COM"/>
    <w:docVar w:name="LW_REF.INST.NEW_ADOPTED" w:val="final"/>
    <w:docVar w:name="LW_REF.INST.NEW_TEXT" w:val="(2016) 261"/>
    <w:docVar w:name="LW_REF.INTERNE" w:val="&lt;UNUSED&gt;"/>
    <w:docVar w:name="LW_SUPERTITRE" w:val="&lt;UNUSED&gt;"/>
    <w:docVar w:name="LW_TITRE.OBJ.CP" w:val="\u1087?\u1088?\u1080?\u1090?\u1091?\u1088?\u1082?\u1072?"/>
    <w:docVar w:name="LW_TYPE.DOC.CP" w:val="\u1055?\u1056?\u1048?\u1051?\u1054?\u1046?\u1045?\u1053?\u1048?\u1045?"/>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character" w:customStyle="1" w:styleId="Heading5Char">
    <w:name w:val="Heading 5 Char"/>
    <w:basedOn w:val="DefaultParagraphFont"/>
    <w:link w:val="Heading5"/>
    <w:rPr>
      <w:rFonts w:ascii="Arial" w:eastAsia="Times New Roman" w:hAnsi="Arial" w:cs="Arial"/>
      <w:lang w:val="bg-BG" w:eastAsia="bg-BG"/>
    </w:rPr>
  </w:style>
  <w:style w:type="character" w:customStyle="1" w:styleId="Heading6Char">
    <w:name w:val="Heading 6 Char"/>
    <w:basedOn w:val="DefaultParagraphFont"/>
    <w:link w:val="Heading6"/>
    <w:rPr>
      <w:rFonts w:ascii="Arial" w:eastAsia="Times New Roman" w:hAnsi="Arial" w:cs="Arial"/>
      <w:i/>
      <w:iCs/>
      <w:lang w:val="bg-BG" w:eastAsia="bg-BG"/>
    </w:rPr>
  </w:style>
  <w:style w:type="character" w:customStyle="1" w:styleId="Heading7Char">
    <w:name w:val="Heading 7 Char"/>
    <w:basedOn w:val="DefaultParagraphFont"/>
    <w:link w:val="Heading7"/>
    <w:rPr>
      <w:rFonts w:ascii="Arial" w:eastAsia="Times New Roman" w:hAnsi="Arial" w:cs="Arial"/>
      <w:sz w:val="20"/>
      <w:szCs w:val="20"/>
      <w:lang w:val="bg-BG" w:eastAsia="bg-BG"/>
    </w:rPr>
  </w:style>
  <w:style w:type="character" w:customStyle="1" w:styleId="Heading8Char">
    <w:name w:val="Heading 8 Char"/>
    <w:basedOn w:val="DefaultParagraphFont"/>
    <w:link w:val="Heading8"/>
    <w:rPr>
      <w:rFonts w:ascii="Arial" w:eastAsia="Times New Roman" w:hAnsi="Arial" w:cs="Arial"/>
      <w:i/>
      <w:iCs/>
      <w:sz w:val="20"/>
      <w:szCs w:val="20"/>
      <w:lang w:val="bg-BG" w:eastAsia="bg-BG"/>
    </w:rPr>
  </w:style>
  <w:style w:type="character" w:customStyle="1" w:styleId="Heading9Char">
    <w:name w:val="Heading 9 Char"/>
    <w:basedOn w:val="DefaultParagraphFont"/>
    <w:link w:val="Heading9"/>
    <w:rPr>
      <w:rFonts w:ascii="Arial" w:eastAsia="Times New Roman" w:hAnsi="Arial" w:cs="Arial"/>
      <w:i/>
      <w:iCs/>
      <w:sz w:val="18"/>
      <w:szCs w:val="18"/>
      <w:lang w:val="bg-BG" w:eastAsia="bg-BG"/>
    </w:rPr>
  </w:style>
  <w:style w:type="numbering" w:customStyle="1" w:styleId="NoList1">
    <w:name w:val="No List1"/>
    <w:next w:val="No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bg-BG" w:eastAsia="bg-BG"/>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bg-BG" w:eastAsia="bg-BG"/>
    </w:rPr>
  </w:style>
  <w:style w:type="paragraph" w:customStyle="1" w:styleId="FooterText">
    <w:name w:val="Footer Text"/>
    <w:basedOn w:val="Normal"/>
    <w:pPr>
      <w:spacing w:before="0" w:after="0"/>
      <w:jc w:val="left"/>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qFormat/>
    <w:pPr>
      <w:ind w:left="720"/>
      <w:contextualSpacing/>
    </w:p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pPr>
      <w:autoSpaceDE w:val="0"/>
      <w:autoSpaceDN w:val="0"/>
      <w:jc w:val="center"/>
    </w:pPr>
    <w:rPr>
      <w:rFonts w:eastAsia="Times New Roman"/>
      <w:b/>
      <w:bCs/>
      <w:szCs w:val="24"/>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rPr>
  </w:style>
  <w:style w:type="paragraph" w:customStyle="1" w:styleId="Fichefinanciretitretable">
    <w:name w:val="Fiche financière titre (table)"/>
    <w:basedOn w:val="Normal"/>
    <w:pPr>
      <w:autoSpaceDE w:val="0"/>
      <w:autoSpaceDN w:val="0"/>
      <w:jc w:val="center"/>
    </w:pPr>
    <w:rPr>
      <w:rFonts w:eastAsia="Times New Roman"/>
      <w:b/>
      <w:bCs/>
      <w:sz w:val="40"/>
      <w:szCs w:val="40"/>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rPr>
  </w:style>
  <w:style w:type="paragraph" w:customStyle="1" w:styleId="Phrasefinale">
    <w:name w:val="Phrase finale"/>
    <w:basedOn w:val="Normal"/>
    <w:next w:val="Normal"/>
    <w:pPr>
      <w:autoSpaceDE w:val="0"/>
      <w:autoSpaceDN w:val="0"/>
      <w:spacing w:before="360" w:after="0"/>
      <w:jc w:val="center"/>
    </w:pPr>
    <w:rPr>
      <w:rFonts w:eastAsia="Times New Roman"/>
      <w:szCs w:val="24"/>
    </w:rPr>
  </w:style>
  <w:style w:type="character" w:styleId="PageNumber">
    <w:name w:val="page number"/>
    <w:rPr>
      <w:rFonts w:cs="Times New Roman"/>
    </w:rP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rPr>
  </w:style>
  <w:style w:type="paragraph" w:styleId="TOAHeading">
    <w:name w:val="toa heading"/>
    <w:basedOn w:val="Normal"/>
    <w:next w:val="Normal"/>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pPr>
      <w:autoSpaceDE w:val="0"/>
      <w:autoSpaceDN w:val="0"/>
      <w:spacing w:before="0"/>
      <w:jc w:val="left"/>
    </w:pPr>
    <w:rPr>
      <w:rFonts w:eastAsia="Times New Roman"/>
      <w:szCs w:val="24"/>
    </w:rPr>
  </w:style>
  <w:style w:type="character" w:customStyle="1" w:styleId="TechnicalBlockChar">
    <w:name w:val="Technical Block Char"/>
    <w:basedOn w:val="DefaultParagraphFont"/>
    <w:rPr>
      <w:sz w:val="24"/>
      <w:szCs w:val="24"/>
      <w:lang w:val="bg-BG" w:eastAsia="bg-BG"/>
    </w:rPr>
  </w:style>
  <w:style w:type="paragraph" w:customStyle="1" w:styleId="pj">
    <w:name w:val="p.j."/>
    <w:basedOn w:val="Normal"/>
    <w:link w:val="pjChar"/>
    <w:pPr>
      <w:spacing w:before="1200"/>
      <w:ind w:left="1440" w:hanging="1440"/>
      <w:jc w:val="left"/>
    </w:pPr>
    <w:rPr>
      <w:szCs w:val="24"/>
    </w:rPr>
  </w:style>
  <w:style w:type="character" w:customStyle="1" w:styleId="pjChar">
    <w:name w:val="p.j. Char"/>
    <w:basedOn w:val="TechnicalBlockChar"/>
    <w:link w:val="pj"/>
    <w:rPr>
      <w:rFonts w:ascii="Times New Roman" w:hAnsi="Times New Roman" w:cs="Times New Roman"/>
      <w:sz w:val="24"/>
      <w:szCs w:val="24"/>
      <w:lang w:val="bg-BG" w:eastAsia="bg-BG"/>
    </w:rPr>
  </w:style>
  <w:style w:type="character" w:customStyle="1" w:styleId="HeaderCouncilChar">
    <w:name w:val="Header Council Char"/>
    <w:basedOn w:val="pjChar"/>
    <w:rPr>
      <w:rFonts w:ascii="Times New Roman" w:hAnsi="Times New Roman" w:cs="Times New Roman"/>
      <w:sz w:val="2"/>
      <w:szCs w:val="24"/>
      <w:lang w:val="bg-BG" w:eastAsia="bg-BG"/>
    </w:rPr>
  </w:style>
  <w:style w:type="character" w:customStyle="1" w:styleId="FooterCouncilChar">
    <w:name w:val="Footer Council Char"/>
    <w:basedOn w:val="pjChar"/>
    <w:rPr>
      <w:rFonts w:ascii="Times New Roman" w:hAnsi="Times New Roman" w:cs="Times New Roman"/>
      <w:sz w:val="2"/>
      <w:szCs w:val="24"/>
      <w:lang w:val="bg-B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numbering" w:customStyle="1" w:styleId="NoList11">
    <w:name w:val="No List11"/>
    <w:next w:val="NoList"/>
  </w:style>
  <w:style w:type="paragraph" w:customStyle="1" w:styleId="Par-number10">
    <w:name w:val="Par-number 1)"/>
    <w:basedOn w:val="Normal"/>
    <w:next w:val="Normal"/>
    <w:pPr>
      <w:widowControl w:val="0"/>
      <w:tabs>
        <w:tab w:val="num" w:pos="3118"/>
      </w:tabs>
      <w:spacing w:before="0" w:after="0" w:line="360" w:lineRule="auto"/>
      <w:ind w:left="3118" w:hanging="567"/>
      <w:jc w:val="left"/>
    </w:pPr>
    <w:rPr>
      <w:rFonts w:eastAsia="Times New Roman"/>
      <w:szCs w:val="20"/>
    </w:rPr>
  </w:style>
  <w:style w:type="paragraph" w:customStyle="1" w:styleId="Par-bullet">
    <w:name w:val="Par-bullet"/>
    <w:basedOn w:val="Normal"/>
    <w:next w:val="Normal"/>
    <w:pPr>
      <w:widowControl w:val="0"/>
      <w:tabs>
        <w:tab w:val="num" w:pos="850"/>
      </w:tabs>
      <w:spacing w:before="0" w:after="0" w:line="360" w:lineRule="auto"/>
      <w:ind w:left="850" w:hanging="850"/>
      <w:jc w:val="left"/>
    </w:pPr>
    <w:rPr>
      <w:rFonts w:eastAsia="Times New Roman"/>
      <w:szCs w:val="20"/>
    </w:rPr>
  </w:style>
  <w:style w:type="paragraph" w:customStyle="1" w:styleId="Par-equal">
    <w:name w:val="Par-equal"/>
    <w:basedOn w:val="Normal"/>
    <w:next w:val="Normal"/>
    <w:pPr>
      <w:widowControl w:val="0"/>
      <w:numPr>
        <w:numId w:val="10"/>
      </w:numPr>
      <w:spacing w:before="0" w:after="0" w:line="360" w:lineRule="auto"/>
      <w:jc w:val="left"/>
    </w:pPr>
    <w:rPr>
      <w:rFonts w:eastAsia="Times New Roman"/>
      <w:szCs w:val="20"/>
    </w:rPr>
  </w:style>
  <w:style w:type="paragraph" w:customStyle="1" w:styleId="Par-number11">
    <w:name w:val="Par-number (1)"/>
    <w:basedOn w:val="Normal"/>
    <w:next w:val="Normal"/>
    <w:pPr>
      <w:widowControl w:val="0"/>
      <w:tabs>
        <w:tab w:val="num" w:pos="2551"/>
      </w:tabs>
      <w:spacing w:before="0" w:after="0" w:line="360" w:lineRule="auto"/>
      <w:ind w:left="2551" w:hanging="567"/>
      <w:jc w:val="left"/>
    </w:pPr>
    <w:rPr>
      <w:rFonts w:eastAsia="Times New Roman"/>
      <w:szCs w:val="20"/>
    </w:rPr>
  </w:style>
  <w:style w:type="paragraph" w:customStyle="1" w:styleId="Par-number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tabs>
        <w:tab w:val="num" w:pos="567"/>
      </w:tabs>
      <w:spacing w:before="0" w:after="0" w:line="360" w:lineRule="auto"/>
      <w:ind w:left="567" w:hanging="567"/>
      <w:jc w:val="left"/>
    </w:pPr>
    <w:rPr>
      <w:rFonts w:eastAsia="Times New Roman"/>
      <w:szCs w:val="20"/>
    </w:rPr>
  </w:style>
  <w:style w:type="paragraph" w:customStyle="1" w:styleId="Par-dash">
    <w:name w:val="Par-dash"/>
    <w:basedOn w:val="Normal"/>
    <w:next w:val="Normal"/>
    <w:pPr>
      <w:widowControl w:val="0"/>
      <w:numPr>
        <w:numId w:val="13"/>
      </w:numPr>
      <w:spacing w:before="0" w:after="0" w:line="360" w:lineRule="auto"/>
      <w:jc w:val="left"/>
    </w:pPr>
    <w:rPr>
      <w:rFonts w:eastAsia="Times New Roman"/>
      <w:szCs w:val="20"/>
    </w:rPr>
  </w:style>
  <w:style w:type="paragraph" w:customStyle="1" w:styleId="Par-numberA">
    <w:name w:val="Par-number A."/>
    <w:basedOn w:val="Normal"/>
    <w:next w:val="Normal"/>
    <w:pPr>
      <w:widowControl w:val="0"/>
      <w:tabs>
        <w:tab w:val="num" w:pos="850"/>
      </w:tabs>
      <w:spacing w:before="0" w:after="0" w:line="360" w:lineRule="auto"/>
      <w:ind w:left="850" w:hanging="850"/>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paragraph" w:customStyle="1" w:styleId="Par-numberi0">
    <w:name w:val="Par-number (i)"/>
    <w:basedOn w:val="Normal"/>
    <w:next w:val="Normal"/>
    <w:pPr>
      <w:widowControl w:val="0"/>
      <w:tabs>
        <w:tab w:val="left" w:pos="567"/>
        <w:tab w:val="num" w:pos="926"/>
      </w:tabs>
      <w:spacing w:before="0" w:after="0" w:line="360" w:lineRule="auto"/>
      <w:ind w:left="926" w:hanging="360"/>
      <w:jc w:val="left"/>
    </w:pPr>
    <w:rPr>
      <w:rFonts w:eastAsia="Times New Roman"/>
      <w:szCs w:val="20"/>
    </w:rPr>
  </w:style>
  <w:style w:type="paragraph" w:customStyle="1" w:styleId="Par-numbera0">
    <w:name w:val="Par-number (a)"/>
    <w:basedOn w:val="Normal"/>
    <w:next w:val="Normal"/>
    <w:pPr>
      <w:widowControl w:val="0"/>
      <w:tabs>
        <w:tab w:val="num" w:pos="1209"/>
      </w:tabs>
      <w:spacing w:before="0" w:after="0" w:line="360" w:lineRule="auto"/>
      <w:ind w:left="1209" w:hanging="360"/>
      <w:jc w:val="left"/>
    </w:pPr>
    <w:rPr>
      <w:rFonts w:eastAsia="Times New Roman"/>
      <w:szCs w:val="20"/>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paragraph" w:customStyle="1" w:styleId="ListBullet1">
    <w:name w:val="List Bullet 1"/>
    <w:basedOn w:val="Normal"/>
    <w:pPr>
      <w:tabs>
        <w:tab w:val="num" w:pos="567"/>
        <w:tab w:val="num" w:pos="1134"/>
      </w:tabs>
      <w:ind w:left="1134" w:hanging="567"/>
    </w:pPr>
    <w:rPr>
      <w:rFonts w:eastAsia="Times New Roman"/>
      <w:szCs w:val="24"/>
    </w:rPr>
  </w:style>
  <w:style w:type="paragraph" w:customStyle="1" w:styleId="ListDash">
    <w:name w:val="List Dash"/>
    <w:basedOn w:val="Normal"/>
    <w:pPr>
      <w:numPr>
        <w:numId w:val="14"/>
      </w:numPr>
      <w:tabs>
        <w:tab w:val="clear" w:pos="1134"/>
        <w:tab w:val="num" w:pos="283"/>
      </w:tabs>
      <w:ind w:left="283"/>
    </w:pPr>
    <w:rPr>
      <w:rFonts w:eastAsia="Times New Roman"/>
      <w:szCs w:val="24"/>
    </w:rPr>
  </w:style>
  <w:style w:type="paragraph" w:customStyle="1" w:styleId="ListDash1">
    <w:name w:val="List Dash 1"/>
    <w:basedOn w:val="Normal"/>
    <w:pPr>
      <w:numPr>
        <w:numId w:val="15"/>
      </w:numPr>
      <w:tabs>
        <w:tab w:val="clear" w:pos="283"/>
        <w:tab w:val="num" w:pos="1134"/>
      </w:tabs>
      <w:ind w:left="1134"/>
    </w:pPr>
    <w:rPr>
      <w:rFonts w:eastAsia="Times New Roman"/>
      <w:szCs w:val="24"/>
    </w:rPr>
  </w:style>
  <w:style w:type="paragraph" w:customStyle="1" w:styleId="ListDash2">
    <w:name w:val="List Dash 2"/>
    <w:basedOn w:val="Normal"/>
    <w:pPr>
      <w:numPr>
        <w:numId w:val="16"/>
      </w:numPr>
    </w:pPr>
    <w:rPr>
      <w:rFonts w:eastAsia="Times New Roman"/>
      <w:szCs w:val="24"/>
    </w:rPr>
  </w:style>
  <w:style w:type="paragraph" w:customStyle="1" w:styleId="ListDash3">
    <w:name w:val="List Dash 3"/>
    <w:basedOn w:val="Normal"/>
    <w:pPr>
      <w:numPr>
        <w:numId w:val="17"/>
      </w:numPr>
    </w:pPr>
    <w:rPr>
      <w:rFonts w:eastAsia="Times New Roman"/>
      <w:szCs w:val="24"/>
    </w:rPr>
  </w:style>
  <w:style w:type="paragraph" w:customStyle="1" w:styleId="ListDash4">
    <w:name w:val="List Dash 4"/>
    <w:basedOn w:val="Normal"/>
    <w:pPr>
      <w:numPr>
        <w:numId w:val="18"/>
      </w:numPr>
    </w:pPr>
    <w:rPr>
      <w:rFonts w:eastAsia="Times New Roman"/>
      <w:szCs w:val="24"/>
    </w:rPr>
  </w:style>
  <w:style w:type="paragraph" w:customStyle="1" w:styleId="ListNumber1">
    <w:name w:val="List Number 1"/>
    <w:basedOn w:val="Text1"/>
    <w:pPr>
      <w:numPr>
        <w:numId w:val="19"/>
      </w:numPr>
      <w:tabs>
        <w:tab w:val="clear" w:pos="1134"/>
        <w:tab w:val="num" w:pos="1560"/>
      </w:tabs>
      <w:ind w:left="1560" w:hanging="709"/>
    </w:pPr>
    <w:rPr>
      <w:rFonts w:eastAsia="Times New Roman"/>
      <w:szCs w:val="24"/>
    </w:rPr>
  </w:style>
  <w:style w:type="paragraph" w:customStyle="1" w:styleId="ListNumberLevel2">
    <w:name w:val="List Number (Level 2)"/>
    <w:basedOn w:val="Normal"/>
    <w:pPr>
      <w:numPr>
        <w:numId w:val="20"/>
      </w:numPr>
      <w:tabs>
        <w:tab w:val="clear" w:pos="1560"/>
        <w:tab w:val="num" w:pos="1417"/>
      </w:tabs>
      <w:ind w:left="1417" w:hanging="708"/>
    </w:pPr>
    <w:rPr>
      <w:rFonts w:eastAsia="Times New Roman"/>
      <w:szCs w:val="24"/>
    </w:rPr>
  </w:style>
  <w:style w:type="paragraph" w:customStyle="1" w:styleId="ListNumber1Level2">
    <w:name w:val="List Number 1 (Level 2)"/>
    <w:basedOn w:val="Text1"/>
    <w:pPr>
      <w:tabs>
        <w:tab w:val="num" w:pos="2268"/>
      </w:tabs>
      <w:ind w:left="2268" w:hanging="708"/>
    </w:pPr>
    <w:rPr>
      <w:rFonts w:eastAsia="Times New Roman"/>
      <w:szCs w:val="24"/>
    </w:rPr>
  </w:style>
  <w:style w:type="paragraph" w:customStyle="1" w:styleId="ListNumber2Level2">
    <w:name w:val="List Number 2 (Level 2)"/>
    <w:basedOn w:val="Text2"/>
    <w:pPr>
      <w:numPr>
        <w:ilvl w:val="1"/>
        <w:numId w:val="20"/>
      </w:numPr>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numPr>
        <w:ilvl w:val="1"/>
        <w:numId w:val="9"/>
      </w:numPr>
      <w:tabs>
        <w:tab w:val="num" w:pos="2126"/>
      </w:tabs>
      <w:ind w:left="2126" w:hanging="709"/>
    </w:pPr>
    <w:rPr>
      <w:rFonts w:eastAsia="Times New Roman"/>
      <w:szCs w:val="24"/>
    </w:rPr>
  </w:style>
  <w:style w:type="paragraph" w:customStyle="1" w:styleId="ListNumber1Level3">
    <w:name w:val="List Number 1 (Level 3)"/>
    <w:basedOn w:val="Text1"/>
    <w:pPr>
      <w:tabs>
        <w:tab w:val="num" w:pos="2977"/>
      </w:tabs>
      <w:ind w:left="2977" w:hanging="709"/>
    </w:pPr>
    <w:rPr>
      <w:rFonts w:eastAsia="Times New Roman"/>
      <w:szCs w:val="24"/>
    </w:rPr>
  </w:style>
  <w:style w:type="paragraph" w:customStyle="1" w:styleId="ListNumber2Level3">
    <w:name w:val="List Number 2 (Level 3)"/>
    <w:basedOn w:val="Text2"/>
    <w:pPr>
      <w:numPr>
        <w:ilvl w:val="2"/>
        <w:numId w:val="20"/>
      </w:numPr>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numPr>
        <w:numId w:val="12"/>
      </w:numPr>
      <w:tabs>
        <w:tab w:val="num" w:pos="2835"/>
      </w:tabs>
      <w:ind w:left="2835"/>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numPr>
        <w:ilvl w:val="3"/>
        <w:numId w:val="20"/>
      </w:numPr>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NormalConseil">
    <w:name w:val="NormalConseil"/>
    <w:basedOn w:val="Normal"/>
    <w:pPr>
      <w:spacing w:before="0" w:after="0"/>
      <w:jc w:val="left"/>
    </w:pPr>
    <w:rPr>
      <w:rFonts w:eastAsia="Times New Roman"/>
      <w:szCs w:val="20"/>
    </w:rPr>
  </w:style>
  <w:style w:type="paragraph" w:customStyle="1" w:styleId="1">
    <w:name w:val="스타일1"/>
    <w:basedOn w:val="Normal"/>
    <w:pPr>
      <w:tabs>
        <w:tab w:val="num" w:pos="1209"/>
      </w:tabs>
      <w:spacing w:before="240" w:after="60"/>
      <w:jc w:val="center"/>
    </w:pPr>
    <w:rPr>
      <w:rFonts w:eastAsia="Batang"/>
      <w:b/>
      <w:szCs w:val="24"/>
    </w:rPr>
  </w:style>
  <w:style w:type="paragraph" w:customStyle="1" w:styleId="TxtParagraph">
    <w:name w:val="Txt  Paragraph"/>
    <w:basedOn w:val="Normal"/>
    <w:pPr>
      <w:tabs>
        <w:tab w:val="left" w:pos="567"/>
      </w:tabs>
      <w:spacing w:line="300" w:lineRule="atLeast"/>
    </w:pPr>
    <w:rPr>
      <w:rFonts w:ascii="Times" w:eastAsia="Batang" w:hAnsi="Times"/>
      <w:color w:val="000000"/>
      <w:szCs w:val="20"/>
    </w:rPr>
  </w:style>
  <w:style w:type="paragraph" w:styleId="ListBullet5">
    <w:name w:val="List Bullet 5"/>
    <w:basedOn w:val="Normal"/>
    <w:autoRedefine/>
    <w:pPr>
      <w:tabs>
        <w:tab w:val="num" w:pos="360"/>
      </w:tabs>
      <w:spacing w:before="0" w:after="240"/>
      <w:ind w:left="360" w:hanging="360"/>
    </w:pPr>
    <w:rPr>
      <w:rFonts w:eastAsia="Malgun Gothic"/>
      <w:szCs w:val="24"/>
    </w:rPr>
  </w:style>
  <w:style w:type="paragraph" w:styleId="ListNumber5">
    <w:name w:val="List Number 5"/>
    <w:basedOn w:val="Normal"/>
    <w:pPr>
      <w:tabs>
        <w:tab w:val="num" w:pos="643"/>
      </w:tabs>
      <w:spacing w:before="0" w:after="240"/>
      <w:ind w:left="643" w:hanging="360"/>
    </w:pPr>
    <w:rPr>
      <w:rFonts w:eastAsia="Malgun Gothic"/>
      <w:szCs w:val="24"/>
    </w:rPr>
  </w:style>
  <w:style w:type="paragraph" w:customStyle="1" w:styleId="annex2-bullet">
    <w:name w:val="annex 2 - bullet"/>
    <w:basedOn w:val="NormalIndent"/>
    <w:autoRedefine/>
    <w:pPr>
      <w:tabs>
        <w:tab w:val="num" w:pos="643"/>
        <w:tab w:val="left" w:pos="709"/>
        <w:tab w:val="left" w:pos="1440"/>
        <w:tab w:val="left" w:pos="5760"/>
        <w:tab w:val="left" w:pos="6480"/>
        <w:tab w:val="left" w:pos="14400"/>
      </w:tabs>
      <w:suppressAutoHyphens/>
      <w:spacing w:before="120" w:after="120"/>
      <w:ind w:left="643" w:hanging="360"/>
      <w:jc w:val="both"/>
    </w:pPr>
    <w:rPr>
      <w:rFonts w:ascii="Book Antiqua" w:eastAsia="Malgun Gothic" w:hAnsi="Book Antiqua"/>
      <w:spacing w:val="-2"/>
      <w:sz w:val="24"/>
    </w:rPr>
  </w:style>
  <w:style w:type="paragraph" w:styleId="NormalIndent">
    <w:name w:val="Normal Indent"/>
    <w:basedOn w:val="Normal"/>
    <w:pPr>
      <w:spacing w:before="240" w:after="60"/>
      <w:ind w:left="851"/>
      <w:jc w:val="center"/>
    </w:pPr>
    <w:rPr>
      <w:rFonts w:eastAsia="BatangChe"/>
      <w:sz w:val="20"/>
      <w:szCs w:val="20"/>
    </w:rPr>
  </w:style>
  <w:style w:type="paragraph" w:customStyle="1" w:styleId="FooterConseil">
    <w:name w:val="FooterConseil"/>
    <w:basedOn w:val="NormalConseil"/>
    <w:pPr>
      <w:tabs>
        <w:tab w:val="center" w:pos="4820"/>
        <w:tab w:val="center" w:pos="7371"/>
        <w:tab w:val="right" w:pos="9639"/>
      </w:tabs>
    </w:pPr>
  </w:style>
  <w:style w:type="paragraph" w:customStyle="1" w:styleId="TOCHeading1">
    <w:name w:val="TOC Heading1"/>
    <w:basedOn w:val="Normal"/>
    <w:next w:val="Normal"/>
    <w:pPr>
      <w:spacing w:after="240"/>
      <w:jc w:val="center"/>
    </w:pPr>
    <w:rPr>
      <w:rFonts w:eastAsia="Times New Roman"/>
      <w:b/>
      <w:sz w:val="28"/>
      <w:szCs w:val="24"/>
    </w:rPr>
  </w:style>
  <w:style w:type="character" w:styleId="FollowedHyperlink">
    <w:name w:val="FollowedHyperlink"/>
    <w:rPr>
      <w:color w:val="800080"/>
      <w:u w:val="single"/>
    </w:rPr>
  </w:style>
  <w:style w:type="numbering" w:customStyle="1" w:styleId="NoList111">
    <w:name w:val="No List111"/>
    <w:next w:val="NoList"/>
    <w:semiHidden/>
  </w:style>
  <w:style w:type="paragraph" w:customStyle="1" w:styleId="font5">
    <w:name w:val="font5"/>
    <w:basedOn w:val="Normal"/>
    <w:pPr>
      <w:spacing w:before="100" w:beforeAutospacing="1" w:after="100" w:afterAutospacing="1"/>
      <w:jc w:val="left"/>
    </w:pPr>
    <w:rPr>
      <w:rFonts w:eastAsia="Times New Roman"/>
      <w:sz w:val="16"/>
      <w:szCs w:val="16"/>
    </w:rPr>
  </w:style>
  <w:style w:type="paragraph" w:customStyle="1" w:styleId="font6">
    <w:name w:val="font6"/>
    <w:basedOn w:val="Normal"/>
    <w:pPr>
      <w:spacing w:before="100" w:beforeAutospacing="1" w:after="100" w:afterAutospacing="1"/>
      <w:jc w:val="left"/>
    </w:pPr>
    <w:rPr>
      <w:rFonts w:eastAsia="Times New Roman"/>
      <w:sz w:val="16"/>
      <w:szCs w:val="16"/>
    </w:rPr>
  </w:style>
  <w:style w:type="paragraph" w:customStyle="1" w:styleId="font7">
    <w:name w:val="font7"/>
    <w:basedOn w:val="Normal"/>
    <w:pPr>
      <w:spacing w:before="100" w:beforeAutospacing="1" w:after="100" w:afterAutospacing="1"/>
      <w:jc w:val="left"/>
    </w:pPr>
    <w:rPr>
      <w:rFonts w:eastAsia="Times New Roman"/>
      <w:color w:val="800080"/>
      <w:sz w:val="16"/>
      <w:szCs w:val="16"/>
    </w:rPr>
  </w:style>
  <w:style w:type="paragraph" w:customStyle="1" w:styleId="font8">
    <w:name w:val="font8"/>
    <w:basedOn w:val="Normal"/>
    <w:pPr>
      <w:spacing w:before="100" w:beforeAutospacing="1" w:after="100" w:afterAutospacing="1"/>
      <w:jc w:val="left"/>
    </w:pPr>
    <w:rPr>
      <w:rFonts w:eastAsia="Times New Roman"/>
      <w:color w:val="0000FF"/>
      <w:sz w:val="16"/>
      <w:szCs w:val="16"/>
    </w:rPr>
  </w:style>
  <w:style w:type="paragraph" w:customStyle="1" w:styleId="xl24">
    <w:name w:val="xl24"/>
    <w:basedOn w:val="Normal"/>
    <w:pPr>
      <w:pBdr>
        <w:bottom w:val="single" w:sz="8" w:space="0" w:color="000000"/>
        <w:right w:val="single" w:sz="8" w:space="0" w:color="000000"/>
      </w:pBdr>
      <w:spacing w:before="100" w:beforeAutospacing="1" w:after="100" w:afterAutospacing="1"/>
      <w:jc w:val="left"/>
      <w:textAlignment w:val="top"/>
    </w:pPr>
    <w:rPr>
      <w:rFonts w:eastAsia="Times New Roman"/>
      <w:sz w:val="16"/>
      <w:szCs w:val="16"/>
    </w:rPr>
  </w:style>
  <w:style w:type="paragraph" w:customStyle="1" w:styleId="xl25">
    <w:name w:val="xl25"/>
    <w:basedOn w:val="Normal"/>
    <w:pPr>
      <w:pBdr>
        <w:bottom w:val="single" w:sz="8" w:space="0" w:color="000000"/>
        <w:right w:val="single" w:sz="8" w:space="0" w:color="000000"/>
      </w:pBdr>
      <w:spacing w:before="100" w:beforeAutospacing="1" w:after="100" w:afterAutospacing="1"/>
      <w:textAlignment w:val="top"/>
    </w:pPr>
    <w:rPr>
      <w:rFonts w:eastAsia="Times New Roman"/>
      <w:sz w:val="16"/>
      <w:szCs w:val="16"/>
    </w:rPr>
  </w:style>
  <w:style w:type="paragraph" w:customStyle="1" w:styleId="xl26">
    <w:name w:val="xl26"/>
    <w:basedOn w:val="Normal"/>
    <w:pPr>
      <w:pBdr>
        <w:left w:val="single" w:sz="8" w:space="0" w:color="000000"/>
        <w:bottom w:val="single" w:sz="8" w:space="0" w:color="000000"/>
        <w:right w:val="single" w:sz="8" w:space="0" w:color="000000"/>
      </w:pBdr>
      <w:spacing w:before="100" w:beforeAutospacing="1" w:after="100" w:afterAutospacing="1"/>
      <w:jc w:val="left"/>
      <w:textAlignment w:val="top"/>
    </w:pPr>
    <w:rPr>
      <w:rFonts w:eastAsia="Times New Roman"/>
      <w:sz w:val="16"/>
      <w:szCs w:val="16"/>
    </w:rPr>
  </w:style>
  <w:style w:type="paragraph" w:customStyle="1" w:styleId="xl27">
    <w:name w:val="xl27"/>
    <w:basedOn w:val="Normal"/>
    <w:pPr>
      <w:pBdr>
        <w:bottom w:val="single" w:sz="8" w:space="0" w:color="000000"/>
        <w:right w:val="single" w:sz="8" w:space="0" w:color="000000"/>
      </w:pBdr>
      <w:spacing w:before="100" w:beforeAutospacing="1" w:after="100" w:afterAutospacing="1"/>
      <w:ind w:firstLineChars="300" w:firstLine="300"/>
      <w:jc w:val="left"/>
      <w:textAlignment w:val="top"/>
    </w:pPr>
    <w:rPr>
      <w:rFonts w:eastAsia="Times New Roman"/>
      <w:sz w:val="16"/>
      <w:szCs w:val="16"/>
    </w:rPr>
  </w:style>
  <w:style w:type="paragraph" w:customStyle="1" w:styleId="xl28">
    <w:name w:val="xl28"/>
    <w:basedOn w:val="Normal"/>
    <w:pPr>
      <w:pBdr>
        <w:bottom w:val="single" w:sz="8" w:space="0" w:color="000000"/>
        <w:right w:val="single" w:sz="8" w:space="0" w:color="000000"/>
      </w:pBdr>
      <w:spacing w:before="100" w:beforeAutospacing="1" w:after="100" w:afterAutospacing="1"/>
      <w:ind w:firstLineChars="200" w:firstLine="200"/>
      <w:jc w:val="left"/>
      <w:textAlignment w:val="top"/>
    </w:pPr>
    <w:rPr>
      <w:rFonts w:eastAsia="Times New Roman"/>
      <w:sz w:val="16"/>
      <w:szCs w:val="16"/>
    </w:r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textAlignment w:val="top"/>
    </w:pPr>
    <w:rPr>
      <w:rFonts w:eastAsia="Times New Roman"/>
      <w:sz w:val="16"/>
      <w:szCs w:val="16"/>
    </w:rPr>
  </w:style>
  <w:style w:type="paragraph" w:customStyle="1" w:styleId="xl30">
    <w:name w:val="xl30"/>
    <w:basedOn w:val="Normal"/>
    <w:pPr>
      <w:pBdr>
        <w:bottom w:val="single" w:sz="8" w:space="0" w:color="000000"/>
        <w:right w:val="single" w:sz="8" w:space="0" w:color="000000"/>
      </w:pBdr>
      <w:spacing w:before="100" w:beforeAutospacing="1" w:after="100" w:afterAutospacing="1"/>
      <w:ind w:firstLineChars="100" w:firstLine="100"/>
      <w:jc w:val="left"/>
      <w:textAlignment w:val="top"/>
    </w:pPr>
    <w:rPr>
      <w:rFonts w:eastAsia="Times New Roman"/>
      <w:sz w:val="16"/>
      <w:szCs w:val="16"/>
    </w:rPr>
  </w:style>
  <w:style w:type="paragraph" w:customStyle="1" w:styleId="xl31">
    <w:name w:val="xl31"/>
    <w:basedOn w:val="Normal"/>
    <w:pPr>
      <w:pBdr>
        <w:left w:val="single" w:sz="8" w:space="0" w:color="000000"/>
        <w:right w:val="single" w:sz="8" w:space="0" w:color="000000"/>
      </w:pBdr>
      <w:spacing w:before="100" w:beforeAutospacing="1" w:after="100" w:afterAutospacing="1"/>
      <w:jc w:val="left"/>
      <w:textAlignment w:val="top"/>
    </w:pPr>
    <w:rPr>
      <w:rFonts w:eastAsia="Times New Roman"/>
      <w:sz w:val="16"/>
      <w:szCs w:val="16"/>
    </w:rPr>
  </w:style>
  <w:style w:type="paragraph" w:customStyle="1" w:styleId="xl32">
    <w:name w:val="xl32"/>
    <w:basedOn w:val="Normal"/>
    <w:pPr>
      <w:pBdr>
        <w:left w:val="single" w:sz="8" w:space="6" w:color="000000"/>
        <w:bottom w:val="single" w:sz="8" w:space="0" w:color="000000"/>
        <w:right w:val="single" w:sz="8" w:space="0" w:color="000000"/>
      </w:pBdr>
      <w:spacing w:before="100" w:beforeAutospacing="1" w:after="100" w:afterAutospacing="1"/>
      <w:ind w:firstLineChars="100" w:firstLine="100"/>
      <w:jc w:val="left"/>
      <w:textAlignment w:val="top"/>
    </w:pPr>
    <w:rPr>
      <w:rFonts w:eastAsia="Times New Roman"/>
      <w:sz w:val="16"/>
      <w:szCs w:val="16"/>
    </w:rPr>
  </w:style>
  <w:style w:type="paragraph" w:customStyle="1" w:styleId="xl33">
    <w:name w:val="xl33"/>
    <w:basedOn w:val="Normal"/>
    <w:pPr>
      <w:pBdr>
        <w:bottom w:val="single" w:sz="8" w:space="0" w:color="000000"/>
        <w:right w:val="single" w:sz="8" w:space="0" w:color="000000"/>
      </w:pBdr>
      <w:spacing w:before="100" w:beforeAutospacing="1" w:after="100" w:afterAutospacing="1"/>
      <w:ind w:firstLineChars="400" w:firstLine="400"/>
      <w:jc w:val="left"/>
      <w:textAlignment w:val="top"/>
    </w:pPr>
    <w:rPr>
      <w:rFonts w:eastAsia="Times New Roman"/>
      <w:sz w:val="16"/>
      <w:szCs w:val="16"/>
    </w:rPr>
  </w:style>
  <w:style w:type="paragraph" w:customStyle="1" w:styleId="xl34">
    <w:name w:val="xl34"/>
    <w:basedOn w:val="Normal"/>
    <w:pPr>
      <w:pBdr>
        <w:top w:val="single" w:sz="8" w:space="0" w:color="000000"/>
        <w:left w:val="single" w:sz="8" w:space="6" w:color="000000"/>
        <w:right w:val="single" w:sz="8" w:space="0" w:color="000000"/>
      </w:pBdr>
      <w:spacing w:before="100" w:beforeAutospacing="1" w:after="100" w:afterAutospacing="1"/>
      <w:ind w:firstLineChars="100" w:firstLine="100"/>
      <w:jc w:val="left"/>
      <w:textAlignment w:val="top"/>
    </w:pPr>
    <w:rPr>
      <w:rFonts w:eastAsia="Times New Roman"/>
      <w:sz w:val="16"/>
      <w:szCs w:val="16"/>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left"/>
      <w:textAlignment w:val="top"/>
    </w:pPr>
    <w:rPr>
      <w:rFonts w:eastAsia="Times New Roman"/>
      <w:sz w:val="16"/>
      <w:szCs w:val="16"/>
    </w:rPr>
  </w:style>
  <w:style w:type="paragraph" w:customStyle="1" w:styleId="xl36">
    <w:name w:val="xl36"/>
    <w:basedOn w:val="Normal"/>
    <w:pPr>
      <w:pBdr>
        <w:top w:val="single" w:sz="8" w:space="0" w:color="000000"/>
        <w:left w:val="single" w:sz="8" w:space="0" w:color="000000"/>
        <w:right w:val="single" w:sz="8" w:space="0" w:color="000000"/>
      </w:pBdr>
      <w:spacing w:before="100" w:beforeAutospacing="1" w:after="100" w:afterAutospacing="1"/>
      <w:jc w:val="center"/>
      <w:textAlignment w:val="top"/>
    </w:pPr>
    <w:rPr>
      <w:rFonts w:eastAsia="Times New Roman"/>
      <w:sz w:val="16"/>
      <w:szCs w:val="16"/>
    </w:rPr>
  </w:style>
  <w:style w:type="paragraph" w:customStyle="1" w:styleId="xl37">
    <w:name w:val="xl37"/>
    <w:basedOn w:val="Normal"/>
    <w:pPr>
      <w:pBdr>
        <w:left w:val="single" w:sz="8" w:space="0" w:color="000000"/>
        <w:bottom w:val="single" w:sz="8" w:space="0" w:color="000000"/>
        <w:right w:val="single" w:sz="8" w:space="0" w:color="000000"/>
      </w:pBdr>
      <w:spacing w:before="100" w:beforeAutospacing="1" w:after="100" w:afterAutospacing="1"/>
      <w:jc w:val="center"/>
      <w:textAlignment w:val="top"/>
    </w:pPr>
    <w:rPr>
      <w:rFonts w:eastAsia="Times New Roman"/>
      <w:sz w:val="16"/>
      <w:szCs w:val="16"/>
    </w:rPr>
  </w:style>
  <w:style w:type="paragraph" w:customStyle="1" w:styleId="xl38">
    <w:name w:val="xl38"/>
    <w:basedOn w:val="Normal"/>
    <w:pPr>
      <w:pBdr>
        <w:top w:val="single" w:sz="8" w:space="0" w:color="000000"/>
        <w:left w:val="single" w:sz="8" w:space="0" w:color="000000"/>
        <w:right w:val="single" w:sz="8" w:space="0" w:color="000000"/>
      </w:pBdr>
      <w:spacing w:before="100" w:beforeAutospacing="1" w:after="100" w:afterAutospacing="1"/>
      <w:textAlignment w:val="top"/>
    </w:pPr>
    <w:rPr>
      <w:rFonts w:eastAsia="Times New Roman"/>
      <w:sz w:val="16"/>
      <w:szCs w:val="16"/>
    </w:rPr>
  </w:style>
  <w:style w:type="paragraph" w:customStyle="1" w:styleId="xl39">
    <w:name w:val="xl39"/>
    <w:basedOn w:val="Normal"/>
    <w:pPr>
      <w:pBdr>
        <w:left w:val="single" w:sz="8" w:space="0" w:color="000000"/>
        <w:right w:val="single" w:sz="8" w:space="0" w:color="000000"/>
      </w:pBdr>
      <w:spacing w:before="100" w:beforeAutospacing="1" w:after="100" w:afterAutospacing="1"/>
      <w:textAlignment w:val="top"/>
    </w:pPr>
    <w:rPr>
      <w:rFonts w:eastAsia="Times New Roman"/>
      <w:sz w:val="16"/>
      <w:szCs w:val="16"/>
    </w:rPr>
  </w:style>
  <w:style w:type="paragraph" w:customStyle="1" w:styleId="xl40">
    <w:name w:val="xl40"/>
    <w:basedOn w:val="Normal"/>
    <w:pPr>
      <w:pBdr>
        <w:left w:val="single" w:sz="8" w:space="0" w:color="000000"/>
        <w:bottom w:val="single" w:sz="8" w:space="0" w:color="000000"/>
        <w:right w:val="single" w:sz="8" w:space="0" w:color="000000"/>
      </w:pBdr>
      <w:spacing w:before="100" w:beforeAutospacing="1" w:after="100" w:afterAutospacing="1"/>
      <w:textAlignment w:val="top"/>
    </w:pPr>
    <w:rPr>
      <w:rFonts w:eastAsia="Times New Roman"/>
      <w:sz w:val="16"/>
      <w:szCs w:val="16"/>
    </w:rPr>
  </w:style>
  <w:style w:type="paragraph" w:customStyle="1" w:styleId="xl41">
    <w:name w:val="xl41"/>
    <w:basedOn w:val="Normal"/>
    <w:pPr>
      <w:pBdr>
        <w:left w:val="single" w:sz="8" w:space="0" w:color="000000"/>
        <w:right w:val="single" w:sz="8" w:space="0" w:color="000000"/>
      </w:pBdr>
      <w:spacing w:before="100" w:beforeAutospacing="1" w:after="100" w:afterAutospacing="1"/>
      <w:jc w:val="center"/>
      <w:textAlignment w:val="top"/>
    </w:pPr>
    <w:rPr>
      <w:rFonts w:eastAsia="Times New Roman"/>
      <w:sz w:val="16"/>
      <w:szCs w:val="16"/>
    </w:rPr>
  </w:style>
  <w:style w:type="paragraph" w:customStyle="1" w:styleId="xl42">
    <w:name w:val="xl42"/>
    <w:basedOn w:val="Normal"/>
    <w:pPr>
      <w:pBdr>
        <w:left w:val="single" w:sz="8" w:space="6" w:color="000000"/>
        <w:right w:val="single" w:sz="8" w:space="0" w:color="000000"/>
      </w:pBdr>
      <w:spacing w:before="100" w:beforeAutospacing="1" w:after="100" w:afterAutospacing="1"/>
      <w:ind w:firstLineChars="100" w:firstLine="100"/>
      <w:jc w:val="left"/>
      <w:textAlignment w:val="top"/>
    </w:pPr>
    <w:rPr>
      <w:rFonts w:eastAsia="Times New Roman"/>
      <w:sz w:val="16"/>
      <w:szCs w:val="16"/>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StyleHeading114pt">
    <w:name w:val="Style Heading 1 + 14 pt"/>
    <w:basedOn w:val="Heading1"/>
    <w:pPr>
      <w:numPr>
        <w:numId w:val="0"/>
      </w:numPr>
      <w:jc w:val="center"/>
    </w:pPr>
    <w:rPr>
      <w:rFonts w:eastAsia="Batang"/>
      <w:sz w:val="28"/>
      <w:szCs w:val="32"/>
    </w:rPr>
  </w:style>
  <w:style w:type="paragraph" w:customStyle="1" w:styleId="Default">
    <w:name w:val="Default"/>
    <w:pPr>
      <w:widowControl w:val="0"/>
      <w:autoSpaceDE w:val="0"/>
      <w:autoSpaceDN w:val="0"/>
      <w:adjustRightInd w:val="0"/>
      <w:spacing w:after="0" w:line="240" w:lineRule="auto"/>
    </w:pPr>
    <w:rPr>
      <w:rFonts w:ascii="Times New Roman" w:eastAsia="Batang" w:hAnsi="Times New Roman" w:cs="Times New Roman"/>
      <w:color w:val="000000"/>
      <w:sz w:val="24"/>
      <w:szCs w:val="24"/>
    </w:rPr>
  </w:style>
  <w:style w:type="paragraph" w:customStyle="1" w:styleId="Level1">
    <w:name w:val="Level 1"/>
    <w:basedOn w:val="Normal"/>
    <w:pPr>
      <w:widowControl w:val="0"/>
      <w:autoSpaceDE w:val="0"/>
      <w:autoSpaceDN w:val="0"/>
      <w:adjustRightInd w:val="0"/>
      <w:spacing w:before="0" w:after="0"/>
      <w:jc w:val="left"/>
    </w:pPr>
    <w:rPr>
      <w:rFonts w:eastAsia="Batang"/>
      <w:szCs w:val="24"/>
    </w:rPr>
  </w:style>
  <w:style w:type="paragraph" w:customStyle="1" w:styleId="Blockquote">
    <w:name w:val="Blockquote"/>
    <w:basedOn w:val="Normal"/>
    <w:pPr>
      <w:spacing w:before="100" w:after="100"/>
      <w:ind w:left="360" w:right="360"/>
      <w:jc w:val="left"/>
    </w:pPr>
    <w:rPr>
      <w:rFonts w:eastAsia="Batang"/>
      <w:szCs w:val="20"/>
    </w:rPr>
  </w:style>
  <w:style w:type="paragraph" w:customStyle="1" w:styleId="s0">
    <w:name w:val="s0"/>
    <w:pPr>
      <w:widowControl w:val="0"/>
      <w:autoSpaceDE w:val="0"/>
      <w:autoSpaceDN w:val="0"/>
      <w:adjustRightInd w:val="0"/>
      <w:spacing w:after="0" w:line="240" w:lineRule="auto"/>
    </w:pPr>
    <w:rPr>
      <w:rFonts w:ascii="¹ÙÅÁ" w:eastAsia="Batang" w:hAnsi="¹ÙÅÁ" w:cs="¹ÙÅÁ"/>
      <w:sz w:val="24"/>
      <w:szCs w:val="24"/>
    </w:rPr>
  </w:style>
  <w:style w:type="paragraph" w:styleId="NormalWeb">
    <w:name w:val="Normal (Web)"/>
    <w:basedOn w:val="Normal"/>
    <w:pPr>
      <w:spacing w:before="100" w:beforeAutospacing="1" w:after="100" w:afterAutospacing="1"/>
      <w:jc w:val="left"/>
    </w:pPr>
    <w:rPr>
      <w:rFonts w:ascii="Gulim" w:eastAsia="Gulim" w:hAnsi="Gulim" w:cs="Gulim"/>
      <w:szCs w:val="24"/>
    </w:rPr>
  </w:style>
  <w:style w:type="paragraph" w:styleId="Title">
    <w:name w:val="Title"/>
    <w:basedOn w:val="Normal"/>
    <w:next w:val="Normal"/>
    <w:link w:val="TitleChar"/>
    <w:qFormat/>
    <w:pPr>
      <w:spacing w:before="240"/>
      <w:jc w:val="center"/>
      <w:outlineLvl w:val="0"/>
    </w:pPr>
    <w:rPr>
      <w:rFonts w:ascii="Malgun Gothic" w:eastAsia="Dotum" w:hAnsi="Malgun Gothic"/>
      <w:b/>
      <w:bCs/>
      <w:sz w:val="32"/>
      <w:szCs w:val="32"/>
    </w:rPr>
  </w:style>
  <w:style w:type="character" w:customStyle="1" w:styleId="TitleChar">
    <w:name w:val="Title Char"/>
    <w:basedOn w:val="DefaultParagraphFont"/>
    <w:link w:val="Title"/>
    <w:rPr>
      <w:rFonts w:ascii="Malgun Gothic" w:eastAsia="Dotum" w:hAnsi="Malgun Gothic" w:cs="Times New Roman"/>
      <w:b/>
      <w:bCs/>
      <w:sz w:val="32"/>
      <w:szCs w:val="32"/>
      <w:lang w:val="bg-BG" w:eastAsia="bg-BG"/>
    </w:rPr>
  </w:style>
  <w:style w:type="paragraph" w:styleId="BodyText">
    <w:name w:val="Body Text"/>
    <w:basedOn w:val="Normal"/>
    <w:link w:val="BodyTextChar"/>
    <w:pPr>
      <w:spacing w:before="240" w:after="180"/>
      <w:jc w:val="center"/>
    </w:pPr>
    <w:rPr>
      <w:rFonts w:eastAsia="Batang"/>
      <w:szCs w:val="24"/>
    </w:rPr>
  </w:style>
  <w:style w:type="character" w:customStyle="1" w:styleId="BodyTextChar">
    <w:name w:val="Body Text Char"/>
    <w:basedOn w:val="DefaultParagraphFont"/>
    <w:link w:val="BodyText"/>
    <w:rPr>
      <w:rFonts w:ascii="Times New Roman" w:eastAsia="Batang" w:hAnsi="Times New Roman" w:cs="Times New Roman"/>
      <w:sz w:val="24"/>
      <w:szCs w:val="24"/>
      <w:lang w:val="bg-BG"/>
    </w:rPr>
  </w:style>
  <w:style w:type="paragraph" w:customStyle="1" w:styleId="NormalParagraph">
    <w:name w:val="Normal Paragraph"/>
    <w:pPr>
      <w:tabs>
        <w:tab w:val="left" w:pos="576"/>
        <w:tab w:val="left" w:pos="1152"/>
        <w:tab w:val="left" w:pos="1728"/>
        <w:tab w:val="left" w:pos="5760"/>
      </w:tabs>
      <w:spacing w:before="240" w:after="60" w:line="312" w:lineRule="exact"/>
      <w:jc w:val="both"/>
    </w:pPr>
    <w:rPr>
      <w:rFonts w:ascii="Bookman" w:eastAsia="Batang" w:hAnsi="Bookman" w:cs="Times New Roman"/>
      <w:sz w:val="24"/>
      <w:szCs w:val="20"/>
    </w:rPr>
  </w:style>
  <w:style w:type="paragraph" w:customStyle="1" w:styleId="TitleFirst">
    <w:name w:val="Title First"/>
    <w:basedOn w:val="Normal"/>
    <w:next w:val="Normal"/>
    <w:pPr>
      <w:spacing w:before="240" w:after="240"/>
      <w:jc w:val="center"/>
    </w:pPr>
    <w:rPr>
      <w:rFonts w:eastAsia="Batang"/>
      <w:caps/>
      <w:szCs w:val="20"/>
      <w:u w:val="single"/>
    </w:rPr>
  </w:style>
  <w:style w:type="paragraph" w:customStyle="1" w:styleId="object">
    <w:name w:val="object"/>
    <w:basedOn w:val="Normal"/>
    <w:pPr>
      <w:spacing w:before="240" w:after="60"/>
      <w:jc w:val="center"/>
    </w:pPr>
    <w:rPr>
      <w:rFonts w:eastAsia="Batang"/>
      <w:b/>
      <w:i/>
      <w:szCs w:val="20"/>
    </w:rPr>
  </w:style>
  <w:style w:type="paragraph" w:customStyle="1" w:styleId="num">
    <w:name w:val="num"/>
    <w:basedOn w:val="Normal"/>
    <w:pPr>
      <w:spacing w:before="240" w:after="240"/>
      <w:ind w:left="850" w:hanging="850"/>
    </w:pPr>
    <w:rPr>
      <w:rFonts w:eastAsia="Batang"/>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Batang"/>
      <w:bCs w:val="0"/>
      <w:smallCaps w:val="0"/>
      <w:szCs w:val="20"/>
    </w:rPr>
  </w:style>
  <w:style w:type="paragraph" w:styleId="BodyText2">
    <w:name w:val="Body Text 2"/>
    <w:basedOn w:val="Normal"/>
    <w:link w:val="BodyText2Char"/>
    <w:rPr>
      <w:rFonts w:eastAsia="Batang"/>
      <w:color w:val="FF0000"/>
      <w:sz w:val="22"/>
    </w:rPr>
  </w:style>
  <w:style w:type="character" w:customStyle="1" w:styleId="BodyText2Char">
    <w:name w:val="Body Text 2 Char"/>
    <w:basedOn w:val="DefaultParagraphFont"/>
    <w:link w:val="BodyText2"/>
    <w:rPr>
      <w:rFonts w:ascii="Times New Roman" w:eastAsia="Batang" w:hAnsi="Times New Roman" w:cs="Times New Roman"/>
      <w:color w:val="FF0000"/>
      <w:lang w:val="bg-BG" w:eastAsia="bg-BG"/>
    </w:rPr>
  </w:style>
  <w:style w:type="paragraph" w:customStyle="1" w:styleId="Articleheading">
    <w:name w:val="Article heading"/>
    <w:basedOn w:val="Normal"/>
    <w:pPr>
      <w:keepNext/>
      <w:autoSpaceDE w:val="0"/>
      <w:autoSpaceDN w:val="0"/>
      <w:spacing w:before="240" w:after="240"/>
      <w:jc w:val="center"/>
    </w:pPr>
    <w:rPr>
      <w:rFonts w:eastAsia="Batang"/>
      <w:smallCaps/>
      <w:szCs w:val="20"/>
    </w:rPr>
  </w:style>
  <w:style w:type="paragraph" w:customStyle="1" w:styleId="para">
    <w:name w:val="para"/>
    <w:basedOn w:val="Normal"/>
    <w:pPr>
      <w:spacing w:before="240" w:after="240"/>
      <w:jc w:val="center"/>
    </w:pPr>
    <w:rPr>
      <w:rFonts w:eastAsia="Batang"/>
      <w:szCs w:val="20"/>
    </w:rPr>
  </w:style>
  <w:style w:type="paragraph" w:customStyle="1" w:styleId="subpara">
    <w:name w:val="subpara"/>
    <w:basedOn w:val="Normal"/>
    <w:pPr>
      <w:spacing w:before="240" w:after="240"/>
      <w:ind w:left="1440" w:hanging="720"/>
      <w:jc w:val="center"/>
    </w:pPr>
    <w:rPr>
      <w:rFonts w:eastAsia="Batang"/>
      <w:szCs w:val="20"/>
    </w:rPr>
  </w:style>
  <w:style w:type="paragraph" w:customStyle="1" w:styleId="para-chapeau">
    <w:name w:val="para-chapeau"/>
    <w:basedOn w:val="para"/>
    <w:pPr>
      <w:keepNext/>
    </w:pPr>
  </w:style>
  <w:style w:type="paragraph" w:styleId="BodyTextIndent">
    <w:name w:val="Body Text Indent"/>
    <w:basedOn w:val="Normal"/>
    <w:link w:val="BodyTextIndentChar"/>
    <w:pPr>
      <w:spacing w:before="240" w:after="180"/>
      <w:ind w:leftChars="400" w:left="851"/>
      <w:jc w:val="center"/>
    </w:pPr>
    <w:rPr>
      <w:rFonts w:eastAsia="Batang"/>
      <w:szCs w:val="24"/>
    </w:rPr>
  </w:style>
  <w:style w:type="character" w:customStyle="1" w:styleId="BodyTextIndentChar">
    <w:name w:val="Body Text Indent Char"/>
    <w:basedOn w:val="DefaultParagraphFont"/>
    <w:link w:val="BodyTextIndent"/>
    <w:rPr>
      <w:rFonts w:ascii="Times New Roman" w:eastAsia="Batang" w:hAnsi="Times New Roman" w:cs="Times New Roman"/>
      <w:sz w:val="24"/>
      <w:szCs w:val="24"/>
      <w:lang w:val="bg-BG" w:eastAsia="bg-BG"/>
    </w:rPr>
  </w:style>
  <w:style w:type="paragraph" w:customStyle="1" w:styleId="ArticleHeading0">
    <w:name w:val="Article Heading"/>
    <w:basedOn w:val="para"/>
    <w:pPr>
      <w:keepNext/>
    </w:pPr>
    <w:rPr>
      <w:smallCaps/>
    </w:rPr>
  </w:style>
  <w:style w:type="paragraph" w:customStyle="1" w:styleId="hstyle0">
    <w:name w:val="hstyle0"/>
    <w:basedOn w:val="Normal"/>
    <w:pPr>
      <w:spacing w:before="240" w:after="60" w:line="384" w:lineRule="auto"/>
    </w:pPr>
    <w:rPr>
      <w:rFonts w:ascii="Batang" w:eastAsia="Batang" w:hAnsi="Batang"/>
      <w:color w:val="000000"/>
      <w:sz w:val="20"/>
      <w:szCs w:val="20"/>
    </w:rPr>
  </w:style>
  <w:style w:type="paragraph" w:customStyle="1" w:styleId="articleheading1">
    <w:name w:val="article heading"/>
    <w:basedOn w:val="hstyle0"/>
    <w:rPr>
      <w:rFonts w:ascii="Times New Roman" w:hAnsi="Times New Roman"/>
      <w:b/>
      <w:bCs/>
      <w:sz w:val="24"/>
      <w:szCs w:val="24"/>
    </w:rPr>
  </w:style>
  <w:style w:type="paragraph" w:styleId="BodyTextIndent2">
    <w:name w:val="Body Text Indent 2"/>
    <w:basedOn w:val="Normal"/>
    <w:link w:val="BodyTextIndent2Char"/>
    <w:pPr>
      <w:ind w:left="705" w:hanging="705"/>
    </w:pPr>
    <w:rPr>
      <w:rFonts w:eastAsia="Batang"/>
      <w:color w:val="000000"/>
      <w:sz w:val="22"/>
      <w:szCs w:val="24"/>
    </w:rPr>
  </w:style>
  <w:style w:type="character" w:customStyle="1" w:styleId="BodyTextIndent2Char">
    <w:name w:val="Body Text Indent 2 Char"/>
    <w:basedOn w:val="DefaultParagraphFont"/>
    <w:link w:val="BodyTextIndent2"/>
    <w:rPr>
      <w:rFonts w:ascii="Times New Roman" w:eastAsia="Batang" w:hAnsi="Times New Roman" w:cs="Times New Roman"/>
      <w:color w:val="000000"/>
      <w:szCs w:val="24"/>
      <w:lang w:val="bg-BG" w:eastAsia="bg-BG"/>
    </w:rPr>
  </w:style>
  <w:style w:type="paragraph" w:styleId="BodyText3">
    <w:name w:val="Body Text 3"/>
    <w:basedOn w:val="Normal"/>
    <w:link w:val="BodyText3Char"/>
    <w:pPr>
      <w:spacing w:before="240" w:after="60"/>
    </w:pPr>
    <w:rPr>
      <w:rFonts w:eastAsia="Batang"/>
      <w:color w:val="000000"/>
      <w:sz w:val="22"/>
      <w:szCs w:val="24"/>
    </w:rPr>
  </w:style>
  <w:style w:type="character" w:customStyle="1" w:styleId="BodyText3Char">
    <w:name w:val="Body Text 3 Char"/>
    <w:basedOn w:val="DefaultParagraphFont"/>
    <w:link w:val="BodyText3"/>
    <w:rPr>
      <w:rFonts w:ascii="Times New Roman" w:eastAsia="Batang" w:hAnsi="Times New Roman" w:cs="Times New Roman"/>
      <w:color w:val="000000"/>
      <w:szCs w:val="24"/>
      <w:lang w:val="bg-BG" w:eastAsia="bg-BG"/>
    </w:rPr>
  </w:style>
  <w:style w:type="paragraph" w:styleId="BodyTextIndent3">
    <w:name w:val="Body Text Indent 3"/>
    <w:basedOn w:val="Normal"/>
    <w:link w:val="BodyTextIndent3Char"/>
    <w:pPr>
      <w:ind w:left="705" w:hanging="705"/>
    </w:pPr>
    <w:rPr>
      <w:rFonts w:eastAsia="Batang"/>
      <w:color w:val="0000FF"/>
      <w:sz w:val="22"/>
      <w:szCs w:val="24"/>
    </w:rPr>
  </w:style>
  <w:style w:type="character" w:customStyle="1" w:styleId="BodyTextIndent3Char">
    <w:name w:val="Body Text Indent 3 Char"/>
    <w:basedOn w:val="DefaultParagraphFont"/>
    <w:link w:val="BodyTextIndent3"/>
    <w:rPr>
      <w:rFonts w:ascii="Times New Roman" w:eastAsia="Batang" w:hAnsi="Times New Roman" w:cs="Times New Roman"/>
      <w:color w:val="0000FF"/>
      <w:szCs w:val="24"/>
      <w:lang w:val="bg-BG" w:eastAsia="bg-BG"/>
    </w:rPr>
  </w:style>
  <w:style w:type="paragraph" w:customStyle="1" w:styleId="NormalWeb8">
    <w:name w:val="Normal (Web)8"/>
    <w:basedOn w:val="Normal"/>
    <w:pPr>
      <w:spacing w:before="75" w:after="75"/>
      <w:ind w:left="225" w:right="225"/>
      <w:jc w:val="center"/>
    </w:pPr>
    <w:rPr>
      <w:rFonts w:eastAsia="Batang"/>
      <w:sz w:val="22"/>
    </w:rPr>
  </w:style>
  <w:style w:type="paragraph" w:customStyle="1" w:styleId="ArticleDSM">
    <w:name w:val="Article DSM"/>
    <w:basedOn w:val="Normal"/>
    <w:autoRedefine/>
    <w:pPr>
      <w:keepNext/>
      <w:tabs>
        <w:tab w:val="num" w:pos="360"/>
      </w:tabs>
      <w:spacing w:before="360" w:after="60"/>
      <w:ind w:left="360" w:hanging="360"/>
      <w:jc w:val="center"/>
    </w:pPr>
    <w:rPr>
      <w:rFonts w:eastAsia="Batang"/>
      <w:b/>
      <w:iCs/>
      <w:szCs w:val="24"/>
    </w:rPr>
  </w:style>
  <w:style w:type="paragraph" w:customStyle="1" w:styleId="Timesnewroman">
    <w:name w:val="표준+Times new roman"/>
    <w:aliases w:val="12p"/>
    <w:basedOn w:val="Normal"/>
    <w:pPr>
      <w:spacing w:before="100" w:after="100"/>
      <w:jc w:val="center"/>
    </w:pPr>
    <w:rPr>
      <w:rFonts w:eastAsia="Gulim"/>
      <w:w w:val="98"/>
      <w:szCs w:val="24"/>
    </w:rPr>
  </w:style>
  <w:style w:type="paragraph" w:customStyle="1" w:styleId="a">
    <w:name w:val="¹ÙÅÁ±Û"/>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before="240" w:after="60" w:line="296" w:lineRule="auto"/>
      <w:jc w:val="both"/>
      <w:textAlignment w:val="baseline"/>
    </w:pPr>
    <w:rPr>
      <w:rFonts w:ascii="Batang" w:eastAsia="Batang" w:hAnsi="Times New Roman" w:cs="Times New Roman"/>
      <w:color w:val="000000"/>
      <w:sz w:val="20"/>
      <w:szCs w:val="20"/>
    </w:rPr>
  </w:style>
  <w:style w:type="paragraph" w:customStyle="1" w:styleId="a0">
    <w:name w:val="수정"/>
    <w:hidden/>
    <w:semiHidden/>
    <w:pPr>
      <w:spacing w:before="240" w:after="60" w:line="240" w:lineRule="auto"/>
      <w:jc w:val="center"/>
    </w:pPr>
    <w:rPr>
      <w:rFonts w:ascii="Times New Roman" w:eastAsia="Batang" w:hAnsi="Times New Roman" w:cs="Times New Roman"/>
      <w:sz w:val="24"/>
      <w:szCs w:val="24"/>
    </w:rPr>
  </w:style>
  <w:style w:type="character" w:styleId="Emphasis">
    <w:name w:val="Emphasis"/>
    <w:qFormat/>
    <w:rPr>
      <w:rFonts w:cs="Times New Roman"/>
      <w:i/>
      <w:iCs/>
      <w:shd w:val="clear" w:color="auto" w:fill="auto"/>
    </w:rPr>
  </w:style>
  <w:style w:type="paragraph" w:customStyle="1" w:styleId="a1">
    <w:name w:val="목록 단락"/>
    <w:basedOn w:val="Normal"/>
    <w:pPr>
      <w:spacing w:before="240" w:after="60"/>
      <w:ind w:leftChars="400" w:left="800"/>
      <w:jc w:val="center"/>
    </w:pPr>
    <w:rPr>
      <w:rFonts w:eastAsia="Batang"/>
      <w:szCs w:val="24"/>
    </w:rPr>
  </w:style>
  <w:style w:type="paragraph" w:customStyle="1" w:styleId="14pt">
    <w:name w:val="표준 + 14 pt"/>
    <w:aliases w:val="굵게,작은 대문자,가운데"/>
    <w:basedOn w:val="Normal"/>
    <w:pPr>
      <w:autoSpaceDE w:val="0"/>
      <w:autoSpaceDN w:val="0"/>
      <w:adjustRightInd w:val="0"/>
      <w:spacing w:after="0"/>
      <w:jc w:val="center"/>
    </w:pPr>
    <w:rPr>
      <w:rFonts w:eastAsia="Batang"/>
      <w:b/>
      <w:color w:val="000000"/>
      <w:sz w:val="28"/>
      <w:szCs w:val="28"/>
    </w:rPr>
  </w:style>
  <w:style w:type="paragraph" w:styleId="List4">
    <w:name w:val="List 4"/>
    <w:basedOn w:val="Normal"/>
    <w:pPr>
      <w:spacing w:before="0" w:after="0"/>
      <w:ind w:leftChars="800" w:left="100" w:hangingChars="200" w:hanging="200"/>
      <w:contextualSpacing/>
      <w:jc w:val="left"/>
    </w:pPr>
    <w:rPr>
      <w:rFonts w:eastAsia="Batang"/>
      <w:szCs w:val="24"/>
    </w:rPr>
  </w:style>
  <w:style w:type="paragraph" w:customStyle="1" w:styleId="Lines">
    <w:name w:val="Lines"/>
    <w:basedOn w:val="Normal"/>
    <w:pPr>
      <w:spacing w:before="0" w:after="0"/>
      <w:ind w:left="800" w:hanging="400"/>
      <w:jc w:val="left"/>
    </w:pPr>
    <w:rPr>
      <w:rFonts w:eastAsia="Batang"/>
      <w:szCs w:val="24"/>
    </w:rPr>
  </w:style>
  <w:style w:type="paragraph" w:customStyle="1" w:styleId="S3">
    <w:name w:val="S3"/>
    <w:basedOn w:val="Normal"/>
    <w:next w:val="Normal"/>
    <w:pPr>
      <w:jc w:val="center"/>
    </w:pPr>
    <w:rPr>
      <w:rFonts w:eastAsia="Batang"/>
      <w:b/>
      <w:szCs w:val="20"/>
      <w:u w:val="single"/>
    </w:rPr>
  </w:style>
  <w:style w:type="paragraph" w:customStyle="1" w:styleId="S4">
    <w:name w:val="S4"/>
    <w:basedOn w:val="Normal"/>
    <w:next w:val="Normal"/>
    <w:pPr>
      <w:jc w:val="center"/>
    </w:pPr>
    <w:rPr>
      <w:rFonts w:eastAsia="Batang"/>
      <w:b/>
      <w:szCs w:val="20"/>
      <w:u w:val="single"/>
    </w:rPr>
  </w:style>
  <w:style w:type="paragraph" w:customStyle="1" w:styleId="S9">
    <w:name w:val="S9"/>
    <w:basedOn w:val="Normal"/>
    <w:next w:val="Normal"/>
    <w:pPr>
      <w:keepNext/>
      <w:spacing w:after="360"/>
      <w:jc w:val="center"/>
    </w:pPr>
    <w:rPr>
      <w:rFonts w:eastAsia="Batang"/>
      <w:b/>
      <w:sz w:val="32"/>
      <w:szCs w:val="20"/>
    </w:rPr>
  </w:style>
  <w:style w:type="paragraph" w:customStyle="1" w:styleId="S2">
    <w:name w:val="S2"/>
    <w:basedOn w:val="Normal"/>
    <w:next w:val="Normal"/>
    <w:pPr>
      <w:jc w:val="center"/>
    </w:pPr>
    <w:rPr>
      <w:rFonts w:eastAsia="Batang"/>
      <w:b/>
      <w:szCs w:val="20"/>
      <w:u w:val="single"/>
    </w:rPr>
  </w:style>
  <w:style w:type="paragraph" w:customStyle="1" w:styleId="S1">
    <w:name w:val="S1"/>
    <w:basedOn w:val="Normal"/>
    <w:next w:val="Normal"/>
    <w:pPr>
      <w:jc w:val="center"/>
    </w:pPr>
    <w:rPr>
      <w:rFonts w:eastAsia="Batang"/>
      <w:b/>
      <w:szCs w:val="20"/>
      <w:u w:val="single"/>
    </w:rPr>
  </w:style>
  <w:style w:type="paragraph" w:customStyle="1" w:styleId="S5">
    <w:name w:val="S5"/>
    <w:basedOn w:val="Normal"/>
    <w:next w:val="Normal"/>
    <w:pPr>
      <w:jc w:val="center"/>
    </w:pPr>
    <w:rPr>
      <w:rFonts w:eastAsia="Batang"/>
      <w:b/>
      <w:szCs w:val="20"/>
      <w:u w:val="single"/>
    </w:rPr>
  </w:style>
  <w:style w:type="paragraph" w:customStyle="1" w:styleId="S6">
    <w:name w:val="S6"/>
    <w:basedOn w:val="Normal"/>
    <w:pPr>
      <w:jc w:val="center"/>
    </w:pPr>
    <w:rPr>
      <w:rFonts w:eastAsia="Batang"/>
      <w:b/>
      <w:sz w:val="40"/>
      <w:szCs w:val="20"/>
    </w:rPr>
  </w:style>
  <w:style w:type="paragraph" w:customStyle="1" w:styleId="S8">
    <w:name w:val="S8"/>
    <w:basedOn w:val="Normal"/>
    <w:next w:val="S9"/>
    <w:pPr>
      <w:keepNext/>
      <w:pageBreakBefore/>
      <w:spacing w:after="360"/>
      <w:jc w:val="center"/>
    </w:pPr>
    <w:rPr>
      <w:rFonts w:eastAsia="Batang"/>
      <w:b/>
      <w:sz w:val="36"/>
      <w:szCs w:val="20"/>
    </w:rPr>
  </w:style>
  <w:style w:type="paragraph" w:customStyle="1" w:styleId="S10">
    <w:name w:val="S10"/>
    <w:basedOn w:val="Normal"/>
    <w:next w:val="Heading1"/>
    <w:pPr>
      <w:keepNext/>
      <w:spacing w:after="360"/>
      <w:jc w:val="center"/>
    </w:pPr>
    <w:rPr>
      <w:rFonts w:eastAsia="Batang"/>
      <w:b/>
      <w:smallCaps/>
      <w:sz w:val="28"/>
      <w:szCs w:val="20"/>
    </w:rPr>
  </w:style>
  <w:style w:type="paragraph" w:customStyle="1" w:styleId="S7">
    <w:name w:val="S7"/>
    <w:basedOn w:val="Normal"/>
    <w:next w:val="Normal"/>
    <w:pPr>
      <w:jc w:val="center"/>
    </w:pPr>
    <w:rPr>
      <w:rFonts w:eastAsia="Batang"/>
      <w:b/>
      <w:szCs w:val="20"/>
    </w:rPr>
  </w:style>
  <w:style w:type="paragraph" w:customStyle="1" w:styleId="indent">
    <w:name w:val="indent"/>
    <w:basedOn w:val="Normal"/>
    <w:next w:val="Normal"/>
    <w:pPr>
      <w:spacing w:before="0" w:after="0"/>
      <w:ind w:left="1440" w:hanging="720"/>
    </w:pPr>
    <w:rPr>
      <w:rFonts w:eastAsia="Batang"/>
      <w:szCs w:val="20"/>
    </w:rPr>
  </w:style>
  <w:style w:type="paragraph" w:customStyle="1" w:styleId="article">
    <w:name w:val="article"/>
    <w:basedOn w:val="Normal"/>
    <w:pPr>
      <w:spacing w:before="0" w:after="0"/>
      <w:jc w:val="center"/>
    </w:pPr>
    <w:rPr>
      <w:rFonts w:eastAsia="Batang"/>
      <w:smallCaps/>
      <w:szCs w:val="20"/>
    </w:rPr>
  </w:style>
  <w:style w:type="paragraph" w:customStyle="1" w:styleId="SCTitle2">
    <w:name w:val="SC Title 2"/>
    <w:basedOn w:val="Normal"/>
    <w:next w:val="Normal"/>
    <w:pPr>
      <w:keepNext/>
      <w:spacing w:before="240" w:after="240"/>
      <w:jc w:val="center"/>
    </w:pPr>
    <w:rPr>
      <w:rFonts w:eastAsia="Batang"/>
      <w:b/>
      <w:szCs w:val="20"/>
    </w:rPr>
  </w:style>
  <w:style w:type="paragraph" w:customStyle="1" w:styleId="Hurtig1">
    <w:name w:val="Hurtig 1)"/>
    <w:basedOn w:val="Normal"/>
    <w:pPr>
      <w:spacing w:before="0" w:after="0"/>
      <w:ind w:left="720" w:hanging="720"/>
      <w:jc w:val="left"/>
    </w:pPr>
    <w:rPr>
      <w:rFonts w:eastAsia="Batang"/>
      <w:sz w:val="22"/>
      <w:szCs w:val="20"/>
    </w:rPr>
  </w:style>
  <w:style w:type="paragraph" w:customStyle="1" w:styleId="a2">
    <w:name w:val="조항"/>
    <w:basedOn w:val="Normal"/>
    <w:pPr>
      <w:tabs>
        <w:tab w:val="left" w:pos="800"/>
        <w:tab w:val="left" w:pos="1600"/>
      </w:tabs>
      <w:spacing w:before="0" w:after="0"/>
    </w:pPr>
    <w:rPr>
      <w:rFonts w:eastAsia="Batang"/>
      <w:szCs w:val="20"/>
    </w:rPr>
  </w:style>
  <w:style w:type="paragraph" w:customStyle="1" w:styleId="SCNormal">
    <w:name w:val="SC Normal"/>
    <w:pPr>
      <w:spacing w:after="0" w:line="240" w:lineRule="auto"/>
    </w:pPr>
    <w:rPr>
      <w:rFonts w:ascii="Times New Roman" w:eastAsia="Batang" w:hAnsi="Times New Roman" w:cs="Times New Roman"/>
      <w:sz w:val="24"/>
      <w:szCs w:val="20"/>
    </w:rPr>
  </w:style>
  <w:style w:type="paragraph" w:customStyle="1" w:styleId="FootnoteTex">
    <w:name w:val="Footnote Tex"/>
    <w:pPr>
      <w:widowControl w:val="0"/>
      <w:autoSpaceDE w:val="0"/>
      <w:autoSpaceDN w:val="0"/>
      <w:adjustRightInd w:val="0"/>
      <w:spacing w:after="0" w:line="240" w:lineRule="auto"/>
    </w:pPr>
    <w:rPr>
      <w:rFonts w:ascii="Times New Roman" w:eastAsia="Batang" w:hAnsi="Times New Roman" w:cs="Times New Roman"/>
      <w:sz w:val="24"/>
      <w:szCs w:val="24"/>
    </w:rPr>
  </w:style>
  <w:style w:type="paragraph" w:styleId="Date">
    <w:name w:val="Date"/>
    <w:basedOn w:val="Normal"/>
    <w:next w:val="References"/>
    <w:link w:val="DateChar"/>
    <w:pPr>
      <w:spacing w:before="0" w:after="0"/>
      <w:ind w:left="5103" w:right="-567"/>
      <w:jc w:val="left"/>
    </w:pPr>
    <w:rPr>
      <w:rFonts w:eastAsia="Batang"/>
      <w:szCs w:val="20"/>
    </w:rPr>
  </w:style>
  <w:style w:type="character" w:customStyle="1" w:styleId="DateChar">
    <w:name w:val="Date Char"/>
    <w:basedOn w:val="DefaultParagraphFont"/>
    <w:link w:val="Date"/>
    <w:rPr>
      <w:rFonts w:ascii="Times New Roman" w:eastAsia="Batang" w:hAnsi="Times New Roman" w:cs="Times New Roman"/>
      <w:sz w:val="24"/>
      <w:szCs w:val="20"/>
      <w:lang w:val="bg-BG" w:eastAsia="bg-BG"/>
    </w:rPr>
  </w:style>
  <w:style w:type="paragraph" w:customStyle="1" w:styleId="References">
    <w:name w:val="References"/>
    <w:basedOn w:val="Normal"/>
    <w:next w:val="Normal"/>
    <w:pPr>
      <w:spacing w:before="0" w:after="240"/>
      <w:ind w:left="5103"/>
      <w:jc w:val="left"/>
    </w:pPr>
    <w:rPr>
      <w:rFonts w:eastAsia="Batang"/>
      <w:sz w:val="20"/>
      <w:szCs w:val="20"/>
    </w:rPr>
  </w:style>
  <w:style w:type="paragraph" w:customStyle="1" w:styleId="ZCom">
    <w:name w:val="Z_Com"/>
    <w:basedOn w:val="Normal"/>
    <w:next w:val="ZDGName"/>
    <w:pPr>
      <w:widowControl w:val="0"/>
      <w:spacing w:before="0" w:after="0"/>
      <w:ind w:right="85"/>
    </w:pPr>
    <w:rPr>
      <w:rFonts w:ascii="Arial" w:eastAsia="Batang" w:hAnsi="Arial"/>
      <w:szCs w:val="20"/>
    </w:rPr>
  </w:style>
  <w:style w:type="paragraph" w:customStyle="1" w:styleId="ZDGName">
    <w:name w:val="Z_DGName"/>
    <w:basedOn w:val="Normal"/>
    <w:pPr>
      <w:widowControl w:val="0"/>
      <w:spacing w:before="0" w:after="0"/>
      <w:ind w:right="85"/>
    </w:pPr>
    <w:rPr>
      <w:rFonts w:ascii="Arial" w:eastAsia="Batang" w:hAnsi="Arial"/>
      <w:sz w:val="16"/>
      <w:szCs w:val="20"/>
    </w:rPr>
  </w:style>
  <w:style w:type="paragraph" w:customStyle="1" w:styleId="NoteHead">
    <w:name w:val="NoteHead"/>
    <w:basedOn w:val="Normal"/>
    <w:next w:val="Normal"/>
    <w:pPr>
      <w:spacing w:before="720" w:after="720"/>
      <w:jc w:val="center"/>
    </w:pPr>
    <w:rPr>
      <w:rFonts w:eastAsia="Batang"/>
      <w:b/>
      <w:smallCaps/>
      <w:szCs w:val="20"/>
    </w:rPr>
  </w:style>
  <w:style w:type="paragraph" w:customStyle="1" w:styleId="NormalBlue">
    <w:name w:val="Normal + Blue"/>
    <w:aliases w:val="Justified,Right:  0,13 cm"/>
    <w:basedOn w:val="Normal"/>
    <w:pPr>
      <w:autoSpaceDE w:val="0"/>
      <w:autoSpaceDN w:val="0"/>
      <w:adjustRightInd w:val="0"/>
      <w:spacing w:before="0" w:after="0"/>
      <w:ind w:right="72"/>
    </w:pPr>
    <w:rPr>
      <w:rFonts w:eastAsia="Batang"/>
      <w:bCs/>
      <w:color w:val="0000FF"/>
      <w:szCs w:val="24"/>
    </w:rPr>
  </w:style>
  <w:style w:type="paragraph" w:styleId="Subtitle">
    <w:name w:val="Subtitle"/>
    <w:basedOn w:val="Normal"/>
    <w:next w:val="Normal"/>
    <w:link w:val="SubtitleChar"/>
    <w:qFormat/>
    <w:pPr>
      <w:spacing w:before="0" w:after="60"/>
      <w:jc w:val="center"/>
      <w:outlineLvl w:val="1"/>
    </w:pPr>
    <w:rPr>
      <w:rFonts w:ascii="Malgun Gothic" w:eastAsia="Malgun Gothic" w:hAnsi="Malgun Gothic"/>
      <w:szCs w:val="24"/>
    </w:rPr>
  </w:style>
  <w:style w:type="character" w:customStyle="1" w:styleId="SubtitleChar">
    <w:name w:val="Subtitle Char"/>
    <w:basedOn w:val="DefaultParagraphFont"/>
    <w:link w:val="Subtitle"/>
    <w:rPr>
      <w:rFonts w:ascii="Malgun Gothic" w:eastAsia="Malgun Gothic" w:hAnsi="Malgun Gothic" w:cs="Times New Roman"/>
      <w:sz w:val="24"/>
      <w:szCs w:val="24"/>
    </w:rPr>
  </w:style>
  <w:style w:type="paragraph" w:customStyle="1" w:styleId="a3">
    <w:name w:val="간격 없음"/>
    <w:basedOn w:val="Normal"/>
    <w:pPr>
      <w:spacing w:before="0" w:after="0"/>
      <w:jc w:val="left"/>
    </w:pPr>
    <w:rPr>
      <w:rFonts w:ascii="Malgun Gothic" w:eastAsia="Malgun Gothic" w:hAnsi="Malgun Gothic"/>
      <w:szCs w:val="32"/>
    </w:rPr>
  </w:style>
  <w:style w:type="paragraph" w:customStyle="1" w:styleId="a4">
    <w:name w:val="인용"/>
    <w:basedOn w:val="Normal"/>
    <w:next w:val="Normal"/>
    <w:pPr>
      <w:spacing w:before="0" w:after="0"/>
      <w:jc w:val="left"/>
    </w:pPr>
    <w:rPr>
      <w:rFonts w:ascii="Malgun Gothic" w:eastAsia="Malgun Gothic" w:hAnsi="Malgun Gothic"/>
      <w:i/>
      <w:szCs w:val="24"/>
    </w:rPr>
  </w:style>
  <w:style w:type="paragraph" w:customStyle="1" w:styleId="a5">
    <w:name w:val="강한 인용"/>
    <w:basedOn w:val="Normal"/>
    <w:next w:val="Normal"/>
    <w:pPr>
      <w:spacing w:before="0" w:after="0"/>
      <w:ind w:left="720" w:right="720"/>
      <w:jc w:val="left"/>
    </w:pPr>
    <w:rPr>
      <w:rFonts w:ascii="Malgun Gothic" w:eastAsia="Malgun Gothic" w:hAnsi="Malgun Gothic"/>
      <w:b/>
      <w:i/>
    </w:rPr>
  </w:style>
  <w:style w:type="paragraph" w:customStyle="1" w:styleId="AddressTL">
    <w:name w:val="AddressTL"/>
    <w:basedOn w:val="Normal"/>
    <w:next w:val="Normal"/>
    <w:pPr>
      <w:spacing w:before="0" w:after="720"/>
      <w:jc w:val="left"/>
    </w:pPr>
    <w:rPr>
      <w:rFonts w:eastAsia="Malgun Gothic"/>
      <w:szCs w:val="24"/>
    </w:rPr>
  </w:style>
  <w:style w:type="paragraph" w:customStyle="1" w:styleId="AddressTR">
    <w:name w:val="AddressTR"/>
    <w:basedOn w:val="Normal"/>
    <w:next w:val="Normal"/>
    <w:pPr>
      <w:spacing w:before="0" w:after="720"/>
      <w:ind w:left="5103"/>
      <w:jc w:val="left"/>
    </w:pPr>
    <w:rPr>
      <w:rFonts w:eastAsia="Malgun Gothic"/>
      <w:szCs w:val="24"/>
    </w:rPr>
  </w:style>
  <w:style w:type="paragraph" w:styleId="BlockText">
    <w:name w:val="Block Text"/>
    <w:basedOn w:val="Normal"/>
    <w:pPr>
      <w:spacing w:before="0"/>
      <w:ind w:left="1440" w:right="1440"/>
    </w:pPr>
    <w:rPr>
      <w:rFonts w:eastAsia="Malgun Gothic"/>
      <w:szCs w:val="24"/>
    </w:rPr>
  </w:style>
  <w:style w:type="paragraph" w:styleId="BodyTextFirstIndent">
    <w:name w:val="Body Text First Indent"/>
    <w:basedOn w:val="BodyText"/>
    <w:link w:val="BodyTextFirstIndentChar"/>
    <w:pPr>
      <w:spacing w:before="0" w:after="120"/>
      <w:ind w:firstLine="210"/>
      <w:jc w:val="both"/>
    </w:pPr>
    <w:rPr>
      <w:rFonts w:eastAsia="Malgun Gothic"/>
    </w:rPr>
  </w:style>
  <w:style w:type="character" w:customStyle="1" w:styleId="BodyTextFirstIndentChar">
    <w:name w:val="Body Text First Indent Char"/>
    <w:basedOn w:val="BodyTextChar"/>
    <w:link w:val="BodyTextFirstIndent"/>
    <w:rPr>
      <w:rFonts w:ascii="Times New Roman" w:eastAsia="Malgun Gothic" w:hAnsi="Times New Roman" w:cs="Times New Roman"/>
      <w:sz w:val="24"/>
      <w:szCs w:val="24"/>
      <w:lang w:val="bg-BG" w:eastAsia="bg-BG"/>
    </w:rPr>
  </w:style>
  <w:style w:type="paragraph" w:styleId="BodyTextFirstIndent2">
    <w:name w:val="Body Text First Indent 2"/>
    <w:basedOn w:val="BodyTextIndent"/>
    <w:link w:val="BodyTextFirstIndent2Char"/>
    <w:pPr>
      <w:spacing w:before="0" w:after="120"/>
      <w:ind w:leftChars="0" w:left="283" w:firstLine="210"/>
      <w:jc w:val="both"/>
    </w:pPr>
    <w:rPr>
      <w:rFonts w:eastAsia="Malgun Gothic"/>
    </w:rPr>
  </w:style>
  <w:style w:type="character" w:customStyle="1" w:styleId="BodyTextFirstIndent2Char">
    <w:name w:val="Body Text First Indent 2 Char"/>
    <w:basedOn w:val="BodyTextIndentChar"/>
    <w:link w:val="BodyTextFirstIndent2"/>
    <w:rPr>
      <w:rFonts w:ascii="Times New Roman" w:eastAsia="Malgun Gothic" w:hAnsi="Times New Roman" w:cs="Times New Roman"/>
      <w:sz w:val="24"/>
      <w:szCs w:val="24"/>
      <w:lang w:val="bg-BG" w:eastAsia="bg-BG"/>
    </w:rPr>
  </w:style>
  <w:style w:type="paragraph" w:styleId="Closing">
    <w:name w:val="Closing"/>
    <w:basedOn w:val="Normal"/>
    <w:next w:val="Signature"/>
    <w:link w:val="ClosingChar"/>
    <w:pPr>
      <w:tabs>
        <w:tab w:val="left" w:pos="5103"/>
      </w:tabs>
      <w:spacing w:before="240" w:after="240"/>
      <w:ind w:left="5103"/>
      <w:jc w:val="left"/>
    </w:pPr>
    <w:rPr>
      <w:rFonts w:eastAsia="Malgun Gothic"/>
      <w:szCs w:val="24"/>
    </w:rPr>
  </w:style>
  <w:style w:type="character" w:customStyle="1" w:styleId="ClosingChar">
    <w:name w:val="Closing Char"/>
    <w:basedOn w:val="DefaultParagraphFont"/>
    <w:link w:val="Closing"/>
    <w:rPr>
      <w:rFonts w:ascii="Times New Roman" w:eastAsia="Malgun Gothic" w:hAnsi="Times New Roman" w:cs="Times New Roman"/>
      <w:sz w:val="24"/>
      <w:szCs w:val="24"/>
      <w:lang w:val="bg-BG" w:eastAsia="bg-BG"/>
    </w:rPr>
  </w:style>
  <w:style w:type="paragraph" w:styleId="Signature">
    <w:name w:val="Signature"/>
    <w:basedOn w:val="Normal"/>
    <w:next w:val="Contact"/>
    <w:link w:val="SignatureChar"/>
    <w:pPr>
      <w:tabs>
        <w:tab w:val="left" w:pos="5103"/>
      </w:tabs>
      <w:spacing w:before="1200" w:after="0"/>
      <w:ind w:left="5103"/>
      <w:jc w:val="center"/>
    </w:pPr>
    <w:rPr>
      <w:rFonts w:eastAsia="Malgun Gothic"/>
      <w:szCs w:val="24"/>
    </w:rPr>
  </w:style>
  <w:style w:type="character" w:customStyle="1" w:styleId="SignatureChar">
    <w:name w:val="Signature Char"/>
    <w:basedOn w:val="DefaultParagraphFont"/>
    <w:link w:val="Signature"/>
    <w:rPr>
      <w:rFonts w:ascii="Times New Roman" w:eastAsia="Malgun Gothic" w:hAnsi="Times New Roman" w:cs="Times New Roman"/>
      <w:sz w:val="24"/>
      <w:szCs w:val="24"/>
      <w:lang w:val="bg-BG" w:eastAsia="bg-BG"/>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Malgun Gothic"/>
      <w:szCs w:val="24"/>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Malgun Gothic"/>
      <w:szCs w:val="24"/>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Malgun Gothic"/>
      <w:szCs w:val="24"/>
    </w:rPr>
  </w:style>
  <w:style w:type="paragraph" w:customStyle="1" w:styleId="DoubSign">
    <w:name w:val="DoubSign"/>
    <w:basedOn w:val="Normal"/>
    <w:next w:val="Contact"/>
    <w:pPr>
      <w:tabs>
        <w:tab w:val="left" w:pos="5103"/>
      </w:tabs>
      <w:spacing w:before="1200" w:after="0"/>
      <w:jc w:val="left"/>
    </w:pPr>
    <w:rPr>
      <w:rFonts w:eastAsia="Malgun Gothic"/>
      <w:szCs w:val="24"/>
    </w:rPr>
  </w:style>
  <w:style w:type="paragraph" w:styleId="EnvelopeAddress">
    <w:name w:val="envelope address"/>
    <w:basedOn w:val="Normal"/>
    <w:pPr>
      <w:framePr w:w="7920" w:h="1980" w:hRule="exact" w:hSpace="180" w:wrap="auto" w:hAnchor="page" w:xAlign="center" w:yAlign="bottom"/>
      <w:spacing w:before="0" w:after="0"/>
    </w:pPr>
    <w:rPr>
      <w:rFonts w:eastAsia="Malgun Gothic"/>
      <w:szCs w:val="24"/>
    </w:rPr>
  </w:style>
  <w:style w:type="paragraph" w:styleId="EnvelopeReturn">
    <w:name w:val="envelope return"/>
    <w:basedOn w:val="Normal"/>
    <w:pPr>
      <w:spacing w:before="0" w:after="0"/>
    </w:pPr>
    <w:rPr>
      <w:rFonts w:eastAsia="Malgun Gothic"/>
      <w:sz w:val="20"/>
      <w:szCs w:val="24"/>
    </w:rPr>
  </w:style>
  <w:style w:type="paragraph" w:styleId="Index1">
    <w:name w:val="index 1"/>
    <w:basedOn w:val="Normal"/>
    <w:next w:val="Normal"/>
    <w:autoRedefine/>
    <w:semiHidden/>
    <w:pPr>
      <w:spacing w:before="0" w:after="240"/>
      <w:ind w:left="240" w:hanging="240"/>
    </w:pPr>
    <w:rPr>
      <w:rFonts w:eastAsia="Malgun Gothic"/>
      <w:szCs w:val="24"/>
    </w:rPr>
  </w:style>
  <w:style w:type="paragraph" w:styleId="Index2">
    <w:name w:val="index 2"/>
    <w:basedOn w:val="Normal"/>
    <w:next w:val="Normal"/>
    <w:autoRedefine/>
    <w:semiHidden/>
    <w:pPr>
      <w:spacing w:before="0" w:after="240"/>
      <w:ind w:left="480" w:hanging="240"/>
    </w:pPr>
    <w:rPr>
      <w:rFonts w:eastAsia="Malgun Gothic"/>
      <w:szCs w:val="24"/>
    </w:rPr>
  </w:style>
  <w:style w:type="paragraph" w:styleId="Index3">
    <w:name w:val="index 3"/>
    <w:basedOn w:val="Normal"/>
    <w:next w:val="Normal"/>
    <w:autoRedefine/>
    <w:semiHidden/>
    <w:pPr>
      <w:spacing w:before="0" w:after="240"/>
      <w:ind w:left="720" w:hanging="240"/>
    </w:pPr>
    <w:rPr>
      <w:rFonts w:eastAsia="Malgun Gothic"/>
      <w:szCs w:val="24"/>
    </w:rPr>
  </w:style>
  <w:style w:type="paragraph" w:styleId="Index4">
    <w:name w:val="index 4"/>
    <w:basedOn w:val="Normal"/>
    <w:next w:val="Normal"/>
    <w:autoRedefine/>
    <w:semiHidden/>
    <w:pPr>
      <w:spacing w:before="0" w:after="240"/>
      <w:ind w:left="960" w:hanging="240"/>
    </w:pPr>
    <w:rPr>
      <w:rFonts w:eastAsia="Malgun Gothic"/>
      <w:szCs w:val="24"/>
    </w:rPr>
  </w:style>
  <w:style w:type="paragraph" w:styleId="Index5">
    <w:name w:val="index 5"/>
    <w:basedOn w:val="Normal"/>
    <w:next w:val="Normal"/>
    <w:autoRedefine/>
    <w:semiHidden/>
    <w:pPr>
      <w:spacing w:before="0" w:after="240"/>
      <w:ind w:left="1200" w:hanging="240"/>
    </w:pPr>
    <w:rPr>
      <w:rFonts w:eastAsia="Malgun Gothic"/>
      <w:szCs w:val="24"/>
    </w:rPr>
  </w:style>
  <w:style w:type="paragraph" w:styleId="Index6">
    <w:name w:val="index 6"/>
    <w:basedOn w:val="Normal"/>
    <w:next w:val="Normal"/>
    <w:autoRedefine/>
    <w:semiHidden/>
    <w:pPr>
      <w:spacing w:before="0" w:after="240"/>
      <w:ind w:left="1440" w:hanging="240"/>
    </w:pPr>
    <w:rPr>
      <w:rFonts w:eastAsia="Malgun Gothic"/>
      <w:szCs w:val="24"/>
    </w:rPr>
  </w:style>
  <w:style w:type="paragraph" w:styleId="Index7">
    <w:name w:val="index 7"/>
    <w:basedOn w:val="Normal"/>
    <w:next w:val="Normal"/>
    <w:autoRedefine/>
    <w:semiHidden/>
    <w:pPr>
      <w:spacing w:before="0" w:after="240"/>
      <w:ind w:left="1680" w:hanging="240"/>
    </w:pPr>
    <w:rPr>
      <w:rFonts w:eastAsia="Malgun Gothic"/>
      <w:szCs w:val="24"/>
    </w:rPr>
  </w:style>
  <w:style w:type="paragraph" w:styleId="Index8">
    <w:name w:val="index 8"/>
    <w:basedOn w:val="Normal"/>
    <w:next w:val="Normal"/>
    <w:autoRedefine/>
    <w:semiHidden/>
    <w:pPr>
      <w:spacing w:before="0" w:after="240"/>
      <w:ind w:left="1920" w:hanging="240"/>
    </w:pPr>
    <w:rPr>
      <w:rFonts w:eastAsia="Malgun Gothic"/>
      <w:szCs w:val="24"/>
    </w:rPr>
  </w:style>
  <w:style w:type="paragraph" w:styleId="Index9">
    <w:name w:val="index 9"/>
    <w:basedOn w:val="Normal"/>
    <w:next w:val="Normal"/>
    <w:autoRedefine/>
    <w:semiHidden/>
    <w:pPr>
      <w:spacing w:before="0" w:after="240"/>
      <w:ind w:left="2160" w:hanging="240"/>
    </w:pPr>
    <w:rPr>
      <w:rFonts w:eastAsia="Malgun Gothic"/>
      <w:szCs w:val="24"/>
    </w:rPr>
  </w:style>
  <w:style w:type="paragraph" w:styleId="IndexHeading">
    <w:name w:val="index heading"/>
    <w:basedOn w:val="Normal"/>
    <w:next w:val="Index1"/>
    <w:semiHidden/>
    <w:pPr>
      <w:spacing w:before="0" w:after="240"/>
    </w:pPr>
    <w:rPr>
      <w:rFonts w:ascii="Arial" w:eastAsia="Malgun Gothic" w:hAnsi="Arial"/>
      <w:b/>
      <w:szCs w:val="24"/>
    </w:rPr>
  </w:style>
  <w:style w:type="paragraph" w:styleId="List">
    <w:name w:val="List"/>
    <w:basedOn w:val="Normal"/>
    <w:pPr>
      <w:spacing w:before="0" w:after="240"/>
      <w:ind w:left="283" w:hanging="283"/>
    </w:pPr>
    <w:rPr>
      <w:rFonts w:eastAsia="Malgun Gothic"/>
      <w:szCs w:val="24"/>
    </w:rPr>
  </w:style>
  <w:style w:type="paragraph" w:styleId="List2">
    <w:name w:val="List 2"/>
    <w:basedOn w:val="Normal"/>
    <w:pPr>
      <w:spacing w:before="0" w:after="240"/>
      <w:ind w:left="566" w:hanging="283"/>
    </w:pPr>
    <w:rPr>
      <w:rFonts w:eastAsia="Malgun Gothic"/>
      <w:szCs w:val="24"/>
    </w:rPr>
  </w:style>
  <w:style w:type="paragraph" w:styleId="List3">
    <w:name w:val="List 3"/>
    <w:basedOn w:val="Normal"/>
    <w:pPr>
      <w:spacing w:before="0" w:after="240"/>
      <w:ind w:left="849" w:hanging="283"/>
    </w:pPr>
    <w:rPr>
      <w:rFonts w:eastAsia="Malgun Gothic"/>
      <w:szCs w:val="24"/>
    </w:rPr>
  </w:style>
  <w:style w:type="paragraph" w:styleId="List5">
    <w:name w:val="List 5"/>
    <w:basedOn w:val="Normal"/>
    <w:pPr>
      <w:spacing w:before="0" w:after="240"/>
      <w:ind w:left="1415" w:hanging="283"/>
    </w:pPr>
    <w:rPr>
      <w:rFonts w:eastAsia="Malgun Gothic"/>
      <w:szCs w:val="24"/>
    </w:rPr>
  </w:style>
  <w:style w:type="paragraph" w:styleId="ListContinue">
    <w:name w:val="List Continue"/>
    <w:basedOn w:val="Normal"/>
    <w:pPr>
      <w:spacing w:before="0"/>
      <w:ind w:left="283"/>
    </w:pPr>
    <w:rPr>
      <w:rFonts w:eastAsia="Malgun Gothic"/>
      <w:szCs w:val="24"/>
    </w:rPr>
  </w:style>
  <w:style w:type="paragraph" w:styleId="ListContinue2">
    <w:name w:val="List Continue 2"/>
    <w:basedOn w:val="Normal"/>
    <w:pPr>
      <w:spacing w:before="0"/>
      <w:ind w:left="566"/>
    </w:pPr>
    <w:rPr>
      <w:rFonts w:eastAsia="Malgun Gothic"/>
      <w:szCs w:val="24"/>
    </w:rPr>
  </w:style>
  <w:style w:type="paragraph" w:styleId="ListContinue3">
    <w:name w:val="List Continue 3"/>
    <w:basedOn w:val="Normal"/>
    <w:pPr>
      <w:spacing w:before="0"/>
      <w:ind w:left="849"/>
    </w:pPr>
    <w:rPr>
      <w:rFonts w:eastAsia="Malgun Gothic"/>
      <w:szCs w:val="24"/>
    </w:rPr>
  </w:style>
  <w:style w:type="paragraph" w:styleId="ListContinue4">
    <w:name w:val="List Continue 4"/>
    <w:basedOn w:val="Normal"/>
    <w:pPr>
      <w:spacing w:before="0"/>
      <w:ind w:left="1132"/>
    </w:pPr>
    <w:rPr>
      <w:rFonts w:eastAsia="Malgun Gothic"/>
      <w:szCs w:val="24"/>
    </w:rPr>
  </w:style>
  <w:style w:type="paragraph" w:styleId="ListContinue5">
    <w:name w:val="List Continue 5"/>
    <w:basedOn w:val="Normal"/>
    <w:pPr>
      <w:spacing w:before="0"/>
      <w:ind w:left="1415"/>
    </w:pPr>
    <w:rPr>
      <w:rFonts w:eastAsia="Malgun Gothic"/>
      <w:szCs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Malgun Gothic" w:hAnsi="Courier New" w:cs="Times New Roman"/>
      <w:sz w:val="20"/>
      <w:szCs w:val="20"/>
    </w:rPr>
  </w:style>
  <w:style w:type="character" w:customStyle="1" w:styleId="MacroTextChar">
    <w:name w:val="Macro Text Char"/>
    <w:basedOn w:val="DefaultParagraphFont"/>
    <w:link w:val="MacroText"/>
    <w:semiHidden/>
    <w:rPr>
      <w:rFonts w:ascii="Courier New" w:eastAsia="Malgun Gothic" w:hAnsi="Courier New" w:cs="Times New Roman"/>
      <w:sz w:val="20"/>
      <w:szCs w:val="20"/>
      <w:lang w:val="bg-BG" w:eastAsia="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Malgun Gothic" w:hAnsi="Arial"/>
      <w:szCs w:val="24"/>
    </w:rPr>
  </w:style>
  <w:style w:type="character" w:customStyle="1" w:styleId="MessageHeaderChar">
    <w:name w:val="Message Header Char"/>
    <w:basedOn w:val="DefaultParagraphFont"/>
    <w:link w:val="MessageHeader"/>
    <w:rPr>
      <w:rFonts w:ascii="Arial" w:eastAsia="Malgun Gothic" w:hAnsi="Arial" w:cs="Times New Roman"/>
      <w:sz w:val="24"/>
      <w:szCs w:val="24"/>
      <w:shd w:val="pct20" w:color="auto" w:fill="auto"/>
      <w:lang w:val="bg-BG" w:eastAsia="bg-BG"/>
    </w:rPr>
  </w:style>
  <w:style w:type="paragraph" w:styleId="NoteHeading">
    <w:name w:val="Note Heading"/>
    <w:basedOn w:val="Normal"/>
    <w:next w:val="Normal"/>
    <w:link w:val="NoteHeadingChar"/>
    <w:pPr>
      <w:spacing w:before="0" w:after="240"/>
    </w:pPr>
    <w:rPr>
      <w:rFonts w:eastAsia="Malgun Gothic"/>
      <w:szCs w:val="24"/>
    </w:rPr>
  </w:style>
  <w:style w:type="character" w:customStyle="1" w:styleId="NoteHeadingChar">
    <w:name w:val="Note Heading Char"/>
    <w:basedOn w:val="DefaultParagraphFont"/>
    <w:link w:val="NoteHeading"/>
    <w:rPr>
      <w:rFonts w:ascii="Times New Roman" w:eastAsia="Malgun Gothic" w:hAnsi="Times New Roman" w:cs="Times New Roman"/>
      <w:sz w:val="24"/>
      <w:szCs w:val="24"/>
      <w:lang w:val="bg-BG" w:eastAsia="bg-BG"/>
    </w:rPr>
  </w:style>
  <w:style w:type="paragraph" w:customStyle="1" w:styleId="Subject">
    <w:name w:val="Subject"/>
    <w:basedOn w:val="Normal"/>
    <w:next w:val="Normal"/>
    <w:pPr>
      <w:spacing w:before="0" w:after="480"/>
      <w:ind w:left="1191" w:hanging="1191"/>
      <w:jc w:val="left"/>
    </w:pPr>
    <w:rPr>
      <w:rFonts w:eastAsia="Malgun Gothic"/>
      <w:b/>
      <w:szCs w:val="24"/>
    </w:rPr>
  </w:style>
  <w:style w:type="paragraph" w:customStyle="1" w:styleId="NoteList">
    <w:name w:val="NoteList"/>
    <w:basedOn w:val="Normal"/>
    <w:next w:val="Subject"/>
    <w:pPr>
      <w:tabs>
        <w:tab w:val="left" w:pos="5823"/>
      </w:tabs>
      <w:spacing w:before="720" w:after="720"/>
      <w:ind w:left="5104" w:hanging="3119"/>
      <w:jc w:val="left"/>
    </w:pPr>
    <w:rPr>
      <w:rFonts w:eastAsia="Malgun Gothic"/>
      <w:b/>
      <w:smallCaps/>
      <w:szCs w:val="24"/>
    </w:rPr>
  </w:style>
  <w:style w:type="paragraph" w:styleId="PlainText">
    <w:name w:val="Plain Text"/>
    <w:basedOn w:val="Normal"/>
    <w:link w:val="PlainTextChar"/>
    <w:pPr>
      <w:spacing w:before="0" w:after="240"/>
    </w:pPr>
    <w:rPr>
      <w:rFonts w:ascii="Courier New" w:eastAsia="Malgun Gothic" w:hAnsi="Courier New"/>
      <w:sz w:val="20"/>
      <w:szCs w:val="24"/>
    </w:rPr>
  </w:style>
  <w:style w:type="character" w:customStyle="1" w:styleId="PlainTextChar">
    <w:name w:val="Plain Text Char"/>
    <w:basedOn w:val="DefaultParagraphFont"/>
    <w:link w:val="PlainText"/>
    <w:rPr>
      <w:rFonts w:ascii="Courier New" w:eastAsia="Malgun Gothic" w:hAnsi="Courier New" w:cs="Times New Roman"/>
      <w:sz w:val="20"/>
      <w:szCs w:val="24"/>
      <w:lang w:val="bg-BG" w:eastAsia="bg-BG"/>
    </w:rPr>
  </w:style>
  <w:style w:type="paragraph" w:styleId="Salutation">
    <w:name w:val="Salutation"/>
    <w:basedOn w:val="Normal"/>
    <w:next w:val="Normal"/>
    <w:link w:val="SalutationChar"/>
    <w:pPr>
      <w:spacing w:before="0" w:after="240"/>
    </w:pPr>
    <w:rPr>
      <w:rFonts w:eastAsia="Malgun Gothic"/>
      <w:szCs w:val="24"/>
    </w:rPr>
  </w:style>
  <w:style w:type="character" w:customStyle="1" w:styleId="SalutationChar">
    <w:name w:val="Salutation Char"/>
    <w:basedOn w:val="DefaultParagraphFont"/>
    <w:link w:val="Salutation"/>
    <w:rPr>
      <w:rFonts w:ascii="Times New Roman" w:eastAsia="Malgun Gothic" w:hAnsi="Times New Roman" w:cs="Times New Roman"/>
      <w:sz w:val="24"/>
      <w:szCs w:val="24"/>
      <w:lang w:val="bg-BG" w:eastAsia="bg-BG"/>
    </w:rPr>
  </w:style>
  <w:style w:type="paragraph" w:styleId="TableofAuthorities">
    <w:name w:val="table of authorities"/>
    <w:basedOn w:val="Normal"/>
    <w:next w:val="Normal"/>
    <w:semiHidden/>
    <w:pPr>
      <w:spacing w:before="0" w:after="240"/>
      <w:ind w:left="240" w:hanging="240"/>
    </w:pPr>
    <w:rPr>
      <w:rFonts w:eastAsia="Malgun Gothic"/>
      <w:szCs w:val="24"/>
    </w:rPr>
  </w:style>
  <w:style w:type="paragraph" w:customStyle="1" w:styleId="YReferences">
    <w:name w:val="YReferences"/>
    <w:basedOn w:val="Normal"/>
    <w:next w:val="Normal"/>
    <w:pPr>
      <w:spacing w:before="0" w:after="480"/>
      <w:ind w:left="1191" w:hanging="1191"/>
    </w:pPr>
    <w:rPr>
      <w:rFonts w:eastAsia="Malgun Gothic"/>
      <w:szCs w:val="24"/>
    </w:rPr>
  </w:style>
  <w:style w:type="paragraph" w:customStyle="1" w:styleId="Contact">
    <w:name w:val="Contact"/>
    <w:basedOn w:val="Normal"/>
    <w:next w:val="Enclosures"/>
    <w:pPr>
      <w:spacing w:before="480" w:after="0"/>
      <w:ind w:left="567" w:hanging="567"/>
      <w:jc w:val="left"/>
    </w:pPr>
    <w:rPr>
      <w:rFonts w:eastAsia="Malgun Gothic"/>
      <w:szCs w:val="24"/>
    </w:rPr>
  </w:style>
  <w:style w:type="paragraph" w:customStyle="1" w:styleId="Style1">
    <w:name w:val="Style1"/>
    <w:basedOn w:val="Normal"/>
    <w:autoRedefine/>
    <w:pPr>
      <w:spacing w:before="0" w:after="240"/>
    </w:pPr>
    <w:rPr>
      <w:rFonts w:eastAsia="Malgun Gothic"/>
      <w:szCs w:val="24"/>
    </w:rPr>
  </w:style>
  <w:style w:type="paragraph" w:customStyle="1" w:styleId="Disclaimer">
    <w:name w:val="Disclaimer"/>
    <w:basedOn w:val="Normal"/>
    <w:pPr>
      <w:keepLines/>
      <w:pBdr>
        <w:top w:val="single" w:sz="4" w:space="1" w:color="auto"/>
      </w:pBdr>
      <w:spacing w:before="480" w:after="0"/>
    </w:pPr>
    <w:rPr>
      <w:rFonts w:eastAsia="Malgun Gothic"/>
      <w:i/>
      <w:szCs w:val="24"/>
    </w:rPr>
  </w:style>
  <w:style w:type="paragraph" w:customStyle="1" w:styleId="RequestHeading2">
    <w:name w:val="Request Heading 2"/>
    <w:basedOn w:val="Normal"/>
    <w:next w:val="Normal"/>
    <w:autoRedefine/>
    <w:pPr>
      <w:tabs>
        <w:tab w:val="left" w:pos="0"/>
        <w:tab w:val="left" w:pos="142"/>
        <w:tab w:val="left" w:pos="709"/>
        <w:tab w:val="left" w:pos="1440"/>
        <w:tab w:val="left" w:pos="5760"/>
        <w:tab w:val="left" w:pos="6480"/>
        <w:tab w:val="left" w:pos="14400"/>
      </w:tabs>
      <w:suppressAutoHyphens/>
      <w:outlineLvl w:val="0"/>
    </w:pPr>
    <w:rPr>
      <w:rFonts w:ascii="Book Antiqua" w:eastAsia="Malgun Gothic" w:hAnsi="Book Antiqua"/>
      <w:b/>
      <w:szCs w:val="20"/>
    </w:rPr>
  </w:style>
  <w:style w:type="paragraph" w:customStyle="1" w:styleId="RequestHeading1">
    <w:name w:val="Request Heading 1"/>
    <w:basedOn w:val="Normal"/>
    <w:next w:val="RequestHeading2"/>
    <w:autoRedefine/>
    <w:pPr>
      <w:widowControl w:val="0"/>
      <w:tabs>
        <w:tab w:val="left" w:pos="0"/>
        <w:tab w:val="left" w:pos="567"/>
        <w:tab w:val="left" w:pos="709"/>
        <w:tab w:val="left" w:pos="1440"/>
        <w:tab w:val="left" w:pos="5760"/>
        <w:tab w:val="left" w:pos="6480"/>
        <w:tab w:val="left" w:pos="14400"/>
      </w:tabs>
      <w:suppressAutoHyphens/>
      <w:jc w:val="left"/>
      <w:outlineLvl w:val="0"/>
    </w:pPr>
    <w:rPr>
      <w:rFonts w:ascii="Book Antiqua" w:eastAsia="Malgun Gothic" w:hAnsi="Book Antiqua"/>
      <w:b/>
      <w:caps/>
      <w:spacing w:val="-2"/>
      <w:szCs w:val="20"/>
      <w:u w:val="single"/>
    </w:rPr>
  </w:style>
  <w:style w:type="paragraph" w:customStyle="1" w:styleId="Table">
    <w:name w:val="Table"/>
    <w:basedOn w:val="Normal"/>
    <w:autoRedefine/>
    <w:pPr>
      <w:tabs>
        <w:tab w:val="left" w:pos="709"/>
        <w:tab w:val="left" w:pos="1440"/>
        <w:tab w:val="left" w:pos="5760"/>
        <w:tab w:val="left" w:pos="6480"/>
        <w:tab w:val="left" w:pos="14400"/>
      </w:tabs>
      <w:suppressAutoHyphens/>
      <w:jc w:val="left"/>
    </w:pPr>
    <w:rPr>
      <w:rFonts w:ascii="Book Antiqua" w:eastAsia="Malgun Gothic" w:hAnsi="Book Antiqua"/>
      <w:spacing w:val="-2"/>
      <w:sz w:val="20"/>
      <w:szCs w:val="20"/>
    </w:rPr>
  </w:style>
  <w:style w:type="paragraph" w:customStyle="1" w:styleId="Annex1">
    <w:name w:val="Annex 1"/>
    <w:basedOn w:val="Normal"/>
    <w:autoRedefine/>
    <w:pPr>
      <w:tabs>
        <w:tab w:val="left" w:pos="709"/>
        <w:tab w:val="left" w:pos="1440"/>
        <w:tab w:val="left" w:pos="5760"/>
        <w:tab w:val="left" w:pos="6480"/>
        <w:tab w:val="left" w:pos="14400"/>
      </w:tabs>
      <w:suppressAutoHyphens/>
      <w:ind w:left="108"/>
      <w:jc w:val="left"/>
    </w:pPr>
    <w:rPr>
      <w:rFonts w:eastAsia="Malgun Gothic"/>
      <w:spacing w:val="-2"/>
      <w:sz w:val="20"/>
      <w:szCs w:val="20"/>
    </w:rPr>
  </w:style>
  <w:style w:type="paragraph" w:customStyle="1" w:styleId="Annex2">
    <w:name w:val="Annex 2"/>
    <w:basedOn w:val="Normal"/>
    <w:autoRedefine/>
    <w:pPr>
      <w:tabs>
        <w:tab w:val="left" w:pos="709"/>
        <w:tab w:val="left" w:pos="1440"/>
        <w:tab w:val="left" w:pos="5760"/>
        <w:tab w:val="left" w:pos="6480"/>
        <w:tab w:val="left" w:pos="14400"/>
      </w:tabs>
      <w:suppressAutoHyphens/>
      <w:jc w:val="left"/>
    </w:pPr>
    <w:rPr>
      <w:rFonts w:eastAsia="Malgun Gothic"/>
      <w:spacing w:val="-2"/>
      <w:szCs w:val="20"/>
    </w:rPr>
  </w:style>
  <w:style w:type="paragraph" w:customStyle="1" w:styleId="Annex2-normal">
    <w:name w:val="Annex 2 - normal"/>
    <w:basedOn w:val="Normal"/>
    <w:autoRedefine/>
    <w:pPr>
      <w:tabs>
        <w:tab w:val="left" w:pos="709"/>
        <w:tab w:val="left" w:pos="1440"/>
        <w:tab w:val="left" w:pos="5760"/>
        <w:tab w:val="left" w:pos="6480"/>
        <w:tab w:val="left" w:pos="14400"/>
      </w:tabs>
      <w:suppressAutoHyphens/>
      <w:jc w:val="left"/>
    </w:pPr>
    <w:rPr>
      <w:rFonts w:eastAsia="Malgun Gothic"/>
      <w:spacing w:val="-2"/>
      <w:szCs w:val="20"/>
    </w:rPr>
  </w:style>
  <w:style w:type="paragraph" w:customStyle="1" w:styleId="Annex2-bullet0">
    <w:name w:val="Annex 2 - bullet"/>
    <w:basedOn w:val="Annex2-normal"/>
    <w:autoRedefine/>
    <w:pPr>
      <w:jc w:val="both"/>
    </w:pPr>
  </w:style>
  <w:style w:type="paragraph" w:customStyle="1" w:styleId="annex20">
    <w:name w:val="annex 2"/>
    <w:basedOn w:val="Normal"/>
    <w:pPr>
      <w:tabs>
        <w:tab w:val="left" w:pos="0"/>
        <w:tab w:val="left" w:pos="709"/>
        <w:tab w:val="left" w:pos="1440"/>
        <w:tab w:val="left" w:pos="5760"/>
        <w:tab w:val="left" w:pos="6480"/>
        <w:tab w:val="left" w:pos="14400"/>
      </w:tabs>
      <w:suppressAutoHyphens/>
      <w:jc w:val="left"/>
    </w:pPr>
    <w:rPr>
      <w:rFonts w:ascii="Book Antiqua" w:eastAsia="Malgun Gothic" w:hAnsi="Book Antiqua"/>
      <w:spacing w:val="-2"/>
      <w:szCs w:val="20"/>
    </w:rPr>
  </w:style>
  <w:style w:type="paragraph" w:customStyle="1" w:styleId="annex10">
    <w:name w:val="annex 1"/>
    <w:basedOn w:val="Normal"/>
    <w:autoRedefine/>
    <w:pPr>
      <w:tabs>
        <w:tab w:val="left" w:pos="709"/>
        <w:tab w:val="left" w:pos="1440"/>
        <w:tab w:val="left" w:pos="5760"/>
        <w:tab w:val="left" w:pos="6480"/>
        <w:tab w:val="left" w:pos="14400"/>
      </w:tabs>
      <w:suppressAutoHyphens/>
      <w:jc w:val="left"/>
    </w:pPr>
    <w:rPr>
      <w:rFonts w:eastAsia="Malgun Gothic"/>
      <w:spacing w:val="-2"/>
      <w:sz w:val="20"/>
      <w:szCs w:val="20"/>
    </w:rPr>
  </w:style>
  <w:style w:type="paragraph" w:customStyle="1" w:styleId="RequestTitle">
    <w:name w:val="Request Title"/>
    <w:basedOn w:val="Normal"/>
    <w:autoRedefine/>
    <w:pPr>
      <w:keepNext/>
      <w:tabs>
        <w:tab w:val="left" w:pos="0"/>
        <w:tab w:val="left" w:pos="709"/>
        <w:tab w:val="left" w:pos="1440"/>
        <w:tab w:val="left" w:pos="5760"/>
        <w:tab w:val="left" w:pos="6480"/>
        <w:tab w:val="left" w:pos="14400"/>
      </w:tabs>
      <w:suppressAutoHyphens/>
      <w:spacing w:after="600"/>
      <w:jc w:val="center"/>
    </w:pPr>
    <w:rPr>
      <w:rFonts w:ascii="Tahoma" w:eastAsia="Malgun Gothic" w:hAnsi="Tahoma"/>
      <w:b/>
      <w:spacing w:val="-2"/>
      <w:szCs w:val="20"/>
      <w:u w:val="single"/>
    </w:rPr>
  </w:style>
  <w:style w:type="paragraph" w:customStyle="1" w:styleId="BodyText4">
    <w:name w:val="Body Text 4"/>
    <w:basedOn w:val="Normal"/>
    <w:pPr>
      <w:tabs>
        <w:tab w:val="left" w:pos="720"/>
        <w:tab w:val="num" w:pos="2103"/>
        <w:tab w:val="left" w:pos="2160"/>
      </w:tabs>
      <w:spacing w:before="0" w:after="240"/>
      <w:ind w:left="2103" w:hanging="663"/>
    </w:pPr>
    <w:rPr>
      <w:rFonts w:eastAsia="Malgun Gothic"/>
      <w:sz w:val="22"/>
      <w:szCs w:val="20"/>
    </w:rPr>
  </w:style>
  <w:style w:type="paragraph" w:customStyle="1" w:styleId="Transportable">
    <w:name w:val="Transportable"/>
    <w:basedOn w:val="Normal"/>
    <w:pPr>
      <w:spacing w:before="0" w:after="0"/>
      <w:jc w:val="left"/>
    </w:pPr>
    <w:rPr>
      <w:rFonts w:ascii="Book Antiqua" w:eastAsia="Malgun Gothic" w:hAnsi="Book Antiqua"/>
      <w:sz w:val="18"/>
      <w:szCs w:val="20"/>
    </w:rPr>
  </w:style>
  <w:style w:type="character" w:styleId="Strong">
    <w:name w:val="Strong"/>
    <w:qFormat/>
    <w:rPr>
      <w:rFonts w:cs="Times New Roman"/>
      <w:b/>
      <w:bCs/>
      <w:shd w:val="clear" w:color="auto" w:fill="auto"/>
    </w:rPr>
  </w:style>
  <w:style w:type="paragraph" w:customStyle="1" w:styleId="Title2">
    <w:name w:val="Title 2"/>
    <w:basedOn w:val="Normal"/>
    <w:pPr>
      <w:tabs>
        <w:tab w:val="left" w:pos="720"/>
      </w:tabs>
      <w:spacing w:before="0" w:after="0"/>
      <w:jc w:val="center"/>
    </w:pPr>
    <w:rPr>
      <w:rFonts w:eastAsia="Batang"/>
      <w:sz w:val="22"/>
      <w:szCs w:val="20"/>
      <w:u w:val="single"/>
    </w:rPr>
  </w:style>
  <w:style w:type="character" w:customStyle="1" w:styleId="funotenverweis">
    <w:name w:val="fußnotenverweis"/>
    <w:rPr>
      <w:vertAlign w:val="superscript"/>
    </w:rPr>
  </w:style>
  <w:style w:type="paragraph" w:customStyle="1" w:styleId="hstyle1">
    <w:name w:val="hstyle1"/>
    <w:basedOn w:val="Normal"/>
    <w:pPr>
      <w:spacing w:before="0" w:after="0" w:line="312" w:lineRule="auto"/>
      <w:ind w:left="262" w:hanging="262"/>
    </w:pPr>
    <w:rPr>
      <w:rFonts w:ascii="Batang" w:eastAsia="Batang" w:hAnsi="Batang" w:cs="Gulim"/>
      <w:color w:val="000000"/>
      <w:spacing w:val="10"/>
      <w:sz w:val="18"/>
      <w:szCs w:val="18"/>
    </w:rPr>
  </w:style>
  <w:style w:type="paragraph" w:customStyle="1" w:styleId="EndnoteText1">
    <w:name w:val="Endnote Text1"/>
    <w:basedOn w:val="Normal"/>
    <w:pPr>
      <w:widowControl w:val="0"/>
      <w:autoSpaceDE w:val="0"/>
      <w:autoSpaceDN w:val="0"/>
      <w:adjustRightInd w:val="0"/>
      <w:spacing w:before="0" w:after="0"/>
      <w:jc w:val="left"/>
    </w:pPr>
    <w:rPr>
      <w:rFonts w:ascii="CG Times" w:eastAsia="Batang" w:hAnsi="CG Times"/>
      <w:sz w:val="20"/>
      <w:szCs w:val="24"/>
    </w:rPr>
  </w:style>
  <w:style w:type="paragraph" w:customStyle="1" w:styleId="Prrafodelista1">
    <w:name w:val="Párrafo de lista1"/>
    <w:basedOn w:val="Normal"/>
    <w:pPr>
      <w:widowControl w:val="0"/>
      <w:spacing w:before="0" w:after="0" w:line="360" w:lineRule="auto"/>
      <w:ind w:left="708"/>
      <w:jc w:val="left"/>
    </w:pPr>
    <w:rPr>
      <w:rFonts w:eastAsia="Times New Roman"/>
      <w:szCs w:val="20"/>
    </w:rPr>
  </w:style>
  <w:style w:type="paragraph" w:customStyle="1" w:styleId="Paragraph">
    <w:name w:val="Paragraph"/>
    <w:basedOn w:val="Normal"/>
    <w:pPr>
      <w:tabs>
        <w:tab w:val="left" w:pos="720"/>
        <w:tab w:val="left" w:pos="1440"/>
        <w:tab w:val="left" w:pos="2160"/>
      </w:tabs>
      <w:spacing w:before="0" w:after="240"/>
      <w:jc w:val="left"/>
    </w:pPr>
    <w:rPr>
      <w:rFonts w:eastAsia="Times New Roman" w:cs="Arial"/>
      <w:szCs w:val="24"/>
    </w:rPr>
  </w:style>
  <w:style w:type="paragraph" w:customStyle="1" w:styleId="ManualNumPar1Kernat8pt">
    <w:name w:val="Manual NumPar 1 + Kern at 8 pt"/>
    <w:basedOn w:val="ManualNumPar1"/>
    <w:rPr>
      <w:rFonts w:eastAsia="Times New Roman"/>
      <w:szCs w:val="24"/>
    </w:rPr>
  </w:style>
  <w:style w:type="character" w:customStyle="1" w:styleId="FootnoteCharacters">
    <w:name w:val="Footnote Characters"/>
    <w:rPr>
      <w:vertAlign w:val="superscript"/>
    </w:rPr>
  </w:style>
  <w:style w:type="character" w:customStyle="1" w:styleId="platne1">
    <w:name w:val="platne1"/>
    <w:rPr>
      <w:rFonts w:cs="Times New Roman"/>
      <w:shd w:val="clear" w:color="auto" w:fill="auto"/>
    </w:rPr>
  </w:style>
  <w:style w:type="character" w:customStyle="1" w:styleId="apple-style-span">
    <w:name w:val="apple-style-span"/>
    <w:rPr>
      <w:rFonts w:cs="Times New Roman"/>
      <w:shd w:val="clear" w:color="auto" w:fill="auto"/>
    </w:rPr>
  </w:style>
  <w:style w:type="character" w:customStyle="1" w:styleId="longtext1">
    <w:name w:val="long_text1"/>
    <w:rPr>
      <w:sz w:val="20"/>
    </w:rPr>
  </w:style>
  <w:style w:type="paragraph" w:customStyle="1" w:styleId="Pre">
    <w:name w:val="Pre"/>
    <w:basedOn w:val="Normal"/>
    <w:pPr>
      <w:spacing w:after="0"/>
      <w:jc w:val="center"/>
    </w:pPr>
    <w:rPr>
      <w:rFonts w:eastAsia="Times New Roman"/>
      <w:szCs w:val="24"/>
    </w:rPr>
  </w:style>
  <w:style w:type="paragraph" w:styleId="E-mailSignature">
    <w:name w:val="E-mail Signature"/>
    <w:basedOn w:val="Normal"/>
    <w:link w:val="E-mailSignatureChar"/>
    <w:rPr>
      <w:rFonts w:eastAsia="Times New Roman"/>
      <w:szCs w:val="24"/>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bg-BG"/>
    </w:rPr>
  </w:style>
  <w:style w:type="character" w:styleId="HTMLAcronym">
    <w:name w:val="HTML Acronym"/>
    <w:rPr>
      <w:rFonts w:cs="Times New Roman"/>
      <w:shd w:val="clear" w:color="auto" w:fill="auto"/>
    </w:rPr>
  </w:style>
  <w:style w:type="paragraph" w:styleId="HTMLAddress">
    <w:name w:val="HTML Address"/>
    <w:basedOn w:val="Normal"/>
    <w:link w:val="HTMLAddressChar"/>
    <w:rPr>
      <w:rFonts w:eastAsia="Times New Roman"/>
      <w:i/>
      <w:iCs/>
      <w:szCs w:val="24"/>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bg-BG"/>
    </w:rPr>
  </w:style>
  <w:style w:type="character" w:styleId="HTMLCite">
    <w:name w:val="HTML Cite"/>
    <w:rPr>
      <w:rFonts w:cs="Times New Roman"/>
      <w:i/>
      <w:iCs/>
      <w:shd w:val="clear" w:color="auto" w:fill="auto"/>
    </w:rPr>
  </w:style>
  <w:style w:type="character" w:styleId="HTMLCode">
    <w:name w:val="HTML Code"/>
    <w:rPr>
      <w:rFonts w:ascii="Courier New" w:hAnsi="Courier New" w:cs="Courier New"/>
      <w:sz w:val="20"/>
      <w:szCs w:val="20"/>
      <w:shd w:val="clear" w:color="auto" w:fill="auto"/>
    </w:rPr>
  </w:style>
  <w:style w:type="character" w:styleId="HTMLDefinition">
    <w:name w:val="HTML Definition"/>
    <w:rPr>
      <w:rFonts w:cs="Times New Roman"/>
      <w:i/>
      <w:iCs/>
      <w:shd w:val="clear" w:color="auto" w:fill="auto"/>
    </w:rPr>
  </w:style>
  <w:style w:type="character" w:styleId="HTMLKeyboard">
    <w:name w:val="HTML Keyboard"/>
    <w:rPr>
      <w:rFonts w:ascii="Courier New" w:hAnsi="Courier New" w:cs="Courier New"/>
      <w:sz w:val="20"/>
      <w:szCs w:val="20"/>
      <w:shd w:val="clear" w:color="auto" w:fill="auto"/>
    </w:rPr>
  </w:style>
  <w:style w:type="paragraph" w:styleId="HTMLPreformatted">
    <w:name w:val="HTML Preformatted"/>
    <w:basedOn w:val="Normal"/>
    <w:link w:val="HTMLPreformattedCha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bg-BG"/>
    </w:rPr>
  </w:style>
  <w:style w:type="character" w:styleId="HTMLSample">
    <w:name w:val="HTML Sample"/>
    <w:rPr>
      <w:rFonts w:ascii="Courier New" w:hAnsi="Courier New" w:cs="Courier New"/>
      <w:shd w:val="clear" w:color="auto" w:fill="auto"/>
    </w:rPr>
  </w:style>
  <w:style w:type="character" w:styleId="HTMLTypewriter">
    <w:name w:val="HTML Typewriter"/>
    <w:rPr>
      <w:rFonts w:ascii="Courier New" w:hAnsi="Courier New" w:cs="Courier New"/>
      <w:sz w:val="20"/>
      <w:szCs w:val="20"/>
      <w:shd w:val="clear" w:color="auto" w:fill="auto"/>
    </w:rPr>
  </w:style>
  <w:style w:type="character" w:styleId="HTMLVariable">
    <w:name w:val="HTML Variable"/>
    <w:rPr>
      <w:rFonts w:cs="Times New Roman"/>
      <w:i/>
      <w:iCs/>
      <w:shd w:val="clear" w:color="auto" w:fill="auto"/>
    </w:rPr>
  </w:style>
  <w:style w:type="character" w:styleId="LineNumber">
    <w:name w:val="line number"/>
    <w:rPr>
      <w:rFonts w:cs="Times New Roman"/>
      <w:shd w:val="clear" w:color="auto" w:fill="auto"/>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character" w:customStyle="1" w:styleId="Initial">
    <w:name w:val="Initial"/>
    <w:rPr>
      <w:rFonts w:ascii="CG Times" w:hAnsi="CG Times" w:cs="Times New Roman"/>
      <w:sz w:val="24"/>
      <w:shd w:val="clear" w:color="auto" w:fill="auto"/>
      <w:lang w:val="bg-BG" w:eastAsia="bg-BG"/>
    </w:rPr>
  </w:style>
  <w:style w:type="paragraph" w:customStyle="1" w:styleId="Sinespaciado1">
    <w:name w:val="Sin espaciado1"/>
    <w:pPr>
      <w:spacing w:after="0" w:line="240" w:lineRule="auto"/>
    </w:pPr>
    <w:rPr>
      <w:rFonts w:ascii="Calibri" w:eastAsia="Times New Roman" w:hAnsi="Calibri" w:cs="Times New Roman"/>
    </w:rPr>
  </w:style>
  <w:style w:type="numbering" w:styleId="1ai">
    <w:name w:val="Outline List 1"/>
    <w:basedOn w:val="NoList"/>
    <w:pPr>
      <w:numPr>
        <w:numId w:val="22"/>
      </w:numPr>
    </w:pPr>
  </w:style>
  <w:style w:type="numbering" w:styleId="ArticleSection">
    <w:name w:val="Outline List 3"/>
    <w:basedOn w:val="NoList"/>
    <w:pPr>
      <w:numPr>
        <w:numId w:val="23"/>
      </w:numPr>
    </w:pPr>
  </w:style>
  <w:style w:type="numbering" w:styleId="111111">
    <w:name w:val="Outline List 2"/>
    <w:basedOn w:val="NoList"/>
    <w:pPr>
      <w:numPr>
        <w:numId w:val="21"/>
      </w:numPr>
    </w:pPr>
  </w:style>
  <w:style w:type="paragraph" w:customStyle="1" w:styleId="CM1">
    <w:name w:val="CM1"/>
    <w:basedOn w:val="Default"/>
    <w:next w:val="Default"/>
    <w:pPr>
      <w:widowControl/>
    </w:pPr>
    <w:rPr>
      <w:rFonts w:ascii="EUAlbertina" w:eastAsia="Times New Roman" w:hAnsi="EUAlbertina"/>
      <w:color w:val="auto"/>
    </w:rPr>
  </w:style>
  <w:style w:type="paragraph" w:customStyle="1" w:styleId="CM3">
    <w:name w:val="CM3"/>
    <w:basedOn w:val="Default"/>
    <w:next w:val="Default"/>
    <w:pPr>
      <w:widowControl/>
    </w:pPr>
    <w:rPr>
      <w:rFonts w:ascii="EUAlbertina" w:eastAsia="Times New Roman" w:hAnsi="EUAlbertina"/>
      <w:color w:va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character" w:customStyle="1" w:styleId="Heading5Char">
    <w:name w:val="Heading 5 Char"/>
    <w:basedOn w:val="DefaultParagraphFont"/>
    <w:link w:val="Heading5"/>
    <w:rPr>
      <w:rFonts w:ascii="Arial" w:eastAsia="Times New Roman" w:hAnsi="Arial" w:cs="Arial"/>
      <w:lang w:val="bg-BG" w:eastAsia="bg-BG"/>
    </w:rPr>
  </w:style>
  <w:style w:type="character" w:customStyle="1" w:styleId="Heading6Char">
    <w:name w:val="Heading 6 Char"/>
    <w:basedOn w:val="DefaultParagraphFont"/>
    <w:link w:val="Heading6"/>
    <w:rPr>
      <w:rFonts w:ascii="Arial" w:eastAsia="Times New Roman" w:hAnsi="Arial" w:cs="Arial"/>
      <w:i/>
      <w:iCs/>
      <w:lang w:val="bg-BG" w:eastAsia="bg-BG"/>
    </w:rPr>
  </w:style>
  <w:style w:type="character" w:customStyle="1" w:styleId="Heading7Char">
    <w:name w:val="Heading 7 Char"/>
    <w:basedOn w:val="DefaultParagraphFont"/>
    <w:link w:val="Heading7"/>
    <w:rPr>
      <w:rFonts w:ascii="Arial" w:eastAsia="Times New Roman" w:hAnsi="Arial" w:cs="Arial"/>
      <w:sz w:val="20"/>
      <w:szCs w:val="20"/>
      <w:lang w:val="bg-BG" w:eastAsia="bg-BG"/>
    </w:rPr>
  </w:style>
  <w:style w:type="character" w:customStyle="1" w:styleId="Heading8Char">
    <w:name w:val="Heading 8 Char"/>
    <w:basedOn w:val="DefaultParagraphFont"/>
    <w:link w:val="Heading8"/>
    <w:rPr>
      <w:rFonts w:ascii="Arial" w:eastAsia="Times New Roman" w:hAnsi="Arial" w:cs="Arial"/>
      <w:i/>
      <w:iCs/>
      <w:sz w:val="20"/>
      <w:szCs w:val="20"/>
      <w:lang w:val="bg-BG" w:eastAsia="bg-BG"/>
    </w:rPr>
  </w:style>
  <w:style w:type="character" w:customStyle="1" w:styleId="Heading9Char">
    <w:name w:val="Heading 9 Char"/>
    <w:basedOn w:val="DefaultParagraphFont"/>
    <w:link w:val="Heading9"/>
    <w:rPr>
      <w:rFonts w:ascii="Arial" w:eastAsia="Times New Roman" w:hAnsi="Arial" w:cs="Arial"/>
      <w:i/>
      <w:iCs/>
      <w:sz w:val="18"/>
      <w:szCs w:val="18"/>
      <w:lang w:val="bg-BG" w:eastAsia="bg-BG"/>
    </w:rPr>
  </w:style>
  <w:style w:type="numbering" w:customStyle="1" w:styleId="NoList1">
    <w:name w:val="No List1"/>
    <w:next w:val="No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bg-BG" w:eastAsia="bg-BG"/>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bg-BG" w:eastAsia="bg-BG"/>
    </w:rPr>
  </w:style>
  <w:style w:type="paragraph" w:customStyle="1" w:styleId="FooterText">
    <w:name w:val="Footer Text"/>
    <w:basedOn w:val="Normal"/>
    <w:pPr>
      <w:spacing w:before="0" w:after="0"/>
      <w:jc w:val="left"/>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qFormat/>
    <w:pPr>
      <w:ind w:left="720"/>
      <w:contextualSpacing/>
    </w:p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pPr>
      <w:autoSpaceDE w:val="0"/>
      <w:autoSpaceDN w:val="0"/>
      <w:jc w:val="center"/>
    </w:pPr>
    <w:rPr>
      <w:rFonts w:eastAsia="Times New Roman"/>
      <w:b/>
      <w:bCs/>
      <w:szCs w:val="24"/>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rPr>
  </w:style>
  <w:style w:type="paragraph" w:customStyle="1" w:styleId="Fichefinanciretitretable">
    <w:name w:val="Fiche financière titre (table)"/>
    <w:basedOn w:val="Normal"/>
    <w:pPr>
      <w:autoSpaceDE w:val="0"/>
      <w:autoSpaceDN w:val="0"/>
      <w:jc w:val="center"/>
    </w:pPr>
    <w:rPr>
      <w:rFonts w:eastAsia="Times New Roman"/>
      <w:b/>
      <w:bCs/>
      <w:sz w:val="40"/>
      <w:szCs w:val="40"/>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rPr>
  </w:style>
  <w:style w:type="paragraph" w:customStyle="1" w:styleId="Phrasefinale">
    <w:name w:val="Phrase finale"/>
    <w:basedOn w:val="Normal"/>
    <w:next w:val="Normal"/>
    <w:pPr>
      <w:autoSpaceDE w:val="0"/>
      <w:autoSpaceDN w:val="0"/>
      <w:spacing w:before="360" w:after="0"/>
      <w:jc w:val="center"/>
    </w:pPr>
    <w:rPr>
      <w:rFonts w:eastAsia="Times New Roman"/>
      <w:szCs w:val="24"/>
    </w:rPr>
  </w:style>
  <w:style w:type="character" w:styleId="PageNumber">
    <w:name w:val="page number"/>
    <w:rPr>
      <w:rFonts w:cs="Times New Roman"/>
    </w:rP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rPr>
  </w:style>
  <w:style w:type="paragraph" w:styleId="TOAHeading">
    <w:name w:val="toa heading"/>
    <w:basedOn w:val="Normal"/>
    <w:next w:val="Normal"/>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pPr>
      <w:autoSpaceDE w:val="0"/>
      <w:autoSpaceDN w:val="0"/>
      <w:spacing w:before="0"/>
      <w:jc w:val="left"/>
    </w:pPr>
    <w:rPr>
      <w:rFonts w:eastAsia="Times New Roman"/>
      <w:szCs w:val="24"/>
    </w:rPr>
  </w:style>
  <w:style w:type="character" w:customStyle="1" w:styleId="TechnicalBlockChar">
    <w:name w:val="Technical Block Char"/>
    <w:basedOn w:val="DefaultParagraphFont"/>
    <w:rPr>
      <w:sz w:val="24"/>
      <w:szCs w:val="24"/>
      <w:lang w:val="bg-BG" w:eastAsia="bg-BG"/>
    </w:rPr>
  </w:style>
  <w:style w:type="paragraph" w:customStyle="1" w:styleId="pj">
    <w:name w:val="p.j."/>
    <w:basedOn w:val="Normal"/>
    <w:link w:val="pjChar"/>
    <w:pPr>
      <w:spacing w:before="1200"/>
      <w:ind w:left="1440" w:hanging="1440"/>
      <w:jc w:val="left"/>
    </w:pPr>
    <w:rPr>
      <w:szCs w:val="24"/>
    </w:rPr>
  </w:style>
  <w:style w:type="character" w:customStyle="1" w:styleId="pjChar">
    <w:name w:val="p.j. Char"/>
    <w:basedOn w:val="TechnicalBlockChar"/>
    <w:link w:val="pj"/>
    <w:rPr>
      <w:rFonts w:ascii="Times New Roman" w:hAnsi="Times New Roman" w:cs="Times New Roman"/>
      <w:sz w:val="24"/>
      <w:szCs w:val="24"/>
      <w:lang w:val="bg-BG" w:eastAsia="bg-BG"/>
    </w:rPr>
  </w:style>
  <w:style w:type="character" w:customStyle="1" w:styleId="HeaderCouncilChar">
    <w:name w:val="Header Council Char"/>
    <w:basedOn w:val="pjChar"/>
    <w:rPr>
      <w:rFonts w:ascii="Times New Roman" w:hAnsi="Times New Roman" w:cs="Times New Roman"/>
      <w:sz w:val="2"/>
      <w:szCs w:val="24"/>
      <w:lang w:val="bg-BG" w:eastAsia="bg-BG"/>
    </w:rPr>
  </w:style>
  <w:style w:type="character" w:customStyle="1" w:styleId="FooterCouncilChar">
    <w:name w:val="Footer Council Char"/>
    <w:basedOn w:val="pjChar"/>
    <w:rPr>
      <w:rFonts w:ascii="Times New Roman" w:hAnsi="Times New Roman" w:cs="Times New Roman"/>
      <w:sz w:val="2"/>
      <w:szCs w:val="24"/>
      <w:lang w:val="bg-B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numbering" w:customStyle="1" w:styleId="NoList11">
    <w:name w:val="No List11"/>
    <w:next w:val="NoList"/>
  </w:style>
  <w:style w:type="paragraph" w:customStyle="1" w:styleId="Par-number10">
    <w:name w:val="Par-number 1)"/>
    <w:basedOn w:val="Normal"/>
    <w:next w:val="Normal"/>
    <w:pPr>
      <w:widowControl w:val="0"/>
      <w:tabs>
        <w:tab w:val="num" w:pos="3118"/>
      </w:tabs>
      <w:spacing w:before="0" w:after="0" w:line="360" w:lineRule="auto"/>
      <w:ind w:left="3118" w:hanging="567"/>
      <w:jc w:val="left"/>
    </w:pPr>
    <w:rPr>
      <w:rFonts w:eastAsia="Times New Roman"/>
      <w:szCs w:val="20"/>
    </w:rPr>
  </w:style>
  <w:style w:type="paragraph" w:customStyle="1" w:styleId="Par-bullet">
    <w:name w:val="Par-bullet"/>
    <w:basedOn w:val="Normal"/>
    <w:next w:val="Normal"/>
    <w:pPr>
      <w:widowControl w:val="0"/>
      <w:tabs>
        <w:tab w:val="num" w:pos="850"/>
      </w:tabs>
      <w:spacing w:before="0" w:after="0" w:line="360" w:lineRule="auto"/>
      <w:ind w:left="850" w:hanging="850"/>
      <w:jc w:val="left"/>
    </w:pPr>
    <w:rPr>
      <w:rFonts w:eastAsia="Times New Roman"/>
      <w:szCs w:val="20"/>
    </w:rPr>
  </w:style>
  <w:style w:type="paragraph" w:customStyle="1" w:styleId="Par-equal">
    <w:name w:val="Par-equal"/>
    <w:basedOn w:val="Normal"/>
    <w:next w:val="Normal"/>
    <w:pPr>
      <w:widowControl w:val="0"/>
      <w:numPr>
        <w:numId w:val="10"/>
      </w:numPr>
      <w:spacing w:before="0" w:after="0" w:line="360" w:lineRule="auto"/>
      <w:jc w:val="left"/>
    </w:pPr>
    <w:rPr>
      <w:rFonts w:eastAsia="Times New Roman"/>
      <w:szCs w:val="20"/>
    </w:rPr>
  </w:style>
  <w:style w:type="paragraph" w:customStyle="1" w:styleId="Par-number11">
    <w:name w:val="Par-number (1)"/>
    <w:basedOn w:val="Normal"/>
    <w:next w:val="Normal"/>
    <w:pPr>
      <w:widowControl w:val="0"/>
      <w:tabs>
        <w:tab w:val="num" w:pos="2551"/>
      </w:tabs>
      <w:spacing w:before="0" w:after="0" w:line="360" w:lineRule="auto"/>
      <w:ind w:left="2551" w:hanging="567"/>
      <w:jc w:val="left"/>
    </w:pPr>
    <w:rPr>
      <w:rFonts w:eastAsia="Times New Roman"/>
      <w:szCs w:val="20"/>
    </w:rPr>
  </w:style>
  <w:style w:type="paragraph" w:customStyle="1" w:styleId="Par-number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tabs>
        <w:tab w:val="num" w:pos="567"/>
      </w:tabs>
      <w:spacing w:before="0" w:after="0" w:line="360" w:lineRule="auto"/>
      <w:ind w:left="567" w:hanging="567"/>
      <w:jc w:val="left"/>
    </w:pPr>
    <w:rPr>
      <w:rFonts w:eastAsia="Times New Roman"/>
      <w:szCs w:val="20"/>
    </w:rPr>
  </w:style>
  <w:style w:type="paragraph" w:customStyle="1" w:styleId="Par-dash">
    <w:name w:val="Par-dash"/>
    <w:basedOn w:val="Normal"/>
    <w:next w:val="Normal"/>
    <w:pPr>
      <w:widowControl w:val="0"/>
      <w:numPr>
        <w:numId w:val="13"/>
      </w:numPr>
      <w:spacing w:before="0" w:after="0" w:line="360" w:lineRule="auto"/>
      <w:jc w:val="left"/>
    </w:pPr>
    <w:rPr>
      <w:rFonts w:eastAsia="Times New Roman"/>
      <w:szCs w:val="20"/>
    </w:rPr>
  </w:style>
  <w:style w:type="paragraph" w:customStyle="1" w:styleId="Par-numberA">
    <w:name w:val="Par-number A."/>
    <w:basedOn w:val="Normal"/>
    <w:next w:val="Normal"/>
    <w:pPr>
      <w:widowControl w:val="0"/>
      <w:tabs>
        <w:tab w:val="num" w:pos="850"/>
      </w:tabs>
      <w:spacing w:before="0" w:after="0" w:line="360" w:lineRule="auto"/>
      <w:ind w:left="850" w:hanging="850"/>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paragraph" w:customStyle="1" w:styleId="Par-numberi0">
    <w:name w:val="Par-number (i)"/>
    <w:basedOn w:val="Normal"/>
    <w:next w:val="Normal"/>
    <w:pPr>
      <w:widowControl w:val="0"/>
      <w:tabs>
        <w:tab w:val="left" w:pos="567"/>
        <w:tab w:val="num" w:pos="926"/>
      </w:tabs>
      <w:spacing w:before="0" w:after="0" w:line="360" w:lineRule="auto"/>
      <w:ind w:left="926" w:hanging="360"/>
      <w:jc w:val="left"/>
    </w:pPr>
    <w:rPr>
      <w:rFonts w:eastAsia="Times New Roman"/>
      <w:szCs w:val="20"/>
    </w:rPr>
  </w:style>
  <w:style w:type="paragraph" w:customStyle="1" w:styleId="Par-numbera0">
    <w:name w:val="Par-number (a)"/>
    <w:basedOn w:val="Normal"/>
    <w:next w:val="Normal"/>
    <w:pPr>
      <w:widowControl w:val="0"/>
      <w:tabs>
        <w:tab w:val="num" w:pos="1209"/>
      </w:tabs>
      <w:spacing w:before="0" w:after="0" w:line="360" w:lineRule="auto"/>
      <w:ind w:left="1209" w:hanging="360"/>
      <w:jc w:val="left"/>
    </w:pPr>
    <w:rPr>
      <w:rFonts w:eastAsia="Times New Roman"/>
      <w:szCs w:val="20"/>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paragraph" w:customStyle="1" w:styleId="ListBullet1">
    <w:name w:val="List Bullet 1"/>
    <w:basedOn w:val="Normal"/>
    <w:pPr>
      <w:tabs>
        <w:tab w:val="num" w:pos="567"/>
        <w:tab w:val="num" w:pos="1134"/>
      </w:tabs>
      <w:ind w:left="1134" w:hanging="567"/>
    </w:pPr>
    <w:rPr>
      <w:rFonts w:eastAsia="Times New Roman"/>
      <w:szCs w:val="24"/>
    </w:rPr>
  </w:style>
  <w:style w:type="paragraph" w:customStyle="1" w:styleId="ListDash">
    <w:name w:val="List Dash"/>
    <w:basedOn w:val="Normal"/>
    <w:pPr>
      <w:numPr>
        <w:numId w:val="14"/>
      </w:numPr>
      <w:tabs>
        <w:tab w:val="clear" w:pos="1134"/>
        <w:tab w:val="num" w:pos="283"/>
      </w:tabs>
      <w:ind w:left="283"/>
    </w:pPr>
    <w:rPr>
      <w:rFonts w:eastAsia="Times New Roman"/>
      <w:szCs w:val="24"/>
    </w:rPr>
  </w:style>
  <w:style w:type="paragraph" w:customStyle="1" w:styleId="ListDash1">
    <w:name w:val="List Dash 1"/>
    <w:basedOn w:val="Normal"/>
    <w:pPr>
      <w:numPr>
        <w:numId w:val="15"/>
      </w:numPr>
      <w:tabs>
        <w:tab w:val="clear" w:pos="283"/>
        <w:tab w:val="num" w:pos="1134"/>
      </w:tabs>
      <w:ind w:left="1134"/>
    </w:pPr>
    <w:rPr>
      <w:rFonts w:eastAsia="Times New Roman"/>
      <w:szCs w:val="24"/>
    </w:rPr>
  </w:style>
  <w:style w:type="paragraph" w:customStyle="1" w:styleId="ListDash2">
    <w:name w:val="List Dash 2"/>
    <w:basedOn w:val="Normal"/>
    <w:pPr>
      <w:numPr>
        <w:numId w:val="16"/>
      </w:numPr>
    </w:pPr>
    <w:rPr>
      <w:rFonts w:eastAsia="Times New Roman"/>
      <w:szCs w:val="24"/>
    </w:rPr>
  </w:style>
  <w:style w:type="paragraph" w:customStyle="1" w:styleId="ListDash3">
    <w:name w:val="List Dash 3"/>
    <w:basedOn w:val="Normal"/>
    <w:pPr>
      <w:numPr>
        <w:numId w:val="17"/>
      </w:numPr>
    </w:pPr>
    <w:rPr>
      <w:rFonts w:eastAsia="Times New Roman"/>
      <w:szCs w:val="24"/>
    </w:rPr>
  </w:style>
  <w:style w:type="paragraph" w:customStyle="1" w:styleId="ListDash4">
    <w:name w:val="List Dash 4"/>
    <w:basedOn w:val="Normal"/>
    <w:pPr>
      <w:numPr>
        <w:numId w:val="18"/>
      </w:numPr>
    </w:pPr>
    <w:rPr>
      <w:rFonts w:eastAsia="Times New Roman"/>
      <w:szCs w:val="24"/>
    </w:rPr>
  </w:style>
  <w:style w:type="paragraph" w:customStyle="1" w:styleId="ListNumber1">
    <w:name w:val="List Number 1"/>
    <w:basedOn w:val="Text1"/>
    <w:pPr>
      <w:numPr>
        <w:numId w:val="19"/>
      </w:numPr>
      <w:tabs>
        <w:tab w:val="clear" w:pos="1134"/>
        <w:tab w:val="num" w:pos="1560"/>
      </w:tabs>
      <w:ind w:left="1560" w:hanging="709"/>
    </w:pPr>
    <w:rPr>
      <w:rFonts w:eastAsia="Times New Roman"/>
      <w:szCs w:val="24"/>
    </w:rPr>
  </w:style>
  <w:style w:type="paragraph" w:customStyle="1" w:styleId="ListNumberLevel2">
    <w:name w:val="List Number (Level 2)"/>
    <w:basedOn w:val="Normal"/>
    <w:pPr>
      <w:numPr>
        <w:numId w:val="20"/>
      </w:numPr>
      <w:tabs>
        <w:tab w:val="clear" w:pos="1560"/>
        <w:tab w:val="num" w:pos="1417"/>
      </w:tabs>
      <w:ind w:left="1417" w:hanging="708"/>
    </w:pPr>
    <w:rPr>
      <w:rFonts w:eastAsia="Times New Roman"/>
      <w:szCs w:val="24"/>
    </w:rPr>
  </w:style>
  <w:style w:type="paragraph" w:customStyle="1" w:styleId="ListNumber1Level2">
    <w:name w:val="List Number 1 (Level 2)"/>
    <w:basedOn w:val="Text1"/>
    <w:pPr>
      <w:tabs>
        <w:tab w:val="num" w:pos="2268"/>
      </w:tabs>
      <w:ind w:left="2268" w:hanging="708"/>
    </w:pPr>
    <w:rPr>
      <w:rFonts w:eastAsia="Times New Roman"/>
      <w:szCs w:val="24"/>
    </w:rPr>
  </w:style>
  <w:style w:type="paragraph" w:customStyle="1" w:styleId="ListNumber2Level2">
    <w:name w:val="List Number 2 (Level 2)"/>
    <w:basedOn w:val="Text2"/>
    <w:pPr>
      <w:numPr>
        <w:ilvl w:val="1"/>
        <w:numId w:val="20"/>
      </w:numPr>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numPr>
        <w:ilvl w:val="1"/>
        <w:numId w:val="9"/>
      </w:numPr>
      <w:tabs>
        <w:tab w:val="num" w:pos="2126"/>
      </w:tabs>
      <w:ind w:left="2126" w:hanging="709"/>
    </w:pPr>
    <w:rPr>
      <w:rFonts w:eastAsia="Times New Roman"/>
      <w:szCs w:val="24"/>
    </w:rPr>
  </w:style>
  <w:style w:type="paragraph" w:customStyle="1" w:styleId="ListNumber1Level3">
    <w:name w:val="List Number 1 (Level 3)"/>
    <w:basedOn w:val="Text1"/>
    <w:pPr>
      <w:tabs>
        <w:tab w:val="num" w:pos="2977"/>
      </w:tabs>
      <w:ind w:left="2977" w:hanging="709"/>
    </w:pPr>
    <w:rPr>
      <w:rFonts w:eastAsia="Times New Roman"/>
      <w:szCs w:val="24"/>
    </w:rPr>
  </w:style>
  <w:style w:type="paragraph" w:customStyle="1" w:styleId="ListNumber2Level3">
    <w:name w:val="List Number 2 (Level 3)"/>
    <w:basedOn w:val="Text2"/>
    <w:pPr>
      <w:numPr>
        <w:ilvl w:val="2"/>
        <w:numId w:val="20"/>
      </w:numPr>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numPr>
        <w:numId w:val="12"/>
      </w:numPr>
      <w:tabs>
        <w:tab w:val="num" w:pos="2835"/>
      </w:tabs>
      <w:ind w:left="2835"/>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numPr>
        <w:ilvl w:val="3"/>
        <w:numId w:val="20"/>
      </w:numPr>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NormalConseil">
    <w:name w:val="NormalConseil"/>
    <w:basedOn w:val="Normal"/>
    <w:pPr>
      <w:spacing w:before="0" w:after="0"/>
      <w:jc w:val="left"/>
    </w:pPr>
    <w:rPr>
      <w:rFonts w:eastAsia="Times New Roman"/>
      <w:szCs w:val="20"/>
    </w:rPr>
  </w:style>
  <w:style w:type="paragraph" w:customStyle="1" w:styleId="1">
    <w:name w:val="스타일1"/>
    <w:basedOn w:val="Normal"/>
    <w:pPr>
      <w:tabs>
        <w:tab w:val="num" w:pos="1209"/>
      </w:tabs>
      <w:spacing w:before="240" w:after="60"/>
      <w:jc w:val="center"/>
    </w:pPr>
    <w:rPr>
      <w:rFonts w:eastAsia="Batang"/>
      <w:b/>
      <w:szCs w:val="24"/>
    </w:rPr>
  </w:style>
  <w:style w:type="paragraph" w:customStyle="1" w:styleId="TxtParagraph">
    <w:name w:val="Txt  Paragraph"/>
    <w:basedOn w:val="Normal"/>
    <w:pPr>
      <w:tabs>
        <w:tab w:val="left" w:pos="567"/>
      </w:tabs>
      <w:spacing w:line="300" w:lineRule="atLeast"/>
    </w:pPr>
    <w:rPr>
      <w:rFonts w:ascii="Times" w:eastAsia="Batang" w:hAnsi="Times"/>
      <w:color w:val="000000"/>
      <w:szCs w:val="20"/>
    </w:rPr>
  </w:style>
  <w:style w:type="paragraph" w:styleId="ListBullet5">
    <w:name w:val="List Bullet 5"/>
    <w:basedOn w:val="Normal"/>
    <w:autoRedefine/>
    <w:pPr>
      <w:tabs>
        <w:tab w:val="num" w:pos="360"/>
      </w:tabs>
      <w:spacing w:before="0" w:after="240"/>
      <w:ind w:left="360" w:hanging="360"/>
    </w:pPr>
    <w:rPr>
      <w:rFonts w:eastAsia="Malgun Gothic"/>
      <w:szCs w:val="24"/>
    </w:rPr>
  </w:style>
  <w:style w:type="paragraph" w:styleId="ListNumber5">
    <w:name w:val="List Number 5"/>
    <w:basedOn w:val="Normal"/>
    <w:pPr>
      <w:tabs>
        <w:tab w:val="num" w:pos="643"/>
      </w:tabs>
      <w:spacing w:before="0" w:after="240"/>
      <w:ind w:left="643" w:hanging="360"/>
    </w:pPr>
    <w:rPr>
      <w:rFonts w:eastAsia="Malgun Gothic"/>
      <w:szCs w:val="24"/>
    </w:rPr>
  </w:style>
  <w:style w:type="paragraph" w:customStyle="1" w:styleId="annex2-bullet">
    <w:name w:val="annex 2 - bullet"/>
    <w:basedOn w:val="NormalIndent"/>
    <w:autoRedefine/>
    <w:pPr>
      <w:tabs>
        <w:tab w:val="num" w:pos="643"/>
        <w:tab w:val="left" w:pos="709"/>
        <w:tab w:val="left" w:pos="1440"/>
        <w:tab w:val="left" w:pos="5760"/>
        <w:tab w:val="left" w:pos="6480"/>
        <w:tab w:val="left" w:pos="14400"/>
      </w:tabs>
      <w:suppressAutoHyphens/>
      <w:spacing w:before="120" w:after="120"/>
      <w:ind w:left="643" w:hanging="360"/>
      <w:jc w:val="both"/>
    </w:pPr>
    <w:rPr>
      <w:rFonts w:ascii="Book Antiqua" w:eastAsia="Malgun Gothic" w:hAnsi="Book Antiqua"/>
      <w:spacing w:val="-2"/>
      <w:sz w:val="24"/>
    </w:rPr>
  </w:style>
  <w:style w:type="paragraph" w:styleId="NormalIndent">
    <w:name w:val="Normal Indent"/>
    <w:basedOn w:val="Normal"/>
    <w:pPr>
      <w:spacing w:before="240" w:after="60"/>
      <w:ind w:left="851"/>
      <w:jc w:val="center"/>
    </w:pPr>
    <w:rPr>
      <w:rFonts w:eastAsia="BatangChe"/>
      <w:sz w:val="20"/>
      <w:szCs w:val="20"/>
    </w:rPr>
  </w:style>
  <w:style w:type="paragraph" w:customStyle="1" w:styleId="FooterConseil">
    <w:name w:val="FooterConseil"/>
    <w:basedOn w:val="NormalConseil"/>
    <w:pPr>
      <w:tabs>
        <w:tab w:val="center" w:pos="4820"/>
        <w:tab w:val="center" w:pos="7371"/>
        <w:tab w:val="right" w:pos="9639"/>
      </w:tabs>
    </w:pPr>
  </w:style>
  <w:style w:type="paragraph" w:customStyle="1" w:styleId="TOCHeading1">
    <w:name w:val="TOC Heading1"/>
    <w:basedOn w:val="Normal"/>
    <w:next w:val="Normal"/>
    <w:pPr>
      <w:spacing w:after="240"/>
      <w:jc w:val="center"/>
    </w:pPr>
    <w:rPr>
      <w:rFonts w:eastAsia="Times New Roman"/>
      <w:b/>
      <w:sz w:val="28"/>
      <w:szCs w:val="24"/>
    </w:rPr>
  </w:style>
  <w:style w:type="character" w:styleId="FollowedHyperlink">
    <w:name w:val="FollowedHyperlink"/>
    <w:rPr>
      <w:color w:val="800080"/>
      <w:u w:val="single"/>
    </w:rPr>
  </w:style>
  <w:style w:type="numbering" w:customStyle="1" w:styleId="NoList111">
    <w:name w:val="No List111"/>
    <w:next w:val="NoList"/>
    <w:semiHidden/>
  </w:style>
  <w:style w:type="paragraph" w:customStyle="1" w:styleId="font5">
    <w:name w:val="font5"/>
    <w:basedOn w:val="Normal"/>
    <w:pPr>
      <w:spacing w:before="100" w:beforeAutospacing="1" w:after="100" w:afterAutospacing="1"/>
      <w:jc w:val="left"/>
    </w:pPr>
    <w:rPr>
      <w:rFonts w:eastAsia="Times New Roman"/>
      <w:sz w:val="16"/>
      <w:szCs w:val="16"/>
    </w:rPr>
  </w:style>
  <w:style w:type="paragraph" w:customStyle="1" w:styleId="font6">
    <w:name w:val="font6"/>
    <w:basedOn w:val="Normal"/>
    <w:pPr>
      <w:spacing w:before="100" w:beforeAutospacing="1" w:after="100" w:afterAutospacing="1"/>
      <w:jc w:val="left"/>
    </w:pPr>
    <w:rPr>
      <w:rFonts w:eastAsia="Times New Roman"/>
      <w:sz w:val="16"/>
      <w:szCs w:val="16"/>
    </w:rPr>
  </w:style>
  <w:style w:type="paragraph" w:customStyle="1" w:styleId="font7">
    <w:name w:val="font7"/>
    <w:basedOn w:val="Normal"/>
    <w:pPr>
      <w:spacing w:before="100" w:beforeAutospacing="1" w:after="100" w:afterAutospacing="1"/>
      <w:jc w:val="left"/>
    </w:pPr>
    <w:rPr>
      <w:rFonts w:eastAsia="Times New Roman"/>
      <w:color w:val="800080"/>
      <w:sz w:val="16"/>
      <w:szCs w:val="16"/>
    </w:rPr>
  </w:style>
  <w:style w:type="paragraph" w:customStyle="1" w:styleId="font8">
    <w:name w:val="font8"/>
    <w:basedOn w:val="Normal"/>
    <w:pPr>
      <w:spacing w:before="100" w:beforeAutospacing="1" w:after="100" w:afterAutospacing="1"/>
      <w:jc w:val="left"/>
    </w:pPr>
    <w:rPr>
      <w:rFonts w:eastAsia="Times New Roman"/>
      <w:color w:val="0000FF"/>
      <w:sz w:val="16"/>
      <w:szCs w:val="16"/>
    </w:rPr>
  </w:style>
  <w:style w:type="paragraph" w:customStyle="1" w:styleId="xl24">
    <w:name w:val="xl24"/>
    <w:basedOn w:val="Normal"/>
    <w:pPr>
      <w:pBdr>
        <w:bottom w:val="single" w:sz="8" w:space="0" w:color="000000"/>
        <w:right w:val="single" w:sz="8" w:space="0" w:color="000000"/>
      </w:pBdr>
      <w:spacing w:before="100" w:beforeAutospacing="1" w:after="100" w:afterAutospacing="1"/>
      <w:jc w:val="left"/>
      <w:textAlignment w:val="top"/>
    </w:pPr>
    <w:rPr>
      <w:rFonts w:eastAsia="Times New Roman"/>
      <w:sz w:val="16"/>
      <w:szCs w:val="16"/>
    </w:rPr>
  </w:style>
  <w:style w:type="paragraph" w:customStyle="1" w:styleId="xl25">
    <w:name w:val="xl25"/>
    <w:basedOn w:val="Normal"/>
    <w:pPr>
      <w:pBdr>
        <w:bottom w:val="single" w:sz="8" w:space="0" w:color="000000"/>
        <w:right w:val="single" w:sz="8" w:space="0" w:color="000000"/>
      </w:pBdr>
      <w:spacing w:before="100" w:beforeAutospacing="1" w:after="100" w:afterAutospacing="1"/>
      <w:textAlignment w:val="top"/>
    </w:pPr>
    <w:rPr>
      <w:rFonts w:eastAsia="Times New Roman"/>
      <w:sz w:val="16"/>
      <w:szCs w:val="16"/>
    </w:rPr>
  </w:style>
  <w:style w:type="paragraph" w:customStyle="1" w:styleId="xl26">
    <w:name w:val="xl26"/>
    <w:basedOn w:val="Normal"/>
    <w:pPr>
      <w:pBdr>
        <w:left w:val="single" w:sz="8" w:space="0" w:color="000000"/>
        <w:bottom w:val="single" w:sz="8" w:space="0" w:color="000000"/>
        <w:right w:val="single" w:sz="8" w:space="0" w:color="000000"/>
      </w:pBdr>
      <w:spacing w:before="100" w:beforeAutospacing="1" w:after="100" w:afterAutospacing="1"/>
      <w:jc w:val="left"/>
      <w:textAlignment w:val="top"/>
    </w:pPr>
    <w:rPr>
      <w:rFonts w:eastAsia="Times New Roman"/>
      <w:sz w:val="16"/>
      <w:szCs w:val="16"/>
    </w:rPr>
  </w:style>
  <w:style w:type="paragraph" w:customStyle="1" w:styleId="xl27">
    <w:name w:val="xl27"/>
    <w:basedOn w:val="Normal"/>
    <w:pPr>
      <w:pBdr>
        <w:bottom w:val="single" w:sz="8" w:space="0" w:color="000000"/>
        <w:right w:val="single" w:sz="8" w:space="0" w:color="000000"/>
      </w:pBdr>
      <w:spacing w:before="100" w:beforeAutospacing="1" w:after="100" w:afterAutospacing="1"/>
      <w:ind w:firstLineChars="300" w:firstLine="300"/>
      <w:jc w:val="left"/>
      <w:textAlignment w:val="top"/>
    </w:pPr>
    <w:rPr>
      <w:rFonts w:eastAsia="Times New Roman"/>
      <w:sz w:val="16"/>
      <w:szCs w:val="16"/>
    </w:rPr>
  </w:style>
  <w:style w:type="paragraph" w:customStyle="1" w:styleId="xl28">
    <w:name w:val="xl28"/>
    <w:basedOn w:val="Normal"/>
    <w:pPr>
      <w:pBdr>
        <w:bottom w:val="single" w:sz="8" w:space="0" w:color="000000"/>
        <w:right w:val="single" w:sz="8" w:space="0" w:color="000000"/>
      </w:pBdr>
      <w:spacing w:before="100" w:beforeAutospacing="1" w:after="100" w:afterAutospacing="1"/>
      <w:ind w:firstLineChars="200" w:firstLine="200"/>
      <w:jc w:val="left"/>
      <w:textAlignment w:val="top"/>
    </w:pPr>
    <w:rPr>
      <w:rFonts w:eastAsia="Times New Roman"/>
      <w:sz w:val="16"/>
      <w:szCs w:val="16"/>
    </w:r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textAlignment w:val="top"/>
    </w:pPr>
    <w:rPr>
      <w:rFonts w:eastAsia="Times New Roman"/>
      <w:sz w:val="16"/>
      <w:szCs w:val="16"/>
    </w:rPr>
  </w:style>
  <w:style w:type="paragraph" w:customStyle="1" w:styleId="xl30">
    <w:name w:val="xl30"/>
    <w:basedOn w:val="Normal"/>
    <w:pPr>
      <w:pBdr>
        <w:bottom w:val="single" w:sz="8" w:space="0" w:color="000000"/>
        <w:right w:val="single" w:sz="8" w:space="0" w:color="000000"/>
      </w:pBdr>
      <w:spacing w:before="100" w:beforeAutospacing="1" w:after="100" w:afterAutospacing="1"/>
      <w:ind w:firstLineChars="100" w:firstLine="100"/>
      <w:jc w:val="left"/>
      <w:textAlignment w:val="top"/>
    </w:pPr>
    <w:rPr>
      <w:rFonts w:eastAsia="Times New Roman"/>
      <w:sz w:val="16"/>
      <w:szCs w:val="16"/>
    </w:rPr>
  </w:style>
  <w:style w:type="paragraph" w:customStyle="1" w:styleId="xl31">
    <w:name w:val="xl31"/>
    <w:basedOn w:val="Normal"/>
    <w:pPr>
      <w:pBdr>
        <w:left w:val="single" w:sz="8" w:space="0" w:color="000000"/>
        <w:right w:val="single" w:sz="8" w:space="0" w:color="000000"/>
      </w:pBdr>
      <w:spacing w:before="100" w:beforeAutospacing="1" w:after="100" w:afterAutospacing="1"/>
      <w:jc w:val="left"/>
      <w:textAlignment w:val="top"/>
    </w:pPr>
    <w:rPr>
      <w:rFonts w:eastAsia="Times New Roman"/>
      <w:sz w:val="16"/>
      <w:szCs w:val="16"/>
    </w:rPr>
  </w:style>
  <w:style w:type="paragraph" w:customStyle="1" w:styleId="xl32">
    <w:name w:val="xl32"/>
    <w:basedOn w:val="Normal"/>
    <w:pPr>
      <w:pBdr>
        <w:left w:val="single" w:sz="8" w:space="6" w:color="000000"/>
        <w:bottom w:val="single" w:sz="8" w:space="0" w:color="000000"/>
        <w:right w:val="single" w:sz="8" w:space="0" w:color="000000"/>
      </w:pBdr>
      <w:spacing w:before="100" w:beforeAutospacing="1" w:after="100" w:afterAutospacing="1"/>
      <w:ind w:firstLineChars="100" w:firstLine="100"/>
      <w:jc w:val="left"/>
      <w:textAlignment w:val="top"/>
    </w:pPr>
    <w:rPr>
      <w:rFonts w:eastAsia="Times New Roman"/>
      <w:sz w:val="16"/>
      <w:szCs w:val="16"/>
    </w:rPr>
  </w:style>
  <w:style w:type="paragraph" w:customStyle="1" w:styleId="xl33">
    <w:name w:val="xl33"/>
    <w:basedOn w:val="Normal"/>
    <w:pPr>
      <w:pBdr>
        <w:bottom w:val="single" w:sz="8" w:space="0" w:color="000000"/>
        <w:right w:val="single" w:sz="8" w:space="0" w:color="000000"/>
      </w:pBdr>
      <w:spacing w:before="100" w:beforeAutospacing="1" w:after="100" w:afterAutospacing="1"/>
      <w:ind w:firstLineChars="400" w:firstLine="400"/>
      <w:jc w:val="left"/>
      <w:textAlignment w:val="top"/>
    </w:pPr>
    <w:rPr>
      <w:rFonts w:eastAsia="Times New Roman"/>
      <w:sz w:val="16"/>
      <w:szCs w:val="16"/>
    </w:rPr>
  </w:style>
  <w:style w:type="paragraph" w:customStyle="1" w:styleId="xl34">
    <w:name w:val="xl34"/>
    <w:basedOn w:val="Normal"/>
    <w:pPr>
      <w:pBdr>
        <w:top w:val="single" w:sz="8" w:space="0" w:color="000000"/>
        <w:left w:val="single" w:sz="8" w:space="6" w:color="000000"/>
        <w:right w:val="single" w:sz="8" w:space="0" w:color="000000"/>
      </w:pBdr>
      <w:spacing w:before="100" w:beforeAutospacing="1" w:after="100" w:afterAutospacing="1"/>
      <w:ind w:firstLineChars="100" w:firstLine="100"/>
      <w:jc w:val="left"/>
      <w:textAlignment w:val="top"/>
    </w:pPr>
    <w:rPr>
      <w:rFonts w:eastAsia="Times New Roman"/>
      <w:sz w:val="16"/>
      <w:szCs w:val="16"/>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left"/>
      <w:textAlignment w:val="top"/>
    </w:pPr>
    <w:rPr>
      <w:rFonts w:eastAsia="Times New Roman"/>
      <w:sz w:val="16"/>
      <w:szCs w:val="16"/>
    </w:rPr>
  </w:style>
  <w:style w:type="paragraph" w:customStyle="1" w:styleId="xl36">
    <w:name w:val="xl36"/>
    <w:basedOn w:val="Normal"/>
    <w:pPr>
      <w:pBdr>
        <w:top w:val="single" w:sz="8" w:space="0" w:color="000000"/>
        <w:left w:val="single" w:sz="8" w:space="0" w:color="000000"/>
        <w:right w:val="single" w:sz="8" w:space="0" w:color="000000"/>
      </w:pBdr>
      <w:spacing w:before="100" w:beforeAutospacing="1" w:after="100" w:afterAutospacing="1"/>
      <w:jc w:val="center"/>
      <w:textAlignment w:val="top"/>
    </w:pPr>
    <w:rPr>
      <w:rFonts w:eastAsia="Times New Roman"/>
      <w:sz w:val="16"/>
      <w:szCs w:val="16"/>
    </w:rPr>
  </w:style>
  <w:style w:type="paragraph" w:customStyle="1" w:styleId="xl37">
    <w:name w:val="xl37"/>
    <w:basedOn w:val="Normal"/>
    <w:pPr>
      <w:pBdr>
        <w:left w:val="single" w:sz="8" w:space="0" w:color="000000"/>
        <w:bottom w:val="single" w:sz="8" w:space="0" w:color="000000"/>
        <w:right w:val="single" w:sz="8" w:space="0" w:color="000000"/>
      </w:pBdr>
      <w:spacing w:before="100" w:beforeAutospacing="1" w:after="100" w:afterAutospacing="1"/>
      <w:jc w:val="center"/>
      <w:textAlignment w:val="top"/>
    </w:pPr>
    <w:rPr>
      <w:rFonts w:eastAsia="Times New Roman"/>
      <w:sz w:val="16"/>
      <w:szCs w:val="16"/>
    </w:rPr>
  </w:style>
  <w:style w:type="paragraph" w:customStyle="1" w:styleId="xl38">
    <w:name w:val="xl38"/>
    <w:basedOn w:val="Normal"/>
    <w:pPr>
      <w:pBdr>
        <w:top w:val="single" w:sz="8" w:space="0" w:color="000000"/>
        <w:left w:val="single" w:sz="8" w:space="0" w:color="000000"/>
        <w:right w:val="single" w:sz="8" w:space="0" w:color="000000"/>
      </w:pBdr>
      <w:spacing w:before="100" w:beforeAutospacing="1" w:after="100" w:afterAutospacing="1"/>
      <w:textAlignment w:val="top"/>
    </w:pPr>
    <w:rPr>
      <w:rFonts w:eastAsia="Times New Roman"/>
      <w:sz w:val="16"/>
      <w:szCs w:val="16"/>
    </w:rPr>
  </w:style>
  <w:style w:type="paragraph" w:customStyle="1" w:styleId="xl39">
    <w:name w:val="xl39"/>
    <w:basedOn w:val="Normal"/>
    <w:pPr>
      <w:pBdr>
        <w:left w:val="single" w:sz="8" w:space="0" w:color="000000"/>
        <w:right w:val="single" w:sz="8" w:space="0" w:color="000000"/>
      </w:pBdr>
      <w:spacing w:before="100" w:beforeAutospacing="1" w:after="100" w:afterAutospacing="1"/>
      <w:textAlignment w:val="top"/>
    </w:pPr>
    <w:rPr>
      <w:rFonts w:eastAsia="Times New Roman"/>
      <w:sz w:val="16"/>
      <w:szCs w:val="16"/>
    </w:rPr>
  </w:style>
  <w:style w:type="paragraph" w:customStyle="1" w:styleId="xl40">
    <w:name w:val="xl40"/>
    <w:basedOn w:val="Normal"/>
    <w:pPr>
      <w:pBdr>
        <w:left w:val="single" w:sz="8" w:space="0" w:color="000000"/>
        <w:bottom w:val="single" w:sz="8" w:space="0" w:color="000000"/>
        <w:right w:val="single" w:sz="8" w:space="0" w:color="000000"/>
      </w:pBdr>
      <w:spacing w:before="100" w:beforeAutospacing="1" w:after="100" w:afterAutospacing="1"/>
      <w:textAlignment w:val="top"/>
    </w:pPr>
    <w:rPr>
      <w:rFonts w:eastAsia="Times New Roman"/>
      <w:sz w:val="16"/>
      <w:szCs w:val="16"/>
    </w:rPr>
  </w:style>
  <w:style w:type="paragraph" w:customStyle="1" w:styleId="xl41">
    <w:name w:val="xl41"/>
    <w:basedOn w:val="Normal"/>
    <w:pPr>
      <w:pBdr>
        <w:left w:val="single" w:sz="8" w:space="0" w:color="000000"/>
        <w:right w:val="single" w:sz="8" w:space="0" w:color="000000"/>
      </w:pBdr>
      <w:spacing w:before="100" w:beforeAutospacing="1" w:after="100" w:afterAutospacing="1"/>
      <w:jc w:val="center"/>
      <w:textAlignment w:val="top"/>
    </w:pPr>
    <w:rPr>
      <w:rFonts w:eastAsia="Times New Roman"/>
      <w:sz w:val="16"/>
      <w:szCs w:val="16"/>
    </w:rPr>
  </w:style>
  <w:style w:type="paragraph" w:customStyle="1" w:styleId="xl42">
    <w:name w:val="xl42"/>
    <w:basedOn w:val="Normal"/>
    <w:pPr>
      <w:pBdr>
        <w:left w:val="single" w:sz="8" w:space="6" w:color="000000"/>
        <w:right w:val="single" w:sz="8" w:space="0" w:color="000000"/>
      </w:pBdr>
      <w:spacing w:before="100" w:beforeAutospacing="1" w:after="100" w:afterAutospacing="1"/>
      <w:ind w:firstLineChars="100" w:firstLine="100"/>
      <w:jc w:val="left"/>
      <w:textAlignment w:val="top"/>
    </w:pPr>
    <w:rPr>
      <w:rFonts w:eastAsia="Times New Roman"/>
      <w:sz w:val="16"/>
      <w:szCs w:val="16"/>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StyleHeading114pt">
    <w:name w:val="Style Heading 1 + 14 pt"/>
    <w:basedOn w:val="Heading1"/>
    <w:pPr>
      <w:numPr>
        <w:numId w:val="0"/>
      </w:numPr>
      <w:jc w:val="center"/>
    </w:pPr>
    <w:rPr>
      <w:rFonts w:eastAsia="Batang"/>
      <w:sz w:val="28"/>
      <w:szCs w:val="32"/>
    </w:rPr>
  </w:style>
  <w:style w:type="paragraph" w:customStyle="1" w:styleId="Default">
    <w:name w:val="Default"/>
    <w:pPr>
      <w:widowControl w:val="0"/>
      <w:autoSpaceDE w:val="0"/>
      <w:autoSpaceDN w:val="0"/>
      <w:adjustRightInd w:val="0"/>
      <w:spacing w:after="0" w:line="240" w:lineRule="auto"/>
    </w:pPr>
    <w:rPr>
      <w:rFonts w:ascii="Times New Roman" w:eastAsia="Batang" w:hAnsi="Times New Roman" w:cs="Times New Roman"/>
      <w:color w:val="000000"/>
      <w:sz w:val="24"/>
      <w:szCs w:val="24"/>
    </w:rPr>
  </w:style>
  <w:style w:type="paragraph" w:customStyle="1" w:styleId="Level1">
    <w:name w:val="Level 1"/>
    <w:basedOn w:val="Normal"/>
    <w:pPr>
      <w:widowControl w:val="0"/>
      <w:autoSpaceDE w:val="0"/>
      <w:autoSpaceDN w:val="0"/>
      <w:adjustRightInd w:val="0"/>
      <w:spacing w:before="0" w:after="0"/>
      <w:jc w:val="left"/>
    </w:pPr>
    <w:rPr>
      <w:rFonts w:eastAsia="Batang"/>
      <w:szCs w:val="24"/>
    </w:rPr>
  </w:style>
  <w:style w:type="paragraph" w:customStyle="1" w:styleId="Blockquote">
    <w:name w:val="Blockquote"/>
    <w:basedOn w:val="Normal"/>
    <w:pPr>
      <w:spacing w:before="100" w:after="100"/>
      <w:ind w:left="360" w:right="360"/>
      <w:jc w:val="left"/>
    </w:pPr>
    <w:rPr>
      <w:rFonts w:eastAsia="Batang"/>
      <w:szCs w:val="20"/>
    </w:rPr>
  </w:style>
  <w:style w:type="paragraph" w:customStyle="1" w:styleId="s0">
    <w:name w:val="s0"/>
    <w:pPr>
      <w:widowControl w:val="0"/>
      <w:autoSpaceDE w:val="0"/>
      <w:autoSpaceDN w:val="0"/>
      <w:adjustRightInd w:val="0"/>
      <w:spacing w:after="0" w:line="240" w:lineRule="auto"/>
    </w:pPr>
    <w:rPr>
      <w:rFonts w:ascii="¹ÙÅÁ" w:eastAsia="Batang" w:hAnsi="¹ÙÅÁ" w:cs="¹ÙÅÁ"/>
      <w:sz w:val="24"/>
      <w:szCs w:val="24"/>
    </w:rPr>
  </w:style>
  <w:style w:type="paragraph" w:styleId="NormalWeb">
    <w:name w:val="Normal (Web)"/>
    <w:basedOn w:val="Normal"/>
    <w:pPr>
      <w:spacing w:before="100" w:beforeAutospacing="1" w:after="100" w:afterAutospacing="1"/>
      <w:jc w:val="left"/>
    </w:pPr>
    <w:rPr>
      <w:rFonts w:ascii="Gulim" w:eastAsia="Gulim" w:hAnsi="Gulim" w:cs="Gulim"/>
      <w:szCs w:val="24"/>
    </w:rPr>
  </w:style>
  <w:style w:type="paragraph" w:styleId="Title">
    <w:name w:val="Title"/>
    <w:basedOn w:val="Normal"/>
    <w:next w:val="Normal"/>
    <w:link w:val="TitleChar"/>
    <w:qFormat/>
    <w:pPr>
      <w:spacing w:before="240"/>
      <w:jc w:val="center"/>
      <w:outlineLvl w:val="0"/>
    </w:pPr>
    <w:rPr>
      <w:rFonts w:ascii="Malgun Gothic" w:eastAsia="Dotum" w:hAnsi="Malgun Gothic"/>
      <w:b/>
      <w:bCs/>
      <w:sz w:val="32"/>
      <w:szCs w:val="32"/>
    </w:rPr>
  </w:style>
  <w:style w:type="character" w:customStyle="1" w:styleId="TitleChar">
    <w:name w:val="Title Char"/>
    <w:basedOn w:val="DefaultParagraphFont"/>
    <w:link w:val="Title"/>
    <w:rPr>
      <w:rFonts w:ascii="Malgun Gothic" w:eastAsia="Dotum" w:hAnsi="Malgun Gothic" w:cs="Times New Roman"/>
      <w:b/>
      <w:bCs/>
      <w:sz w:val="32"/>
      <w:szCs w:val="32"/>
      <w:lang w:val="bg-BG" w:eastAsia="bg-BG"/>
    </w:rPr>
  </w:style>
  <w:style w:type="paragraph" w:styleId="BodyText">
    <w:name w:val="Body Text"/>
    <w:basedOn w:val="Normal"/>
    <w:link w:val="BodyTextChar"/>
    <w:pPr>
      <w:spacing w:before="240" w:after="180"/>
      <w:jc w:val="center"/>
    </w:pPr>
    <w:rPr>
      <w:rFonts w:eastAsia="Batang"/>
      <w:szCs w:val="24"/>
    </w:rPr>
  </w:style>
  <w:style w:type="character" w:customStyle="1" w:styleId="BodyTextChar">
    <w:name w:val="Body Text Char"/>
    <w:basedOn w:val="DefaultParagraphFont"/>
    <w:link w:val="BodyText"/>
    <w:rPr>
      <w:rFonts w:ascii="Times New Roman" w:eastAsia="Batang" w:hAnsi="Times New Roman" w:cs="Times New Roman"/>
      <w:sz w:val="24"/>
      <w:szCs w:val="24"/>
      <w:lang w:val="bg-BG"/>
    </w:rPr>
  </w:style>
  <w:style w:type="paragraph" w:customStyle="1" w:styleId="NormalParagraph">
    <w:name w:val="Normal Paragraph"/>
    <w:pPr>
      <w:tabs>
        <w:tab w:val="left" w:pos="576"/>
        <w:tab w:val="left" w:pos="1152"/>
        <w:tab w:val="left" w:pos="1728"/>
        <w:tab w:val="left" w:pos="5760"/>
      </w:tabs>
      <w:spacing w:before="240" w:after="60" w:line="312" w:lineRule="exact"/>
      <w:jc w:val="both"/>
    </w:pPr>
    <w:rPr>
      <w:rFonts w:ascii="Bookman" w:eastAsia="Batang" w:hAnsi="Bookman" w:cs="Times New Roman"/>
      <w:sz w:val="24"/>
      <w:szCs w:val="20"/>
    </w:rPr>
  </w:style>
  <w:style w:type="paragraph" w:customStyle="1" w:styleId="TitleFirst">
    <w:name w:val="Title First"/>
    <w:basedOn w:val="Normal"/>
    <w:next w:val="Normal"/>
    <w:pPr>
      <w:spacing w:before="240" w:after="240"/>
      <w:jc w:val="center"/>
    </w:pPr>
    <w:rPr>
      <w:rFonts w:eastAsia="Batang"/>
      <w:caps/>
      <w:szCs w:val="20"/>
      <w:u w:val="single"/>
    </w:rPr>
  </w:style>
  <w:style w:type="paragraph" w:customStyle="1" w:styleId="object">
    <w:name w:val="object"/>
    <w:basedOn w:val="Normal"/>
    <w:pPr>
      <w:spacing w:before="240" w:after="60"/>
      <w:jc w:val="center"/>
    </w:pPr>
    <w:rPr>
      <w:rFonts w:eastAsia="Batang"/>
      <w:b/>
      <w:i/>
      <w:szCs w:val="20"/>
    </w:rPr>
  </w:style>
  <w:style w:type="paragraph" w:customStyle="1" w:styleId="num">
    <w:name w:val="num"/>
    <w:basedOn w:val="Normal"/>
    <w:pPr>
      <w:spacing w:before="240" w:after="240"/>
      <w:ind w:left="850" w:hanging="850"/>
    </w:pPr>
    <w:rPr>
      <w:rFonts w:eastAsia="Batang"/>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Batang"/>
      <w:bCs w:val="0"/>
      <w:smallCaps w:val="0"/>
      <w:szCs w:val="20"/>
    </w:rPr>
  </w:style>
  <w:style w:type="paragraph" w:styleId="BodyText2">
    <w:name w:val="Body Text 2"/>
    <w:basedOn w:val="Normal"/>
    <w:link w:val="BodyText2Char"/>
    <w:rPr>
      <w:rFonts w:eastAsia="Batang"/>
      <w:color w:val="FF0000"/>
      <w:sz w:val="22"/>
    </w:rPr>
  </w:style>
  <w:style w:type="character" w:customStyle="1" w:styleId="BodyText2Char">
    <w:name w:val="Body Text 2 Char"/>
    <w:basedOn w:val="DefaultParagraphFont"/>
    <w:link w:val="BodyText2"/>
    <w:rPr>
      <w:rFonts w:ascii="Times New Roman" w:eastAsia="Batang" w:hAnsi="Times New Roman" w:cs="Times New Roman"/>
      <w:color w:val="FF0000"/>
      <w:lang w:val="bg-BG" w:eastAsia="bg-BG"/>
    </w:rPr>
  </w:style>
  <w:style w:type="paragraph" w:customStyle="1" w:styleId="Articleheading">
    <w:name w:val="Article heading"/>
    <w:basedOn w:val="Normal"/>
    <w:pPr>
      <w:keepNext/>
      <w:autoSpaceDE w:val="0"/>
      <w:autoSpaceDN w:val="0"/>
      <w:spacing w:before="240" w:after="240"/>
      <w:jc w:val="center"/>
    </w:pPr>
    <w:rPr>
      <w:rFonts w:eastAsia="Batang"/>
      <w:smallCaps/>
      <w:szCs w:val="20"/>
    </w:rPr>
  </w:style>
  <w:style w:type="paragraph" w:customStyle="1" w:styleId="para">
    <w:name w:val="para"/>
    <w:basedOn w:val="Normal"/>
    <w:pPr>
      <w:spacing w:before="240" w:after="240"/>
      <w:jc w:val="center"/>
    </w:pPr>
    <w:rPr>
      <w:rFonts w:eastAsia="Batang"/>
      <w:szCs w:val="20"/>
    </w:rPr>
  </w:style>
  <w:style w:type="paragraph" w:customStyle="1" w:styleId="subpara">
    <w:name w:val="subpara"/>
    <w:basedOn w:val="Normal"/>
    <w:pPr>
      <w:spacing w:before="240" w:after="240"/>
      <w:ind w:left="1440" w:hanging="720"/>
      <w:jc w:val="center"/>
    </w:pPr>
    <w:rPr>
      <w:rFonts w:eastAsia="Batang"/>
      <w:szCs w:val="20"/>
    </w:rPr>
  </w:style>
  <w:style w:type="paragraph" w:customStyle="1" w:styleId="para-chapeau">
    <w:name w:val="para-chapeau"/>
    <w:basedOn w:val="para"/>
    <w:pPr>
      <w:keepNext/>
    </w:pPr>
  </w:style>
  <w:style w:type="paragraph" w:styleId="BodyTextIndent">
    <w:name w:val="Body Text Indent"/>
    <w:basedOn w:val="Normal"/>
    <w:link w:val="BodyTextIndentChar"/>
    <w:pPr>
      <w:spacing w:before="240" w:after="180"/>
      <w:ind w:leftChars="400" w:left="851"/>
      <w:jc w:val="center"/>
    </w:pPr>
    <w:rPr>
      <w:rFonts w:eastAsia="Batang"/>
      <w:szCs w:val="24"/>
    </w:rPr>
  </w:style>
  <w:style w:type="character" w:customStyle="1" w:styleId="BodyTextIndentChar">
    <w:name w:val="Body Text Indent Char"/>
    <w:basedOn w:val="DefaultParagraphFont"/>
    <w:link w:val="BodyTextIndent"/>
    <w:rPr>
      <w:rFonts w:ascii="Times New Roman" w:eastAsia="Batang" w:hAnsi="Times New Roman" w:cs="Times New Roman"/>
      <w:sz w:val="24"/>
      <w:szCs w:val="24"/>
      <w:lang w:val="bg-BG" w:eastAsia="bg-BG"/>
    </w:rPr>
  </w:style>
  <w:style w:type="paragraph" w:customStyle="1" w:styleId="ArticleHeading0">
    <w:name w:val="Article Heading"/>
    <w:basedOn w:val="para"/>
    <w:pPr>
      <w:keepNext/>
    </w:pPr>
    <w:rPr>
      <w:smallCaps/>
    </w:rPr>
  </w:style>
  <w:style w:type="paragraph" w:customStyle="1" w:styleId="hstyle0">
    <w:name w:val="hstyle0"/>
    <w:basedOn w:val="Normal"/>
    <w:pPr>
      <w:spacing w:before="240" w:after="60" w:line="384" w:lineRule="auto"/>
    </w:pPr>
    <w:rPr>
      <w:rFonts w:ascii="Batang" w:eastAsia="Batang" w:hAnsi="Batang"/>
      <w:color w:val="000000"/>
      <w:sz w:val="20"/>
      <w:szCs w:val="20"/>
    </w:rPr>
  </w:style>
  <w:style w:type="paragraph" w:customStyle="1" w:styleId="articleheading1">
    <w:name w:val="article heading"/>
    <w:basedOn w:val="hstyle0"/>
    <w:rPr>
      <w:rFonts w:ascii="Times New Roman" w:hAnsi="Times New Roman"/>
      <w:b/>
      <w:bCs/>
      <w:sz w:val="24"/>
      <w:szCs w:val="24"/>
    </w:rPr>
  </w:style>
  <w:style w:type="paragraph" w:styleId="BodyTextIndent2">
    <w:name w:val="Body Text Indent 2"/>
    <w:basedOn w:val="Normal"/>
    <w:link w:val="BodyTextIndent2Char"/>
    <w:pPr>
      <w:ind w:left="705" w:hanging="705"/>
    </w:pPr>
    <w:rPr>
      <w:rFonts w:eastAsia="Batang"/>
      <w:color w:val="000000"/>
      <w:sz w:val="22"/>
      <w:szCs w:val="24"/>
    </w:rPr>
  </w:style>
  <w:style w:type="character" w:customStyle="1" w:styleId="BodyTextIndent2Char">
    <w:name w:val="Body Text Indent 2 Char"/>
    <w:basedOn w:val="DefaultParagraphFont"/>
    <w:link w:val="BodyTextIndent2"/>
    <w:rPr>
      <w:rFonts w:ascii="Times New Roman" w:eastAsia="Batang" w:hAnsi="Times New Roman" w:cs="Times New Roman"/>
      <w:color w:val="000000"/>
      <w:szCs w:val="24"/>
      <w:lang w:val="bg-BG" w:eastAsia="bg-BG"/>
    </w:rPr>
  </w:style>
  <w:style w:type="paragraph" w:styleId="BodyText3">
    <w:name w:val="Body Text 3"/>
    <w:basedOn w:val="Normal"/>
    <w:link w:val="BodyText3Char"/>
    <w:pPr>
      <w:spacing w:before="240" w:after="60"/>
    </w:pPr>
    <w:rPr>
      <w:rFonts w:eastAsia="Batang"/>
      <w:color w:val="000000"/>
      <w:sz w:val="22"/>
      <w:szCs w:val="24"/>
    </w:rPr>
  </w:style>
  <w:style w:type="character" w:customStyle="1" w:styleId="BodyText3Char">
    <w:name w:val="Body Text 3 Char"/>
    <w:basedOn w:val="DefaultParagraphFont"/>
    <w:link w:val="BodyText3"/>
    <w:rPr>
      <w:rFonts w:ascii="Times New Roman" w:eastAsia="Batang" w:hAnsi="Times New Roman" w:cs="Times New Roman"/>
      <w:color w:val="000000"/>
      <w:szCs w:val="24"/>
      <w:lang w:val="bg-BG" w:eastAsia="bg-BG"/>
    </w:rPr>
  </w:style>
  <w:style w:type="paragraph" w:styleId="BodyTextIndent3">
    <w:name w:val="Body Text Indent 3"/>
    <w:basedOn w:val="Normal"/>
    <w:link w:val="BodyTextIndent3Char"/>
    <w:pPr>
      <w:ind w:left="705" w:hanging="705"/>
    </w:pPr>
    <w:rPr>
      <w:rFonts w:eastAsia="Batang"/>
      <w:color w:val="0000FF"/>
      <w:sz w:val="22"/>
      <w:szCs w:val="24"/>
    </w:rPr>
  </w:style>
  <w:style w:type="character" w:customStyle="1" w:styleId="BodyTextIndent3Char">
    <w:name w:val="Body Text Indent 3 Char"/>
    <w:basedOn w:val="DefaultParagraphFont"/>
    <w:link w:val="BodyTextIndent3"/>
    <w:rPr>
      <w:rFonts w:ascii="Times New Roman" w:eastAsia="Batang" w:hAnsi="Times New Roman" w:cs="Times New Roman"/>
      <w:color w:val="0000FF"/>
      <w:szCs w:val="24"/>
      <w:lang w:val="bg-BG" w:eastAsia="bg-BG"/>
    </w:rPr>
  </w:style>
  <w:style w:type="paragraph" w:customStyle="1" w:styleId="NormalWeb8">
    <w:name w:val="Normal (Web)8"/>
    <w:basedOn w:val="Normal"/>
    <w:pPr>
      <w:spacing w:before="75" w:after="75"/>
      <w:ind w:left="225" w:right="225"/>
      <w:jc w:val="center"/>
    </w:pPr>
    <w:rPr>
      <w:rFonts w:eastAsia="Batang"/>
      <w:sz w:val="22"/>
    </w:rPr>
  </w:style>
  <w:style w:type="paragraph" w:customStyle="1" w:styleId="ArticleDSM">
    <w:name w:val="Article DSM"/>
    <w:basedOn w:val="Normal"/>
    <w:autoRedefine/>
    <w:pPr>
      <w:keepNext/>
      <w:tabs>
        <w:tab w:val="num" w:pos="360"/>
      </w:tabs>
      <w:spacing w:before="360" w:after="60"/>
      <w:ind w:left="360" w:hanging="360"/>
      <w:jc w:val="center"/>
    </w:pPr>
    <w:rPr>
      <w:rFonts w:eastAsia="Batang"/>
      <w:b/>
      <w:iCs/>
      <w:szCs w:val="24"/>
    </w:rPr>
  </w:style>
  <w:style w:type="paragraph" w:customStyle="1" w:styleId="Timesnewroman">
    <w:name w:val="표준+Times new roman"/>
    <w:aliases w:val="12p"/>
    <w:basedOn w:val="Normal"/>
    <w:pPr>
      <w:spacing w:before="100" w:after="100"/>
      <w:jc w:val="center"/>
    </w:pPr>
    <w:rPr>
      <w:rFonts w:eastAsia="Gulim"/>
      <w:w w:val="98"/>
      <w:szCs w:val="24"/>
    </w:rPr>
  </w:style>
  <w:style w:type="paragraph" w:customStyle="1" w:styleId="a">
    <w:name w:val="¹ÙÅÁ±Û"/>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before="240" w:after="60" w:line="296" w:lineRule="auto"/>
      <w:jc w:val="both"/>
      <w:textAlignment w:val="baseline"/>
    </w:pPr>
    <w:rPr>
      <w:rFonts w:ascii="Batang" w:eastAsia="Batang" w:hAnsi="Times New Roman" w:cs="Times New Roman"/>
      <w:color w:val="000000"/>
      <w:sz w:val="20"/>
      <w:szCs w:val="20"/>
    </w:rPr>
  </w:style>
  <w:style w:type="paragraph" w:customStyle="1" w:styleId="a0">
    <w:name w:val="수정"/>
    <w:hidden/>
    <w:semiHidden/>
    <w:pPr>
      <w:spacing w:before="240" w:after="60" w:line="240" w:lineRule="auto"/>
      <w:jc w:val="center"/>
    </w:pPr>
    <w:rPr>
      <w:rFonts w:ascii="Times New Roman" w:eastAsia="Batang" w:hAnsi="Times New Roman" w:cs="Times New Roman"/>
      <w:sz w:val="24"/>
      <w:szCs w:val="24"/>
    </w:rPr>
  </w:style>
  <w:style w:type="character" w:styleId="Emphasis">
    <w:name w:val="Emphasis"/>
    <w:qFormat/>
    <w:rPr>
      <w:rFonts w:cs="Times New Roman"/>
      <w:i/>
      <w:iCs/>
      <w:shd w:val="clear" w:color="auto" w:fill="auto"/>
    </w:rPr>
  </w:style>
  <w:style w:type="paragraph" w:customStyle="1" w:styleId="a1">
    <w:name w:val="목록 단락"/>
    <w:basedOn w:val="Normal"/>
    <w:pPr>
      <w:spacing w:before="240" w:after="60"/>
      <w:ind w:leftChars="400" w:left="800"/>
      <w:jc w:val="center"/>
    </w:pPr>
    <w:rPr>
      <w:rFonts w:eastAsia="Batang"/>
      <w:szCs w:val="24"/>
    </w:rPr>
  </w:style>
  <w:style w:type="paragraph" w:customStyle="1" w:styleId="14pt">
    <w:name w:val="표준 + 14 pt"/>
    <w:aliases w:val="굵게,작은 대문자,가운데"/>
    <w:basedOn w:val="Normal"/>
    <w:pPr>
      <w:autoSpaceDE w:val="0"/>
      <w:autoSpaceDN w:val="0"/>
      <w:adjustRightInd w:val="0"/>
      <w:spacing w:after="0"/>
      <w:jc w:val="center"/>
    </w:pPr>
    <w:rPr>
      <w:rFonts w:eastAsia="Batang"/>
      <w:b/>
      <w:color w:val="000000"/>
      <w:sz w:val="28"/>
      <w:szCs w:val="28"/>
    </w:rPr>
  </w:style>
  <w:style w:type="paragraph" w:styleId="List4">
    <w:name w:val="List 4"/>
    <w:basedOn w:val="Normal"/>
    <w:pPr>
      <w:spacing w:before="0" w:after="0"/>
      <w:ind w:leftChars="800" w:left="100" w:hangingChars="200" w:hanging="200"/>
      <w:contextualSpacing/>
      <w:jc w:val="left"/>
    </w:pPr>
    <w:rPr>
      <w:rFonts w:eastAsia="Batang"/>
      <w:szCs w:val="24"/>
    </w:rPr>
  </w:style>
  <w:style w:type="paragraph" w:customStyle="1" w:styleId="Lines">
    <w:name w:val="Lines"/>
    <w:basedOn w:val="Normal"/>
    <w:pPr>
      <w:spacing w:before="0" w:after="0"/>
      <w:ind w:left="800" w:hanging="400"/>
      <w:jc w:val="left"/>
    </w:pPr>
    <w:rPr>
      <w:rFonts w:eastAsia="Batang"/>
      <w:szCs w:val="24"/>
    </w:rPr>
  </w:style>
  <w:style w:type="paragraph" w:customStyle="1" w:styleId="S3">
    <w:name w:val="S3"/>
    <w:basedOn w:val="Normal"/>
    <w:next w:val="Normal"/>
    <w:pPr>
      <w:jc w:val="center"/>
    </w:pPr>
    <w:rPr>
      <w:rFonts w:eastAsia="Batang"/>
      <w:b/>
      <w:szCs w:val="20"/>
      <w:u w:val="single"/>
    </w:rPr>
  </w:style>
  <w:style w:type="paragraph" w:customStyle="1" w:styleId="S4">
    <w:name w:val="S4"/>
    <w:basedOn w:val="Normal"/>
    <w:next w:val="Normal"/>
    <w:pPr>
      <w:jc w:val="center"/>
    </w:pPr>
    <w:rPr>
      <w:rFonts w:eastAsia="Batang"/>
      <w:b/>
      <w:szCs w:val="20"/>
      <w:u w:val="single"/>
    </w:rPr>
  </w:style>
  <w:style w:type="paragraph" w:customStyle="1" w:styleId="S9">
    <w:name w:val="S9"/>
    <w:basedOn w:val="Normal"/>
    <w:next w:val="Normal"/>
    <w:pPr>
      <w:keepNext/>
      <w:spacing w:after="360"/>
      <w:jc w:val="center"/>
    </w:pPr>
    <w:rPr>
      <w:rFonts w:eastAsia="Batang"/>
      <w:b/>
      <w:sz w:val="32"/>
      <w:szCs w:val="20"/>
    </w:rPr>
  </w:style>
  <w:style w:type="paragraph" w:customStyle="1" w:styleId="S2">
    <w:name w:val="S2"/>
    <w:basedOn w:val="Normal"/>
    <w:next w:val="Normal"/>
    <w:pPr>
      <w:jc w:val="center"/>
    </w:pPr>
    <w:rPr>
      <w:rFonts w:eastAsia="Batang"/>
      <w:b/>
      <w:szCs w:val="20"/>
      <w:u w:val="single"/>
    </w:rPr>
  </w:style>
  <w:style w:type="paragraph" w:customStyle="1" w:styleId="S1">
    <w:name w:val="S1"/>
    <w:basedOn w:val="Normal"/>
    <w:next w:val="Normal"/>
    <w:pPr>
      <w:jc w:val="center"/>
    </w:pPr>
    <w:rPr>
      <w:rFonts w:eastAsia="Batang"/>
      <w:b/>
      <w:szCs w:val="20"/>
      <w:u w:val="single"/>
    </w:rPr>
  </w:style>
  <w:style w:type="paragraph" w:customStyle="1" w:styleId="S5">
    <w:name w:val="S5"/>
    <w:basedOn w:val="Normal"/>
    <w:next w:val="Normal"/>
    <w:pPr>
      <w:jc w:val="center"/>
    </w:pPr>
    <w:rPr>
      <w:rFonts w:eastAsia="Batang"/>
      <w:b/>
      <w:szCs w:val="20"/>
      <w:u w:val="single"/>
    </w:rPr>
  </w:style>
  <w:style w:type="paragraph" w:customStyle="1" w:styleId="S6">
    <w:name w:val="S6"/>
    <w:basedOn w:val="Normal"/>
    <w:pPr>
      <w:jc w:val="center"/>
    </w:pPr>
    <w:rPr>
      <w:rFonts w:eastAsia="Batang"/>
      <w:b/>
      <w:sz w:val="40"/>
      <w:szCs w:val="20"/>
    </w:rPr>
  </w:style>
  <w:style w:type="paragraph" w:customStyle="1" w:styleId="S8">
    <w:name w:val="S8"/>
    <w:basedOn w:val="Normal"/>
    <w:next w:val="S9"/>
    <w:pPr>
      <w:keepNext/>
      <w:pageBreakBefore/>
      <w:spacing w:after="360"/>
      <w:jc w:val="center"/>
    </w:pPr>
    <w:rPr>
      <w:rFonts w:eastAsia="Batang"/>
      <w:b/>
      <w:sz w:val="36"/>
      <w:szCs w:val="20"/>
    </w:rPr>
  </w:style>
  <w:style w:type="paragraph" w:customStyle="1" w:styleId="S10">
    <w:name w:val="S10"/>
    <w:basedOn w:val="Normal"/>
    <w:next w:val="Heading1"/>
    <w:pPr>
      <w:keepNext/>
      <w:spacing w:after="360"/>
      <w:jc w:val="center"/>
    </w:pPr>
    <w:rPr>
      <w:rFonts w:eastAsia="Batang"/>
      <w:b/>
      <w:smallCaps/>
      <w:sz w:val="28"/>
      <w:szCs w:val="20"/>
    </w:rPr>
  </w:style>
  <w:style w:type="paragraph" w:customStyle="1" w:styleId="S7">
    <w:name w:val="S7"/>
    <w:basedOn w:val="Normal"/>
    <w:next w:val="Normal"/>
    <w:pPr>
      <w:jc w:val="center"/>
    </w:pPr>
    <w:rPr>
      <w:rFonts w:eastAsia="Batang"/>
      <w:b/>
      <w:szCs w:val="20"/>
    </w:rPr>
  </w:style>
  <w:style w:type="paragraph" w:customStyle="1" w:styleId="indent">
    <w:name w:val="indent"/>
    <w:basedOn w:val="Normal"/>
    <w:next w:val="Normal"/>
    <w:pPr>
      <w:spacing w:before="0" w:after="0"/>
      <w:ind w:left="1440" w:hanging="720"/>
    </w:pPr>
    <w:rPr>
      <w:rFonts w:eastAsia="Batang"/>
      <w:szCs w:val="20"/>
    </w:rPr>
  </w:style>
  <w:style w:type="paragraph" w:customStyle="1" w:styleId="article">
    <w:name w:val="article"/>
    <w:basedOn w:val="Normal"/>
    <w:pPr>
      <w:spacing w:before="0" w:after="0"/>
      <w:jc w:val="center"/>
    </w:pPr>
    <w:rPr>
      <w:rFonts w:eastAsia="Batang"/>
      <w:smallCaps/>
      <w:szCs w:val="20"/>
    </w:rPr>
  </w:style>
  <w:style w:type="paragraph" w:customStyle="1" w:styleId="SCTitle2">
    <w:name w:val="SC Title 2"/>
    <w:basedOn w:val="Normal"/>
    <w:next w:val="Normal"/>
    <w:pPr>
      <w:keepNext/>
      <w:spacing w:before="240" w:after="240"/>
      <w:jc w:val="center"/>
    </w:pPr>
    <w:rPr>
      <w:rFonts w:eastAsia="Batang"/>
      <w:b/>
      <w:szCs w:val="20"/>
    </w:rPr>
  </w:style>
  <w:style w:type="paragraph" w:customStyle="1" w:styleId="Hurtig1">
    <w:name w:val="Hurtig 1)"/>
    <w:basedOn w:val="Normal"/>
    <w:pPr>
      <w:spacing w:before="0" w:after="0"/>
      <w:ind w:left="720" w:hanging="720"/>
      <w:jc w:val="left"/>
    </w:pPr>
    <w:rPr>
      <w:rFonts w:eastAsia="Batang"/>
      <w:sz w:val="22"/>
      <w:szCs w:val="20"/>
    </w:rPr>
  </w:style>
  <w:style w:type="paragraph" w:customStyle="1" w:styleId="a2">
    <w:name w:val="조항"/>
    <w:basedOn w:val="Normal"/>
    <w:pPr>
      <w:tabs>
        <w:tab w:val="left" w:pos="800"/>
        <w:tab w:val="left" w:pos="1600"/>
      </w:tabs>
      <w:spacing w:before="0" w:after="0"/>
    </w:pPr>
    <w:rPr>
      <w:rFonts w:eastAsia="Batang"/>
      <w:szCs w:val="20"/>
    </w:rPr>
  </w:style>
  <w:style w:type="paragraph" w:customStyle="1" w:styleId="SCNormal">
    <w:name w:val="SC Normal"/>
    <w:pPr>
      <w:spacing w:after="0" w:line="240" w:lineRule="auto"/>
    </w:pPr>
    <w:rPr>
      <w:rFonts w:ascii="Times New Roman" w:eastAsia="Batang" w:hAnsi="Times New Roman" w:cs="Times New Roman"/>
      <w:sz w:val="24"/>
      <w:szCs w:val="20"/>
    </w:rPr>
  </w:style>
  <w:style w:type="paragraph" w:customStyle="1" w:styleId="FootnoteTex">
    <w:name w:val="Footnote Tex"/>
    <w:pPr>
      <w:widowControl w:val="0"/>
      <w:autoSpaceDE w:val="0"/>
      <w:autoSpaceDN w:val="0"/>
      <w:adjustRightInd w:val="0"/>
      <w:spacing w:after="0" w:line="240" w:lineRule="auto"/>
    </w:pPr>
    <w:rPr>
      <w:rFonts w:ascii="Times New Roman" w:eastAsia="Batang" w:hAnsi="Times New Roman" w:cs="Times New Roman"/>
      <w:sz w:val="24"/>
      <w:szCs w:val="24"/>
    </w:rPr>
  </w:style>
  <w:style w:type="paragraph" w:styleId="Date">
    <w:name w:val="Date"/>
    <w:basedOn w:val="Normal"/>
    <w:next w:val="References"/>
    <w:link w:val="DateChar"/>
    <w:pPr>
      <w:spacing w:before="0" w:after="0"/>
      <w:ind w:left="5103" w:right="-567"/>
      <w:jc w:val="left"/>
    </w:pPr>
    <w:rPr>
      <w:rFonts w:eastAsia="Batang"/>
      <w:szCs w:val="20"/>
    </w:rPr>
  </w:style>
  <w:style w:type="character" w:customStyle="1" w:styleId="DateChar">
    <w:name w:val="Date Char"/>
    <w:basedOn w:val="DefaultParagraphFont"/>
    <w:link w:val="Date"/>
    <w:rPr>
      <w:rFonts w:ascii="Times New Roman" w:eastAsia="Batang" w:hAnsi="Times New Roman" w:cs="Times New Roman"/>
      <w:sz w:val="24"/>
      <w:szCs w:val="20"/>
      <w:lang w:val="bg-BG" w:eastAsia="bg-BG"/>
    </w:rPr>
  </w:style>
  <w:style w:type="paragraph" w:customStyle="1" w:styleId="References">
    <w:name w:val="References"/>
    <w:basedOn w:val="Normal"/>
    <w:next w:val="Normal"/>
    <w:pPr>
      <w:spacing w:before="0" w:after="240"/>
      <w:ind w:left="5103"/>
      <w:jc w:val="left"/>
    </w:pPr>
    <w:rPr>
      <w:rFonts w:eastAsia="Batang"/>
      <w:sz w:val="20"/>
      <w:szCs w:val="20"/>
    </w:rPr>
  </w:style>
  <w:style w:type="paragraph" w:customStyle="1" w:styleId="ZCom">
    <w:name w:val="Z_Com"/>
    <w:basedOn w:val="Normal"/>
    <w:next w:val="ZDGName"/>
    <w:pPr>
      <w:widowControl w:val="0"/>
      <w:spacing w:before="0" w:after="0"/>
      <w:ind w:right="85"/>
    </w:pPr>
    <w:rPr>
      <w:rFonts w:ascii="Arial" w:eastAsia="Batang" w:hAnsi="Arial"/>
      <w:szCs w:val="20"/>
    </w:rPr>
  </w:style>
  <w:style w:type="paragraph" w:customStyle="1" w:styleId="ZDGName">
    <w:name w:val="Z_DGName"/>
    <w:basedOn w:val="Normal"/>
    <w:pPr>
      <w:widowControl w:val="0"/>
      <w:spacing w:before="0" w:after="0"/>
      <w:ind w:right="85"/>
    </w:pPr>
    <w:rPr>
      <w:rFonts w:ascii="Arial" w:eastAsia="Batang" w:hAnsi="Arial"/>
      <w:sz w:val="16"/>
      <w:szCs w:val="20"/>
    </w:rPr>
  </w:style>
  <w:style w:type="paragraph" w:customStyle="1" w:styleId="NoteHead">
    <w:name w:val="NoteHead"/>
    <w:basedOn w:val="Normal"/>
    <w:next w:val="Normal"/>
    <w:pPr>
      <w:spacing w:before="720" w:after="720"/>
      <w:jc w:val="center"/>
    </w:pPr>
    <w:rPr>
      <w:rFonts w:eastAsia="Batang"/>
      <w:b/>
      <w:smallCaps/>
      <w:szCs w:val="20"/>
    </w:rPr>
  </w:style>
  <w:style w:type="paragraph" w:customStyle="1" w:styleId="NormalBlue">
    <w:name w:val="Normal + Blue"/>
    <w:aliases w:val="Justified,Right:  0,13 cm"/>
    <w:basedOn w:val="Normal"/>
    <w:pPr>
      <w:autoSpaceDE w:val="0"/>
      <w:autoSpaceDN w:val="0"/>
      <w:adjustRightInd w:val="0"/>
      <w:spacing w:before="0" w:after="0"/>
      <w:ind w:right="72"/>
    </w:pPr>
    <w:rPr>
      <w:rFonts w:eastAsia="Batang"/>
      <w:bCs/>
      <w:color w:val="0000FF"/>
      <w:szCs w:val="24"/>
    </w:rPr>
  </w:style>
  <w:style w:type="paragraph" w:styleId="Subtitle">
    <w:name w:val="Subtitle"/>
    <w:basedOn w:val="Normal"/>
    <w:next w:val="Normal"/>
    <w:link w:val="SubtitleChar"/>
    <w:qFormat/>
    <w:pPr>
      <w:spacing w:before="0" w:after="60"/>
      <w:jc w:val="center"/>
      <w:outlineLvl w:val="1"/>
    </w:pPr>
    <w:rPr>
      <w:rFonts w:ascii="Malgun Gothic" w:eastAsia="Malgun Gothic" w:hAnsi="Malgun Gothic"/>
      <w:szCs w:val="24"/>
    </w:rPr>
  </w:style>
  <w:style w:type="character" w:customStyle="1" w:styleId="SubtitleChar">
    <w:name w:val="Subtitle Char"/>
    <w:basedOn w:val="DefaultParagraphFont"/>
    <w:link w:val="Subtitle"/>
    <w:rPr>
      <w:rFonts w:ascii="Malgun Gothic" w:eastAsia="Malgun Gothic" w:hAnsi="Malgun Gothic" w:cs="Times New Roman"/>
      <w:sz w:val="24"/>
      <w:szCs w:val="24"/>
    </w:rPr>
  </w:style>
  <w:style w:type="paragraph" w:customStyle="1" w:styleId="a3">
    <w:name w:val="간격 없음"/>
    <w:basedOn w:val="Normal"/>
    <w:pPr>
      <w:spacing w:before="0" w:after="0"/>
      <w:jc w:val="left"/>
    </w:pPr>
    <w:rPr>
      <w:rFonts w:ascii="Malgun Gothic" w:eastAsia="Malgun Gothic" w:hAnsi="Malgun Gothic"/>
      <w:szCs w:val="32"/>
    </w:rPr>
  </w:style>
  <w:style w:type="paragraph" w:customStyle="1" w:styleId="a4">
    <w:name w:val="인용"/>
    <w:basedOn w:val="Normal"/>
    <w:next w:val="Normal"/>
    <w:pPr>
      <w:spacing w:before="0" w:after="0"/>
      <w:jc w:val="left"/>
    </w:pPr>
    <w:rPr>
      <w:rFonts w:ascii="Malgun Gothic" w:eastAsia="Malgun Gothic" w:hAnsi="Malgun Gothic"/>
      <w:i/>
      <w:szCs w:val="24"/>
    </w:rPr>
  </w:style>
  <w:style w:type="paragraph" w:customStyle="1" w:styleId="a5">
    <w:name w:val="강한 인용"/>
    <w:basedOn w:val="Normal"/>
    <w:next w:val="Normal"/>
    <w:pPr>
      <w:spacing w:before="0" w:after="0"/>
      <w:ind w:left="720" w:right="720"/>
      <w:jc w:val="left"/>
    </w:pPr>
    <w:rPr>
      <w:rFonts w:ascii="Malgun Gothic" w:eastAsia="Malgun Gothic" w:hAnsi="Malgun Gothic"/>
      <w:b/>
      <w:i/>
    </w:rPr>
  </w:style>
  <w:style w:type="paragraph" w:customStyle="1" w:styleId="AddressTL">
    <w:name w:val="AddressTL"/>
    <w:basedOn w:val="Normal"/>
    <w:next w:val="Normal"/>
    <w:pPr>
      <w:spacing w:before="0" w:after="720"/>
      <w:jc w:val="left"/>
    </w:pPr>
    <w:rPr>
      <w:rFonts w:eastAsia="Malgun Gothic"/>
      <w:szCs w:val="24"/>
    </w:rPr>
  </w:style>
  <w:style w:type="paragraph" w:customStyle="1" w:styleId="AddressTR">
    <w:name w:val="AddressTR"/>
    <w:basedOn w:val="Normal"/>
    <w:next w:val="Normal"/>
    <w:pPr>
      <w:spacing w:before="0" w:after="720"/>
      <w:ind w:left="5103"/>
      <w:jc w:val="left"/>
    </w:pPr>
    <w:rPr>
      <w:rFonts w:eastAsia="Malgun Gothic"/>
      <w:szCs w:val="24"/>
    </w:rPr>
  </w:style>
  <w:style w:type="paragraph" w:styleId="BlockText">
    <w:name w:val="Block Text"/>
    <w:basedOn w:val="Normal"/>
    <w:pPr>
      <w:spacing w:before="0"/>
      <w:ind w:left="1440" w:right="1440"/>
    </w:pPr>
    <w:rPr>
      <w:rFonts w:eastAsia="Malgun Gothic"/>
      <w:szCs w:val="24"/>
    </w:rPr>
  </w:style>
  <w:style w:type="paragraph" w:styleId="BodyTextFirstIndent">
    <w:name w:val="Body Text First Indent"/>
    <w:basedOn w:val="BodyText"/>
    <w:link w:val="BodyTextFirstIndentChar"/>
    <w:pPr>
      <w:spacing w:before="0" w:after="120"/>
      <w:ind w:firstLine="210"/>
      <w:jc w:val="both"/>
    </w:pPr>
    <w:rPr>
      <w:rFonts w:eastAsia="Malgun Gothic"/>
    </w:rPr>
  </w:style>
  <w:style w:type="character" w:customStyle="1" w:styleId="BodyTextFirstIndentChar">
    <w:name w:val="Body Text First Indent Char"/>
    <w:basedOn w:val="BodyTextChar"/>
    <w:link w:val="BodyTextFirstIndent"/>
    <w:rPr>
      <w:rFonts w:ascii="Times New Roman" w:eastAsia="Malgun Gothic" w:hAnsi="Times New Roman" w:cs="Times New Roman"/>
      <w:sz w:val="24"/>
      <w:szCs w:val="24"/>
      <w:lang w:val="bg-BG" w:eastAsia="bg-BG"/>
    </w:rPr>
  </w:style>
  <w:style w:type="paragraph" w:styleId="BodyTextFirstIndent2">
    <w:name w:val="Body Text First Indent 2"/>
    <w:basedOn w:val="BodyTextIndent"/>
    <w:link w:val="BodyTextFirstIndent2Char"/>
    <w:pPr>
      <w:spacing w:before="0" w:after="120"/>
      <w:ind w:leftChars="0" w:left="283" w:firstLine="210"/>
      <w:jc w:val="both"/>
    </w:pPr>
    <w:rPr>
      <w:rFonts w:eastAsia="Malgun Gothic"/>
    </w:rPr>
  </w:style>
  <w:style w:type="character" w:customStyle="1" w:styleId="BodyTextFirstIndent2Char">
    <w:name w:val="Body Text First Indent 2 Char"/>
    <w:basedOn w:val="BodyTextIndentChar"/>
    <w:link w:val="BodyTextFirstIndent2"/>
    <w:rPr>
      <w:rFonts w:ascii="Times New Roman" w:eastAsia="Malgun Gothic" w:hAnsi="Times New Roman" w:cs="Times New Roman"/>
      <w:sz w:val="24"/>
      <w:szCs w:val="24"/>
      <w:lang w:val="bg-BG" w:eastAsia="bg-BG"/>
    </w:rPr>
  </w:style>
  <w:style w:type="paragraph" w:styleId="Closing">
    <w:name w:val="Closing"/>
    <w:basedOn w:val="Normal"/>
    <w:next w:val="Signature"/>
    <w:link w:val="ClosingChar"/>
    <w:pPr>
      <w:tabs>
        <w:tab w:val="left" w:pos="5103"/>
      </w:tabs>
      <w:spacing w:before="240" w:after="240"/>
      <w:ind w:left="5103"/>
      <w:jc w:val="left"/>
    </w:pPr>
    <w:rPr>
      <w:rFonts w:eastAsia="Malgun Gothic"/>
      <w:szCs w:val="24"/>
    </w:rPr>
  </w:style>
  <w:style w:type="character" w:customStyle="1" w:styleId="ClosingChar">
    <w:name w:val="Closing Char"/>
    <w:basedOn w:val="DefaultParagraphFont"/>
    <w:link w:val="Closing"/>
    <w:rPr>
      <w:rFonts w:ascii="Times New Roman" w:eastAsia="Malgun Gothic" w:hAnsi="Times New Roman" w:cs="Times New Roman"/>
      <w:sz w:val="24"/>
      <w:szCs w:val="24"/>
      <w:lang w:val="bg-BG" w:eastAsia="bg-BG"/>
    </w:rPr>
  </w:style>
  <w:style w:type="paragraph" w:styleId="Signature">
    <w:name w:val="Signature"/>
    <w:basedOn w:val="Normal"/>
    <w:next w:val="Contact"/>
    <w:link w:val="SignatureChar"/>
    <w:pPr>
      <w:tabs>
        <w:tab w:val="left" w:pos="5103"/>
      </w:tabs>
      <w:spacing w:before="1200" w:after="0"/>
      <w:ind w:left="5103"/>
      <w:jc w:val="center"/>
    </w:pPr>
    <w:rPr>
      <w:rFonts w:eastAsia="Malgun Gothic"/>
      <w:szCs w:val="24"/>
    </w:rPr>
  </w:style>
  <w:style w:type="character" w:customStyle="1" w:styleId="SignatureChar">
    <w:name w:val="Signature Char"/>
    <w:basedOn w:val="DefaultParagraphFont"/>
    <w:link w:val="Signature"/>
    <w:rPr>
      <w:rFonts w:ascii="Times New Roman" w:eastAsia="Malgun Gothic" w:hAnsi="Times New Roman" w:cs="Times New Roman"/>
      <w:sz w:val="24"/>
      <w:szCs w:val="24"/>
      <w:lang w:val="bg-BG" w:eastAsia="bg-BG"/>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Malgun Gothic"/>
      <w:szCs w:val="24"/>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Malgun Gothic"/>
      <w:szCs w:val="24"/>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Malgun Gothic"/>
      <w:szCs w:val="24"/>
    </w:rPr>
  </w:style>
  <w:style w:type="paragraph" w:customStyle="1" w:styleId="DoubSign">
    <w:name w:val="DoubSign"/>
    <w:basedOn w:val="Normal"/>
    <w:next w:val="Contact"/>
    <w:pPr>
      <w:tabs>
        <w:tab w:val="left" w:pos="5103"/>
      </w:tabs>
      <w:spacing w:before="1200" w:after="0"/>
      <w:jc w:val="left"/>
    </w:pPr>
    <w:rPr>
      <w:rFonts w:eastAsia="Malgun Gothic"/>
      <w:szCs w:val="24"/>
    </w:rPr>
  </w:style>
  <w:style w:type="paragraph" w:styleId="EnvelopeAddress">
    <w:name w:val="envelope address"/>
    <w:basedOn w:val="Normal"/>
    <w:pPr>
      <w:framePr w:w="7920" w:h="1980" w:hRule="exact" w:hSpace="180" w:wrap="auto" w:hAnchor="page" w:xAlign="center" w:yAlign="bottom"/>
      <w:spacing w:before="0" w:after="0"/>
    </w:pPr>
    <w:rPr>
      <w:rFonts w:eastAsia="Malgun Gothic"/>
      <w:szCs w:val="24"/>
    </w:rPr>
  </w:style>
  <w:style w:type="paragraph" w:styleId="EnvelopeReturn">
    <w:name w:val="envelope return"/>
    <w:basedOn w:val="Normal"/>
    <w:pPr>
      <w:spacing w:before="0" w:after="0"/>
    </w:pPr>
    <w:rPr>
      <w:rFonts w:eastAsia="Malgun Gothic"/>
      <w:sz w:val="20"/>
      <w:szCs w:val="24"/>
    </w:rPr>
  </w:style>
  <w:style w:type="paragraph" w:styleId="Index1">
    <w:name w:val="index 1"/>
    <w:basedOn w:val="Normal"/>
    <w:next w:val="Normal"/>
    <w:autoRedefine/>
    <w:semiHidden/>
    <w:pPr>
      <w:spacing w:before="0" w:after="240"/>
      <w:ind w:left="240" w:hanging="240"/>
    </w:pPr>
    <w:rPr>
      <w:rFonts w:eastAsia="Malgun Gothic"/>
      <w:szCs w:val="24"/>
    </w:rPr>
  </w:style>
  <w:style w:type="paragraph" w:styleId="Index2">
    <w:name w:val="index 2"/>
    <w:basedOn w:val="Normal"/>
    <w:next w:val="Normal"/>
    <w:autoRedefine/>
    <w:semiHidden/>
    <w:pPr>
      <w:spacing w:before="0" w:after="240"/>
      <w:ind w:left="480" w:hanging="240"/>
    </w:pPr>
    <w:rPr>
      <w:rFonts w:eastAsia="Malgun Gothic"/>
      <w:szCs w:val="24"/>
    </w:rPr>
  </w:style>
  <w:style w:type="paragraph" w:styleId="Index3">
    <w:name w:val="index 3"/>
    <w:basedOn w:val="Normal"/>
    <w:next w:val="Normal"/>
    <w:autoRedefine/>
    <w:semiHidden/>
    <w:pPr>
      <w:spacing w:before="0" w:after="240"/>
      <w:ind w:left="720" w:hanging="240"/>
    </w:pPr>
    <w:rPr>
      <w:rFonts w:eastAsia="Malgun Gothic"/>
      <w:szCs w:val="24"/>
    </w:rPr>
  </w:style>
  <w:style w:type="paragraph" w:styleId="Index4">
    <w:name w:val="index 4"/>
    <w:basedOn w:val="Normal"/>
    <w:next w:val="Normal"/>
    <w:autoRedefine/>
    <w:semiHidden/>
    <w:pPr>
      <w:spacing w:before="0" w:after="240"/>
      <w:ind w:left="960" w:hanging="240"/>
    </w:pPr>
    <w:rPr>
      <w:rFonts w:eastAsia="Malgun Gothic"/>
      <w:szCs w:val="24"/>
    </w:rPr>
  </w:style>
  <w:style w:type="paragraph" w:styleId="Index5">
    <w:name w:val="index 5"/>
    <w:basedOn w:val="Normal"/>
    <w:next w:val="Normal"/>
    <w:autoRedefine/>
    <w:semiHidden/>
    <w:pPr>
      <w:spacing w:before="0" w:after="240"/>
      <w:ind w:left="1200" w:hanging="240"/>
    </w:pPr>
    <w:rPr>
      <w:rFonts w:eastAsia="Malgun Gothic"/>
      <w:szCs w:val="24"/>
    </w:rPr>
  </w:style>
  <w:style w:type="paragraph" w:styleId="Index6">
    <w:name w:val="index 6"/>
    <w:basedOn w:val="Normal"/>
    <w:next w:val="Normal"/>
    <w:autoRedefine/>
    <w:semiHidden/>
    <w:pPr>
      <w:spacing w:before="0" w:after="240"/>
      <w:ind w:left="1440" w:hanging="240"/>
    </w:pPr>
    <w:rPr>
      <w:rFonts w:eastAsia="Malgun Gothic"/>
      <w:szCs w:val="24"/>
    </w:rPr>
  </w:style>
  <w:style w:type="paragraph" w:styleId="Index7">
    <w:name w:val="index 7"/>
    <w:basedOn w:val="Normal"/>
    <w:next w:val="Normal"/>
    <w:autoRedefine/>
    <w:semiHidden/>
    <w:pPr>
      <w:spacing w:before="0" w:after="240"/>
      <w:ind w:left="1680" w:hanging="240"/>
    </w:pPr>
    <w:rPr>
      <w:rFonts w:eastAsia="Malgun Gothic"/>
      <w:szCs w:val="24"/>
    </w:rPr>
  </w:style>
  <w:style w:type="paragraph" w:styleId="Index8">
    <w:name w:val="index 8"/>
    <w:basedOn w:val="Normal"/>
    <w:next w:val="Normal"/>
    <w:autoRedefine/>
    <w:semiHidden/>
    <w:pPr>
      <w:spacing w:before="0" w:after="240"/>
      <w:ind w:left="1920" w:hanging="240"/>
    </w:pPr>
    <w:rPr>
      <w:rFonts w:eastAsia="Malgun Gothic"/>
      <w:szCs w:val="24"/>
    </w:rPr>
  </w:style>
  <w:style w:type="paragraph" w:styleId="Index9">
    <w:name w:val="index 9"/>
    <w:basedOn w:val="Normal"/>
    <w:next w:val="Normal"/>
    <w:autoRedefine/>
    <w:semiHidden/>
    <w:pPr>
      <w:spacing w:before="0" w:after="240"/>
      <w:ind w:left="2160" w:hanging="240"/>
    </w:pPr>
    <w:rPr>
      <w:rFonts w:eastAsia="Malgun Gothic"/>
      <w:szCs w:val="24"/>
    </w:rPr>
  </w:style>
  <w:style w:type="paragraph" w:styleId="IndexHeading">
    <w:name w:val="index heading"/>
    <w:basedOn w:val="Normal"/>
    <w:next w:val="Index1"/>
    <w:semiHidden/>
    <w:pPr>
      <w:spacing w:before="0" w:after="240"/>
    </w:pPr>
    <w:rPr>
      <w:rFonts w:ascii="Arial" w:eastAsia="Malgun Gothic" w:hAnsi="Arial"/>
      <w:b/>
      <w:szCs w:val="24"/>
    </w:rPr>
  </w:style>
  <w:style w:type="paragraph" w:styleId="List">
    <w:name w:val="List"/>
    <w:basedOn w:val="Normal"/>
    <w:pPr>
      <w:spacing w:before="0" w:after="240"/>
      <w:ind w:left="283" w:hanging="283"/>
    </w:pPr>
    <w:rPr>
      <w:rFonts w:eastAsia="Malgun Gothic"/>
      <w:szCs w:val="24"/>
    </w:rPr>
  </w:style>
  <w:style w:type="paragraph" w:styleId="List2">
    <w:name w:val="List 2"/>
    <w:basedOn w:val="Normal"/>
    <w:pPr>
      <w:spacing w:before="0" w:after="240"/>
      <w:ind w:left="566" w:hanging="283"/>
    </w:pPr>
    <w:rPr>
      <w:rFonts w:eastAsia="Malgun Gothic"/>
      <w:szCs w:val="24"/>
    </w:rPr>
  </w:style>
  <w:style w:type="paragraph" w:styleId="List3">
    <w:name w:val="List 3"/>
    <w:basedOn w:val="Normal"/>
    <w:pPr>
      <w:spacing w:before="0" w:after="240"/>
      <w:ind w:left="849" w:hanging="283"/>
    </w:pPr>
    <w:rPr>
      <w:rFonts w:eastAsia="Malgun Gothic"/>
      <w:szCs w:val="24"/>
    </w:rPr>
  </w:style>
  <w:style w:type="paragraph" w:styleId="List5">
    <w:name w:val="List 5"/>
    <w:basedOn w:val="Normal"/>
    <w:pPr>
      <w:spacing w:before="0" w:after="240"/>
      <w:ind w:left="1415" w:hanging="283"/>
    </w:pPr>
    <w:rPr>
      <w:rFonts w:eastAsia="Malgun Gothic"/>
      <w:szCs w:val="24"/>
    </w:rPr>
  </w:style>
  <w:style w:type="paragraph" w:styleId="ListContinue">
    <w:name w:val="List Continue"/>
    <w:basedOn w:val="Normal"/>
    <w:pPr>
      <w:spacing w:before="0"/>
      <w:ind w:left="283"/>
    </w:pPr>
    <w:rPr>
      <w:rFonts w:eastAsia="Malgun Gothic"/>
      <w:szCs w:val="24"/>
    </w:rPr>
  </w:style>
  <w:style w:type="paragraph" w:styleId="ListContinue2">
    <w:name w:val="List Continue 2"/>
    <w:basedOn w:val="Normal"/>
    <w:pPr>
      <w:spacing w:before="0"/>
      <w:ind w:left="566"/>
    </w:pPr>
    <w:rPr>
      <w:rFonts w:eastAsia="Malgun Gothic"/>
      <w:szCs w:val="24"/>
    </w:rPr>
  </w:style>
  <w:style w:type="paragraph" w:styleId="ListContinue3">
    <w:name w:val="List Continue 3"/>
    <w:basedOn w:val="Normal"/>
    <w:pPr>
      <w:spacing w:before="0"/>
      <w:ind w:left="849"/>
    </w:pPr>
    <w:rPr>
      <w:rFonts w:eastAsia="Malgun Gothic"/>
      <w:szCs w:val="24"/>
    </w:rPr>
  </w:style>
  <w:style w:type="paragraph" w:styleId="ListContinue4">
    <w:name w:val="List Continue 4"/>
    <w:basedOn w:val="Normal"/>
    <w:pPr>
      <w:spacing w:before="0"/>
      <w:ind w:left="1132"/>
    </w:pPr>
    <w:rPr>
      <w:rFonts w:eastAsia="Malgun Gothic"/>
      <w:szCs w:val="24"/>
    </w:rPr>
  </w:style>
  <w:style w:type="paragraph" w:styleId="ListContinue5">
    <w:name w:val="List Continue 5"/>
    <w:basedOn w:val="Normal"/>
    <w:pPr>
      <w:spacing w:before="0"/>
      <w:ind w:left="1415"/>
    </w:pPr>
    <w:rPr>
      <w:rFonts w:eastAsia="Malgun Gothic"/>
      <w:szCs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Malgun Gothic" w:hAnsi="Courier New" w:cs="Times New Roman"/>
      <w:sz w:val="20"/>
      <w:szCs w:val="20"/>
    </w:rPr>
  </w:style>
  <w:style w:type="character" w:customStyle="1" w:styleId="MacroTextChar">
    <w:name w:val="Macro Text Char"/>
    <w:basedOn w:val="DefaultParagraphFont"/>
    <w:link w:val="MacroText"/>
    <w:semiHidden/>
    <w:rPr>
      <w:rFonts w:ascii="Courier New" w:eastAsia="Malgun Gothic" w:hAnsi="Courier New" w:cs="Times New Roman"/>
      <w:sz w:val="20"/>
      <w:szCs w:val="20"/>
      <w:lang w:val="bg-BG" w:eastAsia="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Malgun Gothic" w:hAnsi="Arial"/>
      <w:szCs w:val="24"/>
    </w:rPr>
  </w:style>
  <w:style w:type="character" w:customStyle="1" w:styleId="MessageHeaderChar">
    <w:name w:val="Message Header Char"/>
    <w:basedOn w:val="DefaultParagraphFont"/>
    <w:link w:val="MessageHeader"/>
    <w:rPr>
      <w:rFonts w:ascii="Arial" w:eastAsia="Malgun Gothic" w:hAnsi="Arial" w:cs="Times New Roman"/>
      <w:sz w:val="24"/>
      <w:szCs w:val="24"/>
      <w:shd w:val="pct20" w:color="auto" w:fill="auto"/>
      <w:lang w:val="bg-BG" w:eastAsia="bg-BG"/>
    </w:rPr>
  </w:style>
  <w:style w:type="paragraph" w:styleId="NoteHeading">
    <w:name w:val="Note Heading"/>
    <w:basedOn w:val="Normal"/>
    <w:next w:val="Normal"/>
    <w:link w:val="NoteHeadingChar"/>
    <w:pPr>
      <w:spacing w:before="0" w:after="240"/>
    </w:pPr>
    <w:rPr>
      <w:rFonts w:eastAsia="Malgun Gothic"/>
      <w:szCs w:val="24"/>
    </w:rPr>
  </w:style>
  <w:style w:type="character" w:customStyle="1" w:styleId="NoteHeadingChar">
    <w:name w:val="Note Heading Char"/>
    <w:basedOn w:val="DefaultParagraphFont"/>
    <w:link w:val="NoteHeading"/>
    <w:rPr>
      <w:rFonts w:ascii="Times New Roman" w:eastAsia="Malgun Gothic" w:hAnsi="Times New Roman" w:cs="Times New Roman"/>
      <w:sz w:val="24"/>
      <w:szCs w:val="24"/>
      <w:lang w:val="bg-BG" w:eastAsia="bg-BG"/>
    </w:rPr>
  </w:style>
  <w:style w:type="paragraph" w:customStyle="1" w:styleId="Subject">
    <w:name w:val="Subject"/>
    <w:basedOn w:val="Normal"/>
    <w:next w:val="Normal"/>
    <w:pPr>
      <w:spacing w:before="0" w:after="480"/>
      <w:ind w:left="1191" w:hanging="1191"/>
      <w:jc w:val="left"/>
    </w:pPr>
    <w:rPr>
      <w:rFonts w:eastAsia="Malgun Gothic"/>
      <w:b/>
      <w:szCs w:val="24"/>
    </w:rPr>
  </w:style>
  <w:style w:type="paragraph" w:customStyle="1" w:styleId="NoteList">
    <w:name w:val="NoteList"/>
    <w:basedOn w:val="Normal"/>
    <w:next w:val="Subject"/>
    <w:pPr>
      <w:tabs>
        <w:tab w:val="left" w:pos="5823"/>
      </w:tabs>
      <w:spacing w:before="720" w:after="720"/>
      <w:ind w:left="5104" w:hanging="3119"/>
      <w:jc w:val="left"/>
    </w:pPr>
    <w:rPr>
      <w:rFonts w:eastAsia="Malgun Gothic"/>
      <w:b/>
      <w:smallCaps/>
      <w:szCs w:val="24"/>
    </w:rPr>
  </w:style>
  <w:style w:type="paragraph" w:styleId="PlainText">
    <w:name w:val="Plain Text"/>
    <w:basedOn w:val="Normal"/>
    <w:link w:val="PlainTextChar"/>
    <w:pPr>
      <w:spacing w:before="0" w:after="240"/>
    </w:pPr>
    <w:rPr>
      <w:rFonts w:ascii="Courier New" w:eastAsia="Malgun Gothic" w:hAnsi="Courier New"/>
      <w:sz w:val="20"/>
      <w:szCs w:val="24"/>
    </w:rPr>
  </w:style>
  <w:style w:type="character" w:customStyle="1" w:styleId="PlainTextChar">
    <w:name w:val="Plain Text Char"/>
    <w:basedOn w:val="DefaultParagraphFont"/>
    <w:link w:val="PlainText"/>
    <w:rPr>
      <w:rFonts w:ascii="Courier New" w:eastAsia="Malgun Gothic" w:hAnsi="Courier New" w:cs="Times New Roman"/>
      <w:sz w:val="20"/>
      <w:szCs w:val="24"/>
      <w:lang w:val="bg-BG" w:eastAsia="bg-BG"/>
    </w:rPr>
  </w:style>
  <w:style w:type="paragraph" w:styleId="Salutation">
    <w:name w:val="Salutation"/>
    <w:basedOn w:val="Normal"/>
    <w:next w:val="Normal"/>
    <w:link w:val="SalutationChar"/>
    <w:pPr>
      <w:spacing w:before="0" w:after="240"/>
    </w:pPr>
    <w:rPr>
      <w:rFonts w:eastAsia="Malgun Gothic"/>
      <w:szCs w:val="24"/>
    </w:rPr>
  </w:style>
  <w:style w:type="character" w:customStyle="1" w:styleId="SalutationChar">
    <w:name w:val="Salutation Char"/>
    <w:basedOn w:val="DefaultParagraphFont"/>
    <w:link w:val="Salutation"/>
    <w:rPr>
      <w:rFonts w:ascii="Times New Roman" w:eastAsia="Malgun Gothic" w:hAnsi="Times New Roman" w:cs="Times New Roman"/>
      <w:sz w:val="24"/>
      <w:szCs w:val="24"/>
      <w:lang w:val="bg-BG" w:eastAsia="bg-BG"/>
    </w:rPr>
  </w:style>
  <w:style w:type="paragraph" w:styleId="TableofAuthorities">
    <w:name w:val="table of authorities"/>
    <w:basedOn w:val="Normal"/>
    <w:next w:val="Normal"/>
    <w:semiHidden/>
    <w:pPr>
      <w:spacing w:before="0" w:after="240"/>
      <w:ind w:left="240" w:hanging="240"/>
    </w:pPr>
    <w:rPr>
      <w:rFonts w:eastAsia="Malgun Gothic"/>
      <w:szCs w:val="24"/>
    </w:rPr>
  </w:style>
  <w:style w:type="paragraph" w:customStyle="1" w:styleId="YReferences">
    <w:name w:val="YReferences"/>
    <w:basedOn w:val="Normal"/>
    <w:next w:val="Normal"/>
    <w:pPr>
      <w:spacing w:before="0" w:after="480"/>
      <w:ind w:left="1191" w:hanging="1191"/>
    </w:pPr>
    <w:rPr>
      <w:rFonts w:eastAsia="Malgun Gothic"/>
      <w:szCs w:val="24"/>
    </w:rPr>
  </w:style>
  <w:style w:type="paragraph" w:customStyle="1" w:styleId="Contact">
    <w:name w:val="Contact"/>
    <w:basedOn w:val="Normal"/>
    <w:next w:val="Enclosures"/>
    <w:pPr>
      <w:spacing w:before="480" w:after="0"/>
      <w:ind w:left="567" w:hanging="567"/>
      <w:jc w:val="left"/>
    </w:pPr>
    <w:rPr>
      <w:rFonts w:eastAsia="Malgun Gothic"/>
      <w:szCs w:val="24"/>
    </w:rPr>
  </w:style>
  <w:style w:type="paragraph" w:customStyle="1" w:styleId="Style1">
    <w:name w:val="Style1"/>
    <w:basedOn w:val="Normal"/>
    <w:autoRedefine/>
    <w:pPr>
      <w:spacing w:before="0" w:after="240"/>
    </w:pPr>
    <w:rPr>
      <w:rFonts w:eastAsia="Malgun Gothic"/>
      <w:szCs w:val="24"/>
    </w:rPr>
  </w:style>
  <w:style w:type="paragraph" w:customStyle="1" w:styleId="Disclaimer">
    <w:name w:val="Disclaimer"/>
    <w:basedOn w:val="Normal"/>
    <w:pPr>
      <w:keepLines/>
      <w:pBdr>
        <w:top w:val="single" w:sz="4" w:space="1" w:color="auto"/>
      </w:pBdr>
      <w:spacing w:before="480" w:after="0"/>
    </w:pPr>
    <w:rPr>
      <w:rFonts w:eastAsia="Malgun Gothic"/>
      <w:i/>
      <w:szCs w:val="24"/>
    </w:rPr>
  </w:style>
  <w:style w:type="paragraph" w:customStyle="1" w:styleId="RequestHeading2">
    <w:name w:val="Request Heading 2"/>
    <w:basedOn w:val="Normal"/>
    <w:next w:val="Normal"/>
    <w:autoRedefine/>
    <w:pPr>
      <w:tabs>
        <w:tab w:val="left" w:pos="0"/>
        <w:tab w:val="left" w:pos="142"/>
        <w:tab w:val="left" w:pos="709"/>
        <w:tab w:val="left" w:pos="1440"/>
        <w:tab w:val="left" w:pos="5760"/>
        <w:tab w:val="left" w:pos="6480"/>
        <w:tab w:val="left" w:pos="14400"/>
      </w:tabs>
      <w:suppressAutoHyphens/>
      <w:outlineLvl w:val="0"/>
    </w:pPr>
    <w:rPr>
      <w:rFonts w:ascii="Book Antiqua" w:eastAsia="Malgun Gothic" w:hAnsi="Book Antiqua"/>
      <w:b/>
      <w:szCs w:val="20"/>
    </w:rPr>
  </w:style>
  <w:style w:type="paragraph" w:customStyle="1" w:styleId="RequestHeading1">
    <w:name w:val="Request Heading 1"/>
    <w:basedOn w:val="Normal"/>
    <w:next w:val="RequestHeading2"/>
    <w:autoRedefine/>
    <w:pPr>
      <w:widowControl w:val="0"/>
      <w:tabs>
        <w:tab w:val="left" w:pos="0"/>
        <w:tab w:val="left" w:pos="567"/>
        <w:tab w:val="left" w:pos="709"/>
        <w:tab w:val="left" w:pos="1440"/>
        <w:tab w:val="left" w:pos="5760"/>
        <w:tab w:val="left" w:pos="6480"/>
        <w:tab w:val="left" w:pos="14400"/>
      </w:tabs>
      <w:suppressAutoHyphens/>
      <w:jc w:val="left"/>
      <w:outlineLvl w:val="0"/>
    </w:pPr>
    <w:rPr>
      <w:rFonts w:ascii="Book Antiqua" w:eastAsia="Malgun Gothic" w:hAnsi="Book Antiqua"/>
      <w:b/>
      <w:caps/>
      <w:spacing w:val="-2"/>
      <w:szCs w:val="20"/>
      <w:u w:val="single"/>
    </w:rPr>
  </w:style>
  <w:style w:type="paragraph" w:customStyle="1" w:styleId="Table">
    <w:name w:val="Table"/>
    <w:basedOn w:val="Normal"/>
    <w:autoRedefine/>
    <w:pPr>
      <w:tabs>
        <w:tab w:val="left" w:pos="709"/>
        <w:tab w:val="left" w:pos="1440"/>
        <w:tab w:val="left" w:pos="5760"/>
        <w:tab w:val="left" w:pos="6480"/>
        <w:tab w:val="left" w:pos="14400"/>
      </w:tabs>
      <w:suppressAutoHyphens/>
      <w:jc w:val="left"/>
    </w:pPr>
    <w:rPr>
      <w:rFonts w:ascii="Book Antiqua" w:eastAsia="Malgun Gothic" w:hAnsi="Book Antiqua"/>
      <w:spacing w:val="-2"/>
      <w:sz w:val="20"/>
      <w:szCs w:val="20"/>
    </w:rPr>
  </w:style>
  <w:style w:type="paragraph" w:customStyle="1" w:styleId="Annex1">
    <w:name w:val="Annex 1"/>
    <w:basedOn w:val="Normal"/>
    <w:autoRedefine/>
    <w:pPr>
      <w:tabs>
        <w:tab w:val="left" w:pos="709"/>
        <w:tab w:val="left" w:pos="1440"/>
        <w:tab w:val="left" w:pos="5760"/>
        <w:tab w:val="left" w:pos="6480"/>
        <w:tab w:val="left" w:pos="14400"/>
      </w:tabs>
      <w:suppressAutoHyphens/>
      <w:ind w:left="108"/>
      <w:jc w:val="left"/>
    </w:pPr>
    <w:rPr>
      <w:rFonts w:eastAsia="Malgun Gothic"/>
      <w:spacing w:val="-2"/>
      <w:sz w:val="20"/>
      <w:szCs w:val="20"/>
    </w:rPr>
  </w:style>
  <w:style w:type="paragraph" w:customStyle="1" w:styleId="Annex2">
    <w:name w:val="Annex 2"/>
    <w:basedOn w:val="Normal"/>
    <w:autoRedefine/>
    <w:pPr>
      <w:tabs>
        <w:tab w:val="left" w:pos="709"/>
        <w:tab w:val="left" w:pos="1440"/>
        <w:tab w:val="left" w:pos="5760"/>
        <w:tab w:val="left" w:pos="6480"/>
        <w:tab w:val="left" w:pos="14400"/>
      </w:tabs>
      <w:suppressAutoHyphens/>
      <w:jc w:val="left"/>
    </w:pPr>
    <w:rPr>
      <w:rFonts w:eastAsia="Malgun Gothic"/>
      <w:spacing w:val="-2"/>
      <w:szCs w:val="20"/>
    </w:rPr>
  </w:style>
  <w:style w:type="paragraph" w:customStyle="1" w:styleId="Annex2-normal">
    <w:name w:val="Annex 2 - normal"/>
    <w:basedOn w:val="Normal"/>
    <w:autoRedefine/>
    <w:pPr>
      <w:tabs>
        <w:tab w:val="left" w:pos="709"/>
        <w:tab w:val="left" w:pos="1440"/>
        <w:tab w:val="left" w:pos="5760"/>
        <w:tab w:val="left" w:pos="6480"/>
        <w:tab w:val="left" w:pos="14400"/>
      </w:tabs>
      <w:suppressAutoHyphens/>
      <w:jc w:val="left"/>
    </w:pPr>
    <w:rPr>
      <w:rFonts w:eastAsia="Malgun Gothic"/>
      <w:spacing w:val="-2"/>
      <w:szCs w:val="20"/>
    </w:rPr>
  </w:style>
  <w:style w:type="paragraph" w:customStyle="1" w:styleId="Annex2-bullet0">
    <w:name w:val="Annex 2 - bullet"/>
    <w:basedOn w:val="Annex2-normal"/>
    <w:autoRedefine/>
    <w:pPr>
      <w:jc w:val="both"/>
    </w:pPr>
  </w:style>
  <w:style w:type="paragraph" w:customStyle="1" w:styleId="annex20">
    <w:name w:val="annex 2"/>
    <w:basedOn w:val="Normal"/>
    <w:pPr>
      <w:tabs>
        <w:tab w:val="left" w:pos="0"/>
        <w:tab w:val="left" w:pos="709"/>
        <w:tab w:val="left" w:pos="1440"/>
        <w:tab w:val="left" w:pos="5760"/>
        <w:tab w:val="left" w:pos="6480"/>
        <w:tab w:val="left" w:pos="14400"/>
      </w:tabs>
      <w:suppressAutoHyphens/>
      <w:jc w:val="left"/>
    </w:pPr>
    <w:rPr>
      <w:rFonts w:ascii="Book Antiqua" w:eastAsia="Malgun Gothic" w:hAnsi="Book Antiqua"/>
      <w:spacing w:val="-2"/>
      <w:szCs w:val="20"/>
    </w:rPr>
  </w:style>
  <w:style w:type="paragraph" w:customStyle="1" w:styleId="annex10">
    <w:name w:val="annex 1"/>
    <w:basedOn w:val="Normal"/>
    <w:autoRedefine/>
    <w:pPr>
      <w:tabs>
        <w:tab w:val="left" w:pos="709"/>
        <w:tab w:val="left" w:pos="1440"/>
        <w:tab w:val="left" w:pos="5760"/>
        <w:tab w:val="left" w:pos="6480"/>
        <w:tab w:val="left" w:pos="14400"/>
      </w:tabs>
      <w:suppressAutoHyphens/>
      <w:jc w:val="left"/>
    </w:pPr>
    <w:rPr>
      <w:rFonts w:eastAsia="Malgun Gothic"/>
      <w:spacing w:val="-2"/>
      <w:sz w:val="20"/>
      <w:szCs w:val="20"/>
    </w:rPr>
  </w:style>
  <w:style w:type="paragraph" w:customStyle="1" w:styleId="RequestTitle">
    <w:name w:val="Request Title"/>
    <w:basedOn w:val="Normal"/>
    <w:autoRedefine/>
    <w:pPr>
      <w:keepNext/>
      <w:tabs>
        <w:tab w:val="left" w:pos="0"/>
        <w:tab w:val="left" w:pos="709"/>
        <w:tab w:val="left" w:pos="1440"/>
        <w:tab w:val="left" w:pos="5760"/>
        <w:tab w:val="left" w:pos="6480"/>
        <w:tab w:val="left" w:pos="14400"/>
      </w:tabs>
      <w:suppressAutoHyphens/>
      <w:spacing w:after="600"/>
      <w:jc w:val="center"/>
    </w:pPr>
    <w:rPr>
      <w:rFonts w:ascii="Tahoma" w:eastAsia="Malgun Gothic" w:hAnsi="Tahoma"/>
      <w:b/>
      <w:spacing w:val="-2"/>
      <w:szCs w:val="20"/>
      <w:u w:val="single"/>
    </w:rPr>
  </w:style>
  <w:style w:type="paragraph" w:customStyle="1" w:styleId="BodyText4">
    <w:name w:val="Body Text 4"/>
    <w:basedOn w:val="Normal"/>
    <w:pPr>
      <w:tabs>
        <w:tab w:val="left" w:pos="720"/>
        <w:tab w:val="num" w:pos="2103"/>
        <w:tab w:val="left" w:pos="2160"/>
      </w:tabs>
      <w:spacing w:before="0" w:after="240"/>
      <w:ind w:left="2103" w:hanging="663"/>
    </w:pPr>
    <w:rPr>
      <w:rFonts w:eastAsia="Malgun Gothic"/>
      <w:sz w:val="22"/>
      <w:szCs w:val="20"/>
    </w:rPr>
  </w:style>
  <w:style w:type="paragraph" w:customStyle="1" w:styleId="Transportable">
    <w:name w:val="Transportable"/>
    <w:basedOn w:val="Normal"/>
    <w:pPr>
      <w:spacing w:before="0" w:after="0"/>
      <w:jc w:val="left"/>
    </w:pPr>
    <w:rPr>
      <w:rFonts w:ascii="Book Antiqua" w:eastAsia="Malgun Gothic" w:hAnsi="Book Antiqua"/>
      <w:sz w:val="18"/>
      <w:szCs w:val="20"/>
    </w:rPr>
  </w:style>
  <w:style w:type="character" w:styleId="Strong">
    <w:name w:val="Strong"/>
    <w:qFormat/>
    <w:rPr>
      <w:rFonts w:cs="Times New Roman"/>
      <w:b/>
      <w:bCs/>
      <w:shd w:val="clear" w:color="auto" w:fill="auto"/>
    </w:rPr>
  </w:style>
  <w:style w:type="paragraph" w:customStyle="1" w:styleId="Title2">
    <w:name w:val="Title 2"/>
    <w:basedOn w:val="Normal"/>
    <w:pPr>
      <w:tabs>
        <w:tab w:val="left" w:pos="720"/>
      </w:tabs>
      <w:spacing w:before="0" w:after="0"/>
      <w:jc w:val="center"/>
    </w:pPr>
    <w:rPr>
      <w:rFonts w:eastAsia="Batang"/>
      <w:sz w:val="22"/>
      <w:szCs w:val="20"/>
      <w:u w:val="single"/>
    </w:rPr>
  </w:style>
  <w:style w:type="character" w:customStyle="1" w:styleId="funotenverweis">
    <w:name w:val="fußnotenverweis"/>
    <w:rPr>
      <w:vertAlign w:val="superscript"/>
    </w:rPr>
  </w:style>
  <w:style w:type="paragraph" w:customStyle="1" w:styleId="hstyle1">
    <w:name w:val="hstyle1"/>
    <w:basedOn w:val="Normal"/>
    <w:pPr>
      <w:spacing w:before="0" w:after="0" w:line="312" w:lineRule="auto"/>
      <w:ind w:left="262" w:hanging="262"/>
    </w:pPr>
    <w:rPr>
      <w:rFonts w:ascii="Batang" w:eastAsia="Batang" w:hAnsi="Batang" w:cs="Gulim"/>
      <w:color w:val="000000"/>
      <w:spacing w:val="10"/>
      <w:sz w:val="18"/>
      <w:szCs w:val="18"/>
    </w:rPr>
  </w:style>
  <w:style w:type="paragraph" w:customStyle="1" w:styleId="EndnoteText1">
    <w:name w:val="Endnote Text1"/>
    <w:basedOn w:val="Normal"/>
    <w:pPr>
      <w:widowControl w:val="0"/>
      <w:autoSpaceDE w:val="0"/>
      <w:autoSpaceDN w:val="0"/>
      <w:adjustRightInd w:val="0"/>
      <w:spacing w:before="0" w:after="0"/>
      <w:jc w:val="left"/>
    </w:pPr>
    <w:rPr>
      <w:rFonts w:ascii="CG Times" w:eastAsia="Batang" w:hAnsi="CG Times"/>
      <w:sz w:val="20"/>
      <w:szCs w:val="24"/>
    </w:rPr>
  </w:style>
  <w:style w:type="paragraph" w:customStyle="1" w:styleId="Prrafodelista1">
    <w:name w:val="Párrafo de lista1"/>
    <w:basedOn w:val="Normal"/>
    <w:pPr>
      <w:widowControl w:val="0"/>
      <w:spacing w:before="0" w:after="0" w:line="360" w:lineRule="auto"/>
      <w:ind w:left="708"/>
      <w:jc w:val="left"/>
    </w:pPr>
    <w:rPr>
      <w:rFonts w:eastAsia="Times New Roman"/>
      <w:szCs w:val="20"/>
    </w:rPr>
  </w:style>
  <w:style w:type="paragraph" w:customStyle="1" w:styleId="Paragraph">
    <w:name w:val="Paragraph"/>
    <w:basedOn w:val="Normal"/>
    <w:pPr>
      <w:tabs>
        <w:tab w:val="left" w:pos="720"/>
        <w:tab w:val="left" w:pos="1440"/>
        <w:tab w:val="left" w:pos="2160"/>
      </w:tabs>
      <w:spacing w:before="0" w:after="240"/>
      <w:jc w:val="left"/>
    </w:pPr>
    <w:rPr>
      <w:rFonts w:eastAsia="Times New Roman" w:cs="Arial"/>
      <w:szCs w:val="24"/>
    </w:rPr>
  </w:style>
  <w:style w:type="paragraph" w:customStyle="1" w:styleId="ManualNumPar1Kernat8pt">
    <w:name w:val="Manual NumPar 1 + Kern at 8 pt"/>
    <w:basedOn w:val="ManualNumPar1"/>
    <w:rPr>
      <w:rFonts w:eastAsia="Times New Roman"/>
      <w:szCs w:val="24"/>
    </w:rPr>
  </w:style>
  <w:style w:type="character" w:customStyle="1" w:styleId="FootnoteCharacters">
    <w:name w:val="Footnote Characters"/>
    <w:rPr>
      <w:vertAlign w:val="superscript"/>
    </w:rPr>
  </w:style>
  <w:style w:type="character" w:customStyle="1" w:styleId="platne1">
    <w:name w:val="platne1"/>
    <w:rPr>
      <w:rFonts w:cs="Times New Roman"/>
      <w:shd w:val="clear" w:color="auto" w:fill="auto"/>
    </w:rPr>
  </w:style>
  <w:style w:type="character" w:customStyle="1" w:styleId="apple-style-span">
    <w:name w:val="apple-style-span"/>
    <w:rPr>
      <w:rFonts w:cs="Times New Roman"/>
      <w:shd w:val="clear" w:color="auto" w:fill="auto"/>
    </w:rPr>
  </w:style>
  <w:style w:type="character" w:customStyle="1" w:styleId="longtext1">
    <w:name w:val="long_text1"/>
    <w:rPr>
      <w:sz w:val="20"/>
    </w:rPr>
  </w:style>
  <w:style w:type="paragraph" w:customStyle="1" w:styleId="Pre">
    <w:name w:val="Pre"/>
    <w:basedOn w:val="Normal"/>
    <w:pPr>
      <w:spacing w:after="0"/>
      <w:jc w:val="center"/>
    </w:pPr>
    <w:rPr>
      <w:rFonts w:eastAsia="Times New Roman"/>
      <w:szCs w:val="24"/>
    </w:rPr>
  </w:style>
  <w:style w:type="paragraph" w:styleId="E-mailSignature">
    <w:name w:val="E-mail Signature"/>
    <w:basedOn w:val="Normal"/>
    <w:link w:val="E-mailSignatureChar"/>
    <w:rPr>
      <w:rFonts w:eastAsia="Times New Roman"/>
      <w:szCs w:val="24"/>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bg-BG"/>
    </w:rPr>
  </w:style>
  <w:style w:type="character" w:styleId="HTMLAcronym">
    <w:name w:val="HTML Acronym"/>
    <w:rPr>
      <w:rFonts w:cs="Times New Roman"/>
      <w:shd w:val="clear" w:color="auto" w:fill="auto"/>
    </w:rPr>
  </w:style>
  <w:style w:type="paragraph" w:styleId="HTMLAddress">
    <w:name w:val="HTML Address"/>
    <w:basedOn w:val="Normal"/>
    <w:link w:val="HTMLAddressChar"/>
    <w:rPr>
      <w:rFonts w:eastAsia="Times New Roman"/>
      <w:i/>
      <w:iCs/>
      <w:szCs w:val="24"/>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bg-BG"/>
    </w:rPr>
  </w:style>
  <w:style w:type="character" w:styleId="HTMLCite">
    <w:name w:val="HTML Cite"/>
    <w:rPr>
      <w:rFonts w:cs="Times New Roman"/>
      <w:i/>
      <w:iCs/>
      <w:shd w:val="clear" w:color="auto" w:fill="auto"/>
    </w:rPr>
  </w:style>
  <w:style w:type="character" w:styleId="HTMLCode">
    <w:name w:val="HTML Code"/>
    <w:rPr>
      <w:rFonts w:ascii="Courier New" w:hAnsi="Courier New" w:cs="Courier New"/>
      <w:sz w:val="20"/>
      <w:szCs w:val="20"/>
      <w:shd w:val="clear" w:color="auto" w:fill="auto"/>
    </w:rPr>
  </w:style>
  <w:style w:type="character" w:styleId="HTMLDefinition">
    <w:name w:val="HTML Definition"/>
    <w:rPr>
      <w:rFonts w:cs="Times New Roman"/>
      <w:i/>
      <w:iCs/>
      <w:shd w:val="clear" w:color="auto" w:fill="auto"/>
    </w:rPr>
  </w:style>
  <w:style w:type="character" w:styleId="HTMLKeyboard">
    <w:name w:val="HTML Keyboard"/>
    <w:rPr>
      <w:rFonts w:ascii="Courier New" w:hAnsi="Courier New" w:cs="Courier New"/>
      <w:sz w:val="20"/>
      <w:szCs w:val="20"/>
      <w:shd w:val="clear" w:color="auto" w:fill="auto"/>
    </w:rPr>
  </w:style>
  <w:style w:type="paragraph" w:styleId="HTMLPreformatted">
    <w:name w:val="HTML Preformatted"/>
    <w:basedOn w:val="Normal"/>
    <w:link w:val="HTMLPreformattedCha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bg-BG"/>
    </w:rPr>
  </w:style>
  <w:style w:type="character" w:styleId="HTMLSample">
    <w:name w:val="HTML Sample"/>
    <w:rPr>
      <w:rFonts w:ascii="Courier New" w:hAnsi="Courier New" w:cs="Courier New"/>
      <w:shd w:val="clear" w:color="auto" w:fill="auto"/>
    </w:rPr>
  </w:style>
  <w:style w:type="character" w:styleId="HTMLTypewriter">
    <w:name w:val="HTML Typewriter"/>
    <w:rPr>
      <w:rFonts w:ascii="Courier New" w:hAnsi="Courier New" w:cs="Courier New"/>
      <w:sz w:val="20"/>
      <w:szCs w:val="20"/>
      <w:shd w:val="clear" w:color="auto" w:fill="auto"/>
    </w:rPr>
  </w:style>
  <w:style w:type="character" w:styleId="HTMLVariable">
    <w:name w:val="HTML Variable"/>
    <w:rPr>
      <w:rFonts w:cs="Times New Roman"/>
      <w:i/>
      <w:iCs/>
      <w:shd w:val="clear" w:color="auto" w:fill="auto"/>
    </w:rPr>
  </w:style>
  <w:style w:type="character" w:styleId="LineNumber">
    <w:name w:val="line number"/>
    <w:rPr>
      <w:rFonts w:cs="Times New Roman"/>
      <w:shd w:val="clear" w:color="auto" w:fill="auto"/>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character" w:customStyle="1" w:styleId="Initial">
    <w:name w:val="Initial"/>
    <w:rPr>
      <w:rFonts w:ascii="CG Times" w:hAnsi="CG Times" w:cs="Times New Roman"/>
      <w:sz w:val="24"/>
      <w:shd w:val="clear" w:color="auto" w:fill="auto"/>
      <w:lang w:val="bg-BG" w:eastAsia="bg-BG"/>
    </w:rPr>
  </w:style>
  <w:style w:type="paragraph" w:customStyle="1" w:styleId="Sinespaciado1">
    <w:name w:val="Sin espaciado1"/>
    <w:pPr>
      <w:spacing w:after="0" w:line="240" w:lineRule="auto"/>
    </w:pPr>
    <w:rPr>
      <w:rFonts w:ascii="Calibri" w:eastAsia="Times New Roman" w:hAnsi="Calibri" w:cs="Times New Roman"/>
    </w:rPr>
  </w:style>
  <w:style w:type="numbering" w:styleId="1ai">
    <w:name w:val="Outline List 1"/>
    <w:basedOn w:val="NoList"/>
    <w:pPr>
      <w:numPr>
        <w:numId w:val="22"/>
      </w:numPr>
    </w:pPr>
  </w:style>
  <w:style w:type="numbering" w:styleId="ArticleSection">
    <w:name w:val="Outline List 3"/>
    <w:basedOn w:val="NoList"/>
    <w:pPr>
      <w:numPr>
        <w:numId w:val="23"/>
      </w:numPr>
    </w:pPr>
  </w:style>
  <w:style w:type="numbering" w:styleId="111111">
    <w:name w:val="Outline List 2"/>
    <w:basedOn w:val="NoList"/>
    <w:pPr>
      <w:numPr>
        <w:numId w:val="21"/>
      </w:numPr>
    </w:pPr>
  </w:style>
  <w:style w:type="paragraph" w:customStyle="1" w:styleId="CM1">
    <w:name w:val="CM1"/>
    <w:basedOn w:val="Default"/>
    <w:next w:val="Default"/>
    <w:pPr>
      <w:widowControl/>
    </w:pPr>
    <w:rPr>
      <w:rFonts w:ascii="EUAlbertina" w:eastAsia="Times New Roman" w:hAnsi="EUAlbertina"/>
      <w:color w:val="auto"/>
    </w:rPr>
  </w:style>
  <w:style w:type="paragraph" w:customStyle="1" w:styleId="CM3">
    <w:name w:val="CM3"/>
    <w:basedOn w:val="Default"/>
    <w:next w:val="Default"/>
    <w:pPr>
      <w:widowControl/>
    </w:pPr>
    <w:rPr>
      <w:rFonts w:ascii="EUAlbertina" w:eastAsia="Times New Roman" w:hAnsi="EUAlbertina"/>
      <w:color w:va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31DC-673D-496B-B89C-A798C88F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233</Pages>
  <Words>26672</Words>
  <Characters>150436</Characters>
  <Application>Microsoft Office Word</Application>
  <DocSecurity>0</DocSecurity>
  <Lines>7521</Lines>
  <Paragraphs>2683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7</cp:revision>
  <dcterms:created xsi:type="dcterms:W3CDTF">2016-06-10T08:41:00Z</dcterms:created>
  <dcterms:modified xsi:type="dcterms:W3CDTF">2016-06-11T06:59:00Z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