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F5F528846AD409C80078564AD9EC76E" style="width:450.35pt;height:393.3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За да осигури необходимата правна сигурност и хомогенност на вътрешния пазар, Съвместният комитет на ЕИП следва да включва всички релевантни разпоредби на законодателството на ЕС в Споразумението за ЕИП във възможно най-кратък срок след тяхното приемане, както и да дава възможност за участие на членуващите в ЕИП държави от ЕАСТ в дейностите и програмите на ЕС от значение за ЕИП.</w:t>
      </w:r>
    </w:p>
    <w:p>
      <w:pPr>
        <w:rPr>
          <w:noProof/>
        </w:rPr>
      </w:pPr>
      <w:r>
        <w:rPr>
          <w:noProof/>
        </w:rPr>
        <w:t>С проекта на решение на Съвместния комитет на ЕИП (приложен към предложението за решение на Съвета) се цели изменение на Протокол 31 към Споразумението за ЕИП относно сътрудничеството в специфични области извън четирите свободи, за да се позволи на членуващите в ЕИП държави от ЕАСТ (Норвегия, Исландия и Лихтенщайн) да участват в действията на Съюза, свързани с бюджетен ред 33 02 03 01: „Дружествено право“, въведен в общия бюджет на Европейския съюз за финансовата 2016 година.</w:t>
      </w:r>
    </w:p>
    <w:p>
      <w:pPr>
        <w:rPr>
          <w:noProof/>
        </w:rPr>
      </w:pP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rPr>
          <w:noProof/>
        </w:rPr>
      </w:pPr>
      <w:r>
        <w:rPr>
          <w:noProof/>
        </w:rPr>
        <w:t>Приложеният проект на решение на Съвместния комитет е в пълно съответствие с целта на Споразумението за ЕИП да подпомага постоянното и балансирано укрепване на търговските и икономически отношения между договарящите се страни, при еднакви условия на конкуренция и при спазване на същите правила за създаване на еднородно Европейско икономическо пространство.</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rPr>
          <w:noProof/>
        </w:rPr>
      </w:pPr>
      <w:r>
        <w:rPr>
          <w:noProof/>
        </w:rPr>
        <w:t>Решението на Съвместния комитет е също така в съответствие с други политики на Съюза, по-специално с цел да се защити хомогенността на вътрешния пазар на ЕС.</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Съгласно член 1, параграф 3 от Регламент (ЕО) № 2894/94 на Съвета</w:t>
      </w:r>
      <w:r>
        <w:rPr>
          <w:rStyle w:val="FootnoteReference"/>
          <w:noProof/>
        </w:rPr>
        <w:footnoteReference w:id="1"/>
      </w:r>
      <w:r>
        <w:rPr>
          <w:noProof/>
        </w:rPr>
        <w:t xml:space="preserve"> относно условията за прилагане на Споразумението за Европейското икономическо пространство Съветът определя позицията, която да бъде приета от името на Съюза по отношение на подобни решения, въз основа на предложение на Комисията. </w:t>
      </w:r>
    </w:p>
    <w:p>
      <w:pPr>
        <w:rPr>
          <w:noProof/>
        </w:rPr>
      </w:pPr>
      <w:r>
        <w:rPr>
          <w:noProof/>
        </w:rPr>
        <w:t>Комисията, в сътрудничество с ЕСВД, представя проекта на решение на Съвместния комитет на ЕИП пред Съвета, който да го приеме като позиция на Съюза. Комисията се надява да има възможност да изложи позицията на Съюза пред Съвместния комитет на ЕИП възможно най-скоро.</w:t>
      </w:r>
    </w:p>
    <w:p>
      <w:pPr>
        <w:rPr>
          <w:noProof/>
        </w:rPr>
      </w:pP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rFonts w:cs="EUAlbertina"/>
          <w:noProof/>
          <w:color w:val="000000"/>
        </w:rPr>
      </w:pPr>
      <w:r>
        <w:rPr>
          <w:noProof/>
        </w:rPr>
        <w:t>Предложението е в съответствие с принципа на субсидиарност по следната причина:</w:t>
      </w:r>
      <w:r>
        <w:rPr>
          <w:noProof/>
          <w:color w:val="000000"/>
        </w:rPr>
        <w:t xml:space="preserve"> </w:t>
      </w:r>
    </w:p>
    <w:p>
      <w:pPr>
        <w:rPr>
          <w:rFonts w:cs="EUAlbertina"/>
          <w:noProof/>
          <w:color w:val="000000"/>
          <w:szCs w:val="24"/>
        </w:rPr>
      </w:pPr>
      <w:r>
        <w:rPr>
          <w:noProof/>
          <w:color w:val="000000"/>
        </w:rPr>
        <w:lastRenderedPageBreak/>
        <w:t xml:space="preserve">целта на настоящото предложение, а именно — да се гарантира хомогенността на вътрешния пазар, не може да бъде постигната в достатъчна степен от държавите членки и следователно, с оглед на действието, може да бъде постигната по-добре на равнището на Съюза. </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cs="EUAlbertina"/>
          <w:noProof/>
          <w:color w:val="000000"/>
          <w:szCs w:val="24"/>
        </w:rPr>
      </w:pPr>
      <w:r>
        <w:rPr>
          <w:noProof/>
          <w:color w:val="000000"/>
        </w:rPr>
        <w:t>В съответствие с принципа на пропорционалност предложението не надхвърля необходимото за постигането на целта му — да се гарантира хомогенността на вътрешния пазар.</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bCs/>
          <w:noProof/>
          <w:szCs w:val="24"/>
        </w:rPr>
      </w:pPr>
      <w:r>
        <w:rPr>
          <w:noProof/>
        </w:rPr>
        <w:t xml:space="preserve">В съответствие с член 98 от Споразумението за ЕИП избраният инструмент е решение на Съвместния комитет на ЕИП. Съвместният комитет на ЕИП осигурява ефективното изпълнение и функциониране на споразумението за ЕИП. Той взема решения в случаите, предвидени в него. </w:t>
      </w:r>
    </w:p>
    <w:p>
      <w:pPr>
        <w:pStyle w:val="ManualHeading1"/>
        <w:rPr>
          <w:noProof/>
        </w:rPr>
      </w:pPr>
      <w:r>
        <w:rPr>
          <w:noProof/>
        </w:rPr>
        <w:t>3.</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 xml:space="preserve">Членуващите в ЕИП държави от ЕАСТ участват финансово в бюджета на Съюза, бюджетен ред 33 02 03 01: „Дружествено право“. Точният размер на участието им ще бъде определен в съответствие с разпоредбите на Споразумението за ЕИП, след като настоящият проект на решение на Съвета бъде приет.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2016/0165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приета от името на Европейския съюз</w:t>
      </w:r>
      <w:r>
        <w:rPr>
          <w:noProof/>
        </w:rPr>
        <w:br/>
        <w:t>в рамките на Съвместния комитет на ЕИП във връзка с изменение на Протокол 31 към Споразумението за ЕИП относно сътрудничеството в специфични области извън четирите свободи</w:t>
      </w:r>
      <w:r>
        <w:rPr>
          <w:noProof/>
        </w:rPr>
        <w:br/>
        <w:t>(Бюджетен ред 33.02.03.01 — Дружествено право)</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във връзка с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2"/>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
          <w:noProof/>
        </w:rPr>
        <w:footnoteReference w:id="3"/>
      </w:r>
      <w:r>
        <w:rPr>
          <w:noProof/>
        </w:rPr>
        <w:t xml:space="preserve"> („Споразумението за ЕИП“) влезе в сила на 1 януари 1994 г.</w:t>
      </w:r>
    </w:p>
    <w:p>
      <w:pPr>
        <w:pStyle w:val="ManualConsidrant"/>
        <w:rPr>
          <w:noProof/>
        </w:rPr>
      </w:pPr>
      <w:r>
        <w:t>(2)</w:t>
      </w:r>
      <w:r>
        <w:tab/>
      </w:r>
      <w:r>
        <w:rPr>
          <w:noProof/>
        </w:rPr>
        <w:t>Съгласно член 98 от Споразумението за ЕИП Съвместният комитет на ЕИП може да реши да измени, inter alia, Протокол 31 към Споразумението за ЕИП („Протокол 31“).</w:t>
      </w:r>
    </w:p>
    <w:p>
      <w:pPr>
        <w:pStyle w:val="ManualConsidrant"/>
        <w:rPr>
          <w:noProof/>
        </w:rPr>
      </w:pPr>
      <w:r>
        <w:t>(3)</w:t>
      </w:r>
      <w:r>
        <w:tab/>
      </w:r>
      <w:r>
        <w:rPr>
          <w:noProof/>
        </w:rPr>
        <w:t>Протокол 31 към Споразумението за ЕИП съдържа разпоредби относно сътрудничеството в специфични области извън четирите свободи.</w:t>
      </w:r>
    </w:p>
    <w:p>
      <w:pPr>
        <w:pStyle w:val="ManualConsidrant"/>
        <w:rPr>
          <w:noProof/>
        </w:rPr>
      </w:pPr>
      <w:r>
        <w:t>(4)</w:t>
      </w:r>
      <w:r>
        <w:tab/>
      </w:r>
      <w:r>
        <w:rPr>
          <w:noProof/>
        </w:rPr>
        <w:t>Целесъобразно е да се разшири сътрудничеството между договарящите се страни по Споразумението за ЕИП по отношение на дейности на Съюза, финансирани от общия бюджет на Европейския съюз и свързани с дружественото право.</w:t>
      </w:r>
    </w:p>
    <w:p>
      <w:pPr>
        <w:pStyle w:val="ManualConsidrant"/>
        <w:rPr>
          <w:noProof/>
        </w:rPr>
      </w:pPr>
      <w:r>
        <w:t>(5)</w:t>
      </w:r>
      <w:r>
        <w:tab/>
      </w:r>
      <w:r>
        <w:rPr>
          <w:noProof/>
        </w:rPr>
        <w:t>Поради това Протокол 31 към Споразумението за ЕИП следва да се измени, за да се даде възможност това разширено сътрудничество да започне от 1 януари 2016 г.</w:t>
      </w:r>
    </w:p>
    <w:p>
      <w:pPr>
        <w:pStyle w:val="ManualConsidrant"/>
        <w:rPr>
          <w:noProof/>
        </w:rPr>
      </w:pPr>
      <w:r>
        <w:t>(6)</w:t>
      </w:r>
      <w:r>
        <w:tab/>
      </w:r>
      <w:r>
        <w:rPr>
          <w:noProof/>
        </w:rPr>
        <w:t>Позицията на Съюза в рамките на Съвместния комитет на ЕИП следва да се основава на приложения проект на решение,</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rPr>
          <w:noProof/>
        </w:rPr>
      </w:pPr>
      <w:r>
        <w:rPr>
          <w:noProof/>
        </w:rPr>
        <w:t>Позицията, която да бъде приета от името на Съюза в рамките на Съвместния комитет на ЕИП във връзка с предложеното изменение на Протокол 31 към Споразумението за ЕИП относно сътрудничеството в специфични области извън четирите свободи, се основава на проекта на решение на Съвместния комитет на ЕИП, приложен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305, 30.11.1994 г., стр. 6—8.</w:t>
      </w:r>
    </w:p>
  </w:footnote>
  <w:footnote w:id="2">
    <w:p>
      <w:pPr>
        <w:pStyle w:val="FootnoteText"/>
      </w:pPr>
      <w:r>
        <w:rPr>
          <w:rStyle w:val="FootnoteReference"/>
        </w:rPr>
        <w:footnoteRef/>
      </w:r>
      <w:r>
        <w:tab/>
        <w:t>ОВ L 305, 30.11.1994 г., стр. 6.</w:t>
      </w:r>
    </w:p>
  </w:footnote>
  <w:footnote w:id="3">
    <w:p>
      <w:pPr>
        <w:pStyle w:val="FootnoteText"/>
      </w:pPr>
      <w:r>
        <w:rPr>
          <w:rStyle w:val="FootnoteReference"/>
        </w:rPr>
        <w:footnoteRef/>
      </w:r>
      <w:r>
        <w:tab/>
        <w:t xml:space="preserve">ОВ L 1, 3.1.1994 г., стр.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34677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4EE0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A872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0F05B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AD025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CE31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4DE7DCA"/>
    <w:lvl w:ilvl="0">
      <w:start w:val="1"/>
      <w:numFmt w:val="decimal"/>
      <w:pStyle w:val="ListNumber"/>
      <w:lvlText w:val="%1."/>
      <w:lvlJc w:val="left"/>
      <w:pPr>
        <w:tabs>
          <w:tab w:val="num" w:pos="360"/>
        </w:tabs>
        <w:ind w:left="360" w:hanging="360"/>
      </w:pPr>
    </w:lvl>
  </w:abstractNum>
  <w:abstractNum w:abstractNumId="7">
    <w:nsid w:val="FFFFFF89"/>
    <w:multiLevelType w:val="singleLevel"/>
    <w:tmpl w:val="080626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6"/>
  <w:hideSpellingErrors/>
  <w:hideGrammaticalErrors/>
  <w:attachedTemplate r:id="rId1"/>
  <w:revisionView w:markup="0"/>
  <w:doNotTrackMoves/>
  <w:defaultTabStop w:val="720"/>
  <w:hyphenationZone w:val="425"/>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5-26 17:26: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F5F528846AD409C80078564AD9EC76E"/>
    <w:docVar w:name="LW_CROSSREFERENCE" w:val="&lt;UNUSED&gt;"/>
    <w:docVar w:name="LW_DocType" w:val="COM"/>
    <w:docVar w:name="LW_EMISSION" w:val="2.6.2016"/>
    <w:docVar w:name="LW_EMISSION_ISODATE" w:val="2016-06-0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65"/>
    <w:docVar w:name="LW_REF.II.NEW.CP_YEAR" w:val="2016"/>
    <w:docVar w:name="LW_REF.INST.NEW" w:val="COM"/>
    <w:docVar w:name="LW_REF.INST.NEW_ADOPTED" w:val="final"/>
    <w:docVar w:name="LW_REF.INST.NEW_TEXT" w:val="(2016) 362"/>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87?\u1088?\u1080?\u1077?\u1090?\u1072?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55?\u1088?\u1086?\u1090?\u1086?\u1082?\u1086?\u1083? 31 \u1082?\u1098?\u1084? \u1057?\u1087?\u1086?\u1088?\u1072?\u1079?\u1091?\u1084?\u1077?\u1085?\u1080?\u1077?\u1090?\u1086? \u1079?\u1072? \u1045?\u1048?\u1055? \u1086?\u1090?\u1085?\u1086?\u1089?\u1085?\u1086? \u1089?\u1098?\u1090?\u1088?\u1091?\u1076?\u1085?\u1080?\u1095?\u1077?\u1089?\u1090?\u1074?\u1086?\u1090?\u1086? \u1074? \u1089?\u1087?\u1077?\u1094?\u1080?\u1092?\u1080?\u1095?\u1085?\u1080? \u1086?\u1073?\u1083?\u1072?\u1089?\u1090?\u1080? \u1080?\u1079?\u1074?\u1098?\u1085? \u1095?\u1077?\u1090?\u1080?\u1088?\u1080?\u1090?\u1077? \u1089?\u1074?\u1086?\u1073?\u1086?\u1076?\u1080?_x000b_(\u1041?\u1102?\u1076?\u1078?\u1077?\u1090?\u1077?\u1085? \u1088?\u1077?\u1076? 33.02.03.01 \u8212? \u1044?\u1088?\u1091?\u1078?\u1077?\u1089?\u1090?\u1074?\u1077?\u1085?\u1086? \u1087?\u1088?\u1072?\u1074?\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Strong">
    <w:name w:val="Strong"/>
    <w:uiPriority w:val="22"/>
    <w:qFormat/>
    <w:rPr>
      <w:b/>
      <w:bCs/>
    </w:rPr>
  </w:style>
  <w:style w:type="paragraph" w:customStyle="1" w:styleId="Default">
    <w:name w:val="Default"/>
    <w:pPr>
      <w:autoSpaceDE w:val="0"/>
      <w:autoSpaceDN w:val="0"/>
      <w:adjustRightInd w:val="0"/>
    </w:pPr>
    <w:rPr>
      <w:rFonts w:ascii="Times New Roman" w:eastAsia="Times New Roman" w:hAnsi="Times New Roman"/>
      <w:color w:val="000000"/>
      <w:sz w:val="24"/>
      <w:szCs w:val="24"/>
      <w:lang w:val="en-GB"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Revision">
    <w:name w:val="Revision"/>
    <w:hidden/>
    <w:uiPriority w:val="99"/>
    <w:semiHidden/>
    <w:rPr>
      <w:rFonts w:ascii="Times New Roman" w:hAnsi="Times New Roman"/>
      <w:sz w:val="24"/>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link w:val="Header"/>
    <w:uiPriority w:val="99"/>
    <w:rPr>
      <w:rFonts w:ascii="Times New Roman" w:hAnsi="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F630F-8171-4B8B-907B-228D096C2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842</Words>
  <Characters>4751</Characters>
  <Application>Microsoft Office Word</Application>
  <DocSecurity>0</DocSecurity>
  <Lines>105</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dcterms:created xsi:type="dcterms:W3CDTF">2016-05-23T10:55:00Z</dcterms:created>
  <dcterms:modified xsi:type="dcterms:W3CDTF">2016-05-26T15:26:00Z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