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B7EBD861A1D42BCA0EC9B07AEEDC1EA" style="width:450.75pt;height:369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pStyle w:val="Accompagnant"/>
        <w:rPr>
          <w:noProof/>
        </w:rPr>
      </w:pPr>
      <w:r>
        <w:rPr>
          <w:noProof/>
        </w:rPr>
        <w:t>to the</w:t>
      </w:r>
    </w:p>
    <w:p>
      <w:pPr>
        <w:pStyle w:val="Typeacteprincipal"/>
        <w:rPr>
          <w:noProof/>
        </w:rPr>
      </w:pPr>
      <w:r>
        <w:rPr>
          <w:noProof/>
        </w:rPr>
        <w:t>Proposal for a Council Decision</w:t>
      </w:r>
    </w:p>
    <w:p>
      <w:pPr>
        <w:pStyle w:val="Objetacteprincipal"/>
        <w:rPr>
          <w:noProof/>
        </w:rPr>
      </w:pPr>
      <w:r>
        <w:rPr>
          <w:noProof/>
        </w:rPr>
        <w:t>on a proposal to establish the Energy Community list of energy infrastructure projects</w:t>
      </w:r>
    </w:p>
    <w:p>
      <w:pPr>
        <w:rPr>
          <w:noProof/>
        </w:rPr>
      </w:pPr>
    </w:p>
    <w:p>
      <w:pPr>
        <w:pStyle w:val="Titreobjet"/>
        <w:rPr>
          <w:noProof/>
        </w:rPr>
      </w:pPr>
      <w:r>
        <w:rPr>
          <w:noProof/>
        </w:rPr>
        <w:t>The list of projects submitted by promotors under Energy Community Ministerial Council Decision 2015/09/MC-EnC on Implementation of Regulation 347/2013 on Guidelines for trans-European energy infrastructure</w:t>
      </w:r>
    </w:p>
    <w:p>
      <w:pPr>
        <w:pStyle w:val="NoSpacing"/>
        <w:rPr>
          <w:rFonts w:ascii="Times New Roman" w:hAnsi="Times New Roman"/>
          <w:b/>
          <w:noProof/>
          <w:sz w:val="24"/>
        </w:rPr>
      </w:pPr>
    </w:p>
    <w:p>
      <w:pPr>
        <w:pStyle w:val="NoSpacing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GAS (17 projects): </w:t>
      </w:r>
    </w:p>
    <w:p>
      <w:pPr>
        <w:pStyle w:val="NoSpacing"/>
        <w:rPr>
          <w:rFonts w:ascii="Times New Roman" w:hAnsi="Times New Roman"/>
          <w:b/>
          <w:noProof/>
          <w:sz w:val="24"/>
        </w:rPr>
      </w:pPr>
    </w:p>
    <w:p>
      <w:pPr>
        <w:pStyle w:val="NoSpacing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Projects of Energy Community Interest (PECI)</w:t>
      </w:r>
    </w:p>
    <w:p>
      <w:pPr>
        <w:pStyle w:val="NoSpacing"/>
        <w:rPr>
          <w:rFonts w:ascii="Times New Roman" w:hAnsi="Times New Roman"/>
          <w:noProof/>
          <w:sz w:val="24"/>
        </w:rPr>
      </w:pP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Interconnection pipeline of FYROM with Kosovo*</w:t>
      </w:r>
      <w:r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noProof/>
          <w:sz w:val="24"/>
        </w:rPr>
        <w:t xml:space="preserve">, Albania and Serbia 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- Infrastructure gas pipeline FYROM – Albanian border 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- Gas Interconnector Serbia – FYROM, Section on the Serbian territory </w:t>
      </w:r>
    </w:p>
    <w:p>
      <w:pPr>
        <w:pStyle w:val="NoSpacing"/>
        <w:rPr>
          <w:rFonts w:ascii="Times New Roman" w:hAnsi="Times New Roman"/>
          <w:noProof/>
          <w:sz w:val="24"/>
          <w:lang w:val="pt-PT"/>
        </w:rPr>
      </w:pPr>
      <w:r>
        <w:rPr>
          <w:rFonts w:ascii="Times New Roman" w:hAnsi="Times New Roman"/>
          <w:noProof/>
          <w:sz w:val="24"/>
          <w:lang w:val="pt-PT"/>
        </w:rPr>
        <w:t>- Gas Interconnector Serbia – Montenegro (incl. Kosovo*</w:t>
      </w:r>
      <w:r>
        <w:rPr>
          <w:rStyle w:val="FootnoteReference"/>
          <w:rFonts w:ascii="Times New Roman" w:hAnsi="Times New Roman"/>
          <w:noProof/>
          <w:sz w:val="24"/>
          <w:lang w:val="pt-PT"/>
        </w:rPr>
        <w:footnoteReference w:id="2"/>
      </w:r>
      <w:r>
        <w:rPr>
          <w:rFonts w:ascii="Times New Roman" w:hAnsi="Times New Roman"/>
          <w:noProof/>
          <w:sz w:val="24"/>
          <w:lang w:val="pt-PT"/>
        </w:rPr>
        <w:t xml:space="preserve">) ­ Section Nis (Doljevac) ­ Pristina </w:t>
      </w:r>
    </w:p>
    <w:p>
      <w:pPr>
        <w:pStyle w:val="NoSpacing"/>
        <w:rPr>
          <w:rFonts w:ascii="Times New Roman" w:hAnsi="Times New Roman"/>
          <w:noProof/>
          <w:sz w:val="24"/>
          <w:lang w:val="pt-PT"/>
        </w:rPr>
      </w:pPr>
      <w:r>
        <w:rPr>
          <w:rFonts w:ascii="Times New Roman" w:hAnsi="Times New Roman"/>
          <w:noProof/>
          <w:sz w:val="24"/>
          <w:lang w:val="pt-PT"/>
        </w:rPr>
        <w:t>- Albania­Kosovo*</w:t>
      </w:r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rFonts w:ascii="Times New Roman" w:hAnsi="Times New Roman"/>
          <w:noProof/>
          <w:sz w:val="24"/>
          <w:lang w:val="pt-PT"/>
        </w:rPr>
        <w:t xml:space="preserve"> Gas Pipeline (ALKOGAP)</w:t>
      </w:r>
    </w:p>
    <w:p>
      <w:pPr>
        <w:pStyle w:val="NoSpacing"/>
        <w:rPr>
          <w:rFonts w:ascii="Times New Roman" w:hAnsi="Times New Roman"/>
          <w:noProof/>
          <w:sz w:val="24"/>
          <w:lang w:val="pt-PT"/>
        </w:rPr>
      </w:pPr>
      <w:r>
        <w:rPr>
          <w:rFonts w:ascii="Times New Roman" w:hAnsi="Times New Roman"/>
          <w:noProof/>
          <w:sz w:val="24"/>
          <w:lang w:val="pt-PT"/>
        </w:rPr>
        <w:t>- Interconnection Pipeline Serbia – Bulgaria, Section on Serbian territory (PCI status for entire interconnector)*</w:t>
      </w:r>
      <w:r>
        <w:rPr>
          <w:rStyle w:val="FootnoteReference"/>
          <w:rFonts w:ascii="Times New Roman" w:hAnsi="Times New Roman"/>
          <w:noProof/>
          <w:sz w:val="24"/>
        </w:rPr>
        <w:footnoteReference w:id="4"/>
      </w:r>
      <w:r>
        <w:rPr>
          <w:rFonts w:ascii="Times New Roman" w:hAnsi="Times New Roman"/>
          <w:noProof/>
          <w:sz w:val="24"/>
          <w:lang w:val="pt-PT"/>
        </w:rPr>
        <w:t xml:space="preserve"> 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- FYROM part of TESLA project* </w:t>
      </w:r>
    </w:p>
    <w:p>
      <w:pPr>
        <w:pStyle w:val="NoSpacing"/>
        <w:ind w:left="720"/>
        <w:rPr>
          <w:rFonts w:ascii="Times New Roman" w:hAnsi="Times New Roman"/>
          <w:noProof/>
          <w:sz w:val="24"/>
        </w:rPr>
      </w:pPr>
    </w:p>
    <w:p>
      <w:pPr>
        <w:pStyle w:val="NoSpacing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Projects of Mutual Interest (PMI) </w:t>
      </w:r>
    </w:p>
    <w:p>
      <w:pPr>
        <w:pStyle w:val="NoSpacing"/>
        <w:jc w:val="both"/>
        <w:rPr>
          <w:rFonts w:ascii="Times New Roman" w:hAnsi="Times New Roman"/>
          <w:noProof/>
          <w:sz w:val="24"/>
        </w:rPr>
      </w:pP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Interconnection Pipeline BiH-HR (Slobodnica-Bosanski Brod-Zenica)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Interconnection Pipeline BiH-HR Licka Jesenica-Trzac-Bosanska Krupa)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Interconnection Pipeline BiH-HR (Zagvozd-Posusje-Novi Travnik/ Ploce-Mostar Sarajevo)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Interconnector of FYROM with Bulgaria and Greece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Interconnector Serbia-Romania – Serbian section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Interconnection pipeline Serbia - Croatia- Serbian section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Interconnection pipeline Poland ­ Ukraine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Interconnection Hungary to Ukraine developing firm capacity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Ionian Adriatic Pipeline (IAP)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EAGLE LNG and Pipeline</w:t>
      </w:r>
    </w:p>
    <w:p>
      <w:pPr>
        <w:pStyle w:val="NoSpacing"/>
        <w:ind w:left="360"/>
        <w:rPr>
          <w:rFonts w:ascii="Times New Roman" w:hAnsi="Times New Roman"/>
          <w:noProof/>
          <w:sz w:val="24"/>
        </w:rPr>
      </w:pPr>
    </w:p>
    <w:p>
      <w:pPr>
        <w:pStyle w:val="NoSpacing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ELECTRICITY (12 projects):</w:t>
      </w:r>
    </w:p>
    <w:p>
      <w:pPr>
        <w:pStyle w:val="NoSpacing"/>
        <w:rPr>
          <w:rFonts w:ascii="Times New Roman" w:hAnsi="Times New Roman"/>
          <w:b/>
          <w:noProof/>
          <w:sz w:val="24"/>
        </w:rPr>
      </w:pPr>
    </w:p>
    <w:p>
      <w:pPr>
        <w:pStyle w:val="NoSpacing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Projects of Energy Community Interest (PECI) </w:t>
      </w:r>
    </w:p>
    <w:p>
      <w:pPr>
        <w:pStyle w:val="NoSpacing"/>
        <w:rPr>
          <w:rFonts w:ascii="Times New Roman" w:hAnsi="Times New Roman"/>
          <w:noProof/>
          <w:sz w:val="24"/>
        </w:rPr>
      </w:pP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Transbalkan corridor ­ phase 1 (Romania, Serbia, Montenegro, BiH)*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Transbalkan corridor ­ phase 2, 400 kV OHL Bajina Basta ­ Kraljevo 3 (Serbia)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Transbalkan electricity corridor, grid section in Montenegro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- Interconnection 400 kV OHL Bitola (FYROM) ­ Elbasan (AL) 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Interconnection 400 kV OHL, Skopje 5 (FYROM)­ New Kosovo* TPP (KS)</w:t>
      </w:r>
    </w:p>
    <w:p>
      <w:pPr>
        <w:pStyle w:val="NoSpacing"/>
        <w:rPr>
          <w:rFonts w:ascii="Times New Roman" w:hAnsi="Times New Roman"/>
          <w:b/>
          <w:noProof/>
          <w:sz w:val="24"/>
        </w:rPr>
      </w:pPr>
    </w:p>
    <w:p>
      <w:pPr>
        <w:pStyle w:val="NoSpacing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Projects of Mutual Interest (PMI) </w:t>
      </w:r>
    </w:p>
    <w:p>
      <w:pPr>
        <w:pStyle w:val="NoSpacing"/>
        <w:jc w:val="both"/>
        <w:rPr>
          <w:rFonts w:ascii="Times New Roman" w:hAnsi="Times New Roman"/>
          <w:noProof/>
          <w:sz w:val="24"/>
        </w:rPr>
      </w:pP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Interconnection between Banja Luka (BA) and Lika (HR) with supporting internal facilities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Interconnection between Balti (MD) and Suceava (RO)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Back to back station on 400 kV OHL Vulcanesti (MD) Isaccea (RO) and new OHL (MD)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Interconnection 400 kV OHL between Straseni (MD) and Iasi (RO) with Back to back station in Straseni (MD)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Asynchronous Interconnection of ENTSO­E system and Ukrainian electricity network via 750 kV OHL Khmelnytska NPP (UA) - Rzeszow (PL), with HVDC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Rehabilitation of interrconnection, 400 kV OHL Mukacheve (UA) - V.Kapusany (SK)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- Rehabilitation of interconnection 750 kV OHL Pivdennoukrainska NPP (UA) - Isaccea (RO) and modernisation of 400 kV OHL Primorska (UA) - Isaccea (RO)</w:t>
      </w:r>
    </w:p>
    <w:p>
      <w:pPr>
        <w:rPr>
          <w:b/>
          <w:noProof/>
        </w:rPr>
      </w:pPr>
      <w:r>
        <w:rPr>
          <w:b/>
          <w:noProof/>
        </w:rPr>
        <w:t>Electricity smart grid projects (2 projects)</w:t>
      </w:r>
    </w:p>
    <w:p>
      <w:pPr>
        <w:spacing w:before="0" w:after="0"/>
        <w:rPr>
          <w:noProof/>
        </w:rPr>
      </w:pPr>
      <w:r>
        <w:rPr>
          <w:noProof/>
        </w:rPr>
        <w:t>- Reduction of grid losses (FYROM)</w:t>
      </w:r>
    </w:p>
    <w:p>
      <w:pPr>
        <w:spacing w:before="0" w:after="0"/>
        <w:rPr>
          <w:noProof/>
        </w:rPr>
      </w:pPr>
      <w:r>
        <w:rPr>
          <w:noProof/>
        </w:rPr>
        <w:t>- Kosovo* Smart Meter Project</w:t>
      </w:r>
    </w:p>
    <w:p>
      <w:pPr>
        <w:spacing w:before="0" w:after="0"/>
        <w:rPr>
          <w:noProof/>
        </w:rPr>
      </w:pPr>
      <w:r>
        <w:rPr>
          <w:noProof/>
        </w:rPr>
        <w:t>- Demand Response, Energy Storage and Distributed Energy Resources for Enhanced Power System Operation of Republic of Serbia</w:t>
      </w:r>
    </w:p>
    <w:p>
      <w:pPr>
        <w:rPr>
          <w:b/>
          <w:noProof/>
        </w:rPr>
      </w:pPr>
      <w:r>
        <w:rPr>
          <w:b/>
          <w:noProof/>
        </w:rPr>
        <w:t>OIL (1 project)</w:t>
      </w:r>
    </w:p>
    <w:p>
      <w:pPr>
        <w:rPr>
          <w:noProof/>
        </w:rPr>
      </w:pPr>
      <w:r>
        <w:rPr>
          <w:noProof/>
        </w:rPr>
        <w:t>- Construction of the Brody-Adamowo oil pipeline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bCs/>
          <w:lang w:val="en"/>
        </w:rPr>
        <w:t>This designation is without prejudice to positions on status, and is in line with UNSCR 1244 and the ICJ Opinion on the Kosovo declaration of independence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ibidem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ibidem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 xml:space="preserve">Project marked with "*" hold a status of Project of Community Interest (PCI) in the European Union.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9D4F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BAA2D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A7454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9589A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5F0C5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38CCD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0DCE7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A0E8E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6-17 11:13:1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1"/>
    <w:docVar w:name="DQCResult_UnknownFonts" w:val="0;0"/>
    <w:docVar w:name="DQCResult_UnknownStyles" w:val="0;45"/>
    <w:docVar w:name="DQCStatus" w:val="Yellow"/>
    <w:docVar w:name="DQCVersion" w:val="3"/>
    <w:docVar w:name="DQCWithWarnings" w:val="0"/>
    <w:docVar w:name="LW_ACCOMPAGNANT.CP" w:val="to the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EB7EBD861A1D42BCA0EC9B07AEEDC1EA"/>
    <w:docVar w:name="LW_CROSSREFERENCE" w:val="&lt;UNUSED&gt;"/>
    <w:docVar w:name="LW_DocType" w:val="ANNEX"/>
    <w:docVar w:name="LW_EMISSION" w:val="12.7.2016"/>
    <w:docVar w:name="LW_EMISSION_ISODATE" w:val="2016-07-12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a proposal to establish the Energy Community list of energy infrastructure projects"/>
    <w:docVar w:name="LW_PART_NBR" w:val="1"/>
    <w:docVar w:name="LW_PART_NBR_TOTAL" w:val="1"/>
    <w:docVar w:name="LW_REF.INST.NEW" w:val="COM"/>
    <w:docVar w:name="LW_REF.INST.NEW_ADOPTED" w:val="final"/>
    <w:docVar w:name="LW_REF.INST.NEW_TEXT" w:val="(2016) 456"/>
    <w:docVar w:name="LW_REF.INTERNE" w:val="&lt;UNUSED&gt;"/>
    <w:docVar w:name="LW_SUPERTITRE" w:val="&lt;UNUSED&gt;"/>
    <w:docVar w:name="LW_TITRE.OBJ.CP" w:val="&lt;UNUSED&gt;"/>
    <w:docVar w:name="LW_TYPE.DOC.CP" w:val="ANNEX"/>
    <w:docVar w:name="LW_TYPEACTEPRINCIPAL.CP" w:val="Proposal for a 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426</Words>
  <Characters>2527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DRAPER Priscilla (ENER)</dc:creator>
  <cp:lastModifiedBy>DIGIT/A3</cp:lastModifiedBy>
  <cp:revision>6</cp:revision>
  <cp:lastPrinted>2016-06-15T13:30:00Z</cp:lastPrinted>
  <dcterms:created xsi:type="dcterms:W3CDTF">2016-07-07T10:25:00Z</dcterms:created>
  <dcterms:modified xsi:type="dcterms:W3CDTF">2016-07-12T08:15:00Z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2</vt:lpwstr>
  </property>
  <property fmtid="{D5CDD505-2E9C-101B-9397-08002B2CF9AE}" pid="8" name="Last annex">
    <vt:lpwstr>2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