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2EC91A822B44ECEB9AE6D4E50A4C615" style="width:450.35pt;height:393.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spacing w:after="120"/>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Annex 3: Resettlement State of Play as of 11 July 2016, under 20 July 2015 Conclusions </w:t>
      </w:r>
      <w:r>
        <w:rPr>
          <w:rFonts w:ascii="Times New Roman" w:hAnsi="Times New Roman" w:cs="Times New Roman"/>
          <w:b/>
          <w:noProof/>
          <w:sz w:val="24"/>
          <w:szCs w:val="24"/>
        </w:rPr>
        <w:br/>
        <w:t xml:space="preserve">and under the "1:1 mechanism" with Turkey (in application since 4 April 2016)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79"/>
        <w:gridCol w:w="2970"/>
        <w:gridCol w:w="3126"/>
      </w:tblGrid>
      <w:tr>
        <w:trPr>
          <w:tblHeader/>
          <w:jc w:val="center"/>
        </w:trPr>
        <w:tc>
          <w:tcPr>
            <w:tcW w:w="1173" w:type="pct"/>
            <w:shd w:val="clear" w:color="auto" w:fill="C6D9F1" w:themeFill="text2" w:themeFillTint="33"/>
            <w:vAlign w:val="center"/>
          </w:tcPr>
          <w:p>
            <w:pPr>
              <w:spacing w:after="6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noProof/>
                <w:sz w:val="24"/>
                <w:szCs w:val="24"/>
                <w:lang w:eastAsia="en-GB"/>
              </w:rPr>
              <w:t>Member State /</w:t>
            </w:r>
            <w:r>
              <w:rPr>
                <w:rFonts w:ascii="Times New Roman" w:eastAsia="Times New Roman" w:hAnsi="Times New Roman" w:cs="Times New Roman"/>
                <w:b/>
                <w:noProof/>
                <w:sz w:val="24"/>
                <w:szCs w:val="24"/>
                <w:lang w:eastAsia="en-GB"/>
              </w:rPr>
              <w:br/>
            </w:r>
            <w:r>
              <w:rPr>
                <w:rFonts w:ascii="Times New Roman" w:eastAsia="Times New Roman" w:hAnsi="Times New Roman" w:cs="Times New Roman"/>
                <w:b/>
                <w:i/>
                <w:noProof/>
                <w:sz w:val="24"/>
                <w:szCs w:val="24"/>
                <w:lang w:eastAsia="en-GB"/>
              </w:rPr>
              <w:t>Associated State</w:t>
            </w:r>
          </w:p>
        </w:tc>
        <w:tc>
          <w:tcPr>
            <w:tcW w:w="973" w:type="pct"/>
            <w:shd w:val="clear" w:color="auto" w:fill="C6D9F1" w:themeFill="text2" w:themeFillTint="33"/>
            <w:vAlign w:val="center"/>
          </w:tcPr>
          <w:p>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
                <w:noProof/>
                <w:sz w:val="24"/>
                <w:szCs w:val="24"/>
                <w:lang w:eastAsia="en-GB"/>
              </w:rPr>
              <w:t>Pledges made under the 20 July 2015 scheme</w:t>
            </w:r>
          </w:p>
        </w:tc>
        <w:tc>
          <w:tcPr>
            <w:tcW w:w="1390" w:type="pct"/>
            <w:shd w:val="clear" w:color="auto" w:fill="C6D9F1" w:themeFill="text2" w:themeFillTint="33"/>
            <w:vAlign w:val="center"/>
          </w:tcPr>
          <w:p>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Total resettled under the 20 July 2015 scheme, including the 1:1 mechanism with Turkey</w:t>
            </w:r>
          </w:p>
        </w:tc>
        <w:tc>
          <w:tcPr>
            <w:tcW w:w="1463" w:type="pct"/>
            <w:shd w:val="clear" w:color="auto" w:fill="C6D9F1" w:themeFill="text2" w:themeFillTint="33"/>
            <w:vAlign w:val="center"/>
          </w:tcPr>
          <w:p>
            <w:pPr>
              <w:spacing w:after="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Third country from which resettlement has taken place</w:t>
            </w:r>
          </w:p>
          <w:p>
            <w:pPr>
              <w:spacing w:after="0" w:line="240" w:lineRule="auto"/>
              <w:jc w:val="center"/>
              <w:rPr>
                <w:rFonts w:ascii="Times New Roman" w:eastAsia="Times New Roman" w:hAnsi="Times New Roman" w:cs="Times New Roman"/>
                <w:noProof/>
                <w:sz w:val="24"/>
                <w:szCs w:val="24"/>
                <w:lang w:eastAsia="en-GB"/>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Austria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1,900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1,453</w:t>
            </w:r>
            <w:r>
              <w:rPr>
                <w:rFonts w:ascii="Times New Roman" w:hAnsi="Times New Roman"/>
                <w:noProof/>
                <w:sz w:val="24"/>
                <w:vertAlign w:val="superscript"/>
              </w:rPr>
              <w:footnoteReference w:id="2"/>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Lebanon: 837; Jordan: 442; Turkey: 173; Iraq: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Belgium</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1,100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333</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Lebanon: 325; Jordan: 4; Turkey: 4</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Bulgaria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Croatia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Cyprus</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69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Czech Republic</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52</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Lebanon: 32; Jordan: 20</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Denmark</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1,000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481</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Lebanon, Uganda</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Estonia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Finland</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293</w:t>
            </w:r>
            <w:r>
              <w:rPr>
                <w:rStyle w:val="FootnoteReference"/>
                <w:rFonts w:ascii="Times New Roman" w:hAnsi="Times New Roman"/>
                <w:noProof/>
                <w:sz w:val="24"/>
              </w:rPr>
              <w:footnoteReference w:id="3"/>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eastAsia="Times New Roman" w:hAnsi="Times New Roman" w:cs="Times New Roman"/>
                <w:noProof/>
                <w:sz w:val="24"/>
                <w:szCs w:val="24"/>
                <w:lang w:eastAsia="en-GB"/>
              </w:rPr>
              <w:t>192</w:t>
            </w:r>
            <w:r>
              <w:rPr>
                <w:rStyle w:val="FootnoteReference"/>
                <w:rFonts w:ascii="Times New Roman" w:hAnsi="Times New Roman"/>
                <w:noProof/>
                <w:sz w:val="24"/>
              </w:rPr>
              <w:footnoteReference w:id="4"/>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noProof/>
                <w:sz w:val="24"/>
              </w:rPr>
              <w:t xml:space="preserve">Lebanon: </w:t>
            </w:r>
            <w:r>
              <w:rPr>
                <w:rFonts w:ascii="Times New Roman" w:eastAsia="Times New Roman" w:hAnsi="Times New Roman" w:cs="Times New Roman"/>
                <w:noProof/>
                <w:sz w:val="24"/>
                <w:szCs w:val="24"/>
                <w:lang w:eastAsia="en-GB"/>
              </w:rPr>
              <w:t>153</w:t>
            </w:r>
            <w:r>
              <w:rPr>
                <w:rFonts w:ascii="Times New Roman" w:hAnsi="Times New Roman"/>
                <w:noProof/>
                <w:sz w:val="24"/>
              </w:rPr>
              <w:t xml:space="preserve">; Egypt: </w:t>
            </w:r>
            <w:r>
              <w:rPr>
                <w:rFonts w:ascii="Times New Roman" w:eastAsia="Times New Roman" w:hAnsi="Times New Roman" w:cs="Times New Roman"/>
                <w:noProof/>
                <w:sz w:val="24"/>
                <w:szCs w:val="24"/>
                <w:lang w:eastAsia="en-GB"/>
              </w:rPr>
              <w:t>34</w:t>
            </w:r>
            <w:r>
              <w:rPr>
                <w:rFonts w:ascii="Times New Roman" w:hAnsi="Times New Roman"/>
                <w:noProof/>
                <w:sz w:val="24"/>
              </w:rPr>
              <w:t xml:space="preserve">; Iraq: 3; </w:t>
            </w:r>
            <w:r>
              <w:rPr>
                <w:rFonts w:ascii="Times New Roman" w:eastAsia="Times New Roman" w:hAnsi="Times New Roman" w:cs="Times New Roman"/>
                <w:noProof/>
                <w:sz w:val="24"/>
                <w:szCs w:val="24"/>
                <w:lang w:eastAsia="en-GB"/>
              </w:rPr>
              <w:t xml:space="preserve">Yemen: 2 </w:t>
            </w:r>
            <w:r>
              <w:rPr>
                <w:rFonts w:ascii="Times New Roman" w:hAnsi="Times New Roman"/>
                <w:noProof/>
                <w:sz w:val="24"/>
              </w:rPr>
              <w:br/>
            </w:r>
            <w:r>
              <w:rPr>
                <w:rFonts w:ascii="Times New Roman" w:hAnsi="Times New Roman"/>
                <w:b/>
                <w:noProof/>
                <w:sz w:val="24"/>
              </w:rPr>
              <w:t>Turkey: 11 under the 1:1 mechanism, outside of 20 July scheme</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France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2,375</w:t>
            </w:r>
            <w:r>
              <w:rPr>
                <w:rStyle w:val="FootnoteReference"/>
                <w:rFonts w:ascii="Times New Roman" w:hAnsi="Times New Roman"/>
                <w:noProof/>
                <w:sz w:val="24"/>
              </w:rPr>
              <w:footnoteReference w:id="5"/>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eastAsia="Times New Roman" w:hAnsi="Times New Roman" w:cs="Times New Roman"/>
                <w:noProof/>
                <w:sz w:val="24"/>
                <w:szCs w:val="24"/>
                <w:lang w:eastAsia="en-GB"/>
              </w:rPr>
              <w:t>335</w:t>
            </w:r>
            <w:r>
              <w:rPr>
                <w:rStyle w:val="FootnoteReference"/>
                <w:rFonts w:ascii="Times New Roman" w:hAnsi="Times New Roman"/>
                <w:noProof/>
                <w:sz w:val="24"/>
              </w:rPr>
              <w:footnoteReference w:id="6"/>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Lebanon:</w:t>
            </w:r>
            <w:r>
              <w:rPr>
                <w:rFonts w:ascii="Times New Roman" w:eastAsia="Times New Roman" w:hAnsi="Times New Roman" w:cs="Times New Roman"/>
                <w:noProof/>
                <w:sz w:val="24"/>
                <w:szCs w:val="24"/>
                <w:lang w:eastAsia="en-GB"/>
              </w:rPr>
              <w:t>217</w:t>
            </w:r>
            <w:r>
              <w:rPr>
                <w:rFonts w:ascii="Times New Roman" w:hAnsi="Times New Roman"/>
                <w:noProof/>
                <w:sz w:val="24"/>
              </w:rPr>
              <w:t xml:space="preserve">, Jordan: </w:t>
            </w:r>
            <w:r>
              <w:rPr>
                <w:rFonts w:ascii="Times New Roman" w:eastAsia="Times New Roman" w:hAnsi="Times New Roman" w:cs="Times New Roman"/>
                <w:noProof/>
                <w:sz w:val="24"/>
                <w:szCs w:val="24"/>
                <w:lang w:eastAsia="en-GB"/>
              </w:rPr>
              <w:t>118</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Germany</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1,600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eastAsia="Times New Roman" w:hAnsi="Times New Roman" w:cs="Times New Roman"/>
                <w:noProof/>
                <w:sz w:val="24"/>
                <w:szCs w:val="24"/>
                <w:lang w:eastAsia="en-GB"/>
              </w:rPr>
              <w:t>294</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 xml:space="preserve">Turkey: </w:t>
            </w:r>
            <w:r>
              <w:rPr>
                <w:rFonts w:ascii="Times New Roman" w:eastAsia="Times New Roman" w:hAnsi="Times New Roman" w:cs="Times New Roman"/>
                <w:b/>
                <w:noProof/>
                <w:sz w:val="24"/>
                <w:szCs w:val="24"/>
                <w:lang w:eastAsia="en-GB"/>
              </w:rPr>
              <w:t>294</w:t>
            </w:r>
            <w:r>
              <w:rPr>
                <w:rFonts w:ascii="Times New Roman" w:hAnsi="Times New Roman"/>
                <w:b/>
                <w:noProof/>
                <w:sz w:val="24"/>
              </w:rPr>
              <w:t xml:space="preserve"> under the 1:1 mechanism</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Greece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354</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Hungary</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Iceland</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48</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Lebanon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Ireland</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lang w:val="ga-IE"/>
              </w:rPr>
              <w:t>273</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Lebanon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Italy</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1,989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419</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 xml:space="preserve">Lebanon: 349; </w:t>
            </w:r>
            <w:r>
              <w:rPr>
                <w:rFonts w:ascii="Times New Roman" w:hAnsi="Times New Roman"/>
                <w:b/>
                <w:noProof/>
                <w:sz w:val="24"/>
              </w:rPr>
              <w:t>Turkey: 70 under the 1:1 mechanism</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Latvia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6</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b/>
                <w:noProof/>
                <w:sz w:val="24"/>
              </w:rPr>
              <w:t>Turkey: 6 under the 1:1 mechanism</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Liechtenstein</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20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20</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Turkey</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Lithuania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70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 xml:space="preserve">Turkey: 5 under the 1:1 mechanism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Luxembourg</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 xml:space="preserve"> 0</w:t>
            </w:r>
            <w:r>
              <w:rPr>
                <w:rStyle w:val="FootnoteReference"/>
                <w:rFonts w:ascii="Times New Roman" w:hAnsi="Times New Roman"/>
                <w:noProof/>
                <w:sz w:val="24"/>
              </w:rPr>
              <w:footnoteReference w:id="7"/>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Turkey: 27 under the 1:1 mechanism, outside of 20 July scheme</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lastRenderedPageBreak/>
              <w:t>Malta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14</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Netherlands</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1,000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eastAsia="Times New Roman" w:hAnsi="Times New Roman" w:cs="Times New Roman"/>
                <w:noProof/>
                <w:sz w:val="24"/>
                <w:szCs w:val="24"/>
                <w:lang w:eastAsia="en-GB"/>
              </w:rPr>
              <w:t>366</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 xml:space="preserve">Lebanon: 219; Jordan: 7; </w:t>
            </w:r>
            <w:r>
              <w:rPr>
                <w:rFonts w:ascii="Times New Roman" w:hAnsi="Times New Roman"/>
                <w:b/>
                <w:noProof/>
                <w:sz w:val="24"/>
              </w:rPr>
              <w:t>Turkey</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61</w:t>
            </w:r>
            <w:r>
              <w:rPr>
                <w:rFonts w:ascii="Times New Roman" w:hAnsi="Times New Roman"/>
                <w:noProof/>
                <w:sz w:val="24"/>
              </w:rPr>
              <w:t xml:space="preserve"> (out of which </w:t>
            </w:r>
            <w:r>
              <w:rPr>
                <w:rFonts w:ascii="Times New Roman" w:eastAsia="Times New Roman" w:hAnsi="Times New Roman" w:cs="Times New Roman"/>
                <w:b/>
                <w:noProof/>
                <w:sz w:val="24"/>
                <w:szCs w:val="24"/>
                <w:lang w:eastAsia="en-GB"/>
              </w:rPr>
              <w:t>56</w:t>
            </w:r>
            <w:r>
              <w:rPr>
                <w:rFonts w:ascii="Times New Roman" w:hAnsi="Times New Roman"/>
                <w:b/>
                <w:noProof/>
                <w:sz w:val="24"/>
              </w:rPr>
              <w:t xml:space="preserve"> under the 1:1 mechanism</w:t>
            </w:r>
            <w:r>
              <w:rPr>
                <w:rFonts w:ascii="Times New Roman" w:hAnsi="Times New Roman"/>
                <w:noProof/>
                <w:sz w:val="24"/>
              </w:rPr>
              <w:t>); Morocco: 1; Ethiopia: 8; Kenya 70</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Norway</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3,500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eastAsia="Times New Roman" w:hAnsi="Times New Roman" w:cs="Times New Roman"/>
                <w:i/>
                <w:noProof/>
                <w:sz w:val="24"/>
                <w:szCs w:val="24"/>
                <w:lang w:eastAsia="en-GB"/>
              </w:rPr>
              <w:t>1,098</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Lebanon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Poland</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900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Portugal</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191</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eastAsia="Times New Roman" w:hAnsi="Times New Roman" w:cs="Times New Roman"/>
                <w:noProof/>
                <w:sz w:val="24"/>
                <w:szCs w:val="24"/>
                <w:lang w:eastAsia="en-GB"/>
              </w:rPr>
              <w:t>12</w:t>
            </w:r>
            <w:r>
              <w:rPr>
                <w:rStyle w:val="FootnoteReference"/>
                <w:rFonts w:ascii="Times New Roman" w:hAnsi="Times New Roman"/>
                <w:noProof/>
                <w:sz w:val="24"/>
              </w:rPr>
              <w:footnoteReference w:id="8"/>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 xml:space="preserve">Turkey: </w:t>
            </w:r>
            <w:r>
              <w:rPr>
                <w:rFonts w:ascii="Times New Roman" w:eastAsia="Times New Roman" w:hAnsi="Times New Roman" w:cs="Times New Roman"/>
                <w:b/>
                <w:noProof/>
                <w:sz w:val="24"/>
                <w:szCs w:val="24"/>
                <w:lang w:eastAsia="en-GB"/>
              </w:rPr>
              <w:t>12</w:t>
            </w:r>
            <w:r>
              <w:rPr>
                <w:rFonts w:ascii="Times New Roman" w:hAnsi="Times New Roman"/>
                <w:b/>
                <w:noProof/>
                <w:sz w:val="24"/>
              </w:rPr>
              <w:t xml:space="preserve"> under the 1:1 mechanism</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Romania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80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Slovakia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100</w:t>
            </w:r>
            <w:r>
              <w:rPr>
                <w:rStyle w:val="FootnoteReference"/>
                <w:rFonts w:ascii="Times New Roman" w:hAnsi="Times New Roman"/>
                <w:noProof/>
                <w:sz w:val="24"/>
              </w:rPr>
              <w:footnoteReference w:id="9"/>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Slovenia</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Spain</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1,449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118</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noProof/>
                <w:sz w:val="24"/>
              </w:rPr>
              <w:t xml:space="preserve">Lebanon: 61; </w:t>
            </w:r>
            <w:r>
              <w:rPr>
                <w:rFonts w:ascii="Times New Roman" w:hAnsi="Times New Roman"/>
                <w:b/>
                <w:noProof/>
                <w:sz w:val="24"/>
              </w:rPr>
              <w:t>Turkey: 57 under the 1:1 mechanism</w:t>
            </w:r>
            <w:r>
              <w:rPr>
                <w:rFonts w:ascii="Times New Roman" w:hAnsi="Times New Roman"/>
                <w:noProof/>
                <w:sz w:val="24"/>
              </w:rPr>
              <w:t>;</w:t>
            </w:r>
            <w:r>
              <w:rPr>
                <w:rFonts w:ascii="Times New Roman" w:hAnsi="Times New Roman"/>
                <w:b/>
                <w:noProof/>
                <w:sz w:val="24"/>
              </w:rPr>
              <w:t xml:space="preserve">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Sweden</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491</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380</w:t>
            </w:r>
            <w:r>
              <w:rPr>
                <w:rStyle w:val="FootnoteReference"/>
                <w:rFonts w:ascii="Times New Roman" w:hAnsi="Times New Roman"/>
                <w:noProof/>
                <w:sz w:val="24"/>
              </w:rPr>
              <w:footnoteReference w:id="10"/>
            </w:r>
          </w:p>
        </w:tc>
        <w:tc>
          <w:tcPr>
            <w:tcW w:w="1463" w:type="pct"/>
            <w:shd w:val="clear" w:color="auto" w:fill="auto"/>
          </w:tcPr>
          <w:p>
            <w:pPr>
              <w:spacing w:after="60" w:line="240" w:lineRule="auto"/>
              <w:jc w:val="center"/>
              <w:rPr>
                <w:rFonts w:ascii="Times New Roman" w:hAnsi="Times New Roman"/>
                <w:noProof/>
                <w:sz w:val="24"/>
              </w:rPr>
            </w:pPr>
            <w:r>
              <w:rPr>
                <w:rFonts w:ascii="Times New Roman" w:hAnsi="Times New Roman"/>
                <w:noProof/>
                <w:sz w:val="24"/>
              </w:rPr>
              <w:t>Sudan: 85; Iraq: 10; Kenya: 6; Egypt: 3; Lebanon: 3; Jordan: 1;</w:t>
            </w:r>
            <w:r>
              <w:rPr>
                <w:rFonts w:ascii="Times New Roman" w:hAnsi="Times New Roman"/>
                <w:b/>
                <w:noProof/>
                <w:sz w:val="24"/>
              </w:rPr>
              <w:t xml:space="preserve"> Turkey: </w:t>
            </w:r>
            <w:r>
              <w:rPr>
                <w:rFonts w:ascii="Times New Roman" w:hAnsi="Times New Roman"/>
                <w:noProof/>
                <w:sz w:val="24"/>
              </w:rPr>
              <w:t>272</w:t>
            </w:r>
            <w:r>
              <w:rPr>
                <w:rFonts w:ascii="Times New Roman" w:hAnsi="Times New Roman"/>
                <w:b/>
                <w:noProof/>
                <w:sz w:val="24"/>
              </w:rPr>
              <w:t xml:space="preserve"> </w:t>
            </w:r>
            <w:r>
              <w:rPr>
                <w:rFonts w:ascii="Times New Roman" w:eastAsia="Times New Roman" w:hAnsi="Times New Roman" w:cs="Times New Roman"/>
                <w:b/>
                <w:noProof/>
                <w:sz w:val="24"/>
                <w:szCs w:val="24"/>
                <w:lang w:eastAsia="en-GB"/>
              </w:rPr>
              <w:t>(</w:t>
            </w:r>
            <w:r>
              <w:rPr>
                <w:rFonts w:ascii="Times New Roman" w:eastAsia="Times New Roman" w:hAnsi="Times New Roman" w:cs="Times New Roman"/>
                <w:noProof/>
                <w:sz w:val="24"/>
                <w:szCs w:val="24"/>
                <w:lang w:eastAsia="en-GB"/>
              </w:rPr>
              <w:t>out of which</w:t>
            </w:r>
            <w:r>
              <w:rPr>
                <w:rFonts w:ascii="Times New Roman" w:eastAsia="Times New Roman" w:hAnsi="Times New Roman" w:cs="Times New Roman"/>
                <w:b/>
                <w:noProof/>
                <w:sz w:val="24"/>
                <w:szCs w:val="24"/>
                <w:lang w:eastAsia="en-GB"/>
              </w:rPr>
              <w:t xml:space="preserve"> 264 </w:t>
            </w:r>
            <w:r>
              <w:rPr>
                <w:rFonts w:ascii="Times New Roman" w:hAnsi="Times New Roman"/>
                <w:b/>
                <w:noProof/>
                <w:sz w:val="24"/>
              </w:rPr>
              <w:t>under the 1:1 mechanism</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Switzerland</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519</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519</w:t>
            </w:r>
          </w:p>
        </w:tc>
        <w:tc>
          <w:tcPr>
            <w:tcW w:w="1463" w:type="pct"/>
            <w:shd w:val="clear" w:color="auto" w:fill="auto"/>
          </w:tcPr>
          <w:p>
            <w:pPr>
              <w:spacing w:after="0" w:line="240" w:lineRule="auto"/>
              <w:jc w:val="center"/>
              <w:rPr>
                <w:rFonts w:ascii="Times New Roman" w:hAnsi="Times New Roman"/>
                <w:i/>
                <w:noProof/>
                <w:sz w:val="24"/>
              </w:rPr>
            </w:pPr>
            <w:r>
              <w:rPr>
                <w:rFonts w:ascii="Times New Roman" w:hAnsi="Times New Roman"/>
                <w:i/>
                <w:noProof/>
                <w:sz w:val="24"/>
              </w:rPr>
              <w:t>Lebanon: 431</w:t>
            </w:r>
          </w:p>
          <w:p>
            <w:pPr>
              <w:spacing w:after="0" w:line="240" w:lineRule="auto"/>
              <w:jc w:val="center"/>
              <w:rPr>
                <w:rFonts w:ascii="Times New Roman" w:hAnsi="Times New Roman"/>
                <w:i/>
                <w:noProof/>
                <w:sz w:val="24"/>
              </w:rPr>
            </w:pPr>
            <w:r>
              <w:rPr>
                <w:rFonts w:ascii="Times New Roman" w:hAnsi="Times New Roman"/>
                <w:i/>
                <w:noProof/>
                <w:sz w:val="24"/>
              </w:rPr>
              <w:t xml:space="preserve">Syria: 88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lang w:eastAsia="en-GB"/>
              </w:rPr>
            </w:pPr>
          </w:p>
          <w:p>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United Kingdom</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2,200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1,864</w:t>
            </w:r>
            <w:r>
              <w:rPr>
                <w:rStyle w:val="FootnoteReference"/>
                <w:rFonts w:ascii="Times New Roman" w:hAnsi="Times New Roman"/>
                <w:noProof/>
                <w:sz w:val="24"/>
              </w:rPr>
              <w:footnoteReference w:id="11"/>
            </w:r>
          </w:p>
        </w:tc>
        <w:tc>
          <w:tcPr>
            <w:tcW w:w="1463" w:type="pct"/>
            <w:shd w:val="clear" w:color="auto" w:fill="auto"/>
          </w:tcPr>
          <w:p>
            <w:pPr>
              <w:spacing w:after="0" w:line="240" w:lineRule="auto"/>
              <w:jc w:val="center"/>
              <w:rPr>
                <w:rFonts w:ascii="Times New Roman" w:hAnsi="Times New Roman"/>
                <w:noProof/>
                <w:sz w:val="24"/>
              </w:rPr>
            </w:pPr>
            <w:r>
              <w:rPr>
                <w:rFonts w:ascii="Times New Roman" w:hAnsi="Times New Roman"/>
                <w:noProof/>
                <w:sz w:val="24"/>
              </w:rPr>
              <w:t>Jordan, Lebanon, Turkey, Egypt, Iraq and other countries based on humanitarian need.</w:t>
            </w:r>
          </w:p>
        </w:tc>
      </w:tr>
      <w:tr>
        <w:trPr>
          <w:jc w:val="center"/>
        </w:trPr>
        <w:tc>
          <w:tcPr>
            <w:tcW w:w="1173" w:type="pct"/>
            <w:shd w:val="clear" w:color="auto" w:fill="auto"/>
            <w:vAlign w:val="center"/>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TOTAL</w:t>
            </w:r>
          </w:p>
        </w:tc>
        <w:tc>
          <w:tcPr>
            <w:tcW w:w="97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b/>
                <w:noProof/>
                <w:sz w:val="24"/>
              </w:rPr>
              <w:t>22,504</w:t>
            </w:r>
          </w:p>
        </w:tc>
        <w:tc>
          <w:tcPr>
            <w:tcW w:w="1390" w:type="pct"/>
            <w:shd w:val="clear" w:color="auto" w:fill="auto"/>
            <w:vAlign w:val="center"/>
          </w:tcPr>
          <w:p>
            <w:pPr>
              <w:spacing w:after="0" w:line="240" w:lineRule="auto"/>
              <w:rPr>
                <w:rFonts w:ascii="Times New Roman" w:hAnsi="Times New Roman"/>
                <w:b/>
                <w:noProof/>
                <w:sz w:val="24"/>
              </w:rPr>
            </w:pPr>
          </w:p>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8,268</w:t>
            </w:r>
          </w:p>
          <w:p>
            <w:pPr>
              <w:spacing w:after="0" w:line="240" w:lineRule="auto"/>
              <w:rPr>
                <w:rFonts w:ascii="Times New Roman" w:hAnsi="Times New Roman"/>
                <w:noProof/>
                <w:sz w:val="24"/>
              </w:rPr>
            </w:pPr>
            <w:r>
              <w:rPr>
                <w:rFonts w:ascii="Times New Roman" w:hAnsi="Times New Roman"/>
                <w:b/>
                <w:noProof/>
                <w:sz w:val="24"/>
              </w:rPr>
              <w:t xml:space="preserve"> </w:t>
            </w:r>
          </w:p>
        </w:tc>
        <w:tc>
          <w:tcPr>
            <w:tcW w:w="1463" w:type="pct"/>
            <w:shd w:val="clear" w:color="auto" w:fill="auto"/>
          </w:tcPr>
          <w:p>
            <w:pPr>
              <w:spacing w:after="0" w:line="240" w:lineRule="auto"/>
              <w:rPr>
                <w:rFonts w:ascii="Times New Roman" w:hAnsi="Times New Roman"/>
                <w:b/>
                <w:noProof/>
                <w:sz w:val="24"/>
              </w:rPr>
            </w:pPr>
            <w:r>
              <w:rPr>
                <w:rFonts w:ascii="Times New Roman" w:hAnsi="Times New Roman"/>
                <w:b/>
                <w:noProof/>
                <w:sz w:val="24"/>
              </w:rPr>
              <w:t xml:space="preserve">A total of </w:t>
            </w:r>
            <w:r>
              <w:rPr>
                <w:rFonts w:ascii="Times New Roman" w:eastAsia="Times New Roman" w:hAnsi="Times New Roman" w:cs="Times New Roman"/>
                <w:b/>
                <w:bCs/>
                <w:noProof/>
                <w:sz w:val="24"/>
                <w:szCs w:val="24"/>
                <w:lang w:eastAsia="en-GB"/>
              </w:rPr>
              <w:t>802</w:t>
            </w:r>
            <w:r>
              <w:rPr>
                <w:rFonts w:ascii="Times New Roman" w:hAnsi="Times New Roman"/>
                <w:b/>
                <w:noProof/>
                <w:sz w:val="24"/>
              </w:rPr>
              <w:t xml:space="preserve"> people were resettled from Turkey under the 1:1 mechanism; </w:t>
            </w:r>
            <w:r>
              <w:rPr>
                <w:rFonts w:ascii="Times New Roman" w:eastAsia="Times New Roman" w:hAnsi="Times New Roman" w:cs="Times New Roman"/>
                <w:b/>
                <w:bCs/>
                <w:noProof/>
                <w:sz w:val="24"/>
                <w:szCs w:val="24"/>
                <w:lang w:eastAsia="en-GB"/>
              </w:rPr>
              <w:t>764</w:t>
            </w:r>
            <w:r>
              <w:rPr>
                <w:rFonts w:ascii="Times New Roman" w:hAnsi="Times New Roman"/>
                <w:b/>
                <w:noProof/>
                <w:sz w:val="24"/>
              </w:rPr>
              <w:t xml:space="preserve"> of whom through the scheme of 20 July 2015</w:t>
            </w:r>
          </w:p>
        </w:tc>
      </w:tr>
    </w:tbl>
    <w:p>
      <w:pPr>
        <w:spacing w:after="120"/>
        <w:rPr>
          <w:rFonts w:ascii="Times New Roman" w:hAnsi="Times New Roman" w:cs="Times New Roman"/>
          <w:b/>
          <w:noProof/>
        </w:rPr>
      </w:pPr>
    </w:p>
    <w:p>
      <w:pPr>
        <w:spacing w:after="120"/>
        <w:rPr>
          <w:rFonts w:ascii="Times New Roman" w:hAnsi="Times New Roman" w:cs="Times New Roman"/>
          <w:b/>
          <w:noProof/>
        </w:rPr>
      </w:pPr>
    </w:p>
    <w:p>
      <w:pPr>
        <w:spacing w:after="120"/>
        <w:rPr>
          <w:rFonts w:ascii="Times New Roman" w:hAnsi="Times New Roman" w:cs="Times New Roman"/>
          <w:b/>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720" w:bottom="284"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04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includes</w:t>
      </w:r>
      <w:r>
        <w:rPr>
          <w:rFonts w:ascii="Times New Roman" w:hAnsi="Times New Roman" w:cs="Times New Roman"/>
          <w:sz w:val="16"/>
          <w:szCs w:val="16"/>
          <w:lang w:val="en-US"/>
        </w:rPr>
        <w:t xml:space="preserve"> family reunification and resettlement cases under the Austrian</w:t>
      </w:r>
      <w:r>
        <w:rPr>
          <w:rFonts w:ascii="Times New Roman" w:hAnsi="Times New Roman" w:cs="Times New Roman"/>
          <w:sz w:val="16"/>
          <w:szCs w:val="16"/>
          <w:lang w:val="ga-IE"/>
        </w:rPr>
        <w:t xml:space="preserve"> </w:t>
      </w:r>
      <w:r>
        <w:rPr>
          <w:rFonts w:ascii="Times New Roman" w:hAnsi="Times New Roman" w:cs="Times New Roman"/>
          <w:sz w:val="16"/>
          <w:szCs w:val="16"/>
          <w:lang w:val="en-US"/>
        </w:rPr>
        <w:t xml:space="preserve">Humanitarian Admission </w:t>
      </w:r>
      <w:r>
        <w:rPr>
          <w:rFonts w:ascii="Times New Roman" w:hAnsi="Times New Roman" w:cs="Times New Roman"/>
          <w:sz w:val="16"/>
          <w:szCs w:val="16"/>
        </w:rPr>
        <w:t>Programme</w:t>
      </w:r>
      <w:r>
        <w:rPr>
          <w:rFonts w:ascii="Times New Roman" w:hAnsi="Times New Roman" w:cs="Times New Roman"/>
          <w:sz w:val="16"/>
          <w:szCs w:val="16"/>
          <w:lang w:val="en-US"/>
        </w:rPr>
        <w:t>.</w:t>
      </w:r>
    </w:p>
  </w:footnote>
  <w:footnote w:id="3">
    <w:p>
      <w:pPr>
        <w:pStyle w:val="FootnoteText"/>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t xml:space="preserve"> </w:t>
      </w:r>
      <w:r>
        <w:rPr>
          <w:rFonts w:ascii="Times New Roman" w:hAnsi="Times New Roman" w:cs="Times New Roman"/>
          <w:sz w:val="16"/>
          <w:szCs w:val="16"/>
        </w:rPr>
        <w:t>This number is a part of the Finnish national quota for 2016 of 750 to be resettled.</w:t>
      </w:r>
    </w:p>
  </w:footnote>
  <w:footnote w:id="4">
    <w:p>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does not include 11 Syrians resettled from Turkey under the 1:1 mechanism, which was done through the Finnish national scheme.</w:t>
      </w:r>
    </w:p>
  </w:footnote>
  <w:footnote w:id="5">
    <w:p>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is in addition to France's national annual quota and previous commitments.</w:t>
      </w:r>
    </w:p>
  </w:footnote>
  <w:footnote w:id="6">
    <w:p>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In addition to this number, during the same period, France admitted 117 Syrians from the region and 55 refugees from other parts of the world, outside of the 20 July 2015 scheme. In addition, under the national scheme for visas and asylum, France granted 81 visas to vulnerable Syrian refugees from Turkey in April 2016.</w:t>
      </w:r>
    </w:p>
  </w:footnote>
  <w:footnote w:id="7">
    <w:p>
      <w:pPr>
        <w:pStyle w:val="FootnoteText"/>
        <w:ind w:left="142" w:hanging="142"/>
      </w:pPr>
      <w:r>
        <w:rPr>
          <w:rStyle w:val="FootnoteReference"/>
          <w:rFonts w:ascii="Times New Roman" w:hAnsi="Times New Roman" w:cs="Times New Roman"/>
          <w:sz w:val="16"/>
          <w:szCs w:val="16"/>
        </w:rPr>
        <w:footnoteRef/>
      </w:r>
      <w:r>
        <w:t xml:space="preserve">  </w:t>
      </w:r>
      <w:r>
        <w:rPr>
          <w:rFonts w:ascii="Times New Roman" w:hAnsi="Times New Roman" w:cs="Times New Roman"/>
          <w:sz w:val="16"/>
          <w:szCs w:val="16"/>
        </w:rPr>
        <w:t>While no resettlement took place under the Conclusions of 20 July 2015 yet, 46 Syrians were resettled to Luxembourg from Turkey in 2015 under the national resettlement programme.</w:t>
      </w:r>
    </w:p>
  </w:footnote>
  <w:footnote w:id="8">
    <w:p>
      <w:pPr>
        <w:pStyle w:val="FootnoteText"/>
        <w:ind w:left="142" w:hanging="142"/>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Portugal resettled 39 refugees from Egypt in 2015 under the national programme, outside of the 20 July 2015 scheme.</w:t>
      </w:r>
    </w:p>
  </w:footnote>
  <w:footnote w:id="9">
    <w:p>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Slovakia has resettled 149 Assyrians, outside of the 20 July 2015 scheme.</w:t>
      </w:r>
    </w:p>
  </w:footnote>
  <w:footnote w:id="10">
    <w:p>
      <w:pPr>
        <w:pStyle w:val="FootnoteText"/>
        <w:ind w:left="142" w:hanging="142"/>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Sweden resettled 1,900 people in 2015 under its national programme, outside of the 20 July 2015 scheme.</w:t>
      </w:r>
    </w:p>
  </w:footnote>
  <w:footnote w:id="11">
    <w:p>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Under the existing UK national resettlement schemes 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69F"/>
    <w:multiLevelType w:val="hybridMultilevel"/>
    <w:tmpl w:val="EBBC2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
    <w:docVar w:name="LW_CORRIGENDUM" w:val="&lt;UNUSED&gt;"/>
    <w:docVar w:name="LW_COVERPAGE_GUID" w:val="F2EC91A822B44ECEB9AE6D4E50A4C615"/>
    <w:docVar w:name="LW_CROSSREFERENCE" w:val="&lt;UNUSED&gt;"/>
    <w:docVar w:name="LW_DocType" w:val="NORMAL"/>
    <w:docVar w:name="LW_EMISSION" w:val="13.7.2016"/>
    <w:docVar w:name="LW_EMISSION_ISODATE" w:val="2016-07-1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fth report on relocation and resettlement"/>
    <w:docVar w:name="LW_PART_NBR" w:val="1"/>
    <w:docVar w:name="LW_PART_NBR_TOTAL" w:val="1"/>
    <w:docVar w:name="LW_REF.INST.NEW" w:val="COM"/>
    <w:docVar w:name="LW_REF.INST.NEW_ADOPTED" w:val="final"/>
    <w:docVar w:name="LW_REF.INST.NEW_TEXT" w:val="(2016) 48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7030">
      <w:bodyDiv w:val="1"/>
      <w:marLeft w:val="0"/>
      <w:marRight w:val="0"/>
      <w:marTop w:val="0"/>
      <w:marBottom w:val="0"/>
      <w:divBdr>
        <w:top w:val="none" w:sz="0" w:space="0" w:color="auto"/>
        <w:left w:val="none" w:sz="0" w:space="0" w:color="auto"/>
        <w:bottom w:val="none" w:sz="0" w:space="0" w:color="auto"/>
        <w:right w:val="none" w:sz="0" w:space="0" w:color="auto"/>
      </w:divBdr>
    </w:div>
    <w:div w:id="8884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2016-03-02T15:55:01+00:00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2016-03-02T15:55:01+00:00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8647-51AB-4EB5-B59E-0F8D0631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3C3AD-AB64-4306-89E7-3CA82C6F0277}">
  <ds:schemaRefs>
    <ds:schemaRef ds:uri="http://schemas.microsoft.com/sharepoint/v3/contenttype/forms"/>
  </ds:schemaRefs>
</ds:datastoreItem>
</file>

<file path=customXml/itemProps3.xml><?xml version="1.0" encoding="utf-8"?>
<ds:datastoreItem xmlns:ds="http://schemas.openxmlformats.org/officeDocument/2006/customXml" ds:itemID="{19C4632A-5407-43A6-AE38-F1A1F9C01E0C}">
  <ds:schemaRefs>
    <ds:schemaRef ds:uri="http://schemas.microsoft.com/office/2006/documentManagement/types"/>
    <ds:schemaRef ds:uri="47eefe9a-f81e-47cf-b703-dc75e53a6b28"/>
    <ds:schemaRef ds:uri="http://schemas.microsoft.com/sharepoint/v3/field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79680BC-3010-45C9-88CF-69B10786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354</Words>
  <Characters>1679</Characters>
  <Application>Microsoft Office Word</Application>
  <DocSecurity>0</DocSecurity>
  <Lines>209</Lines>
  <Paragraphs>156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SELMAYR Martin (PRES-ELECT)</dc:creator>
  <cp:lastModifiedBy>DIGIT/A3</cp:lastModifiedBy>
  <cp:revision>7</cp:revision>
  <cp:lastPrinted>2016-07-12T08:59:00Z</cp:lastPrinted>
  <dcterms:created xsi:type="dcterms:W3CDTF">2016-07-12T11:18:00Z</dcterms:created>
  <dcterms:modified xsi:type="dcterms:W3CDTF">2016-07-13T08:09:00Z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First annex">
    <vt:lpwstr>3</vt:lpwstr>
  </property>
  <property fmtid="{D5CDD505-2E9C-101B-9397-08002B2CF9AE}" pid="4" name="Last annex">
    <vt:lpwstr>3</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