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5D7D33350B14EF79FAE3B080061489C" style="width:449.75pt;height:393.65pt">
            <v:imagedata r:id="rId9" o:title=""/>
          </v:shape>
        </w:pict>
      </w:r>
    </w:p>
    <w:bookmarkEnd w:id="1"/>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pgMar w:top="1134" w:right="1417" w:bottom="1134" w:left="1417" w:header="709" w:footer="709" w:gutter="0"/>
          <w:pgNumType w:start="28"/>
          <w:cols w:space="720"/>
          <w:docGrid w:linePitch="326"/>
        </w:sectPr>
      </w:pPr>
    </w:p>
    <w:p>
      <w:pPr>
        <w:spacing w:before="60" w:after="60" w:line="240" w:lineRule="auto"/>
        <w:jc w:val="center"/>
        <w:rPr>
          <w:rFonts w:eastAsia="Calibri"/>
          <w:b/>
          <w:bCs/>
          <w:noProof/>
        </w:rPr>
      </w:pPr>
      <w:bookmarkStart w:id="2" w:name="_InMacro_"/>
      <w:bookmarkStart w:id="3" w:name="_GoBack"/>
      <w:bookmarkEnd w:id="0"/>
      <w:bookmarkEnd w:id="2"/>
      <w:bookmarkEnd w:id="3"/>
      <w:r>
        <w:rPr>
          <w:b/>
          <w:noProof/>
        </w:rPr>
        <w:lastRenderedPageBreak/>
        <w:t>Списък на Канада</w:t>
      </w:r>
    </w:p>
    <w:p>
      <w:pPr>
        <w:tabs>
          <w:tab w:val="left" w:pos="2552"/>
        </w:tabs>
        <w:spacing w:before="60" w:after="60" w:line="240" w:lineRule="auto"/>
        <w:jc w:val="center"/>
        <w:rPr>
          <w:rFonts w:eastAsia="Calibri"/>
          <w:b/>
          <w:bCs/>
          <w:noProof/>
        </w:rPr>
      </w:pPr>
      <w:r>
        <w:rPr>
          <w:b/>
          <w:noProof/>
        </w:rPr>
        <w:t>Резерви, приложими в Албърта</w:t>
      </w:r>
    </w:p>
    <w:p>
      <w:pPr>
        <w:tabs>
          <w:tab w:val="left" w:pos="2552"/>
        </w:tabs>
        <w:spacing w:before="60" w:after="60" w:line="240" w:lineRule="auto"/>
        <w:jc w:val="center"/>
        <w:rPr>
          <w:rFonts w:eastAsia="Calibri"/>
          <w:b/>
          <w:bCs/>
          <w:noProof/>
        </w:rPr>
      </w:pPr>
      <w:r>
        <w:rPr>
          <w:b/>
          <w:noProof/>
        </w:rPr>
        <w:t>Резерва II-PT-1</w:t>
      </w:r>
    </w:p>
    <w:tbl>
      <w:tblPr>
        <w:tblW w:w="5000" w:type="pct"/>
        <w:tblLook w:val="04A0" w:firstRow="1" w:lastRow="0" w:firstColumn="1" w:lastColumn="0" w:noHBand="0" w:noVBand="1"/>
      </w:tblPr>
      <w:tblGrid>
        <w:gridCol w:w="2862"/>
        <w:gridCol w:w="6993"/>
      </w:tblGrid>
      <w:tr>
        <w:trPr>
          <w:trHeight w:val="20"/>
        </w:trPr>
        <w:tc>
          <w:tcPr>
            <w:tcW w:w="1452" w:type="pct"/>
            <w:shd w:val="clear" w:color="auto" w:fill="auto"/>
          </w:tcPr>
          <w:p>
            <w:pPr>
              <w:spacing w:before="60" w:after="60" w:line="240" w:lineRule="auto"/>
              <w:ind w:right="-108"/>
              <w:rPr>
                <w:rFonts w:eastAsia="Calibri"/>
                <w:b/>
                <w:noProof/>
              </w:rPr>
            </w:pPr>
            <w:r>
              <w:rPr>
                <w:b/>
                <w:noProof/>
              </w:rPr>
              <w:t>Сектор:</w:t>
            </w:r>
          </w:p>
        </w:tc>
        <w:tc>
          <w:tcPr>
            <w:tcW w:w="3548" w:type="pct"/>
            <w:shd w:val="clear" w:color="auto" w:fill="auto"/>
          </w:tcPr>
          <w:p>
            <w:pPr>
              <w:spacing w:before="60" w:after="60" w:line="240" w:lineRule="auto"/>
              <w:ind w:right="-108"/>
              <w:rPr>
                <w:rFonts w:eastAsia="Calibri"/>
                <w:noProof/>
              </w:rPr>
            </w:pPr>
            <w:r>
              <w:rPr>
                <w:noProof/>
              </w:rPr>
              <w:t>Услуги в областта на отдиха, културата и спорта</w:t>
            </w:r>
          </w:p>
        </w:tc>
      </w:tr>
      <w:tr>
        <w:trPr>
          <w:trHeight w:val="20"/>
        </w:trPr>
        <w:tc>
          <w:tcPr>
            <w:tcW w:w="1452" w:type="pct"/>
            <w:shd w:val="clear" w:color="auto" w:fill="auto"/>
          </w:tcPr>
          <w:p>
            <w:pPr>
              <w:spacing w:before="60" w:after="60" w:line="240" w:lineRule="auto"/>
              <w:ind w:right="-108"/>
              <w:rPr>
                <w:rFonts w:eastAsia="Calibri"/>
                <w:b/>
                <w:noProof/>
              </w:rPr>
            </w:pPr>
            <w:r>
              <w:rPr>
                <w:b/>
                <w:noProof/>
              </w:rPr>
              <w:t xml:space="preserve">Подсектор: </w:t>
            </w:r>
          </w:p>
        </w:tc>
        <w:tc>
          <w:tcPr>
            <w:tcW w:w="3548" w:type="pct"/>
            <w:shd w:val="clear" w:color="auto" w:fill="auto"/>
          </w:tcPr>
          <w:p>
            <w:pPr>
              <w:spacing w:before="60" w:after="60" w:line="240" w:lineRule="auto"/>
              <w:ind w:right="-108"/>
              <w:rPr>
                <w:rFonts w:eastAsia="Calibri"/>
                <w:noProof/>
              </w:rPr>
            </w:pPr>
            <w:r>
              <w:rPr>
                <w:noProof/>
              </w:rPr>
              <w:t>Хазарт и игри със залагания</w:t>
            </w:r>
          </w:p>
        </w:tc>
      </w:tr>
      <w:tr>
        <w:trPr>
          <w:trHeight w:val="20"/>
        </w:trPr>
        <w:tc>
          <w:tcPr>
            <w:tcW w:w="1452" w:type="pct"/>
            <w:shd w:val="clear" w:color="auto" w:fill="auto"/>
          </w:tcPr>
          <w:p>
            <w:pPr>
              <w:spacing w:before="60" w:after="60" w:line="240" w:lineRule="auto"/>
              <w:ind w:right="-108"/>
              <w:rPr>
                <w:rFonts w:eastAsia="Calibri"/>
                <w:b/>
                <w:noProof/>
              </w:rPr>
            </w:pPr>
            <w:r>
              <w:rPr>
                <w:b/>
                <w:noProof/>
              </w:rPr>
              <w:t>Отраслова класификация:</w:t>
            </w:r>
          </w:p>
        </w:tc>
        <w:tc>
          <w:tcPr>
            <w:tcW w:w="3548" w:type="pct"/>
            <w:shd w:val="clear" w:color="auto" w:fill="auto"/>
          </w:tcPr>
          <w:p>
            <w:pPr>
              <w:spacing w:before="60" w:after="60" w:line="240" w:lineRule="auto"/>
              <w:ind w:right="-108"/>
              <w:rPr>
                <w:rFonts w:eastAsia="Calibri"/>
                <w:noProof/>
              </w:rPr>
            </w:pPr>
            <w:r>
              <w:rPr>
                <w:noProof/>
              </w:rPr>
              <w:t>CPC 96492</w:t>
            </w:r>
          </w:p>
        </w:tc>
      </w:tr>
      <w:tr>
        <w:trPr>
          <w:trHeight w:val="20"/>
        </w:trPr>
        <w:tc>
          <w:tcPr>
            <w:tcW w:w="1452" w:type="pct"/>
            <w:shd w:val="clear" w:color="auto" w:fill="auto"/>
          </w:tcPr>
          <w:p>
            <w:pPr>
              <w:spacing w:before="60" w:after="60" w:line="240" w:lineRule="auto"/>
              <w:ind w:right="-108"/>
              <w:rPr>
                <w:rFonts w:eastAsia="Calibri"/>
                <w:b/>
                <w:noProof/>
              </w:rPr>
            </w:pPr>
            <w:r>
              <w:rPr>
                <w:b/>
                <w:noProof/>
              </w:rPr>
              <w:t>Вид резерва:</w:t>
            </w:r>
          </w:p>
        </w:tc>
        <w:tc>
          <w:tcPr>
            <w:tcW w:w="3548" w:type="pct"/>
            <w:shd w:val="clear" w:color="auto" w:fill="auto"/>
          </w:tcPr>
          <w:p>
            <w:pPr>
              <w:spacing w:before="60" w:after="60" w:line="240" w:lineRule="auto"/>
              <w:ind w:right="-108"/>
              <w:rPr>
                <w:rFonts w:eastAsia="Calibri"/>
                <w:noProof/>
              </w:rPr>
            </w:pPr>
            <w:r>
              <w:rPr>
                <w:noProof/>
              </w:rPr>
              <w:t>Достъп до пазара</w:t>
            </w:r>
          </w:p>
          <w:p>
            <w:pPr>
              <w:spacing w:before="60" w:after="60" w:line="240" w:lineRule="auto"/>
              <w:ind w:right="-108"/>
              <w:rPr>
                <w:rFonts w:eastAsia="Calibri"/>
                <w:noProof/>
              </w:rPr>
            </w:pPr>
            <w:r>
              <w:rPr>
                <w:noProof/>
              </w:rPr>
              <w:t>Третиране като най-облагодетелствана нация</w:t>
            </w:r>
          </w:p>
        </w:tc>
      </w:tr>
      <w:tr>
        <w:trPr>
          <w:trHeight w:val="20"/>
        </w:trPr>
        <w:tc>
          <w:tcPr>
            <w:tcW w:w="1452" w:type="pct"/>
            <w:shd w:val="clear" w:color="auto" w:fill="auto"/>
          </w:tcPr>
          <w:p>
            <w:pPr>
              <w:spacing w:before="60" w:after="60" w:line="240" w:lineRule="auto"/>
              <w:ind w:right="-108"/>
              <w:rPr>
                <w:rFonts w:eastAsia="Calibri"/>
                <w:b/>
                <w:noProof/>
              </w:rPr>
            </w:pPr>
            <w:r>
              <w:rPr>
                <w:b/>
                <w:noProof/>
              </w:rPr>
              <w:t>Описание:</w:t>
            </w:r>
          </w:p>
        </w:tc>
        <w:tc>
          <w:tcPr>
            <w:tcW w:w="3548" w:type="pct"/>
            <w:shd w:val="clear" w:color="auto" w:fill="auto"/>
          </w:tcPr>
          <w:p>
            <w:pPr>
              <w:spacing w:before="60" w:after="60" w:line="240" w:lineRule="auto"/>
              <w:ind w:right="-108"/>
              <w:rPr>
                <w:rFonts w:eastAsia="Calibri"/>
                <w:noProof/>
              </w:rPr>
            </w:pPr>
            <w:r>
              <w:rPr>
                <w:b/>
                <w:noProof/>
              </w:rPr>
              <w:t>Инвестиции и трансгранична търговия с услуги</w:t>
            </w:r>
          </w:p>
        </w:tc>
      </w:tr>
      <w:tr>
        <w:trPr>
          <w:gridBefore w:val="1"/>
          <w:wBefore w:w="1452" w:type="pct"/>
          <w:trHeight w:val="2842"/>
        </w:trPr>
        <w:tc>
          <w:tcPr>
            <w:tcW w:w="3548" w:type="pct"/>
            <w:tcBorders>
              <w:bottom w:val="nil"/>
            </w:tcBorders>
            <w:shd w:val="clear" w:color="auto" w:fill="auto"/>
          </w:tcPr>
          <w:p>
            <w:pPr>
              <w:spacing w:before="60" w:after="60" w:line="240" w:lineRule="auto"/>
              <w:ind w:left="567" w:right="-108" w:hanging="567"/>
              <w:rPr>
                <w:rFonts w:eastAsia="Calibri"/>
                <w:noProof/>
              </w:rPr>
            </w:pPr>
            <w:r>
              <w:rPr>
                <w:noProof/>
              </w:rPr>
              <w:t>1.</w:t>
            </w:r>
            <w:r>
              <w:rPr>
                <w:noProof/>
              </w:rPr>
              <w:tab/>
              <w:t>Албърта си запазва правото да приема или да запазва в сила мерки по отношение на лотарийни схеми, игрални терминали, игри на късмета, надбягвания, бинго, казина или подобни дейности, с които:</w:t>
            </w:r>
          </w:p>
          <w:p>
            <w:pPr>
              <w:spacing w:before="60" w:after="60" w:line="240" w:lineRule="auto"/>
              <w:ind w:left="567" w:right="-108"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spacing w:before="60" w:after="60" w:line="240" w:lineRule="auto"/>
              <w:ind w:left="567" w:right="-108" w:hanging="567"/>
              <w:rPr>
                <w:rFonts w:eastAsia="Calibri"/>
                <w:noProof/>
              </w:rPr>
            </w:pPr>
            <w:r>
              <w:rPr>
                <w:noProof/>
              </w:rPr>
              <w:t>б)</w:t>
            </w:r>
            <w:r>
              <w:rPr>
                <w:noProof/>
              </w:rPr>
              <w:tab/>
              <w:t>се ограничава общата стойност на сделките или активите, под формата на количественa квотa или на изискване за тест за икономическа необходимост;</w:t>
            </w:r>
          </w:p>
        </w:tc>
      </w:tr>
      <w:tr>
        <w:trPr>
          <w:gridBefore w:val="1"/>
          <w:wBefore w:w="1452" w:type="pct"/>
          <w:trHeight w:val="716"/>
        </w:trPr>
        <w:tc>
          <w:tcPr>
            <w:tcW w:w="3548" w:type="pct"/>
            <w:shd w:val="clear" w:color="auto" w:fill="auto"/>
          </w:tcPr>
          <w:p>
            <w:pPr>
              <w:spacing w:before="60" w:after="60" w:line="240" w:lineRule="auto"/>
              <w:ind w:left="567" w:right="-108" w:hanging="567"/>
              <w:rPr>
                <w:rFonts w:eastAsia="Calibri"/>
                <w:noProof/>
              </w:rPr>
            </w:pPr>
            <w:r>
              <w:rPr>
                <w:noProof/>
              </w:rPr>
              <w:t>в)</w:t>
            </w:r>
            <w:r>
              <w:rPr>
                <w:noProof/>
              </w:rPr>
              <w:tab/>
              <w:t>се ограничава общият брой на операциите или общото количество на произведените услуги, изразено като определени количествени единици, под формата на квота или на изискване за тест за икономическа необходимост;</w:t>
            </w:r>
          </w:p>
        </w:tc>
      </w:tr>
      <w:tr>
        <w:trPr>
          <w:trHeight w:val="3885"/>
        </w:trPr>
        <w:tc>
          <w:tcPr>
            <w:tcW w:w="1452" w:type="pct"/>
            <w:shd w:val="clear" w:color="auto" w:fill="auto"/>
          </w:tcPr>
          <w:p>
            <w:pPr>
              <w:pageBreakBefore/>
              <w:spacing w:before="60" w:after="60" w:line="240" w:lineRule="auto"/>
              <w:ind w:right="-108"/>
              <w:rPr>
                <w:rFonts w:eastAsia="Calibri"/>
                <w:b/>
                <w:noProof/>
              </w:rPr>
            </w:pPr>
          </w:p>
        </w:tc>
        <w:tc>
          <w:tcPr>
            <w:tcW w:w="3548" w:type="pct"/>
            <w:shd w:val="clear" w:color="auto" w:fill="auto"/>
          </w:tcPr>
          <w:p>
            <w:pPr>
              <w:spacing w:before="60" w:after="60" w:line="240" w:lineRule="auto"/>
              <w:ind w:left="567" w:right="-108"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p>
            <w:pPr>
              <w:spacing w:before="60" w:after="60" w:line="240" w:lineRule="auto"/>
              <w:ind w:left="567" w:right="-108"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spacing w:before="60" w:after="60" w:line="240" w:lineRule="auto"/>
              <w:ind w:left="567" w:right="-108" w:hanging="567"/>
              <w:rPr>
                <w:rFonts w:eastAsia="Calibri"/>
                <w:noProof/>
              </w:rPr>
            </w:pPr>
            <w:r>
              <w:rPr>
                <w:noProof/>
              </w:rPr>
              <w:t>2.</w:t>
            </w:r>
            <w:r>
              <w:rPr>
                <w:noProof/>
              </w:rPr>
              <w:tab/>
              <w:t xml:space="preserve">Настоящата резерва не засяга правото на Албърта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 </w:t>
            </w:r>
          </w:p>
        </w:tc>
      </w:tr>
      <w:tr>
        <w:trPr>
          <w:trHeight w:val="20"/>
        </w:trPr>
        <w:tc>
          <w:tcPr>
            <w:tcW w:w="1452" w:type="pct"/>
            <w:shd w:val="clear" w:color="auto" w:fill="auto"/>
          </w:tcPr>
          <w:p>
            <w:pPr>
              <w:spacing w:before="60" w:after="60" w:line="240" w:lineRule="auto"/>
              <w:ind w:right="-108"/>
              <w:rPr>
                <w:rFonts w:eastAsia="Calibri"/>
                <w:b/>
                <w:noProof/>
              </w:rPr>
            </w:pPr>
            <w:r>
              <w:rPr>
                <w:b/>
                <w:noProof/>
              </w:rPr>
              <w:t>Съществуващи мерки</w:t>
            </w:r>
          </w:p>
        </w:tc>
        <w:tc>
          <w:tcPr>
            <w:tcW w:w="3548" w:type="pct"/>
            <w:shd w:val="clear" w:color="auto" w:fill="auto"/>
          </w:tcPr>
          <w:p>
            <w:pPr>
              <w:spacing w:before="60" w:after="60" w:line="240" w:lineRule="auto"/>
              <w:ind w:right="-108"/>
              <w:rPr>
                <w:rFonts w:eastAsia="Calibri"/>
                <w:noProof/>
              </w:rPr>
            </w:pPr>
          </w:p>
        </w:tc>
      </w:tr>
    </w:tbl>
    <w:p>
      <w:pPr>
        <w:tabs>
          <w:tab w:val="left" w:pos="2552"/>
        </w:tabs>
        <w:spacing w:before="60" w:after="60" w:line="240" w:lineRule="auto"/>
        <w:rPr>
          <w:rFonts w:eastAsia="Calibri"/>
          <w:noProof/>
        </w:rPr>
      </w:pPr>
    </w:p>
    <w:p>
      <w:pPr>
        <w:spacing w:before="60" w:after="60" w:line="240" w:lineRule="auto"/>
        <w:jc w:val="center"/>
        <w:rPr>
          <w:noProof/>
        </w:rPr>
      </w:pPr>
      <w:r>
        <w:rPr>
          <w:noProof/>
        </w:rPr>
        <w:br w:type="page"/>
      </w:r>
      <w:r>
        <w:rPr>
          <w:b/>
          <w:noProof/>
        </w:rPr>
        <w:t>Резерва II-PT-2</w:t>
      </w:r>
    </w:p>
    <w:tbl>
      <w:tblPr>
        <w:tblW w:w="5000" w:type="pct"/>
        <w:tblLook w:val="04A0" w:firstRow="1" w:lastRow="0" w:firstColumn="1" w:lastColumn="0" w:noHBand="0" w:noVBand="1"/>
      </w:tblPr>
      <w:tblGrid>
        <w:gridCol w:w="2907"/>
        <w:gridCol w:w="205"/>
        <w:gridCol w:w="6538"/>
        <w:gridCol w:w="205"/>
      </w:tblGrid>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noProof/>
              </w:rPr>
              <w:br w:type="page"/>
            </w:r>
            <w:r>
              <w:rPr>
                <w:b/>
                <w:noProof/>
              </w:rPr>
              <w:t>Сектор:</w:t>
            </w:r>
          </w:p>
        </w:tc>
        <w:tc>
          <w:tcPr>
            <w:tcW w:w="3421" w:type="pct"/>
            <w:gridSpan w:val="2"/>
            <w:shd w:val="clear" w:color="auto" w:fill="auto"/>
          </w:tcPr>
          <w:p>
            <w:pPr>
              <w:tabs>
                <w:tab w:val="left" w:pos="2552"/>
              </w:tabs>
              <w:spacing w:before="60" w:after="60" w:line="240" w:lineRule="auto"/>
              <w:rPr>
                <w:rFonts w:eastAsia="Calibri"/>
                <w:noProof/>
              </w:rPr>
            </w:pPr>
            <w:r>
              <w:rPr>
                <w:noProof/>
              </w:rPr>
              <w:t>Алкохолни напитки</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gridSpan w:val="2"/>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на алкохолни напитки</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gridSpan w:val="2"/>
            <w:shd w:val="clear" w:color="auto" w:fill="auto"/>
          </w:tcPr>
          <w:p>
            <w:pPr>
              <w:tabs>
                <w:tab w:val="left" w:pos="2552"/>
              </w:tabs>
              <w:spacing w:before="60" w:after="60" w:line="240" w:lineRule="auto"/>
              <w:rPr>
                <w:rFonts w:eastAsia="Calibri"/>
                <w:noProof/>
              </w:rPr>
            </w:pPr>
            <w:r>
              <w:rPr>
                <w:noProof/>
              </w:rPr>
              <w:t>CPC 24 (различни от 244), 62112, 62226, 63107, 643, 88411</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gridSpan w:val="2"/>
            <w:shd w:val="clear" w:color="auto" w:fill="auto"/>
          </w:tcPr>
          <w:p>
            <w:pPr>
              <w:tabs>
                <w:tab w:val="left" w:pos="2552"/>
              </w:tabs>
              <w:spacing w:before="60" w:after="60" w:line="240" w:lineRule="auto"/>
              <w:rPr>
                <w:rFonts w:eastAsia="Calibri"/>
                <w:noProof/>
              </w:rPr>
            </w:pPr>
            <w:r>
              <w:rPr>
                <w:noProof/>
              </w:rPr>
              <w:t>Достъп до пазара</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gridSpan w:val="2"/>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tc>
      </w:tr>
      <w:tr>
        <w:trPr>
          <w:gridAfter w:val="1"/>
          <w:wAfter w:w="104" w:type="pct"/>
          <w:trHeight w:val="617"/>
        </w:trPr>
        <w:tc>
          <w:tcPr>
            <w:tcW w:w="1475" w:type="pct"/>
            <w:shd w:val="clear" w:color="auto" w:fill="auto"/>
          </w:tcPr>
          <w:p>
            <w:pPr>
              <w:tabs>
                <w:tab w:val="left" w:pos="2552"/>
              </w:tabs>
              <w:spacing w:before="60" w:after="60" w:line="240" w:lineRule="auto"/>
              <w:rPr>
                <w:rFonts w:eastAsia="Calibri"/>
                <w:b/>
                <w:bCs/>
                <w:noProof/>
              </w:rPr>
            </w:pPr>
          </w:p>
        </w:tc>
        <w:tc>
          <w:tcPr>
            <w:tcW w:w="3421" w:type="pct"/>
            <w:gridSpan w:val="2"/>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Албърта си запазва правото да приема или да запазва в сила мерки в горепосочения сектор, с които: </w:t>
            </w:r>
          </w:p>
        </w:tc>
      </w:tr>
      <w:tr>
        <w:trPr>
          <w:gridAfter w:val="1"/>
          <w:wAfter w:w="104" w:type="pct"/>
          <w:trHeight w:val="4890"/>
        </w:trPr>
        <w:tc>
          <w:tcPr>
            <w:tcW w:w="1475" w:type="pct"/>
            <w:shd w:val="clear" w:color="auto" w:fill="auto"/>
          </w:tcPr>
          <w:p>
            <w:pPr>
              <w:tabs>
                <w:tab w:val="left" w:pos="2552"/>
              </w:tabs>
              <w:spacing w:before="60" w:after="60" w:line="240" w:lineRule="auto"/>
              <w:rPr>
                <w:rFonts w:eastAsia="Calibri"/>
                <w:b/>
                <w:bCs/>
                <w:noProof/>
              </w:rPr>
            </w:pPr>
          </w:p>
        </w:tc>
        <w:tc>
          <w:tcPr>
            <w:tcW w:w="3421" w:type="pct"/>
            <w:gridSpan w:val="2"/>
            <w:shd w:val="clear" w:color="auto" w:fill="auto"/>
          </w:tcPr>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продукцията, изразено като определени количествени единици, под формата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tc>
      </w:tr>
      <w:tr>
        <w:trPr>
          <w:gridAfter w:val="1"/>
          <w:wAfter w:w="104" w:type="pct"/>
          <w:trHeight w:val="3270"/>
        </w:trPr>
        <w:tc>
          <w:tcPr>
            <w:tcW w:w="1475" w:type="pct"/>
            <w:tcBorders>
              <w:bottom w:val="nil"/>
            </w:tcBorders>
            <w:shd w:val="clear" w:color="auto" w:fill="auto"/>
          </w:tcPr>
          <w:p>
            <w:pPr>
              <w:pageBreakBefore/>
              <w:tabs>
                <w:tab w:val="left" w:pos="2552"/>
              </w:tabs>
              <w:spacing w:before="60" w:after="60" w:line="240" w:lineRule="auto"/>
              <w:rPr>
                <w:rFonts w:eastAsia="Calibri"/>
                <w:b/>
                <w:bCs/>
                <w:noProof/>
              </w:rPr>
            </w:pPr>
          </w:p>
        </w:tc>
        <w:tc>
          <w:tcPr>
            <w:tcW w:w="3421" w:type="pct"/>
            <w:gridSpan w:val="2"/>
            <w:tcBorders>
              <w:bottom w:val="nil"/>
            </w:tcBorders>
            <w:shd w:val="clear" w:color="auto" w:fill="auto"/>
          </w:tcPr>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Албърта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gridSpan w:val="2"/>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gridSpan w:val="2"/>
            <w:shd w:val="clear" w:color="auto" w:fill="auto"/>
          </w:tcPr>
          <w:p>
            <w:pPr>
              <w:tabs>
                <w:tab w:val="left" w:pos="2552"/>
              </w:tabs>
              <w:spacing w:before="60" w:after="60" w:line="240" w:lineRule="auto"/>
              <w:rPr>
                <w:rFonts w:eastAsia="Calibri"/>
                <w:noProof/>
              </w:rPr>
            </w:pPr>
          </w:p>
        </w:tc>
      </w:tr>
    </w:tbl>
    <w:p>
      <w:pPr>
        <w:pageBreakBefore/>
        <w:tabs>
          <w:tab w:val="left" w:pos="2552"/>
        </w:tabs>
        <w:spacing w:before="60" w:after="60" w:line="240" w:lineRule="auto"/>
        <w:jc w:val="center"/>
        <w:rPr>
          <w:rFonts w:eastAsia="Calibri"/>
          <w:noProof/>
        </w:rPr>
      </w:pPr>
      <w:r>
        <w:rPr>
          <w:b/>
          <w:noProof/>
        </w:rPr>
        <w:t>Резерва II-PT-3</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noProof/>
              </w:rPr>
              <w:br w:type="page"/>
            </w: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Продукти на селското, горското стопанство и риболова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Преработка на горски ресурси</w:t>
            </w:r>
          </w:p>
          <w:p>
            <w:pPr>
              <w:tabs>
                <w:tab w:val="left" w:pos="2552"/>
              </w:tabs>
              <w:spacing w:before="60" w:after="60" w:line="240" w:lineRule="auto"/>
              <w:rPr>
                <w:rFonts w:eastAsia="Calibri"/>
                <w:noProof/>
              </w:rPr>
            </w:pPr>
            <w:r>
              <w:rPr>
                <w:noProof/>
              </w:rPr>
              <w:t>Продукти на горското стопанство и дърводобива</w:t>
            </w:r>
          </w:p>
          <w:p>
            <w:pPr>
              <w:tabs>
                <w:tab w:val="left" w:pos="2552"/>
              </w:tabs>
              <w:spacing w:before="60" w:after="60" w:line="240" w:lineRule="auto"/>
              <w:rPr>
                <w:rFonts w:eastAsia="Calibri"/>
                <w:noProof/>
              </w:rPr>
            </w:pPr>
            <w:r>
              <w:rPr>
                <w:noProof/>
              </w:rPr>
              <w:t>Услуги, свързани с горското стопанство и дърводобива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 8814</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tc>
      </w:tr>
      <w:tr>
        <w:trPr>
          <w:trHeight w:val="126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Албърта си запазва правото да приема или да запазва в сила мерки, свързани с производството, преработката, предлагането на пазара, извличането и разработването на горските ресурси и продуктите от тях, с които:</w:t>
            </w:r>
          </w:p>
        </w:tc>
      </w:tr>
      <w:tr>
        <w:trPr>
          <w:trHeight w:val="310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количественa квотa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произведените услуги, изразено като определени количествени единици, под формата на квота или на изискване за тест за икономическа необходимост;</w:t>
            </w:r>
          </w:p>
        </w:tc>
      </w:tr>
      <w:tr>
        <w:trPr>
          <w:trHeight w:val="5100"/>
        </w:trPr>
        <w:tc>
          <w:tcPr>
            <w:tcW w:w="1579" w:type="pct"/>
            <w:tcBorders>
              <w:bottom w:val="nil"/>
            </w:tcBorders>
            <w:shd w:val="clear" w:color="auto" w:fill="auto"/>
          </w:tcPr>
          <w:p>
            <w:pPr>
              <w:pageBreakBefore/>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Албърта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spacing w:before="60" w:after="60" w:line="240" w:lineRule="auto"/>
        <w:jc w:val="center"/>
        <w:rPr>
          <w:noProof/>
        </w:rPr>
      </w:pPr>
      <w:r>
        <w:rPr>
          <w:noProof/>
        </w:rPr>
        <w:br w:type="page"/>
      </w:r>
      <w:r>
        <w:rPr>
          <w:b/>
          <w:noProof/>
        </w:rPr>
        <w:t>Резерва II-PT-4</w:t>
      </w:r>
    </w:p>
    <w:tbl>
      <w:tblPr>
        <w:tblW w:w="5000" w:type="pct"/>
        <w:tblLook w:val="04A0" w:firstRow="1" w:lastRow="0" w:firstColumn="1" w:lastColumn="0" w:noHBand="0" w:noVBand="1"/>
      </w:tblPr>
      <w:tblGrid>
        <w:gridCol w:w="2907"/>
        <w:gridCol w:w="205"/>
        <w:gridCol w:w="6538"/>
        <w:gridCol w:w="205"/>
      </w:tblGrid>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gridSpan w:val="2"/>
            <w:shd w:val="clear" w:color="auto" w:fill="auto"/>
          </w:tcPr>
          <w:p>
            <w:pPr>
              <w:tabs>
                <w:tab w:val="left" w:pos="2552"/>
              </w:tabs>
              <w:spacing w:before="60" w:after="60" w:line="240" w:lineRule="auto"/>
              <w:rPr>
                <w:rFonts w:eastAsia="Calibri"/>
                <w:noProof/>
              </w:rPr>
            </w:pPr>
            <w:r>
              <w:rPr>
                <w:noProof/>
              </w:rPr>
              <w:t>Рибарство</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gridSpan w:val="2"/>
            <w:shd w:val="clear" w:color="auto" w:fill="auto"/>
          </w:tcPr>
          <w:p>
            <w:pPr>
              <w:tabs>
                <w:tab w:val="left" w:pos="2552"/>
              </w:tabs>
              <w:spacing w:before="60" w:after="60" w:line="240" w:lineRule="auto"/>
              <w:rPr>
                <w:rFonts w:eastAsia="Calibri"/>
                <w:noProof/>
              </w:rPr>
            </w:pPr>
            <w:r>
              <w:rPr>
                <w:noProof/>
              </w:rPr>
              <w:t>Риболов</w:t>
            </w:r>
          </w:p>
          <w:p>
            <w:pPr>
              <w:tabs>
                <w:tab w:val="left" w:pos="2552"/>
              </w:tabs>
              <w:spacing w:before="60" w:after="60" w:line="240" w:lineRule="auto"/>
              <w:rPr>
                <w:rFonts w:eastAsia="Calibri"/>
                <w:noProof/>
              </w:rPr>
            </w:pPr>
            <w:r>
              <w:rPr>
                <w:noProof/>
              </w:rPr>
              <w:t>Услуги, свързани с риболова</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gridSpan w:val="2"/>
            <w:shd w:val="clear" w:color="auto" w:fill="auto"/>
          </w:tcPr>
          <w:p>
            <w:pPr>
              <w:tabs>
                <w:tab w:val="left" w:pos="2552"/>
              </w:tabs>
              <w:spacing w:before="60" w:after="60" w:line="240" w:lineRule="auto"/>
              <w:rPr>
                <w:rFonts w:eastAsia="Calibri"/>
                <w:noProof/>
              </w:rPr>
            </w:pPr>
            <w:r>
              <w:rPr>
                <w:noProof/>
              </w:rPr>
              <w:t>CPC 04, 62224, 882</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gridSpan w:val="2"/>
            <w:shd w:val="clear" w:color="auto" w:fill="auto"/>
          </w:tcPr>
          <w:p>
            <w:pPr>
              <w:tabs>
                <w:tab w:val="left" w:pos="2552"/>
              </w:tabs>
              <w:spacing w:before="60" w:after="60" w:line="240" w:lineRule="auto"/>
              <w:rPr>
                <w:rFonts w:eastAsia="Calibri"/>
                <w:noProof/>
              </w:rPr>
            </w:pPr>
            <w:r>
              <w:rPr>
                <w:noProof/>
              </w:rPr>
              <w:t>Достъп до пазара</w:t>
            </w:r>
          </w:p>
        </w:tc>
      </w:tr>
      <w:tr>
        <w:trPr>
          <w:gridAfter w:val="1"/>
          <w:wAfter w:w="104" w:type="pct"/>
        </w:trPr>
        <w:tc>
          <w:tcPr>
            <w:tcW w:w="1475"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gridSpan w:val="2"/>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tc>
      </w:tr>
      <w:tr>
        <w:trPr>
          <w:gridAfter w:val="1"/>
          <w:wAfter w:w="104" w:type="pct"/>
          <w:trHeight w:val="5880"/>
        </w:trPr>
        <w:tc>
          <w:tcPr>
            <w:tcW w:w="1475" w:type="pct"/>
            <w:shd w:val="clear" w:color="auto" w:fill="auto"/>
          </w:tcPr>
          <w:p>
            <w:pPr>
              <w:tabs>
                <w:tab w:val="left" w:pos="2552"/>
              </w:tabs>
              <w:spacing w:before="60" w:after="60" w:line="240" w:lineRule="auto"/>
              <w:rPr>
                <w:rFonts w:eastAsia="Calibri"/>
                <w:b/>
                <w:bCs/>
                <w:noProof/>
              </w:rPr>
            </w:pPr>
          </w:p>
        </w:tc>
        <w:tc>
          <w:tcPr>
            <w:tcW w:w="3421" w:type="pct"/>
            <w:gridSpan w:val="2"/>
            <w:shd w:val="clear" w:color="auto" w:fill="auto"/>
          </w:tcPr>
          <w:p>
            <w:pPr>
              <w:tabs>
                <w:tab w:val="left" w:pos="2552"/>
              </w:tabs>
              <w:spacing w:before="60" w:after="60" w:line="240" w:lineRule="auto"/>
              <w:ind w:left="567" w:hanging="567"/>
              <w:rPr>
                <w:rFonts w:eastAsia="Calibri"/>
                <w:noProof/>
              </w:rPr>
            </w:pPr>
            <w:r>
              <w:rPr>
                <w:noProof/>
              </w:rPr>
              <w:t>1.</w:t>
            </w:r>
            <w:r>
              <w:rPr>
                <w:noProof/>
              </w:rPr>
              <w:tab/>
              <w:t>Албърта си запазва правото да приема или да запазва в сила мерки по отношение на производството, преработката и колективния маркетинг на аквакултури, морски и рибни продукти,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количественa квотa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произведените услуги, изразено като определени количествени единици, под формата на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tc>
      </w:tr>
      <w:tr>
        <w:trPr>
          <w:gridAfter w:val="1"/>
          <w:wAfter w:w="104" w:type="pct"/>
          <w:trHeight w:val="907"/>
        </w:trPr>
        <w:tc>
          <w:tcPr>
            <w:tcW w:w="1475" w:type="pct"/>
            <w:shd w:val="clear" w:color="auto" w:fill="auto"/>
          </w:tcPr>
          <w:p>
            <w:pPr>
              <w:pageBreakBefore/>
              <w:tabs>
                <w:tab w:val="left" w:pos="2552"/>
              </w:tabs>
              <w:spacing w:before="60" w:after="60" w:line="240" w:lineRule="auto"/>
              <w:rPr>
                <w:rFonts w:eastAsia="Calibri"/>
                <w:b/>
                <w:bCs/>
                <w:noProof/>
              </w:rPr>
            </w:pPr>
          </w:p>
        </w:tc>
        <w:tc>
          <w:tcPr>
            <w:tcW w:w="3421" w:type="pct"/>
            <w:gridSpan w:val="2"/>
            <w:shd w:val="clear" w:color="auto" w:fill="auto"/>
          </w:tcPr>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tc>
      </w:tr>
      <w:tr>
        <w:trPr>
          <w:gridAfter w:val="1"/>
          <w:wAfter w:w="104" w:type="pct"/>
          <w:trHeight w:val="2400"/>
        </w:trPr>
        <w:tc>
          <w:tcPr>
            <w:tcW w:w="1475" w:type="pct"/>
            <w:tcBorders>
              <w:bottom w:val="nil"/>
            </w:tcBorders>
            <w:shd w:val="clear" w:color="auto" w:fill="auto"/>
          </w:tcPr>
          <w:p>
            <w:pPr>
              <w:tabs>
                <w:tab w:val="left" w:pos="2552"/>
              </w:tabs>
              <w:spacing w:before="60" w:after="60" w:line="240" w:lineRule="auto"/>
              <w:rPr>
                <w:rFonts w:eastAsia="Calibri"/>
                <w:b/>
                <w:bCs/>
                <w:noProof/>
              </w:rPr>
            </w:pPr>
          </w:p>
        </w:tc>
        <w:tc>
          <w:tcPr>
            <w:tcW w:w="3421" w:type="pct"/>
            <w:gridSpan w:val="2"/>
            <w:tcBorders>
              <w:bottom w:val="nil"/>
            </w:tcBorders>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Албърта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gridSpan w:val="2"/>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gridSpan w:val="2"/>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spacing w:before="60" w:after="60" w:line="240" w:lineRule="auto"/>
        <w:jc w:val="center"/>
        <w:rPr>
          <w:noProof/>
        </w:rPr>
      </w:pPr>
      <w:r>
        <w:rPr>
          <w:noProof/>
        </w:rPr>
        <w:br w:type="page"/>
      </w:r>
      <w:r>
        <w:rPr>
          <w:b/>
          <w:noProof/>
        </w:rPr>
        <w:t>Резерва II-PT-5</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свързани с енергоразпределението</w:t>
            </w:r>
          </w:p>
          <w:p>
            <w:pPr>
              <w:tabs>
                <w:tab w:val="left" w:pos="2552"/>
              </w:tabs>
              <w:spacing w:before="60" w:after="60" w:line="240" w:lineRule="auto"/>
              <w:rPr>
                <w:rFonts w:eastAsia="Calibri"/>
                <w:noProof/>
              </w:rPr>
            </w:pPr>
            <w:r>
              <w:rPr>
                <w:noProof/>
              </w:rPr>
              <w:t>Услуги по тръбопроводен транспорт</w:t>
            </w:r>
          </w:p>
          <w:p>
            <w:pPr>
              <w:tabs>
                <w:tab w:val="left" w:pos="2552"/>
              </w:tabs>
              <w:spacing w:before="60" w:after="60" w:line="240" w:lineRule="auto"/>
              <w:rPr>
                <w:rFonts w:eastAsia="Calibri"/>
                <w:noProof/>
              </w:rPr>
            </w:pPr>
            <w:r>
              <w:rPr>
                <w:noProof/>
              </w:rPr>
              <w:t>Производство, пренос и разпределение на електроенергия, газ, пара и топла вода</w:t>
            </w:r>
          </w:p>
          <w:p>
            <w:pPr>
              <w:tabs>
                <w:tab w:val="left" w:pos="2552"/>
              </w:tabs>
              <w:spacing w:before="60" w:after="60" w:line="240" w:lineRule="auto"/>
              <w:rPr>
                <w:rFonts w:eastAsia="Calibri"/>
                <w:noProof/>
              </w:rPr>
            </w:pPr>
            <w:r>
              <w:rPr>
                <w:noProof/>
              </w:rPr>
              <w:t>Суров нефт и природен газ</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17, 713,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67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p>
            <w:pPr>
              <w:tabs>
                <w:tab w:val="left" w:pos="2552"/>
              </w:tabs>
              <w:spacing w:before="60" w:after="60" w:line="240" w:lineRule="auto"/>
              <w:ind w:left="567" w:hanging="567"/>
              <w:rPr>
                <w:rFonts w:eastAsia="Calibri"/>
                <w:noProof/>
              </w:rPr>
            </w:pPr>
            <w:r>
              <w:rPr>
                <w:noProof/>
              </w:rPr>
              <w:t>1.</w:t>
            </w:r>
            <w:r>
              <w:rPr>
                <w:noProof/>
              </w:rPr>
              <w:tab/>
              <w:t>Албърта си запазва правото да приема или да запазва в сила мерки, свързани с: i) проучването, производството, добива и разработването на находища на суров петрол или природен газ; ii) предоставянето на изключителни права за експлоатация на система за разпределение или пренос, включително свързани услуги по разпределение и пренос чрез тръбопровод и по море; и iii) производството, преноса, разпределението, снабдяването, вноса и износа на електроенергия, с които:</w:t>
            </w:r>
          </w:p>
          <w:p>
            <w:pPr>
              <w:pageBreakBefore/>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количествена квота или на изискване за тест за икономическа необходимост;</w:t>
            </w:r>
          </w:p>
        </w:tc>
      </w:tr>
      <w:tr>
        <w:trPr>
          <w:trHeight w:val="5673"/>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продукцията, изразено като определени количествени единици, под формата на квота или на изискване за тест за икономическа необходимост;</w:t>
            </w:r>
          </w:p>
          <w:p>
            <w:pPr>
              <w:tabs>
                <w:tab w:val="left" w:pos="2552"/>
              </w:tabs>
              <w:spacing w:before="60" w:after="60" w:line="240" w:lineRule="auto"/>
              <w:ind w:left="567" w:hanging="567"/>
              <w:rPr>
                <w:rFonts w:eastAsia="Calibri"/>
                <w:b/>
                <w:bCs/>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b/>
                <w:bCs/>
                <w:noProof/>
              </w:rPr>
            </w:pPr>
            <w:r>
              <w:rPr>
                <w:noProof/>
              </w:rPr>
              <w:t>2.</w:t>
            </w:r>
            <w:r>
              <w:rPr>
                <w:noProof/>
              </w:rPr>
              <w:tab/>
              <w:t>Настоящата резерва не засяга правото на Албърта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Британска Колумбия</w:t>
      </w:r>
    </w:p>
    <w:p>
      <w:pPr>
        <w:tabs>
          <w:tab w:val="left" w:pos="2552"/>
        </w:tabs>
        <w:spacing w:before="60" w:after="60" w:line="240" w:lineRule="auto"/>
        <w:jc w:val="center"/>
        <w:rPr>
          <w:rFonts w:eastAsia="Calibri"/>
          <w:b/>
          <w:bCs/>
          <w:noProof/>
        </w:rPr>
      </w:pPr>
      <w:r>
        <w:rPr>
          <w:b/>
          <w:noProof/>
        </w:rPr>
        <w:t>Резерва II-PT-6</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rPr>
          <w:trHeight w:val="1365"/>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Производство, пренос и разпределение на електроенергия, газ, пара и топла вода</w:t>
            </w:r>
          </w:p>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 xml:space="preserve">Нефтен газ и други газообразни въглеводороди </w:t>
            </w:r>
          </w:p>
        </w:tc>
      </w:tr>
      <w:tr>
        <w:trPr>
          <w:trHeight w:val="88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pageBreakBefore/>
              <w:tabs>
                <w:tab w:val="left" w:pos="2552"/>
              </w:tabs>
              <w:spacing w:before="60" w:after="60" w:line="240" w:lineRule="auto"/>
              <w:rPr>
                <w:rFonts w:eastAsia="Calibri"/>
                <w:noProof/>
              </w:rPr>
            </w:pPr>
            <w:r>
              <w:rPr>
                <w:noProof/>
              </w:rPr>
              <w:t xml:space="preserve">Услуги по тръбопроводен транспорт </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 120, 334, 713,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tc>
      </w:tr>
      <w:tr>
        <w:trPr>
          <w:trHeight w:val="355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Британска Колумбия си запазва правото да приема или да запазва в сила мерки, свързани със: i) проучването, производството, добива и разработването на находища на суров петрол или природен газ; ii) правата за експлоатация на свързани системи за разпределение или пренос на суров петрол или природен газ, включително свързани услуги по разпределение и пренос чрез тръбопровод и по море; или iii) производството, преноса, разпределението, снабдяването, вноса и износа на електроенергия,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tc>
      </w:tr>
      <w:tr>
        <w:trPr>
          <w:trHeight w:val="7185"/>
        </w:trPr>
        <w:tc>
          <w:tcPr>
            <w:tcW w:w="1579" w:type="pct"/>
            <w:tcBorders>
              <w:bottom w:val="nil"/>
            </w:tcBorders>
            <w:shd w:val="clear" w:color="auto" w:fill="auto"/>
          </w:tcPr>
          <w:p>
            <w:pPr>
              <w:pageBreakBefore/>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количествена квота или на изискване за тест за икономическа необходимост;</w:t>
            </w:r>
          </w:p>
          <w:p>
            <w:pPr>
              <w:pageBreakBefore/>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продукцията, изразено като определени количествени единици, под формата на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Британска Колумбия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noProof/>
        </w:rPr>
      </w:pPr>
      <w:r>
        <w:rPr>
          <w:noProof/>
        </w:rPr>
        <w:br w:type="page"/>
      </w:r>
      <w:r>
        <w:rPr>
          <w:b/>
          <w:noProof/>
        </w:rPr>
        <w:t>Резерва II-PT-7</w:t>
      </w:r>
    </w:p>
    <w:tbl>
      <w:tblPr>
        <w:tblW w:w="5000" w:type="pct"/>
        <w:tblLook w:val="04A0" w:firstRow="1" w:lastRow="0" w:firstColumn="1" w:lastColumn="0" w:noHBand="0" w:noVBand="1"/>
      </w:tblPr>
      <w:tblGrid>
        <w:gridCol w:w="3112"/>
        <w:gridCol w:w="6743"/>
      </w:tblGrid>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Продукти на селското, горското стопанство и рибарството</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 xml:space="preserve">Продукти на горското стопанство и дърводобива </w:t>
            </w:r>
          </w:p>
          <w:p>
            <w:pPr>
              <w:tabs>
                <w:tab w:val="left" w:pos="2552"/>
              </w:tabs>
              <w:spacing w:before="60" w:after="60" w:line="240" w:lineRule="auto"/>
              <w:rPr>
                <w:rFonts w:eastAsia="Calibri"/>
                <w:noProof/>
              </w:rPr>
            </w:pPr>
            <w:r>
              <w:rPr>
                <w:noProof/>
              </w:rPr>
              <w:t>Услуги, свързани с горското стопанство и дърводобива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 8814</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Британска Колумбия си запазва правото да приема или да запазва в сила мерки, свързани с производството, преработката, предлагането на пазара, извличането и разработването на горските ресурси и продуктите от тях, включително издаването на лицензи,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продукцията, изразено като определени количествени единици, под формата на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tc>
      </w:tr>
      <w:tr>
        <w:trPr>
          <w:trHeight w:val="20"/>
        </w:trPr>
        <w:tc>
          <w:tcPr>
            <w:tcW w:w="1579" w:type="pct"/>
            <w:tcBorders>
              <w:bottom w:val="nil"/>
            </w:tcBorders>
            <w:shd w:val="clear" w:color="auto" w:fill="auto"/>
          </w:tcPr>
          <w:p>
            <w:pPr>
              <w:pageBreakBefore/>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Британска Колумбия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jc w:val="center"/>
        <w:rPr>
          <w:noProof/>
        </w:rPr>
      </w:pPr>
      <w:r>
        <w:rPr>
          <w:noProof/>
        </w:rPr>
        <w:br w:type="page"/>
      </w:r>
      <w:r>
        <w:rPr>
          <w:b/>
          <w:noProof/>
        </w:rPr>
        <w:t>Резерва II-PT-8</w:t>
      </w:r>
    </w:p>
    <w:tbl>
      <w:tblPr>
        <w:tblW w:w="5000" w:type="pct"/>
        <w:tblLook w:val="04A0" w:firstRow="1" w:lastRow="0" w:firstColumn="1" w:lastColumn="0" w:noHBand="0" w:noVBand="1"/>
      </w:tblPr>
      <w:tblGrid>
        <w:gridCol w:w="3112"/>
        <w:gridCol w:w="6743"/>
      </w:tblGrid>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Рибарство</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Риболов</w:t>
            </w:r>
          </w:p>
          <w:p>
            <w:pPr>
              <w:tabs>
                <w:tab w:val="left" w:pos="2552"/>
              </w:tabs>
              <w:spacing w:before="60" w:after="60" w:line="240" w:lineRule="auto"/>
              <w:rPr>
                <w:rFonts w:eastAsia="Calibri"/>
                <w:noProof/>
              </w:rPr>
            </w:pPr>
            <w:r>
              <w:rPr>
                <w:noProof/>
              </w:rPr>
              <w:t>Услуги, свързани с риболова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04, 62224, 882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170"/>
        </w:trPr>
        <w:tc>
          <w:tcPr>
            <w:tcW w:w="1579" w:type="pct"/>
            <w:tcBorders>
              <w:bottom w:val="nil"/>
            </w:tcBorders>
            <w:shd w:val="clear" w:color="auto" w:fill="auto"/>
          </w:tcPr>
          <w:p>
            <w:pPr>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1.</w:t>
            </w:r>
            <w:r>
              <w:rPr>
                <w:noProof/>
              </w:rPr>
              <w:tab/>
              <w:t>Британска Колумбия си запазва правото да приема или да запазва в сила мерки, свързани с производството, преработката и колективния маркетинг на аквакултури, морски или други рибни продукти,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tc>
      </w:tr>
      <w:tr>
        <w:trPr>
          <w:trHeight w:val="3630"/>
        </w:trPr>
        <w:tc>
          <w:tcPr>
            <w:tcW w:w="1579" w:type="pct"/>
            <w:tcBorders>
              <w:bottom w:val="nil"/>
            </w:tcBorders>
            <w:shd w:val="clear" w:color="auto" w:fill="auto"/>
          </w:tcPr>
          <w:p>
            <w:pPr>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количественa квотa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произведените услуги, изразено като определени количествени единици, под формата на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tc>
      </w:tr>
      <w:tr>
        <w:trPr>
          <w:trHeight w:val="2799"/>
        </w:trPr>
        <w:tc>
          <w:tcPr>
            <w:tcW w:w="1579" w:type="pct"/>
            <w:tcBorders>
              <w:bottom w:val="nil"/>
            </w:tcBorders>
            <w:shd w:val="clear" w:color="auto" w:fill="auto"/>
          </w:tcPr>
          <w:p>
            <w:pPr>
              <w:pageBreakBefore/>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Британска Колумбия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noProof/>
        </w:rPr>
      </w:pPr>
      <w:r>
        <w:rPr>
          <w:noProof/>
        </w:rPr>
        <w:br w:type="page"/>
      </w:r>
      <w:r>
        <w:rPr>
          <w:b/>
          <w:noProof/>
        </w:rPr>
        <w:t>Резерва II-PT-9</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4620"/>
        </w:trPr>
        <w:tc>
          <w:tcPr>
            <w:tcW w:w="1579" w:type="pct"/>
            <w:tcBorders>
              <w:bottom w:val="nil"/>
            </w:tcBorders>
            <w:shd w:val="clear" w:color="auto" w:fill="auto"/>
          </w:tcPr>
          <w:p>
            <w:pPr>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1.</w:t>
            </w:r>
            <w:r>
              <w:rPr>
                <w:noProof/>
              </w:rPr>
              <w:tab/>
              <w:t>Британска Колумбия си запазва правото да приема или да запазва в сила мерки, свързани с провеждането и управлението на каквито и да е хазартни дейности в провинцията, включително лотарийни схеми, игри на късмета или игри, които изискват едновременно късмет и умения, както и пряко свързани стопански дейности,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количественa квотa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произведените услуги, изразено като определени количествени единици, под формата на квота или на изискване за тест за икономическа необходимост;</w:t>
            </w:r>
          </w:p>
        </w:tc>
      </w:tr>
      <w:tr>
        <w:trPr>
          <w:trHeight w:val="3405"/>
        </w:trPr>
        <w:tc>
          <w:tcPr>
            <w:tcW w:w="1579" w:type="pct"/>
            <w:tcBorders>
              <w:bottom w:val="nil"/>
            </w:tcBorders>
            <w:shd w:val="clear" w:color="auto" w:fill="auto"/>
          </w:tcPr>
          <w:p>
            <w:pPr>
              <w:pageBreakBefore/>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tc>
      </w:tr>
      <w:tr>
        <w:trPr>
          <w:trHeight w:val="1691"/>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Британска Колумбия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noProof/>
        </w:rPr>
      </w:pPr>
      <w:r>
        <w:rPr>
          <w:noProof/>
        </w:rPr>
        <w:br w:type="page"/>
      </w:r>
      <w:r>
        <w:rPr>
          <w:b/>
          <w:noProof/>
        </w:rPr>
        <w:t>Резерва II-PT-10</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на 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313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Британска Колумбия си запазва правото да приема или да запазва в сила мерки, свързани с вноса, търговията, лицензирането, продажбата и дистрибуцията на алкохолни напитки в провинцията,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които могат да извършват определена икономическа дейност,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б)</w:t>
            </w:r>
            <w:r>
              <w:rPr>
                <w:noProof/>
              </w:rPr>
              <w:tab/>
              <w:t>се ограничава общата стойност на сделките или активите, под формата на количествена квота или на изискване за тест за икономическа необходимост;</w:t>
            </w:r>
          </w:p>
        </w:tc>
      </w:tr>
      <w:tr>
        <w:trPr>
          <w:trHeight w:val="2760"/>
        </w:trPr>
        <w:tc>
          <w:tcPr>
            <w:tcW w:w="1579" w:type="pct"/>
            <w:tcBorders>
              <w:bottom w:val="nil"/>
            </w:tcBorders>
            <w:shd w:val="clear" w:color="auto" w:fill="auto"/>
          </w:tcPr>
          <w:p>
            <w:pPr>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в)</w:t>
            </w:r>
            <w:r>
              <w:rPr>
                <w:noProof/>
              </w:rPr>
              <w:tab/>
              <w:t>се ограничава общият брой на операциите или общото количество на продукцията, изразено като определени количествени единици, под формата на квота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г)</w:t>
            </w:r>
            <w:r>
              <w:rPr>
                <w:noProof/>
              </w:rPr>
              <w:tab/>
              <w:t>се ограничава общият брой на физическите лица, които могат да бъдат наети в даден подсектор или които дадена попадаща в обхвата инвестиция може да наеме и които са необходими за извършването на дадена стопанска дейност или са пряко свързани с него, под формата на количествена квота или на изискване за тест за икономическа необходимост; или</w:t>
            </w:r>
          </w:p>
        </w:tc>
      </w:tr>
      <w:tr>
        <w:trPr>
          <w:trHeight w:val="2685"/>
        </w:trPr>
        <w:tc>
          <w:tcPr>
            <w:tcW w:w="1579" w:type="pct"/>
            <w:tcBorders>
              <w:bottom w:val="nil"/>
            </w:tcBorders>
            <w:shd w:val="clear" w:color="auto" w:fill="auto"/>
          </w:tcPr>
          <w:p>
            <w:pPr>
              <w:pageBreakBefore/>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д)</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Британска Колумбия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b/>
                <w:bCs/>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Манитоба</w:t>
      </w:r>
    </w:p>
    <w:p>
      <w:pPr>
        <w:tabs>
          <w:tab w:val="left" w:pos="2552"/>
        </w:tabs>
        <w:spacing w:before="60" w:after="60" w:line="240" w:lineRule="auto"/>
        <w:jc w:val="center"/>
        <w:rPr>
          <w:rFonts w:eastAsia="Calibri"/>
          <w:b/>
          <w:bCs/>
          <w:noProof/>
        </w:rPr>
      </w:pPr>
      <w:r>
        <w:rPr>
          <w:b/>
          <w:noProof/>
        </w:rPr>
        <w:t>Резерва II-PT-11</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Рибарство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Риба и други рибни продукти</w:t>
            </w:r>
          </w:p>
          <w:p>
            <w:pPr>
              <w:tabs>
                <w:tab w:val="left" w:pos="2552"/>
              </w:tabs>
              <w:spacing w:before="60" w:after="60" w:line="240" w:lineRule="auto"/>
              <w:rPr>
                <w:rFonts w:eastAsia="Calibri"/>
                <w:noProof/>
              </w:rPr>
            </w:pPr>
            <w:r>
              <w:rPr>
                <w:noProof/>
              </w:rPr>
              <w:t>Услуги по търговия на едро с продукти от рибарство</w:t>
            </w:r>
          </w:p>
          <w:p>
            <w:pPr>
              <w:tabs>
                <w:tab w:val="left" w:pos="2552"/>
              </w:tabs>
              <w:spacing w:before="60" w:after="60" w:line="240" w:lineRule="auto"/>
              <w:rPr>
                <w:rFonts w:eastAsia="Calibri"/>
                <w:noProof/>
              </w:rPr>
            </w:pPr>
            <w:r>
              <w:rPr>
                <w:noProof/>
              </w:rPr>
              <w:t>Услуги, свързани с риболова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04, 62224,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815"/>
        </w:trPr>
        <w:tc>
          <w:tcPr>
            <w:tcW w:w="1579" w:type="pct"/>
            <w:shd w:val="clear" w:color="auto" w:fill="auto"/>
          </w:tcPr>
          <w:p>
            <w:pPr>
              <w:tabs>
                <w:tab w:val="left" w:pos="2552"/>
              </w:tabs>
              <w:spacing w:before="60" w:after="60" w:line="240" w:lineRule="auto"/>
              <w:ind w:left="567" w:hanging="567"/>
              <w:rPr>
                <w:rFonts w:eastAsia="Calibri"/>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Манитоба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1725"/>
        </w:trPr>
        <w:tc>
          <w:tcPr>
            <w:tcW w:w="1579" w:type="pct"/>
            <w:shd w:val="clear" w:color="auto" w:fill="auto"/>
          </w:tcPr>
          <w:p>
            <w:pPr>
              <w:tabs>
                <w:tab w:val="left" w:pos="2552"/>
              </w:tabs>
              <w:spacing w:before="60" w:after="60" w:line="240" w:lineRule="auto"/>
              <w:ind w:left="567" w:hanging="567"/>
              <w:rPr>
                <w:rFonts w:eastAsia="Calibri"/>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Манитоба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II-PT-12</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тръбопроводен 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713</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Манитоба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Манитоба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II-PT-13</w:t>
      </w:r>
    </w:p>
    <w:tbl>
      <w:tblPr>
        <w:tblW w:w="5000" w:type="pct"/>
        <w:tblLook w:val="04A0" w:firstRow="1" w:lastRow="0" w:firstColumn="1" w:lastColumn="0" w:noHBand="0" w:noVBand="1"/>
      </w:tblPr>
      <w:tblGrid>
        <w:gridCol w:w="3112"/>
        <w:gridCol w:w="6743"/>
      </w:tblGrid>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 xml:space="preserve">Услуги по търговско посредничество, търговски услуги по продажби на едро и дребно (спиртни напитки, вино и бира; магазини за спиртни напитки, вино и бира) </w:t>
            </w:r>
          </w:p>
          <w:p>
            <w:pPr>
              <w:tabs>
                <w:tab w:val="left" w:pos="2552"/>
              </w:tabs>
              <w:spacing w:before="60" w:after="60" w:line="240" w:lineRule="auto"/>
              <w:rPr>
                <w:rFonts w:eastAsia="Calibri"/>
                <w:noProof/>
              </w:rPr>
            </w:pPr>
            <w:r>
              <w:rPr>
                <w:noProof/>
              </w:rPr>
              <w:t>Производство на алкохолни напитки</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Манитоба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 xml:space="preserve">Настоящата резерва не засяга правото на Манитоба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 </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II-PT-14</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Електроенергия</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171,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Манитоба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Манитоба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II-PT-15</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Горско стопанство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Продукти на горското стопанство и дърводобива</w:t>
            </w:r>
          </w:p>
          <w:p>
            <w:pPr>
              <w:tabs>
                <w:tab w:val="left" w:pos="2552"/>
              </w:tabs>
              <w:spacing w:before="60" w:after="60" w:line="240" w:lineRule="auto"/>
              <w:rPr>
                <w:rFonts w:eastAsia="Calibri"/>
                <w:noProof/>
              </w:rPr>
            </w:pPr>
            <w:r>
              <w:rPr>
                <w:noProof/>
              </w:rPr>
              <w:t>Преработка на горски ресурси</w:t>
            </w:r>
          </w:p>
          <w:p>
            <w:pPr>
              <w:tabs>
                <w:tab w:val="left" w:pos="2552"/>
              </w:tabs>
              <w:spacing w:before="60" w:after="60" w:line="240" w:lineRule="auto"/>
              <w:rPr>
                <w:rFonts w:eastAsia="Calibri"/>
                <w:noProof/>
              </w:rPr>
            </w:pPr>
            <w:r>
              <w:rPr>
                <w:noProof/>
              </w:rPr>
              <w:t>Услуги, свързани със селското стопанство, лова и горското стопанство</w:t>
            </w:r>
          </w:p>
          <w:p>
            <w:pPr>
              <w:tabs>
                <w:tab w:val="left" w:pos="2552"/>
              </w:tabs>
              <w:spacing w:before="60" w:after="60" w:line="240" w:lineRule="auto"/>
              <w:rPr>
                <w:rFonts w:eastAsia="Calibri"/>
                <w:noProof/>
              </w:rPr>
            </w:pPr>
            <w:r>
              <w:rPr>
                <w:noProof/>
              </w:rPr>
              <w:t>Производство на хартия и изделия от хартия срещу възнаграждение или по договор</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031, 321, 881 (различни от отдаване под наем на селскостопанско оборудване с оператор и 8814) 88430, 88441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ind w:left="567" w:hanging="567"/>
              <w:rPr>
                <w:rFonts w:eastAsia="Calibri"/>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Манитоба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Манитоба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II-PT-16</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ind w:left="567" w:hanging="567"/>
              <w:rPr>
                <w:rFonts w:eastAsia="Calibri"/>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Манитоба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 xml:space="preserve">Настоящата резерва не засяга правото на Манитоба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 </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Ню Брънзуик</w:t>
      </w:r>
    </w:p>
    <w:p>
      <w:pPr>
        <w:tabs>
          <w:tab w:val="left" w:pos="2552"/>
        </w:tabs>
        <w:spacing w:before="60" w:after="60" w:line="240" w:lineRule="auto"/>
        <w:jc w:val="center"/>
        <w:rPr>
          <w:rFonts w:eastAsia="Calibri"/>
          <w:b/>
          <w:bCs/>
          <w:noProof/>
        </w:rPr>
      </w:pPr>
      <w:r>
        <w:rPr>
          <w:b/>
          <w:noProof/>
        </w:rPr>
        <w:t>Резерва II-PT-17</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Електроенергия</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Ню Брънзуик си запазва правото да приема или да запазва в сила мерки, с които се ограничава достъпът до пазара на дейности по пренос на хидравлична енергия, получена на територията на провинцията, производство, пренос, разпределение и износ на електроенергия и поддръжка на електрически съоръжения,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 Брънзуик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II-PT-18</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66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Ню Брънзуик си запазва правото да установява или да запазва съществуващи монополи в горепосочените подсектори.</w:t>
            </w:r>
          </w:p>
        </w:tc>
      </w:tr>
      <w:tr>
        <w:trPr>
          <w:trHeight w:val="178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 Брънзуик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r>
              <w:rPr>
                <w:i/>
                <w:noProof/>
              </w:rPr>
              <w:t>Gaming Control Act</w:t>
            </w:r>
            <w:r>
              <w:rPr>
                <w:noProof/>
              </w:rPr>
              <w:t>, S.N.B. 2008, c. G-1.5</w:t>
            </w: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II-PT-19</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на 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11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Ню Брънзуик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171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 Брънзуик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r>
              <w:rPr>
                <w:i/>
                <w:noProof/>
              </w:rPr>
              <w:t>New Brunswick Liquor Corporation Act</w:t>
            </w:r>
            <w:r>
              <w:rPr>
                <w:noProof/>
              </w:rPr>
              <w:t>, S.N.B. 1974, c. N-6.1</w:t>
            </w:r>
          </w:p>
        </w:tc>
      </w:tr>
    </w:tbl>
    <w:p>
      <w:pPr>
        <w:tabs>
          <w:tab w:val="left" w:pos="2552"/>
        </w:tabs>
        <w:spacing w:before="60" w:after="60" w:line="240" w:lineRule="auto"/>
        <w:rPr>
          <w:rFonts w:eastAsia="Calibri"/>
          <w:noProof/>
        </w:rPr>
      </w:pPr>
    </w:p>
    <w:p>
      <w:pPr>
        <w:tabs>
          <w:tab w:val="left" w:pos="2552"/>
        </w:tabs>
        <w:spacing w:before="60" w:after="60" w:line="240" w:lineRule="auto"/>
        <w:rPr>
          <w:rFonts w:eastAsia="Calibri"/>
          <w:noProof/>
        </w:rPr>
      </w:pPr>
      <w:r>
        <w:rPr>
          <w:noProof/>
        </w:rPr>
        <w:br w:type="page"/>
      </w:r>
    </w:p>
    <w:p>
      <w:pPr>
        <w:tabs>
          <w:tab w:val="left" w:pos="2552"/>
        </w:tabs>
        <w:spacing w:before="60" w:after="60" w:line="240" w:lineRule="auto"/>
        <w:jc w:val="center"/>
        <w:rPr>
          <w:rFonts w:eastAsia="Calibri"/>
          <w:b/>
          <w:bCs/>
          <w:noProof/>
        </w:rPr>
      </w:pPr>
      <w:r>
        <w:rPr>
          <w:b/>
          <w:noProof/>
        </w:rPr>
        <w:t>Резерви, приложими в провинция Нюфаундланд и Лабрадор</w:t>
      </w:r>
    </w:p>
    <w:p>
      <w:pPr>
        <w:tabs>
          <w:tab w:val="left" w:pos="2552"/>
        </w:tabs>
        <w:spacing w:before="60" w:after="60" w:line="240" w:lineRule="auto"/>
        <w:jc w:val="center"/>
        <w:rPr>
          <w:rFonts w:eastAsia="Calibri"/>
          <w:b/>
          <w:bCs/>
          <w:noProof/>
        </w:rPr>
      </w:pPr>
      <w:r>
        <w:rPr>
          <w:b/>
          <w:noProof/>
        </w:rPr>
        <w:t>Резерва II-PT-20</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Горско стопанство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Продукти на горското стопанство и дърводобива</w:t>
            </w:r>
          </w:p>
          <w:p>
            <w:pPr>
              <w:tabs>
                <w:tab w:val="left" w:pos="2552"/>
              </w:tabs>
              <w:spacing w:before="60" w:after="60" w:line="240" w:lineRule="auto"/>
              <w:rPr>
                <w:rFonts w:eastAsia="Calibri"/>
                <w:noProof/>
              </w:rPr>
            </w:pPr>
            <w:r>
              <w:rPr>
                <w:noProof/>
              </w:rPr>
              <w:t>Преработка на горски ресурси</w:t>
            </w:r>
          </w:p>
          <w:p>
            <w:pPr>
              <w:tabs>
                <w:tab w:val="left" w:pos="2552"/>
              </w:tabs>
              <w:spacing w:before="60" w:after="60" w:line="240" w:lineRule="auto"/>
              <w:rPr>
                <w:rFonts w:eastAsia="Calibri"/>
                <w:noProof/>
              </w:rPr>
            </w:pPr>
            <w:r>
              <w:rPr>
                <w:noProof/>
              </w:rPr>
              <w:t>Услуги, свързани със селското стопанство, лова и горското стопанство</w:t>
            </w:r>
          </w:p>
          <w:p>
            <w:pPr>
              <w:tabs>
                <w:tab w:val="left" w:pos="2552"/>
              </w:tabs>
              <w:spacing w:before="60" w:after="60" w:line="240" w:lineRule="auto"/>
              <w:rPr>
                <w:rFonts w:eastAsia="Calibri"/>
                <w:noProof/>
              </w:rPr>
            </w:pPr>
            <w:r>
              <w:rPr>
                <w:noProof/>
              </w:rPr>
              <w:t>Производство на хартия и изделия от хартия срещу възнаграждение или по договор</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031, 321, 881 (различни от отдаване под наем селскостопанско оборудване с оператор и 8814), 88430, 88441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835"/>
        </w:trPr>
        <w:tc>
          <w:tcPr>
            <w:tcW w:w="1579" w:type="pct"/>
            <w:shd w:val="clear" w:color="auto" w:fill="auto"/>
          </w:tcPr>
          <w:p>
            <w:pPr>
              <w:tabs>
                <w:tab w:val="left" w:pos="2552"/>
              </w:tabs>
              <w:spacing w:before="60" w:after="60" w:line="240" w:lineRule="auto"/>
              <w:ind w:left="567" w:hanging="567"/>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Нюфаундланд и Лабрадор си запазва правото да приема или да запазва в сила мерки по отношение на горепосочените подсектори,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б)</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tc>
      </w:tr>
      <w:tr>
        <w:trPr>
          <w:trHeight w:val="1785"/>
        </w:trPr>
        <w:tc>
          <w:tcPr>
            <w:tcW w:w="1579" w:type="pct"/>
            <w:shd w:val="clear" w:color="auto" w:fill="auto"/>
          </w:tcPr>
          <w:p>
            <w:pPr>
              <w:pageBreakBefore/>
              <w:tabs>
                <w:tab w:val="left" w:pos="2552"/>
              </w:tabs>
              <w:spacing w:before="60" w:after="60" w:line="240" w:lineRule="auto"/>
              <w:ind w:left="567" w:hanging="567"/>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Нюфаундланд и Лабрадор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II-PT-21</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Лов и риболов</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Годни за консумация продукти от животински произход, некласифицирани другаде</w:t>
            </w:r>
          </w:p>
          <w:p>
            <w:pPr>
              <w:tabs>
                <w:tab w:val="left" w:pos="2552"/>
              </w:tabs>
              <w:spacing w:before="60" w:after="60" w:line="240" w:lineRule="auto"/>
              <w:rPr>
                <w:rFonts w:eastAsia="Calibri"/>
                <w:noProof/>
              </w:rPr>
            </w:pPr>
            <w:r>
              <w:rPr>
                <w:noProof/>
              </w:rPr>
              <w:t>Сурови кожи от други животни, некласифицирани другаде (пресни или консервирани, но необработени по друг начин)</w:t>
            </w:r>
          </w:p>
          <w:p>
            <w:pPr>
              <w:tabs>
                <w:tab w:val="left" w:pos="2552"/>
              </w:tabs>
              <w:spacing w:before="60" w:after="60" w:line="240" w:lineRule="auto"/>
              <w:rPr>
                <w:rFonts w:eastAsia="Calibri"/>
                <w:noProof/>
              </w:rPr>
            </w:pPr>
            <w:r>
              <w:rPr>
                <w:noProof/>
              </w:rPr>
              <w:t>Риба и други рибни продукти</w:t>
            </w:r>
          </w:p>
          <w:p>
            <w:pPr>
              <w:tabs>
                <w:tab w:val="left" w:pos="2552"/>
              </w:tabs>
              <w:spacing w:before="60" w:after="60" w:line="240" w:lineRule="auto"/>
              <w:rPr>
                <w:rFonts w:eastAsia="Calibri"/>
                <w:noProof/>
              </w:rPr>
            </w:pPr>
            <w:r>
              <w:rPr>
                <w:noProof/>
              </w:rPr>
              <w:t>Друго месо и субпродукти (карантии), годни за консумация, пресни, охладени или замразени (включително заешко месо), с изключение на жабешки бутчета</w:t>
            </w:r>
          </w:p>
          <w:p>
            <w:pPr>
              <w:tabs>
                <w:tab w:val="left" w:pos="2552"/>
              </w:tabs>
              <w:spacing w:before="60" w:after="60" w:line="240" w:lineRule="auto"/>
              <w:rPr>
                <w:rFonts w:eastAsia="Calibri"/>
                <w:noProof/>
              </w:rPr>
            </w:pPr>
            <w:r>
              <w:rPr>
                <w:noProof/>
              </w:rPr>
              <w:t>Животински масла и мазнини, сурови и рафинирани</w:t>
            </w:r>
          </w:p>
          <w:p>
            <w:pPr>
              <w:tabs>
                <w:tab w:val="left" w:pos="2552"/>
              </w:tabs>
              <w:spacing w:before="60" w:after="60" w:line="240" w:lineRule="auto"/>
              <w:rPr>
                <w:rFonts w:eastAsia="Calibri"/>
                <w:noProof/>
              </w:rPr>
            </w:pPr>
            <w:r>
              <w:rPr>
                <w:noProof/>
              </w:rPr>
              <w:t>Дъбени или апретирани кожухарски кожи</w:t>
            </w:r>
          </w:p>
          <w:p>
            <w:pPr>
              <w:tabs>
                <w:tab w:val="left" w:pos="2552"/>
              </w:tabs>
              <w:spacing w:before="60" w:after="60" w:line="240" w:lineRule="auto"/>
              <w:rPr>
                <w:rFonts w:eastAsia="Calibri"/>
                <w:noProof/>
              </w:rPr>
            </w:pPr>
            <w:r>
              <w:rPr>
                <w:noProof/>
              </w:rPr>
              <w:t>Риба, преработена и консервирана</w:t>
            </w:r>
          </w:p>
          <w:p>
            <w:pPr>
              <w:tabs>
                <w:tab w:val="left" w:pos="2552"/>
              </w:tabs>
              <w:spacing w:before="60" w:after="60" w:line="240" w:lineRule="auto"/>
              <w:rPr>
                <w:rFonts w:eastAsia="Calibri"/>
                <w:noProof/>
              </w:rPr>
            </w:pPr>
            <w:r>
              <w:rPr>
                <w:noProof/>
              </w:rPr>
              <w:t>Продажби на хранителни продукти, напитки и тютюневи изделия срещу възнаграждение или по договор</w:t>
            </w:r>
          </w:p>
          <w:p>
            <w:pPr>
              <w:tabs>
                <w:tab w:val="left" w:pos="2552"/>
              </w:tabs>
              <w:spacing w:before="60" w:after="60" w:line="240" w:lineRule="auto"/>
              <w:rPr>
                <w:rFonts w:eastAsia="Calibri"/>
                <w:noProof/>
              </w:rPr>
            </w:pPr>
            <w:r>
              <w:rPr>
                <w:noProof/>
              </w:rPr>
              <w:t>Услуги по търговия на едро с продукти от рибарствo</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0295, 02974, 04, 21129, 212, 2162, 2831, 62112, 62224, 8813,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9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Нюфаундланд и Лабрадор си запазва правото да приема или да запазва в сила мерки по отношение на горепосочените подсектори,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 или</w:t>
            </w:r>
          </w:p>
        </w:tc>
      </w:tr>
      <w:tr>
        <w:trPr>
          <w:trHeight w:val="2700"/>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б)</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Нюфаундланд и Лабрадор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II-PT-22</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Електроенергия</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171,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85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Нюфаундланд и Лабрадор си запазва правото да приема или да запазва в сила мерки по отношение на горепосочените подсектори,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б)</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tc>
      </w:tr>
      <w:tr>
        <w:trPr>
          <w:trHeight w:val="177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Нюфаундланд и Лабрадор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II-PT-23</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tc>
      </w:tr>
      <w:tr>
        <w:trPr>
          <w:trHeight w:val="280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Нюфаундланд и Лабрадор си запазва правото да приема или да запазва в сила мерки по отношение на горепосочените подсектори,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б)</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tc>
      </w:tr>
      <w:tr>
        <w:trPr>
          <w:trHeight w:val="181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Нюфаундланд и Лабрадор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II-PT-24</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тръбопроводен 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7131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70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Нюфаундланд и Лабрадор си запазва правото да приема или да запазва в сила мерки по отношение на горепосочения подсектор,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б)</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tc>
      </w:tr>
      <w:tr>
        <w:trPr>
          <w:trHeight w:val="19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Нюфаундланд и Лабрадор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II-PT-25</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74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Нюфаундланд и Лабрадор си запазва правото да приема или да запазва в сила мерки по отношение на горепосочените подсектори, с които:</w:t>
            </w:r>
          </w:p>
          <w:p>
            <w:pPr>
              <w:tabs>
                <w:tab w:val="left" w:pos="2552"/>
              </w:tabs>
              <w:spacing w:before="60" w:after="60" w:line="240" w:lineRule="auto"/>
              <w:ind w:left="567" w:hanging="567"/>
              <w:rPr>
                <w:rFonts w:eastAsia="Calibri"/>
                <w:noProof/>
              </w:rPr>
            </w:pPr>
            <w:r>
              <w:rPr>
                <w:noProof/>
              </w:rPr>
              <w:t>а)</w:t>
            </w:r>
            <w:r>
              <w:rPr>
                <w:noProof/>
              </w:rPr>
              <w:tab/>
              <w:t>се ограничава броят на попадащите в обхвата инвестиции или на доставчиците на услуги, независимо дали ограничението се налага под формата на количествена квота, монопол, изключителен доставчик на услуги или на изискване за тест за икономическа необходимост; или</w:t>
            </w:r>
          </w:p>
          <w:p>
            <w:pPr>
              <w:tabs>
                <w:tab w:val="left" w:pos="2552"/>
              </w:tabs>
              <w:spacing w:before="60" w:after="60" w:line="240" w:lineRule="auto"/>
              <w:ind w:left="567" w:hanging="567"/>
              <w:rPr>
                <w:rFonts w:eastAsia="Calibri"/>
                <w:noProof/>
              </w:rPr>
            </w:pPr>
            <w:r>
              <w:rPr>
                <w:noProof/>
              </w:rPr>
              <w:t>б)</w:t>
            </w:r>
            <w:r>
              <w:rPr>
                <w:noProof/>
              </w:rPr>
              <w:tab/>
              <w:t>се ограничава или се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w:t>
            </w:r>
          </w:p>
        </w:tc>
      </w:tr>
      <w:tr>
        <w:trPr>
          <w:trHeight w:val="186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Нюфаундланд и Лабрадор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провинция Северозападни територии</w:t>
      </w:r>
    </w:p>
    <w:p>
      <w:pPr>
        <w:tabs>
          <w:tab w:val="left" w:pos="2552"/>
        </w:tabs>
        <w:spacing w:before="60" w:after="60" w:line="240" w:lineRule="auto"/>
        <w:jc w:val="center"/>
        <w:rPr>
          <w:rFonts w:eastAsia="Calibri"/>
          <w:b/>
          <w:bCs/>
          <w:noProof/>
        </w:rPr>
      </w:pPr>
      <w:r>
        <w:rPr>
          <w:b/>
          <w:noProof/>
        </w:rPr>
        <w:t>Резерва II-PT-26</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Бизнес услуги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свързани с животновъдството</w:t>
            </w:r>
          </w:p>
          <w:p>
            <w:pPr>
              <w:tabs>
                <w:tab w:val="left" w:pos="2552"/>
              </w:tabs>
              <w:spacing w:before="60" w:after="60" w:line="240" w:lineRule="auto"/>
              <w:rPr>
                <w:rFonts w:eastAsia="Calibri"/>
                <w:noProof/>
              </w:rPr>
            </w:pPr>
            <w:r>
              <w:rPr>
                <w:noProof/>
              </w:rPr>
              <w:t>Услуги, свързани с 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8812, 8813</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725"/>
        </w:trPr>
        <w:tc>
          <w:tcPr>
            <w:tcW w:w="1579" w:type="pct"/>
            <w:shd w:val="clear" w:color="auto" w:fill="auto"/>
          </w:tcPr>
          <w:p>
            <w:pPr>
              <w:tabs>
                <w:tab w:val="left" w:pos="2552"/>
              </w:tabs>
              <w:spacing w:before="60" w:after="60" w:line="240" w:lineRule="auto"/>
              <w:ind w:left="567" w:hanging="567"/>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Северозападни територии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1830"/>
        </w:trPr>
        <w:tc>
          <w:tcPr>
            <w:tcW w:w="1579" w:type="pct"/>
            <w:shd w:val="clear" w:color="auto" w:fill="auto"/>
          </w:tcPr>
          <w:p>
            <w:pPr>
              <w:tabs>
                <w:tab w:val="left" w:pos="2552"/>
              </w:tabs>
              <w:spacing w:before="60" w:after="60" w:line="240" w:lineRule="auto"/>
              <w:ind w:left="567" w:hanging="567"/>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Северозападни територии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II-PT-27</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на 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Северозападни територии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Северозападни територии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II-PT-28</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Горско стопанство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Продукти на горското стопанство и дърводобива</w:t>
            </w:r>
          </w:p>
          <w:p>
            <w:pPr>
              <w:tabs>
                <w:tab w:val="left" w:pos="2552"/>
              </w:tabs>
              <w:spacing w:before="60" w:after="60" w:line="240" w:lineRule="auto"/>
              <w:rPr>
                <w:rFonts w:eastAsia="Calibri"/>
                <w:noProof/>
              </w:rPr>
            </w:pPr>
            <w:r>
              <w:rPr>
                <w:noProof/>
              </w:rPr>
              <w:t>Хартии и картони</w:t>
            </w:r>
          </w:p>
          <w:p>
            <w:pPr>
              <w:tabs>
                <w:tab w:val="left" w:pos="2552"/>
              </w:tabs>
              <w:spacing w:before="60" w:after="60" w:line="240" w:lineRule="auto"/>
              <w:rPr>
                <w:rFonts w:eastAsia="Calibri"/>
                <w:noProof/>
              </w:rPr>
            </w:pPr>
            <w:r>
              <w:rPr>
                <w:noProof/>
              </w:rPr>
              <w:t xml:space="preserve">Преработка на горски ресурси </w:t>
            </w:r>
          </w:p>
          <w:p>
            <w:pPr>
              <w:tabs>
                <w:tab w:val="left" w:pos="2552"/>
              </w:tabs>
              <w:spacing w:before="60" w:after="60" w:line="240" w:lineRule="auto"/>
              <w:rPr>
                <w:rFonts w:eastAsia="Calibri"/>
                <w:noProof/>
              </w:rPr>
            </w:pPr>
            <w:r>
              <w:rPr>
                <w:noProof/>
              </w:rPr>
              <w:t>Услуги, свързани със селското стопанство, лова и горското стопанство</w:t>
            </w:r>
          </w:p>
          <w:p>
            <w:pPr>
              <w:tabs>
                <w:tab w:val="left" w:pos="2552"/>
              </w:tabs>
              <w:spacing w:before="60" w:after="60" w:line="240" w:lineRule="auto"/>
              <w:rPr>
                <w:rFonts w:eastAsia="Calibri"/>
                <w:noProof/>
              </w:rPr>
            </w:pPr>
            <w:r>
              <w:rPr>
                <w:noProof/>
              </w:rPr>
              <w:t>Производство на хартия и изделия от хартия срещу възнаграждение или по договор</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 321, 881 (различни от отдаване под наем селскостопанско оборудване с оператор и 8814), 88430, 88441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Северозападни територии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Северозападни територии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II-PT-29</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Северозападни територии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Северозападни територии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II-PT-30</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Електроенергия</w:t>
            </w:r>
          </w:p>
          <w:p>
            <w:pPr>
              <w:tabs>
                <w:tab w:val="left" w:pos="2552"/>
              </w:tabs>
              <w:spacing w:before="60" w:after="60" w:line="240" w:lineRule="auto"/>
              <w:rPr>
                <w:rFonts w:eastAsia="Calibri"/>
                <w:noProof/>
              </w:rPr>
            </w:pPr>
            <w:r>
              <w:rPr>
                <w:noProof/>
              </w:rPr>
              <w:t>Услуги по тръбопроводен транспорт</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171, 713,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Северозападни територии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Северозападни територии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II-PT-31</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Тръбопроводен транспорт</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Северозападни територии си запазва правото да приема или да запазва в сила мерки, с които се ограничава достъпът до пазара на дейности по проучване, производство, добив и разработване на находища на суров петрол или природен газ,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Провинция Северозападни територии си запазва правото да приема или да запазва в сила мерки, с които се предоставят изключителни права за експлоатация на система за разпределение или пренос, включително свързани услуги по разпределение и пренос чрез тръбопровод и по море.</w:t>
            </w:r>
          </w:p>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Северозападни територии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II-PT-32</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Рибарство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Риба и други рибни продукти</w:t>
            </w:r>
          </w:p>
          <w:p>
            <w:pPr>
              <w:tabs>
                <w:tab w:val="left" w:pos="2552"/>
              </w:tabs>
              <w:spacing w:before="60" w:after="60" w:line="240" w:lineRule="auto"/>
              <w:rPr>
                <w:rFonts w:eastAsia="Calibri"/>
                <w:noProof/>
              </w:rPr>
            </w:pPr>
            <w:r>
              <w:rPr>
                <w:noProof/>
              </w:rPr>
              <w:t>Търговия на едро с рибни продукти</w:t>
            </w:r>
          </w:p>
          <w:p>
            <w:pPr>
              <w:tabs>
                <w:tab w:val="left" w:pos="2552"/>
              </w:tabs>
              <w:spacing w:before="60" w:after="60" w:line="240" w:lineRule="auto"/>
              <w:rPr>
                <w:rFonts w:eastAsia="Calibri"/>
                <w:noProof/>
              </w:rPr>
            </w:pPr>
            <w:r>
              <w:rPr>
                <w:noProof/>
              </w:rPr>
              <w:t>Услуги, свързани с риболова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04, 62224,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Северозападни територии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Северозападни територии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II-PT-33</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Други услуги по сухопътен 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7121, 71222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rPr>
                <w:rFonts w:eastAsia="Calibri"/>
                <w:noProof/>
              </w:rPr>
            </w:pPr>
            <w:r>
              <w:rPr>
                <w:noProof/>
              </w:rPr>
              <w:t>Провинция Северозападни територии си запазва правото да приема или да запазва в сила изисквания за тест за икономическа необходимост във връзка с предоставянето на услуги по градски и междуградски автобусен превоз. Главните критерии включват проучване на адекватността на настоящите нива на обслужване, необходимостта от разширяване на услугата с оглед на пазарните условия, въздействието от появата на нови участници върху ползата за обществото, включително върху непрекъснатостта и качеството на услугата, и пригодността, готовността и способността на кандидата да осигурява подходящо обслужване.</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Нова Скотия</w:t>
      </w:r>
    </w:p>
    <w:p>
      <w:pPr>
        <w:tabs>
          <w:tab w:val="left" w:pos="2552"/>
        </w:tabs>
        <w:spacing w:before="60" w:after="60" w:line="240" w:lineRule="auto"/>
        <w:jc w:val="center"/>
        <w:rPr>
          <w:rFonts w:eastAsia="Calibri"/>
          <w:b/>
          <w:bCs/>
          <w:noProof/>
        </w:rPr>
      </w:pPr>
      <w:r>
        <w:rPr>
          <w:b/>
          <w:noProof/>
        </w:rPr>
        <w:t>Резерва II-PT-34</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Горско стопанство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Продукти на горското стопанство и дърводобива</w:t>
            </w:r>
          </w:p>
          <w:p>
            <w:pPr>
              <w:tabs>
                <w:tab w:val="left" w:pos="2552"/>
              </w:tabs>
              <w:spacing w:before="60" w:after="60" w:line="240" w:lineRule="auto"/>
              <w:rPr>
                <w:rFonts w:eastAsia="Calibri"/>
                <w:noProof/>
              </w:rPr>
            </w:pPr>
            <w:r>
              <w:rPr>
                <w:noProof/>
              </w:rPr>
              <w:t>Преработка на горски ресурси</w:t>
            </w:r>
          </w:p>
          <w:p>
            <w:pPr>
              <w:tabs>
                <w:tab w:val="left" w:pos="2552"/>
              </w:tabs>
              <w:spacing w:before="60" w:after="60" w:line="240" w:lineRule="auto"/>
              <w:rPr>
                <w:rFonts w:eastAsia="Calibri"/>
                <w:noProof/>
              </w:rPr>
            </w:pPr>
            <w:r>
              <w:rPr>
                <w:noProof/>
              </w:rPr>
              <w:t>Услуги, свързани със селското стопанство, лова и горското стопанство</w:t>
            </w:r>
          </w:p>
          <w:p>
            <w:pPr>
              <w:tabs>
                <w:tab w:val="left" w:pos="2552"/>
              </w:tabs>
              <w:spacing w:before="60" w:after="60" w:line="240" w:lineRule="auto"/>
              <w:rPr>
                <w:rFonts w:eastAsia="Calibri"/>
                <w:noProof/>
              </w:rPr>
            </w:pPr>
            <w:r>
              <w:rPr>
                <w:noProof/>
              </w:rPr>
              <w:t>Производство на хартия и изделия от хартия срещу възнаграждение или по договор</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031, 321, 881 (различни от отдаване под наем селскостопанско оборудване с оператор и 8814), 88430, 88441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Нова Скотия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Нова Скотия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II-PT-35</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Лов и риболов</w:t>
            </w:r>
          </w:p>
        </w:tc>
      </w:tr>
      <w:tr>
        <w:trPr>
          <w:trHeight w:val="291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Годни за консумация продукти от животински произход, некласифицирани другаде</w:t>
            </w:r>
          </w:p>
          <w:p>
            <w:pPr>
              <w:tabs>
                <w:tab w:val="left" w:pos="2552"/>
              </w:tabs>
              <w:spacing w:before="60" w:after="60" w:line="240" w:lineRule="auto"/>
              <w:rPr>
                <w:rFonts w:eastAsia="Calibri"/>
                <w:noProof/>
              </w:rPr>
            </w:pPr>
            <w:r>
              <w:rPr>
                <w:noProof/>
              </w:rPr>
              <w:t>Сурови кожи от други животни, некласифицирани другаде (пресни или консервирани, но необработени по друг начин)</w:t>
            </w:r>
          </w:p>
          <w:p>
            <w:pPr>
              <w:tabs>
                <w:tab w:val="left" w:pos="2552"/>
              </w:tabs>
              <w:spacing w:before="60" w:after="60" w:line="240" w:lineRule="auto"/>
              <w:rPr>
                <w:rFonts w:eastAsia="Calibri"/>
                <w:noProof/>
              </w:rPr>
            </w:pPr>
            <w:r>
              <w:rPr>
                <w:noProof/>
              </w:rPr>
              <w:t>Риба и други рибни продукти</w:t>
            </w:r>
          </w:p>
          <w:p>
            <w:pPr>
              <w:tabs>
                <w:tab w:val="left" w:pos="2552"/>
              </w:tabs>
              <w:spacing w:before="60" w:after="60" w:line="240" w:lineRule="auto"/>
              <w:rPr>
                <w:rFonts w:eastAsia="Calibri"/>
                <w:noProof/>
              </w:rPr>
            </w:pPr>
            <w:r>
              <w:rPr>
                <w:noProof/>
              </w:rPr>
              <w:t xml:space="preserve">Друго месо и субпродукти (карантии), годни за консумация, пресни, охладени или замразени (включително заешко месо), с изключение на жабешки бутчета </w:t>
            </w:r>
          </w:p>
          <w:p>
            <w:pPr>
              <w:tabs>
                <w:tab w:val="left" w:pos="2552"/>
              </w:tabs>
              <w:spacing w:before="60" w:after="60" w:line="240" w:lineRule="auto"/>
              <w:rPr>
                <w:rFonts w:eastAsia="Calibri"/>
                <w:noProof/>
              </w:rPr>
            </w:pPr>
            <w:r>
              <w:rPr>
                <w:noProof/>
              </w:rPr>
              <w:t>Животински масла и мазнини, сурови и рафинирани</w:t>
            </w:r>
          </w:p>
          <w:p>
            <w:pPr>
              <w:tabs>
                <w:tab w:val="left" w:pos="2552"/>
              </w:tabs>
              <w:spacing w:before="60" w:after="60" w:line="240" w:lineRule="auto"/>
              <w:rPr>
                <w:rFonts w:eastAsia="Calibri"/>
                <w:noProof/>
              </w:rPr>
            </w:pPr>
            <w:r>
              <w:rPr>
                <w:noProof/>
              </w:rPr>
              <w:t>Дъбени или апретирани кожухарски кожи</w:t>
            </w:r>
          </w:p>
        </w:tc>
      </w:tr>
      <w:tr>
        <w:trPr>
          <w:trHeight w:val="187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rPr>
                <w:rFonts w:eastAsia="Calibri"/>
                <w:noProof/>
              </w:rPr>
            </w:pPr>
            <w:r>
              <w:rPr>
                <w:noProof/>
              </w:rPr>
              <w:t>Риба, преработена и консервирана</w:t>
            </w:r>
          </w:p>
          <w:p>
            <w:pPr>
              <w:tabs>
                <w:tab w:val="left" w:pos="2552"/>
              </w:tabs>
              <w:spacing w:before="60" w:after="60" w:line="240" w:lineRule="auto"/>
              <w:rPr>
                <w:rFonts w:eastAsia="Calibri"/>
                <w:noProof/>
              </w:rPr>
            </w:pPr>
            <w:r>
              <w:rPr>
                <w:noProof/>
              </w:rPr>
              <w:t>Продажби на хранителни продукти, напитки и тютюневи изделия срещу възнаграждение или по договор</w:t>
            </w:r>
          </w:p>
          <w:p>
            <w:pPr>
              <w:tabs>
                <w:tab w:val="left" w:pos="2552"/>
              </w:tabs>
              <w:spacing w:before="60" w:after="60" w:line="240" w:lineRule="auto"/>
              <w:rPr>
                <w:rFonts w:eastAsia="Calibri"/>
                <w:noProof/>
              </w:rPr>
            </w:pPr>
            <w:r>
              <w:rPr>
                <w:noProof/>
              </w:rPr>
              <w:t>Услуги по търговия на едро с продукти от рибарствo</w:t>
            </w:r>
          </w:p>
          <w:p>
            <w:pPr>
              <w:tabs>
                <w:tab w:val="left" w:pos="2552"/>
              </w:tabs>
              <w:spacing w:before="60" w:after="60" w:line="240" w:lineRule="auto"/>
              <w:rPr>
                <w:rFonts w:eastAsia="Calibri"/>
                <w:noProof/>
              </w:rPr>
            </w:pPr>
            <w:r>
              <w:rPr>
                <w:noProof/>
              </w:rPr>
              <w:t>Превоз на дълбоко замразени или охладени продукти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0295, 02974, 04, 21129, 212, 2162, 2831, 62112, 62224, отчасти 71231, 8813,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77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Нова Скотия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1770"/>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Нова Скотия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II-PT-36</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Електроенергия</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Нова Скотия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Нова Скотия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II-PT-37</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Нова Скотия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ограничава участието на чуждестранен капитал, под формата на ограничение на максималния размер на чуждестранно акционерно участие или на общата стойност на отделните или съвкупни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Нова Скотия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II-PT-38</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Нова Скотия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Нова Скотия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II-PT-39</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на 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Нова Скотия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Нова Скотия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II-PT-40</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тръбопроводен 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713</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25"/>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ind w:left="567" w:hanging="567"/>
              <w:rPr>
                <w:rFonts w:eastAsia="Calibri"/>
                <w:noProof/>
              </w:rPr>
            </w:pPr>
            <w:r>
              <w:rPr>
                <w:b/>
                <w:noProof/>
              </w:rPr>
              <w:t>Инвестиции и трансгранична търговия с услуги</w:t>
            </w:r>
          </w:p>
          <w:p>
            <w:pPr>
              <w:tabs>
                <w:tab w:val="left" w:pos="2552"/>
              </w:tabs>
              <w:spacing w:before="60" w:after="60" w:line="240" w:lineRule="auto"/>
              <w:ind w:left="567" w:hanging="567"/>
              <w:rPr>
                <w:rFonts w:eastAsia="Calibri"/>
                <w:noProof/>
              </w:rPr>
            </w:pPr>
            <w:r>
              <w:rPr>
                <w:noProof/>
              </w:rPr>
              <w:t>1.</w:t>
            </w:r>
            <w:r>
              <w:rPr>
                <w:noProof/>
              </w:rPr>
              <w:tab/>
              <w:t>Нова Скотия си запазва правото да приема или да запазва в сила мерки, с които се ограничава достъпът до пазара в горепосочения подсектор, с изключение на мерки, с които се ограничава участието на чуждестранен капитал, под формата на ограничение на максималния размер на чуждестранно акционерно участие или на общата стойност на отделните или съвкупни чуждестранни инвестиции.</w:t>
            </w:r>
          </w:p>
        </w:tc>
      </w:tr>
      <w:tr>
        <w:trPr>
          <w:trHeight w:val="180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Нова Скотия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Нунавут</w:t>
      </w:r>
    </w:p>
    <w:p>
      <w:pPr>
        <w:tabs>
          <w:tab w:val="left" w:pos="2552"/>
        </w:tabs>
        <w:spacing w:before="60" w:after="60" w:line="240" w:lineRule="auto"/>
        <w:jc w:val="center"/>
        <w:rPr>
          <w:rFonts w:eastAsia="Calibri"/>
          <w:b/>
          <w:bCs/>
          <w:noProof/>
        </w:rPr>
      </w:pPr>
      <w:r>
        <w:rPr>
          <w:b/>
          <w:noProof/>
        </w:rPr>
        <w:t>Резерва II-PT-41</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Бизнес услуги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 xml:space="preserve">Услуги, свързани с животновъдството </w:t>
            </w:r>
          </w:p>
          <w:p>
            <w:pPr>
              <w:tabs>
                <w:tab w:val="left" w:pos="2552"/>
              </w:tabs>
              <w:spacing w:before="60" w:after="60" w:line="240" w:lineRule="auto"/>
              <w:rPr>
                <w:rFonts w:eastAsia="Calibri"/>
                <w:noProof/>
              </w:rPr>
            </w:pPr>
            <w:r>
              <w:rPr>
                <w:noProof/>
              </w:rPr>
              <w:t>Услуги, свързани с 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8812, 8813</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83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Нунавут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tc>
      </w:tr>
      <w:tr>
        <w:trPr>
          <w:trHeight w:val="172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Нунавут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II-PT-42</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на 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301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Нунавут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 xml:space="preserve">По силата на </w:t>
            </w:r>
            <w:r>
              <w:rPr>
                <w:i/>
                <w:noProof/>
              </w:rPr>
              <w:t>Liquor Act</w:t>
            </w:r>
            <w:r>
              <w:rPr>
                <w:noProof/>
              </w:rPr>
              <w:t xml:space="preserve"> провинция Нунавут е оправомощена да внася, закупува, произвежда, разпространява, доставя, предлага на пазара и продава алкохолни напитки на своя територия и да провежда тези дейности чрез териториален монопол. </w:t>
            </w:r>
          </w:p>
        </w:tc>
      </w:tr>
      <w:tr>
        <w:trPr>
          <w:trHeight w:val="177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Нунавут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r>
              <w:rPr>
                <w:i/>
                <w:noProof/>
              </w:rPr>
              <w:t>Liquor Act</w:t>
            </w:r>
            <w:r>
              <w:rPr>
                <w:noProof/>
              </w:rPr>
              <w:t>, R.S.N.W.T. 1988, c. L-9</w:t>
            </w: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II-PT-43</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77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Нунавут си запазва правото да приема или да запазва в сила мерки, с които се ограничава достъпът до пазара в горепосочения подсектор,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178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Нунавут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II-PT-44</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Рибарство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Риба и други рибни продукти</w:t>
            </w:r>
          </w:p>
          <w:p>
            <w:pPr>
              <w:tabs>
                <w:tab w:val="left" w:pos="2552"/>
              </w:tabs>
              <w:spacing w:before="60" w:after="60" w:line="240" w:lineRule="auto"/>
              <w:rPr>
                <w:rFonts w:eastAsia="Calibri"/>
                <w:noProof/>
              </w:rPr>
            </w:pPr>
            <w:r>
              <w:rPr>
                <w:noProof/>
              </w:rPr>
              <w:t>Търговия на едро с рибни продукти</w:t>
            </w:r>
          </w:p>
          <w:p>
            <w:pPr>
              <w:tabs>
                <w:tab w:val="left" w:pos="2552"/>
              </w:tabs>
              <w:spacing w:before="60" w:after="60" w:line="240" w:lineRule="auto"/>
              <w:rPr>
                <w:rFonts w:eastAsia="Calibri"/>
                <w:noProof/>
              </w:rPr>
            </w:pPr>
            <w:r>
              <w:rPr>
                <w:noProof/>
              </w:rPr>
              <w:t>Услуги, свързани с риболова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04, 62224,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Нунавут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Нунавут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II-PT-45</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Електроенергия</w:t>
            </w:r>
          </w:p>
          <w:p>
            <w:pPr>
              <w:tabs>
                <w:tab w:val="left" w:pos="2552"/>
              </w:tabs>
              <w:spacing w:before="60" w:after="60" w:line="240" w:lineRule="auto"/>
              <w:rPr>
                <w:rFonts w:eastAsia="Calibri"/>
                <w:noProof/>
              </w:rPr>
            </w:pPr>
            <w:r>
              <w:rPr>
                <w:noProof/>
              </w:rPr>
              <w:t>Апарати за управление или разпределение на електричество</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171, 4621,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ind w:left="567" w:hanging="567"/>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Нунавут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 xml:space="preserve">Нунавут поддържа монопол върху производството, генерирането, разработването на източници, преноса, разпределението, снабдяването и износа на електроенергия и свързаните с това услуги по силата на раздел 5.1 от </w:t>
            </w:r>
            <w:r>
              <w:rPr>
                <w:i/>
                <w:noProof/>
              </w:rPr>
              <w:t>Qulliq Energy Corporation Act</w:t>
            </w:r>
            <w:r>
              <w:rPr>
                <w:noProof/>
              </w:rPr>
              <w:t>.</w:t>
            </w:r>
          </w:p>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Нунавут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r>
              <w:rPr>
                <w:i/>
                <w:noProof/>
              </w:rPr>
              <w:t>Qulliq Energy Corporation Act</w:t>
            </w:r>
            <w:r>
              <w:rPr>
                <w:noProof/>
              </w:rPr>
              <w:t>, R.S.N.W.T. 1988, c. N-2</w:t>
            </w: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II-PT-46</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Транспорт</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713,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Нунавут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Нунавут си запазва също така правото да приема или да запазва в сила мерки, с които се ограничава достъпът до пазара до дейности по разработване на находища на нефт и природен газ.</w:t>
            </w:r>
          </w:p>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Нунавут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II-PT-47</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Товарен морски 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7212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Нунавут си запазва правото да приема или да запазва в сила мерки, с които се ограничава достъпът до пазара в горепосочения подсектор,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Нунавут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II-PT-48</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Други услуги по сухопътен 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7121, 71222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rPr>
                <w:rFonts w:eastAsia="Calibri"/>
                <w:noProof/>
              </w:rPr>
            </w:pPr>
            <w:r>
              <w:rPr>
                <w:noProof/>
              </w:rPr>
              <w:t>Нунавут си запазва правото да приема или да запазва в сила изисквания за тест за икономическа необходимост във връзка с предоставянето на услуги по градски и междуградски автобусен превоз. Главните критерии включват проучване на адекватността на съществуващите нива на обслужване, необходимостта от разширяване на услугата с оглед на пазарните условия и въздействието от появата на нови участници върху ползата за обществото, включително върху непрекъснатостта и качеството на услугата, и пригодността, готовността и способността на кандидата да осигурява подходящо обслужване.</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Онтарио</w:t>
      </w:r>
    </w:p>
    <w:p>
      <w:pPr>
        <w:tabs>
          <w:tab w:val="left" w:pos="2552"/>
        </w:tabs>
        <w:spacing w:before="60" w:after="60" w:line="240" w:lineRule="auto"/>
        <w:jc w:val="center"/>
        <w:rPr>
          <w:rFonts w:eastAsia="Calibri"/>
          <w:b/>
          <w:bCs/>
          <w:noProof/>
        </w:rPr>
      </w:pPr>
      <w:r>
        <w:rPr>
          <w:b/>
          <w:noProof/>
        </w:rPr>
        <w:t>Резерва II-PT-49</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Производство, пренос и разпределение на електроенергия, газ, пара и топла вода</w:t>
            </w:r>
          </w:p>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Нефтен газ и други газообразни въглеводороди</w:t>
            </w:r>
          </w:p>
          <w:p>
            <w:pPr>
              <w:tabs>
                <w:tab w:val="left" w:pos="2552"/>
              </w:tabs>
              <w:spacing w:before="60" w:after="60" w:line="240" w:lineRule="auto"/>
              <w:rPr>
                <w:rFonts w:eastAsia="Calibri"/>
                <w:noProof/>
              </w:rPr>
            </w:pPr>
            <w:r>
              <w:rPr>
                <w:noProof/>
              </w:rPr>
              <w:t>Услуги по тръбопроводен транспорт</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 120, 334, 713,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98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Онтарио си запазва правото да приема или да запазва в сила мерки, с които се ограничава достъпът до пазара по отношение на проучването, производството, генерирането, добива, вноса, износа, преноса, подаването, разпределението, съхранението, продажбата на едро и на дребно, предлагането на пазара, съхранението, управлението на търсенето/натоварването и разработването на енергията (включително електроенергия, природен газ и енергия от възобновяеми източници),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3435"/>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Онтарио си запазва правото да приема или да запазва в сила мерки, с които се ограничава достъпът до пазара по отношение на предоставянето на изключителни права за притежаване или експлоатация на система за пренос или разпределение или за производството, генерирането, съхранението, продажбата на едро и на дребно или предлагането на пазара на енергия (включително електроенергия, природен газ и енергия от възобновяеми източници).</w:t>
            </w:r>
          </w:p>
          <w:p>
            <w:pPr>
              <w:tabs>
                <w:tab w:val="left" w:pos="2552"/>
              </w:tabs>
              <w:spacing w:before="60" w:after="60" w:line="240" w:lineRule="auto"/>
              <w:ind w:left="567" w:hanging="567"/>
              <w:rPr>
                <w:rFonts w:eastAsia="Calibri"/>
                <w:noProof/>
              </w:rPr>
            </w:pPr>
            <w:r>
              <w:rPr>
                <w:noProof/>
              </w:rPr>
              <w:t>3.</w:t>
            </w:r>
            <w:r>
              <w:rPr>
                <w:noProof/>
              </w:rPr>
              <w:tab/>
              <w:t>В интерес на правната сигурност се уточнява, че настоящата резерва не засяга правото на провинция Онтарио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провинция остров Принц Едуард</w:t>
      </w:r>
    </w:p>
    <w:p>
      <w:pPr>
        <w:tabs>
          <w:tab w:val="left" w:pos="2552"/>
        </w:tabs>
        <w:spacing w:before="60" w:after="60" w:line="240" w:lineRule="auto"/>
        <w:jc w:val="center"/>
        <w:rPr>
          <w:rFonts w:eastAsia="Calibri"/>
          <w:b/>
          <w:bCs/>
          <w:noProof/>
        </w:rPr>
      </w:pPr>
      <w:r>
        <w:rPr>
          <w:b/>
          <w:noProof/>
        </w:rPr>
        <w:t>Резерва II-PT-50</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Рибарство и аквакултури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Риба и други рибни продукти</w:t>
            </w:r>
          </w:p>
          <w:p>
            <w:pPr>
              <w:tabs>
                <w:tab w:val="left" w:pos="2552"/>
              </w:tabs>
              <w:spacing w:before="60" w:after="60" w:line="240" w:lineRule="auto"/>
              <w:rPr>
                <w:rFonts w:eastAsia="Calibri"/>
                <w:noProof/>
              </w:rPr>
            </w:pPr>
            <w:r>
              <w:rPr>
                <w:noProof/>
              </w:rPr>
              <w:t>Услуги по търговия на едро с продукти от рибарство</w:t>
            </w:r>
          </w:p>
          <w:p>
            <w:pPr>
              <w:tabs>
                <w:tab w:val="left" w:pos="2552"/>
              </w:tabs>
              <w:spacing w:before="60" w:after="60" w:line="240" w:lineRule="auto"/>
              <w:rPr>
                <w:rFonts w:eastAsia="Calibri"/>
                <w:noProof/>
              </w:rPr>
            </w:pPr>
            <w:r>
              <w:rPr>
                <w:noProof/>
              </w:rPr>
              <w:t>Услуги, свързани с риболова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04, 62224,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остров Принц Едуард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остров Принц Едуард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II-PT-51</w:t>
      </w:r>
    </w:p>
    <w:tbl>
      <w:tblPr>
        <w:tblW w:w="5000" w:type="pct"/>
        <w:tblLook w:val="04A0" w:firstRow="1" w:lastRow="0" w:firstColumn="1" w:lastColumn="0" w:noHBand="0" w:noVBand="1"/>
      </w:tblPr>
      <w:tblGrid>
        <w:gridCol w:w="3112"/>
        <w:gridCol w:w="6743"/>
      </w:tblGrid>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Системи за енергия от възобновяеми източници</w:t>
            </w:r>
          </w:p>
          <w:p>
            <w:pPr>
              <w:tabs>
                <w:tab w:val="left" w:pos="2552"/>
              </w:tabs>
              <w:spacing w:before="60" w:after="60" w:line="240" w:lineRule="auto"/>
              <w:rPr>
                <w:rFonts w:eastAsia="Calibri"/>
                <w:noProof/>
              </w:rPr>
            </w:pPr>
            <w:r>
              <w:rPr>
                <w:noProof/>
              </w:rPr>
              <w:t>Електроенергия, нефт и природен газ</w:t>
            </w:r>
          </w:p>
          <w:p>
            <w:pPr>
              <w:tabs>
                <w:tab w:val="left" w:pos="2552"/>
              </w:tabs>
              <w:spacing w:before="60" w:after="60" w:line="240" w:lineRule="auto"/>
              <w:rPr>
                <w:rFonts w:eastAsia="Calibri"/>
                <w:noProof/>
              </w:rPr>
            </w:pPr>
            <w:r>
              <w:rPr>
                <w:noProof/>
              </w:rPr>
              <w:t>Услуги, свързани с енергоразпределението</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17, 887</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остров Принц Едуард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остров Принц Едуард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II-PT-52</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Горско стопанство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Продукти на горското стопанство и дърводобива</w:t>
            </w:r>
          </w:p>
          <w:p>
            <w:pPr>
              <w:tabs>
                <w:tab w:val="left" w:pos="2552"/>
              </w:tabs>
              <w:spacing w:before="60" w:after="60" w:line="240" w:lineRule="auto"/>
              <w:rPr>
                <w:rFonts w:eastAsia="Calibri"/>
                <w:noProof/>
              </w:rPr>
            </w:pPr>
            <w:r>
              <w:rPr>
                <w:noProof/>
              </w:rPr>
              <w:t>Преработка на горски ресурси</w:t>
            </w:r>
          </w:p>
          <w:p>
            <w:pPr>
              <w:tabs>
                <w:tab w:val="left" w:pos="2552"/>
              </w:tabs>
              <w:spacing w:before="60" w:after="60" w:line="240" w:lineRule="auto"/>
              <w:rPr>
                <w:rFonts w:eastAsia="Calibri"/>
                <w:noProof/>
              </w:rPr>
            </w:pPr>
            <w:r>
              <w:rPr>
                <w:noProof/>
              </w:rPr>
              <w:t>Услуги, свързани със селското стопанство, лова и горското стопанство</w:t>
            </w:r>
          </w:p>
          <w:p>
            <w:pPr>
              <w:tabs>
                <w:tab w:val="left" w:pos="2552"/>
              </w:tabs>
              <w:spacing w:before="60" w:after="60" w:line="240" w:lineRule="auto"/>
              <w:rPr>
                <w:rFonts w:eastAsia="Calibri"/>
                <w:noProof/>
              </w:rPr>
            </w:pPr>
            <w:r>
              <w:rPr>
                <w:noProof/>
              </w:rPr>
              <w:t>Производство на хартия и изделия от хартия срещу възнаграждение или по договор</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 321, 881 (различни от отдаване под наем селскостопанско оборудване с оператор и 8814), 88430, 88441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78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остров Принц Едуард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177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остров Принц Едуард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II-PT-53</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Провинция остров Принц Едуард си запазва правото да приема или да запазва в сила мерки, с които се ограничава достъпът до пазара в горепосочения подсектор,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остров Принц Едуард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II-PT-54</w:t>
      </w:r>
    </w:p>
    <w:tbl>
      <w:tblPr>
        <w:tblW w:w="5000" w:type="pct"/>
        <w:tblLook w:val="04A0" w:firstRow="1" w:lastRow="0" w:firstColumn="1" w:lastColumn="0" w:noHBand="0" w:noVBand="1"/>
      </w:tblPr>
      <w:tblGrid>
        <w:gridCol w:w="3112"/>
        <w:gridCol w:w="6743"/>
      </w:tblGrid>
      <w:tr>
        <w:tc>
          <w:tcPr>
            <w:tcW w:w="1579" w:type="pct"/>
            <w:shd w:val="clear" w:color="auto" w:fill="auto"/>
          </w:tcPr>
          <w:p>
            <w:pPr>
              <w:spacing w:before="60" w:after="60" w:line="240" w:lineRule="auto"/>
              <w:rPr>
                <w:rFonts w:eastAsia="Calibri"/>
                <w:b/>
                <w:noProof/>
              </w:rPr>
            </w:pPr>
            <w:r>
              <w:rPr>
                <w:b/>
                <w:noProof/>
              </w:rPr>
              <w:t>Сектор:</w:t>
            </w:r>
          </w:p>
        </w:tc>
        <w:tc>
          <w:tcPr>
            <w:tcW w:w="3421" w:type="pct"/>
            <w:shd w:val="clear" w:color="auto" w:fill="auto"/>
          </w:tcPr>
          <w:p>
            <w:pPr>
              <w:spacing w:before="60" w:after="60" w:line="240" w:lineRule="auto"/>
              <w:rPr>
                <w:rFonts w:eastAsia="Calibri"/>
                <w:noProof/>
              </w:rPr>
            </w:pPr>
            <w:r>
              <w:rPr>
                <w:noProof/>
              </w:rPr>
              <w:t>Алкохолни напитки</w:t>
            </w:r>
          </w:p>
        </w:tc>
      </w:tr>
      <w:tr>
        <w:tc>
          <w:tcPr>
            <w:tcW w:w="1579" w:type="pct"/>
            <w:shd w:val="clear" w:color="auto" w:fill="auto"/>
          </w:tcPr>
          <w:p>
            <w:pPr>
              <w:spacing w:before="60" w:after="60" w:line="240" w:lineRule="auto"/>
              <w:rPr>
                <w:rFonts w:eastAsia="Calibri"/>
                <w:b/>
                <w:noProof/>
              </w:rPr>
            </w:pPr>
            <w:r>
              <w:rPr>
                <w:b/>
                <w:noProof/>
              </w:rPr>
              <w:t xml:space="preserve">Подсектор: </w:t>
            </w:r>
          </w:p>
        </w:tc>
        <w:tc>
          <w:tcPr>
            <w:tcW w:w="3421" w:type="pct"/>
            <w:shd w:val="clear" w:color="auto" w:fill="auto"/>
          </w:tcPr>
          <w:p>
            <w:pPr>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spacing w:before="60" w:after="60" w:line="240" w:lineRule="auto"/>
              <w:rPr>
                <w:rFonts w:eastAsia="Calibri"/>
                <w:noProof/>
              </w:rPr>
            </w:pPr>
            <w:r>
              <w:rPr>
                <w:noProof/>
              </w:rPr>
              <w:t>Производство на алкохолни напитки</w:t>
            </w:r>
          </w:p>
        </w:tc>
      </w:tr>
      <w:tr>
        <w:tc>
          <w:tcPr>
            <w:tcW w:w="1579" w:type="pct"/>
            <w:shd w:val="clear" w:color="auto" w:fill="auto"/>
          </w:tcPr>
          <w:p>
            <w:pPr>
              <w:spacing w:before="60" w:after="60" w:line="240" w:lineRule="auto"/>
              <w:rPr>
                <w:rFonts w:eastAsia="Calibri"/>
                <w:b/>
                <w:noProof/>
              </w:rPr>
            </w:pPr>
            <w:r>
              <w:rPr>
                <w:b/>
                <w:noProof/>
              </w:rPr>
              <w:t>Отраслова класификация:</w:t>
            </w:r>
          </w:p>
        </w:tc>
        <w:tc>
          <w:tcPr>
            <w:tcW w:w="3421" w:type="pct"/>
            <w:shd w:val="clear" w:color="auto" w:fill="auto"/>
          </w:tcPr>
          <w:p>
            <w:pPr>
              <w:spacing w:before="60" w:after="60" w:line="240" w:lineRule="auto"/>
              <w:rPr>
                <w:rFonts w:eastAsia="Calibri"/>
                <w:noProof/>
              </w:rPr>
            </w:pPr>
            <w:r>
              <w:rPr>
                <w:noProof/>
              </w:rPr>
              <w:t>CPC 24 (различни от 244), 62112, 62226, 63107</w:t>
            </w:r>
          </w:p>
        </w:tc>
      </w:tr>
      <w:tr>
        <w:tc>
          <w:tcPr>
            <w:tcW w:w="1579" w:type="pct"/>
            <w:shd w:val="clear" w:color="auto" w:fill="auto"/>
          </w:tcPr>
          <w:p>
            <w:pPr>
              <w:spacing w:before="60" w:after="60" w:line="240" w:lineRule="auto"/>
              <w:rPr>
                <w:rFonts w:eastAsia="Calibri"/>
                <w:b/>
                <w:noProof/>
              </w:rPr>
            </w:pPr>
            <w:r>
              <w:rPr>
                <w:b/>
                <w:noProof/>
              </w:rPr>
              <w:t>Вид резерва:</w:t>
            </w:r>
          </w:p>
        </w:tc>
        <w:tc>
          <w:tcPr>
            <w:tcW w:w="3421" w:type="pct"/>
            <w:shd w:val="clear" w:color="auto" w:fill="auto"/>
          </w:tcPr>
          <w:p>
            <w:pPr>
              <w:spacing w:before="60" w:after="60" w:line="240" w:lineRule="auto"/>
              <w:rPr>
                <w:rFonts w:eastAsia="Calibri"/>
                <w:noProof/>
              </w:rPr>
            </w:pPr>
            <w:r>
              <w:rPr>
                <w:noProof/>
              </w:rPr>
              <w:t>Достъп до пазара</w:t>
            </w:r>
          </w:p>
        </w:tc>
      </w:tr>
      <w:tr>
        <w:tc>
          <w:tcPr>
            <w:tcW w:w="1579" w:type="pct"/>
            <w:shd w:val="clear" w:color="auto" w:fill="auto"/>
          </w:tcPr>
          <w:p>
            <w:pPr>
              <w:spacing w:before="60" w:after="60" w:line="240" w:lineRule="auto"/>
              <w:rPr>
                <w:rFonts w:eastAsia="Calibri"/>
                <w:b/>
                <w:noProof/>
              </w:rPr>
            </w:pPr>
            <w:r>
              <w:rPr>
                <w:b/>
                <w:noProof/>
              </w:rPr>
              <w:t>Описание:</w:t>
            </w:r>
          </w:p>
        </w:tc>
        <w:tc>
          <w:tcPr>
            <w:tcW w:w="3421" w:type="pct"/>
            <w:shd w:val="clear" w:color="auto" w:fill="auto"/>
          </w:tcPr>
          <w:p>
            <w:pPr>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spacing w:before="60" w:after="60" w:line="240" w:lineRule="auto"/>
              <w:rPr>
                <w:rFonts w:eastAsia="Calibri"/>
                <w:b/>
                <w:noProof/>
              </w:rPr>
            </w:pPr>
          </w:p>
        </w:tc>
        <w:tc>
          <w:tcPr>
            <w:tcW w:w="3421" w:type="pct"/>
            <w:shd w:val="clear" w:color="auto" w:fill="auto"/>
          </w:tcPr>
          <w:p>
            <w:pPr>
              <w:spacing w:before="60" w:after="60" w:line="240" w:lineRule="auto"/>
              <w:rPr>
                <w:rFonts w:eastAsia="Calibri"/>
                <w:noProof/>
              </w:rPr>
            </w:pPr>
            <w:r>
              <w:rPr>
                <w:noProof/>
              </w:rPr>
              <w:t>1.</w:t>
            </w:r>
            <w:r>
              <w:rPr>
                <w:noProof/>
              </w:rPr>
              <w:tab/>
              <w:t>Провинция остров Принц Едуард си запазва правото да приема или да запазва в сила мерки, с които се ограничава достъпът до пазара в горепосочените подсектори,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spacing w:before="60" w:after="60" w:line="240" w:lineRule="auto"/>
              <w:rPr>
                <w:rFonts w:eastAsia="Calibri"/>
                <w:noProof/>
              </w:rPr>
            </w:pPr>
            <w:r>
              <w:rPr>
                <w:noProof/>
              </w:rPr>
              <w:t>2.</w:t>
            </w:r>
            <w:r>
              <w:rPr>
                <w:noProof/>
              </w:rPr>
              <w:tab/>
              <w:t>Настоящата резерва не засяга правото на провинция остров Принц Едуард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spacing w:before="60" w:after="60" w:line="240" w:lineRule="auto"/>
              <w:rPr>
                <w:rFonts w:eastAsia="Calibri"/>
                <w:b/>
                <w:noProof/>
              </w:rPr>
            </w:pPr>
            <w:r>
              <w:rPr>
                <w:b/>
                <w:noProof/>
              </w:rPr>
              <w:t>Съществуващи мерки</w:t>
            </w:r>
          </w:p>
        </w:tc>
        <w:tc>
          <w:tcPr>
            <w:tcW w:w="3421" w:type="pct"/>
            <w:shd w:val="clear" w:color="auto" w:fill="auto"/>
          </w:tcPr>
          <w:p>
            <w:pPr>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Квебек</w:t>
      </w:r>
    </w:p>
    <w:p>
      <w:pPr>
        <w:tabs>
          <w:tab w:val="left" w:pos="2552"/>
        </w:tabs>
        <w:spacing w:before="60" w:after="60" w:line="240" w:lineRule="auto"/>
        <w:jc w:val="center"/>
        <w:rPr>
          <w:rFonts w:eastAsia="Calibri"/>
          <w:b/>
          <w:bCs/>
          <w:noProof/>
        </w:rPr>
      </w:pPr>
      <w:r>
        <w:rPr>
          <w:b/>
          <w:noProof/>
        </w:rPr>
        <w:t>Резерва II-PT-55</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Селско стопанство, рибарство</w:t>
            </w:r>
          </w:p>
        </w:tc>
      </w:tr>
      <w:tr>
        <w:trPr>
          <w:trHeight w:val="264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Продукти на селското стопанство, градинарството и градинското производство за продажба</w:t>
            </w:r>
          </w:p>
          <w:p>
            <w:pPr>
              <w:tabs>
                <w:tab w:val="left" w:pos="2552"/>
              </w:tabs>
              <w:spacing w:before="60" w:after="60" w:line="240" w:lineRule="auto"/>
              <w:rPr>
                <w:rFonts w:eastAsia="Calibri"/>
                <w:noProof/>
              </w:rPr>
            </w:pPr>
            <w:r>
              <w:rPr>
                <w:noProof/>
              </w:rPr>
              <w:t>Живи животни и продукти от тях</w:t>
            </w:r>
          </w:p>
          <w:p>
            <w:pPr>
              <w:tabs>
                <w:tab w:val="left" w:pos="2552"/>
              </w:tabs>
              <w:spacing w:before="60" w:after="60" w:line="240" w:lineRule="auto"/>
              <w:rPr>
                <w:rFonts w:eastAsia="Calibri"/>
                <w:noProof/>
              </w:rPr>
            </w:pPr>
            <w:r>
              <w:rPr>
                <w:noProof/>
              </w:rPr>
              <w:t>Риба и други продукти от риболов</w:t>
            </w:r>
          </w:p>
          <w:p>
            <w:pPr>
              <w:tabs>
                <w:tab w:val="left" w:pos="2552"/>
              </w:tabs>
              <w:spacing w:before="60" w:after="60" w:line="240" w:lineRule="auto"/>
              <w:rPr>
                <w:rFonts w:eastAsia="Calibri"/>
                <w:noProof/>
              </w:rPr>
            </w:pPr>
            <w:r>
              <w:rPr>
                <w:noProof/>
              </w:rPr>
              <w:t>Месо, риби, плодове, зеленчуци, масла и мазнини</w:t>
            </w:r>
          </w:p>
          <w:p>
            <w:pPr>
              <w:tabs>
                <w:tab w:val="left" w:pos="2552"/>
              </w:tabs>
              <w:spacing w:before="60" w:after="60" w:line="240" w:lineRule="auto"/>
              <w:rPr>
                <w:rFonts w:eastAsia="Calibri"/>
                <w:noProof/>
              </w:rPr>
            </w:pPr>
            <w:r>
              <w:rPr>
                <w:noProof/>
              </w:rPr>
              <w:t>Мляко и млечни продукти</w:t>
            </w:r>
          </w:p>
          <w:p>
            <w:pPr>
              <w:tabs>
                <w:tab w:val="left" w:pos="2552"/>
              </w:tabs>
              <w:spacing w:before="60" w:after="60" w:line="240" w:lineRule="auto"/>
              <w:rPr>
                <w:rFonts w:eastAsia="Calibri"/>
                <w:noProof/>
              </w:rPr>
            </w:pPr>
            <w:r>
              <w:rPr>
                <w:noProof/>
              </w:rPr>
              <w:t>Мелничарски продукти, нишесте и нишестени продукти; други хранителни продукти</w:t>
            </w:r>
          </w:p>
        </w:tc>
      </w:tr>
      <w:tr>
        <w:trPr>
          <w:trHeight w:val="120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rPr>
                <w:rFonts w:eastAsia="Calibri"/>
                <w:noProof/>
              </w:rPr>
            </w:pPr>
            <w:r>
              <w:rPr>
                <w:noProof/>
              </w:rPr>
              <w:t>Услуги, свързани със селското стопанство</w:t>
            </w:r>
          </w:p>
          <w:p>
            <w:pPr>
              <w:tabs>
                <w:tab w:val="left" w:pos="2552"/>
              </w:tabs>
              <w:spacing w:before="60" w:after="60" w:line="240" w:lineRule="auto"/>
              <w:rPr>
                <w:rFonts w:eastAsia="Calibri"/>
                <w:noProof/>
              </w:rPr>
            </w:pPr>
            <w:r>
              <w:rPr>
                <w:noProof/>
              </w:rPr>
              <w:t>Услуги, свързани с животновъдството</w:t>
            </w:r>
          </w:p>
          <w:p>
            <w:pPr>
              <w:tabs>
                <w:tab w:val="left" w:pos="2552"/>
              </w:tabs>
              <w:spacing w:before="60" w:after="60" w:line="240" w:lineRule="auto"/>
              <w:rPr>
                <w:rFonts w:eastAsia="Calibri"/>
                <w:noProof/>
              </w:rPr>
            </w:pPr>
            <w:r>
              <w:rPr>
                <w:noProof/>
              </w:rPr>
              <w:t>Услуги, свързани с риболова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01, 02, 04, 21, 22, 23, 8811 (различни от отдаване под наем селскостопанско оборудване с оператор), 8812,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35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Квебек си запазва правото да приема или да запазва в сила мерки, с които се ограничава достъпът до пазара по отношение на производството, прехвърлянето на собственост или владение, преработката и колективния маркетинг на аквакултури, морски и рибни продукти,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tc>
      </w:tr>
      <w:tr>
        <w:trPr>
          <w:trHeight w:val="3360"/>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 xml:space="preserve">Квебек си запазва същото така правото да приема или да запазва в сила мерки, с които се ограничава достъпът до пазара във връзка с издаването на разрешителни по силата на </w:t>
            </w:r>
            <w:r>
              <w:rPr>
                <w:i/>
                <w:noProof/>
              </w:rPr>
              <w:t>Food Products Act</w:t>
            </w:r>
            <w:r>
              <w:rPr>
                <w:noProof/>
              </w:rPr>
              <w:t>.</w:t>
            </w:r>
          </w:p>
          <w:p>
            <w:pPr>
              <w:tabs>
                <w:tab w:val="left" w:pos="2552"/>
              </w:tabs>
              <w:spacing w:before="60" w:after="60" w:line="240" w:lineRule="auto"/>
              <w:ind w:left="567" w:hanging="567"/>
              <w:rPr>
                <w:rFonts w:eastAsia="Calibri"/>
                <w:noProof/>
              </w:rPr>
            </w:pPr>
            <w:r>
              <w:rPr>
                <w:noProof/>
              </w:rPr>
              <w:t>3.</w:t>
            </w:r>
            <w:r>
              <w:rPr>
                <w:noProof/>
              </w:rPr>
              <w:tab/>
              <w:t>При приемането или запазването на тези мерки, наред с друго, се изисква тест за обществен интерес и се отчитат социално-икономическите фактори.</w:t>
            </w:r>
          </w:p>
          <w:p>
            <w:pPr>
              <w:tabs>
                <w:tab w:val="left" w:pos="2552"/>
              </w:tabs>
              <w:spacing w:before="60" w:after="60" w:line="240" w:lineRule="auto"/>
              <w:ind w:left="567" w:hanging="567"/>
              <w:rPr>
                <w:rFonts w:eastAsia="Calibri"/>
                <w:noProof/>
              </w:rPr>
            </w:pPr>
            <w:r>
              <w:rPr>
                <w:noProof/>
              </w:rPr>
              <w:t>4.</w:t>
            </w:r>
            <w:r>
              <w:rPr>
                <w:noProof/>
              </w:rPr>
              <w:tab/>
              <w:t>В интерес на правната сигурност се уточнява, че настоящата резерва не засяга правото на провинция Квебек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r>
              <w:rPr>
                <w:i/>
                <w:noProof/>
              </w:rPr>
              <w:t>Food Products Act</w:t>
            </w:r>
            <w:r>
              <w:rPr>
                <w:noProof/>
              </w:rPr>
              <w:t>, C.Q.L.R., c. P-29</w:t>
            </w:r>
          </w:p>
          <w:p>
            <w:pPr>
              <w:tabs>
                <w:tab w:val="left" w:pos="2552"/>
              </w:tabs>
              <w:spacing w:before="60" w:after="60" w:line="240" w:lineRule="auto"/>
              <w:rPr>
                <w:rFonts w:eastAsia="Calibri"/>
                <w:noProof/>
              </w:rPr>
            </w:pPr>
            <w:r>
              <w:rPr>
                <w:i/>
                <w:noProof/>
              </w:rPr>
              <w:t>Act to regularize and provide for the development of local slaughterhouses</w:t>
            </w:r>
            <w:r>
              <w:rPr>
                <w:noProof/>
              </w:rPr>
              <w:t>, C.Q.L.R., c. R-19.1</w:t>
            </w:r>
          </w:p>
          <w:p>
            <w:pPr>
              <w:tabs>
                <w:tab w:val="left" w:pos="2552"/>
              </w:tabs>
              <w:spacing w:before="60" w:after="60" w:line="240" w:lineRule="auto"/>
              <w:rPr>
                <w:rFonts w:eastAsia="Calibri"/>
                <w:noProof/>
              </w:rPr>
            </w:pPr>
            <w:r>
              <w:rPr>
                <w:i/>
                <w:noProof/>
              </w:rPr>
              <w:t>Act respecting the marketing of agricultural, food and fish products</w:t>
            </w:r>
            <w:r>
              <w:rPr>
                <w:noProof/>
              </w:rPr>
              <w:t>, C.Q.L.R. c. M-35.1</w:t>
            </w:r>
          </w:p>
          <w:p>
            <w:pPr>
              <w:tabs>
                <w:tab w:val="left" w:pos="2552"/>
              </w:tabs>
              <w:spacing w:before="60" w:after="60" w:line="240" w:lineRule="auto"/>
              <w:rPr>
                <w:rFonts w:eastAsia="Calibri"/>
                <w:noProof/>
              </w:rPr>
            </w:pPr>
            <w:r>
              <w:rPr>
                <w:i/>
                <w:noProof/>
              </w:rPr>
              <w:t>An Act respecting the marketing of marine products</w:t>
            </w:r>
            <w:r>
              <w:rPr>
                <w:noProof/>
              </w:rPr>
              <w:t>, C.Q.L.R., c. C-32.1</w:t>
            </w:r>
          </w:p>
          <w:p>
            <w:pPr>
              <w:tabs>
                <w:tab w:val="left" w:pos="2552"/>
              </w:tabs>
              <w:spacing w:before="60" w:after="60" w:line="240" w:lineRule="auto"/>
              <w:rPr>
                <w:rFonts w:eastAsia="Calibri"/>
                <w:noProof/>
              </w:rPr>
            </w:pPr>
            <w:r>
              <w:rPr>
                <w:i/>
                <w:noProof/>
              </w:rPr>
              <w:t>The Marine Products Processing Act</w:t>
            </w:r>
            <w:r>
              <w:rPr>
                <w:noProof/>
              </w:rPr>
              <w:t>, C.Q.L.R., c. T-11.01</w:t>
            </w: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II-PT-56</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Електрическа енергия</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171,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583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Квебек си запазва правото да приема или да запазва в сила мерки, с които се ограничава достъпът до пазара по отношение на производството, фиксирането и изменението на тарифите и условията, преноса, снабдяването, разпределението и износа на електроенергия, както и поддръжката на електрически съоръжения,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 xml:space="preserve">За целите на посочените в предходния параграф дейности Квебек си запазва правото да приема или да запазва в сила мерки, свързани с прехвърлянето и предоставянето на земи, представляващи държавна собственост, и на движимо и недвижимо имущество, както и мерки, свързани с всички природни сили и енергийни източници, от които може да бъде произведено електричество. </w:t>
            </w:r>
          </w:p>
          <w:p>
            <w:pPr>
              <w:tabs>
                <w:tab w:val="left" w:pos="2552"/>
              </w:tabs>
              <w:spacing w:before="60" w:after="60" w:line="240" w:lineRule="auto"/>
              <w:ind w:left="567" w:hanging="567"/>
              <w:rPr>
                <w:rFonts w:eastAsia="Calibri"/>
                <w:noProof/>
              </w:rPr>
            </w:pPr>
            <w:r>
              <w:rPr>
                <w:noProof/>
              </w:rPr>
              <w:t>3.</w:t>
            </w:r>
            <w:r>
              <w:rPr>
                <w:noProof/>
              </w:rPr>
              <w:tab/>
              <w:t>Hydro-Québec е носител на изключителни права по отношение на производството, преноса, разпределението и износа на електроенергия. Квебек си запазва правото да приема или да запазва в сила пълномощия и права в полза на Hydro-Québec за целите на посочените по-горе дейности.</w:t>
            </w:r>
          </w:p>
        </w:tc>
      </w:tr>
      <w:tr>
        <w:trPr>
          <w:trHeight w:val="712"/>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4.</w:t>
            </w:r>
            <w:r>
              <w:rPr>
                <w:noProof/>
              </w:rPr>
              <w:tab/>
              <w:t>При приемането или запазването на тези мерки се отчитат, наред с друго, социално-икономическите фактори.</w:t>
            </w:r>
          </w:p>
        </w:tc>
      </w:tr>
      <w:tr>
        <w:trPr>
          <w:trHeight w:val="2115"/>
        </w:trPr>
        <w:tc>
          <w:tcPr>
            <w:tcW w:w="1579" w:type="pct"/>
            <w:tcBorders>
              <w:bottom w:val="nil"/>
            </w:tcBorders>
            <w:shd w:val="clear" w:color="auto" w:fill="auto"/>
          </w:tcPr>
          <w:p>
            <w:pPr>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5.</w:t>
            </w:r>
            <w:r>
              <w:rPr>
                <w:noProof/>
              </w:rPr>
              <w:tab/>
              <w:t>В интерес на правната сигурност се уточнява, че настоящата резерва не засяга правото на провинция Квебек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rPr>
          <w:trHeight w:val="3465"/>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r>
              <w:rPr>
                <w:i/>
                <w:noProof/>
              </w:rPr>
              <w:t>Hydro-Québec Act</w:t>
            </w:r>
            <w:r>
              <w:rPr>
                <w:noProof/>
              </w:rPr>
              <w:t>, C.Q.L.R., c. H-5</w:t>
            </w:r>
          </w:p>
          <w:p>
            <w:pPr>
              <w:tabs>
                <w:tab w:val="left" w:pos="2552"/>
              </w:tabs>
              <w:spacing w:before="60" w:after="60" w:line="240" w:lineRule="auto"/>
              <w:rPr>
                <w:rFonts w:eastAsia="Calibri"/>
                <w:noProof/>
              </w:rPr>
            </w:pPr>
            <w:r>
              <w:rPr>
                <w:i/>
                <w:noProof/>
              </w:rPr>
              <w:t>Act respecting the exportation of electric power</w:t>
            </w:r>
            <w:r>
              <w:rPr>
                <w:noProof/>
              </w:rPr>
              <w:t>, C.Q.L.R., c. E-23</w:t>
            </w:r>
          </w:p>
          <w:p>
            <w:pPr>
              <w:tabs>
                <w:tab w:val="left" w:pos="2552"/>
              </w:tabs>
              <w:spacing w:before="60" w:after="60" w:line="240" w:lineRule="auto"/>
              <w:rPr>
                <w:rFonts w:eastAsia="Calibri"/>
                <w:noProof/>
                <w:lang w:val="fr-FR"/>
              </w:rPr>
            </w:pPr>
            <w:r>
              <w:rPr>
                <w:i/>
                <w:noProof/>
                <w:lang w:val="fr-FR"/>
              </w:rPr>
              <w:t>Act respecting the Régie de l'énergie</w:t>
            </w:r>
            <w:r>
              <w:rPr>
                <w:noProof/>
                <w:lang w:val="fr-FR"/>
              </w:rPr>
              <w:t>, C.Q.L.R., c. R-6.01</w:t>
            </w:r>
          </w:p>
          <w:p>
            <w:pPr>
              <w:tabs>
                <w:tab w:val="left" w:pos="2552"/>
              </w:tabs>
              <w:spacing w:before="60" w:after="60" w:line="240" w:lineRule="auto"/>
              <w:rPr>
                <w:rFonts w:eastAsia="Calibri"/>
                <w:noProof/>
              </w:rPr>
            </w:pPr>
            <w:r>
              <w:rPr>
                <w:i/>
                <w:noProof/>
              </w:rPr>
              <w:t>Act respecting municipal and private electric power systems</w:t>
            </w:r>
            <w:r>
              <w:rPr>
                <w:noProof/>
              </w:rPr>
              <w:t>, C.Q.L.R., c. S-41</w:t>
            </w:r>
          </w:p>
          <w:p>
            <w:pPr>
              <w:tabs>
                <w:tab w:val="left" w:pos="2552"/>
              </w:tabs>
              <w:spacing w:before="60" w:after="60" w:line="240" w:lineRule="auto"/>
              <w:rPr>
                <w:rFonts w:eastAsia="Calibri"/>
                <w:noProof/>
                <w:lang w:val="fr-FR"/>
              </w:rPr>
            </w:pPr>
            <w:r>
              <w:rPr>
                <w:i/>
                <w:noProof/>
                <w:lang w:val="fr-FR"/>
              </w:rPr>
              <w:t>Act respecting the Ministère des Ressources naturelles et de la Faune</w:t>
            </w:r>
            <w:r>
              <w:rPr>
                <w:noProof/>
                <w:lang w:val="fr-FR"/>
              </w:rPr>
              <w:t>, C.Q.L.R., c. M-25.2</w:t>
            </w:r>
          </w:p>
          <w:p>
            <w:pPr>
              <w:tabs>
                <w:tab w:val="left" w:pos="2552"/>
              </w:tabs>
              <w:spacing w:before="60" w:after="60" w:line="240" w:lineRule="auto"/>
              <w:rPr>
                <w:rFonts w:eastAsia="Calibri"/>
                <w:noProof/>
              </w:rPr>
            </w:pPr>
            <w:r>
              <w:rPr>
                <w:i/>
                <w:noProof/>
              </w:rPr>
              <w:t>Act respecting threatened or vulnerable species</w:t>
            </w:r>
            <w:r>
              <w:rPr>
                <w:noProof/>
              </w:rPr>
              <w:t>, C.Q.L.R., c. E-12.01</w:t>
            </w:r>
          </w:p>
        </w:tc>
      </w:tr>
      <w:tr>
        <w:trPr>
          <w:trHeight w:val="163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rPr>
                <w:rFonts w:eastAsia="Calibri"/>
                <w:noProof/>
                <w:lang w:val="fr-FR"/>
              </w:rPr>
            </w:pPr>
            <w:r>
              <w:rPr>
                <w:i/>
                <w:noProof/>
                <w:lang w:val="fr-FR"/>
              </w:rPr>
              <w:t>Loi sur la Coopérative régionale d'électricité de Saint-Jean-Baptiste de Rouville et abrogeant la Loi pour favoriser l'électrification rurale par l'entremise de coopératives d'électricité</w:t>
            </w:r>
            <w:r>
              <w:rPr>
                <w:noProof/>
                <w:lang w:val="fr-FR"/>
              </w:rPr>
              <w:t>, L.Q. 1986, c. 21</w:t>
            </w:r>
          </w:p>
          <w:p>
            <w:pPr>
              <w:tabs>
                <w:tab w:val="left" w:pos="2552"/>
              </w:tabs>
              <w:spacing w:before="60" w:after="60" w:line="240" w:lineRule="auto"/>
              <w:rPr>
                <w:rFonts w:eastAsia="Calibri"/>
                <w:noProof/>
              </w:rPr>
            </w:pPr>
            <w:r>
              <w:rPr>
                <w:i/>
                <w:noProof/>
              </w:rPr>
              <w:t>Watercourses Act</w:t>
            </w:r>
            <w:r>
              <w:rPr>
                <w:noProof/>
              </w:rPr>
              <w:t>, C.Q.L.R., c. R-13</w:t>
            </w: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II-PT-57</w:t>
      </w:r>
    </w:p>
    <w:tbl>
      <w:tblPr>
        <w:tblW w:w="5000" w:type="pct"/>
        <w:tblLook w:val="04A0" w:firstRow="1" w:lastRow="0" w:firstColumn="1" w:lastColumn="0" w:noHBand="0" w:noVBand="1"/>
      </w:tblPr>
      <w:tblGrid>
        <w:gridCol w:w="3112"/>
        <w:gridCol w:w="6743"/>
      </w:tblGrid>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Услуги по тръбопроводен транспорт</w:t>
            </w:r>
          </w:p>
          <w:p>
            <w:pPr>
              <w:tabs>
                <w:tab w:val="left" w:pos="2552"/>
              </w:tabs>
              <w:spacing w:before="60" w:after="60" w:line="240" w:lineRule="auto"/>
              <w:rPr>
                <w:rFonts w:eastAsia="Calibri"/>
                <w:noProof/>
              </w:rPr>
            </w:pPr>
            <w:r>
              <w:rPr>
                <w:noProof/>
              </w:rPr>
              <w:t>Услуги, свързани с енергоразпределението</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713, 887</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0"/>
        </w:trPr>
        <w:tc>
          <w:tcPr>
            <w:tcW w:w="1579" w:type="pct"/>
            <w:tcBorders>
              <w:bottom w:val="nil"/>
            </w:tcBorders>
            <w:shd w:val="clear" w:color="auto" w:fill="auto"/>
          </w:tcPr>
          <w:p>
            <w:pPr>
              <w:tabs>
                <w:tab w:val="left" w:pos="2552"/>
              </w:tabs>
              <w:spacing w:before="60" w:after="60" w:line="240" w:lineRule="auto"/>
              <w:rPr>
                <w:rFonts w:eastAsia="Calibri"/>
                <w:b/>
                <w:bCs/>
                <w:noProof/>
              </w:rPr>
            </w:pPr>
          </w:p>
        </w:tc>
        <w:tc>
          <w:tcPr>
            <w:tcW w:w="3421" w:type="pct"/>
            <w:tcBorders>
              <w:bottom w:val="nil"/>
            </w:tcBorders>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Квебек си запазва правото да приема или да запазва в сила мерки, с които се ограничава достъпът до пазара в сектора на експлоатацията на системи за разпределение на нефт и природен газ и услугите по тръбопроводен транспорт,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Квебек си запазва също така правото да приема или да запазва в сила мерки, с които се ограничава достъпът до пазара до дейности по разработване на находища на нефт и природен газ.</w:t>
            </w:r>
          </w:p>
          <w:p>
            <w:pPr>
              <w:tabs>
                <w:tab w:val="left" w:pos="2552"/>
              </w:tabs>
              <w:spacing w:before="60" w:after="60" w:line="240" w:lineRule="auto"/>
              <w:ind w:left="567" w:hanging="567"/>
              <w:rPr>
                <w:rFonts w:eastAsia="Calibri"/>
                <w:noProof/>
              </w:rPr>
            </w:pPr>
            <w:r>
              <w:rPr>
                <w:noProof/>
              </w:rPr>
              <w:t>3.</w:t>
            </w:r>
            <w:r>
              <w:rPr>
                <w:noProof/>
              </w:rPr>
              <w:tab/>
              <w:t>В интерес на правната сигурност се уточнява, че настоящата резерва не засяга правото на провинция Квебек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lang w:val="fr-FR"/>
              </w:rPr>
            </w:pPr>
            <w:r>
              <w:rPr>
                <w:i/>
                <w:noProof/>
                <w:lang w:val="fr-FR"/>
              </w:rPr>
              <w:t>Act respecting the Régie de l'énergie</w:t>
            </w:r>
            <w:r>
              <w:rPr>
                <w:noProof/>
                <w:lang w:val="fr-FR"/>
              </w:rPr>
              <w:t>, C.Q.L.R., c. R-6.01</w:t>
            </w:r>
          </w:p>
          <w:p>
            <w:pPr>
              <w:tabs>
                <w:tab w:val="left" w:pos="2552"/>
              </w:tabs>
              <w:spacing w:before="60" w:after="60" w:line="240" w:lineRule="auto"/>
              <w:rPr>
                <w:rFonts w:eastAsia="Calibri"/>
                <w:noProof/>
              </w:rPr>
            </w:pPr>
            <w:r>
              <w:rPr>
                <w:i/>
                <w:noProof/>
              </w:rPr>
              <w:t>Mining Act</w:t>
            </w:r>
            <w:r>
              <w:rPr>
                <w:noProof/>
              </w:rPr>
              <w:t>, C.Q.L.R., c. M-13.1</w:t>
            </w: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II-PT-58</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 xml:space="preserve">Достъп до пазара </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315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Квебек си запазва правото да приема или да запазва в сила мерки, с които се ограничава достъпът до пазара по отношение на лотарии, лотарийни схеми, игрални автомати, автомати за видео лотарийни игри, игри на късмета, надбягвания, зали за залагания, бинго, казина, конкурси с рекламна цел, услуги по консултиране и изпълнение,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bookmarkStart w:id="4" w:name="id.2bbb96aeb48c"/>
            <w:bookmarkEnd w:id="4"/>
            <w:r>
              <w:rPr>
                <w:noProof/>
              </w:rPr>
              <w:t>2.</w:t>
            </w:r>
            <w:r>
              <w:rPr>
                <w:noProof/>
              </w:rPr>
              <w:tab/>
              <w:t>На Société des loteries du Québec се предоставя или може да бъде предоставен монопол върху посочените по-горе дейности.</w:t>
            </w:r>
          </w:p>
        </w:tc>
      </w:tr>
      <w:tr>
        <w:trPr>
          <w:trHeight w:val="2175"/>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3.</w:t>
            </w:r>
            <w:r>
              <w:rPr>
                <w:noProof/>
              </w:rPr>
              <w:tab/>
              <w:t>В интерес на правната сигурност се уточнява, че настоящата резерва не засяга правото на провинция Квебек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lang w:val="fr-FR"/>
              </w:rPr>
            </w:pPr>
            <w:r>
              <w:rPr>
                <w:i/>
                <w:noProof/>
                <w:lang w:val="fr-FR"/>
              </w:rPr>
              <w:t>Act respecting the Société des loteries du Québec</w:t>
            </w:r>
            <w:r>
              <w:rPr>
                <w:noProof/>
                <w:lang w:val="fr-FR"/>
              </w:rPr>
              <w:t>, C.Q.L.R., c. S-13.1</w:t>
            </w:r>
          </w:p>
          <w:p>
            <w:pPr>
              <w:tabs>
                <w:tab w:val="left" w:pos="2552"/>
              </w:tabs>
              <w:spacing w:before="60" w:after="60" w:line="240" w:lineRule="auto"/>
              <w:rPr>
                <w:rFonts w:eastAsia="Calibri"/>
                <w:noProof/>
              </w:rPr>
            </w:pPr>
            <w:r>
              <w:rPr>
                <w:i/>
                <w:noProof/>
              </w:rPr>
              <w:t>Act respecting lotteries, publicity contests and amusement machines</w:t>
            </w:r>
            <w:r>
              <w:rPr>
                <w:noProof/>
              </w:rPr>
              <w:t>, C.Q.L.R., c. L-6</w:t>
            </w:r>
          </w:p>
          <w:p>
            <w:pPr>
              <w:tabs>
                <w:tab w:val="left" w:pos="2552"/>
              </w:tabs>
              <w:spacing w:before="60" w:after="60" w:line="240" w:lineRule="auto"/>
              <w:rPr>
                <w:rFonts w:eastAsia="Calibri"/>
                <w:noProof/>
              </w:rPr>
            </w:pPr>
            <w:r>
              <w:rPr>
                <w:i/>
                <w:noProof/>
              </w:rPr>
              <w:t>Act respecting racing</w:t>
            </w:r>
            <w:r>
              <w:rPr>
                <w:noProof/>
              </w:rPr>
              <w:t>, C.Q.L.R., c. C-72.1</w:t>
            </w: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II-PT-59</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Продукти на горското стопанство и дърводобива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Необработен дървен материал</w:t>
            </w:r>
          </w:p>
          <w:p>
            <w:pPr>
              <w:tabs>
                <w:tab w:val="left" w:pos="2552"/>
              </w:tabs>
              <w:spacing w:before="60" w:after="60" w:line="240" w:lineRule="auto"/>
              <w:rPr>
                <w:rFonts w:eastAsia="Calibri"/>
                <w:noProof/>
              </w:rPr>
            </w:pPr>
            <w:r>
              <w:rPr>
                <w:noProof/>
              </w:rPr>
              <w:t>Изделия от дървен материал и корк, слама и материали за сплитане</w:t>
            </w:r>
          </w:p>
          <w:p>
            <w:pPr>
              <w:tabs>
                <w:tab w:val="left" w:pos="2552"/>
              </w:tabs>
              <w:spacing w:before="60" w:after="60" w:line="240" w:lineRule="auto"/>
              <w:rPr>
                <w:rFonts w:eastAsia="Calibri"/>
                <w:noProof/>
              </w:rPr>
            </w:pPr>
            <w:r>
              <w:rPr>
                <w:noProof/>
              </w:rPr>
              <w:t>Целулозна маса, хартия и изделия от хартия</w:t>
            </w:r>
          </w:p>
          <w:p>
            <w:pPr>
              <w:tabs>
                <w:tab w:val="left" w:pos="2552"/>
              </w:tabs>
              <w:spacing w:before="60" w:after="60" w:line="240" w:lineRule="auto"/>
              <w:rPr>
                <w:rFonts w:eastAsia="Calibri"/>
                <w:noProof/>
              </w:rPr>
            </w:pPr>
            <w:r>
              <w:rPr>
                <w:noProof/>
              </w:rPr>
              <w:t>Печатни материали и сродни изделия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031, 31, 32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tc>
      </w:tr>
      <w:tr>
        <w:trPr>
          <w:trHeight w:val="235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Квебек си запазва правото да приема или да запазва в сила мерки, с които се ограничава достъпът до пазара по отношение на сектора на горското стопанство, и по-специално мерки, свързани с разработването на горските ресурси, с тяхното събиране и с произведените от тях продукти (включително биомаса и недървесни продукти),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tc>
      </w:tr>
      <w:tr>
        <w:trPr>
          <w:trHeight w:val="291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 xml:space="preserve">Квебек си запазва правото да приема или да запазва в сила мерки, с които се ограничава достъпът до пазара по отношение на предлагането на пазара или преработката на горските ресурси и произведените от тях продукти, както и мерки, с които се ограничава достъпът до пазара по отношение на снабдяването на дървопреработвателните предприятия,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3.</w:t>
            </w:r>
            <w:r>
              <w:rPr>
                <w:noProof/>
              </w:rPr>
              <w:tab/>
              <w:t>При приемането или запазването на тези мерки, наред с друго, се изисква тест за обществен интерес и се отчитат социално-икономическите фактори.</w:t>
            </w:r>
          </w:p>
        </w:tc>
      </w:tr>
      <w:tr>
        <w:trPr>
          <w:trHeight w:val="2145"/>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4.</w:t>
            </w:r>
            <w:r>
              <w:rPr>
                <w:noProof/>
              </w:rPr>
              <w:tab/>
              <w:t>В интерес на правната сигурност се уточнява, че настоящата резерва не засяга правото на провинция Квебек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r>
              <w:rPr>
                <w:i/>
                <w:noProof/>
              </w:rPr>
              <w:t>Act respecting the marketing of agricultural, food and fish products</w:t>
            </w:r>
            <w:r>
              <w:rPr>
                <w:noProof/>
              </w:rPr>
              <w:t>, C.Q.L.R., c. M-35.1</w:t>
            </w:r>
          </w:p>
          <w:p>
            <w:pPr>
              <w:tabs>
                <w:tab w:val="left" w:pos="2552"/>
              </w:tabs>
              <w:spacing w:before="60" w:after="60" w:line="240" w:lineRule="auto"/>
              <w:rPr>
                <w:rFonts w:eastAsia="Calibri"/>
                <w:noProof/>
              </w:rPr>
            </w:pPr>
            <w:r>
              <w:rPr>
                <w:i/>
                <w:noProof/>
              </w:rPr>
              <w:t>Forest Act</w:t>
            </w:r>
            <w:r>
              <w:rPr>
                <w:noProof/>
              </w:rPr>
              <w:t>, C.Q.L.R., c. F-4.1</w:t>
            </w:r>
          </w:p>
          <w:p>
            <w:pPr>
              <w:tabs>
                <w:tab w:val="left" w:pos="2552"/>
              </w:tabs>
              <w:spacing w:before="60" w:after="60" w:line="240" w:lineRule="auto"/>
              <w:rPr>
                <w:rFonts w:eastAsia="Calibri"/>
                <w:noProof/>
              </w:rPr>
            </w:pPr>
            <w:r>
              <w:rPr>
                <w:i/>
                <w:noProof/>
              </w:rPr>
              <w:t>Sustainable Forest Development Act</w:t>
            </w:r>
            <w:r>
              <w:rPr>
                <w:noProof/>
              </w:rPr>
              <w:t>, C.Q.L.R., c. A-18.1</w:t>
            </w:r>
          </w:p>
          <w:p>
            <w:pPr>
              <w:tabs>
                <w:tab w:val="left" w:pos="2552"/>
              </w:tabs>
              <w:spacing w:before="60" w:after="60" w:line="240" w:lineRule="auto"/>
              <w:rPr>
                <w:rFonts w:eastAsia="Calibri"/>
                <w:noProof/>
                <w:lang w:val="fr-FR"/>
              </w:rPr>
            </w:pPr>
            <w:r>
              <w:rPr>
                <w:i/>
                <w:noProof/>
                <w:lang w:val="fr-FR"/>
              </w:rPr>
              <w:t>Act respecting the Ministère des Ressources naturelles et de la Faune</w:t>
            </w:r>
            <w:r>
              <w:rPr>
                <w:noProof/>
                <w:lang w:val="fr-FR"/>
              </w:rPr>
              <w:t>, C.Q.L.R., c. M-25.2</w:t>
            </w:r>
          </w:p>
        </w:tc>
      </w:tr>
    </w:tbl>
    <w:p>
      <w:pPr>
        <w:tabs>
          <w:tab w:val="left" w:pos="2552"/>
        </w:tabs>
        <w:spacing w:before="60" w:after="60" w:line="240" w:lineRule="auto"/>
        <w:rPr>
          <w:rFonts w:eastAsia="Calibri"/>
          <w:noProof/>
          <w:lang w:val="fr-FR"/>
        </w:rPr>
      </w:pPr>
    </w:p>
    <w:p>
      <w:pPr>
        <w:tabs>
          <w:tab w:val="left" w:pos="2552"/>
        </w:tabs>
        <w:spacing w:before="60" w:after="60" w:line="240" w:lineRule="auto"/>
        <w:jc w:val="center"/>
        <w:rPr>
          <w:rFonts w:eastAsia="Calibri"/>
          <w:b/>
          <w:bCs/>
          <w:noProof/>
          <w:lang w:val="fr-FR"/>
        </w:rPr>
      </w:pPr>
      <w:r>
        <w:rPr>
          <w:noProof/>
          <w:lang w:val="fr-FR"/>
        </w:rPr>
        <w:br w:type="page"/>
      </w:r>
      <w:r>
        <w:rPr>
          <w:b/>
          <w:noProof/>
        </w:rPr>
        <w:t>Резерви</w:t>
      </w:r>
      <w:r>
        <w:rPr>
          <w:b/>
          <w:noProof/>
          <w:lang w:val="fr-FR"/>
        </w:rPr>
        <w:t xml:space="preserve">, </w:t>
      </w:r>
      <w:r>
        <w:rPr>
          <w:b/>
          <w:noProof/>
        </w:rPr>
        <w:t>приложими</w:t>
      </w:r>
      <w:r>
        <w:rPr>
          <w:b/>
          <w:noProof/>
          <w:lang w:val="fr-FR"/>
        </w:rPr>
        <w:t xml:space="preserve"> </w:t>
      </w:r>
      <w:r>
        <w:rPr>
          <w:b/>
          <w:noProof/>
        </w:rPr>
        <w:t>в</w:t>
      </w:r>
      <w:r>
        <w:rPr>
          <w:b/>
          <w:noProof/>
          <w:lang w:val="fr-FR"/>
        </w:rPr>
        <w:t xml:space="preserve"> </w:t>
      </w:r>
      <w:r>
        <w:rPr>
          <w:b/>
          <w:noProof/>
        </w:rPr>
        <w:t>Саскачеуан</w:t>
      </w:r>
    </w:p>
    <w:p>
      <w:pPr>
        <w:tabs>
          <w:tab w:val="left" w:pos="2552"/>
        </w:tabs>
        <w:spacing w:before="60" w:after="60" w:line="240" w:lineRule="auto"/>
        <w:jc w:val="center"/>
        <w:rPr>
          <w:rFonts w:eastAsia="Calibri"/>
          <w:b/>
          <w:bCs/>
          <w:noProof/>
          <w:lang w:val="fr-FR"/>
        </w:rPr>
      </w:pPr>
      <w:r>
        <w:rPr>
          <w:b/>
          <w:noProof/>
        </w:rPr>
        <w:t>Резерва</w:t>
      </w:r>
      <w:r>
        <w:rPr>
          <w:b/>
          <w:noProof/>
          <w:lang w:val="fr-FR"/>
        </w:rPr>
        <w:t xml:space="preserve"> II-PT-60</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74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Саскачеуан си запазва правото да приема или да запазва в сила мерки, с които се ограничава броят на попадащите в обхвата инвестиции или на доставчиците на услуги, независимо дали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2.</w:t>
            </w:r>
            <w:r>
              <w:rPr>
                <w:noProof/>
              </w:rPr>
              <w:tab/>
              <w:t>Саскачеуан си запазва правото да приема или да запазва в сила мерки, с които се ограничава или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 в горепосочените подсектори.</w:t>
            </w:r>
          </w:p>
        </w:tc>
      </w:tr>
      <w:tr>
        <w:trPr>
          <w:trHeight w:val="175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Саскачеуан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II-PT-61</w:t>
      </w:r>
    </w:p>
    <w:tbl>
      <w:tblPr>
        <w:tblW w:w="5000" w:type="pct"/>
        <w:tblLook w:val="04A0" w:firstRow="1" w:lastRow="0" w:firstColumn="1" w:lastColumn="0" w:noHBand="0" w:noVBand="1"/>
      </w:tblPr>
      <w:tblGrid>
        <w:gridCol w:w="3112"/>
        <w:gridCol w:w="6743"/>
      </w:tblGrid>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на алкохолни напитки.</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 643</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Саскачеуан си запазва правото да приема или да запазва в сила мерки, с които се ограничава броят на попадащите в обхвата инвестиции или на доставчиците на услуги, независимо дали под формата на количествена квота, монопол, изключителен доставчик на услуги или на изискване за тест за икономическа необходимост.</w:t>
            </w:r>
          </w:p>
          <w:p>
            <w:pPr>
              <w:tabs>
                <w:tab w:val="left" w:pos="2552"/>
              </w:tabs>
              <w:spacing w:before="60" w:after="60" w:line="240" w:lineRule="auto"/>
              <w:ind w:left="567" w:hanging="567"/>
              <w:rPr>
                <w:rFonts w:eastAsia="Calibri"/>
                <w:noProof/>
              </w:rPr>
            </w:pPr>
            <w:r>
              <w:rPr>
                <w:noProof/>
              </w:rPr>
              <w:t>2.</w:t>
            </w:r>
            <w:r>
              <w:rPr>
                <w:noProof/>
              </w:rPr>
              <w:tab/>
              <w:t>Саскачеуан си запазва правото да приема или да запазва в сила мерки, с които се ограничава или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 в горепосочените подсектори.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Саскачеуан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II-PT-62</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rPr>
          <w:trHeight w:val="1005"/>
        </w:trPr>
        <w:tc>
          <w:tcPr>
            <w:tcW w:w="1579" w:type="pct"/>
            <w:shd w:val="clear" w:color="auto" w:fill="auto"/>
          </w:tcPr>
          <w:p>
            <w:pPr>
              <w:tabs>
                <w:tab w:val="left" w:pos="2552"/>
              </w:tabs>
              <w:spacing w:before="60" w:after="60" w:line="240" w:lineRule="auto"/>
              <w:rPr>
                <w:rFonts w:eastAsia="Calibri"/>
                <w:b/>
                <w:bCs/>
                <w:noProof/>
              </w:rPr>
            </w:pPr>
          </w:p>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Електроенергия, газ за битови цели, пара и топла вода</w:t>
            </w:r>
          </w:p>
          <w:p>
            <w:pPr>
              <w:tabs>
                <w:tab w:val="left" w:pos="2552"/>
              </w:tabs>
              <w:spacing w:before="60" w:after="60" w:line="240" w:lineRule="auto"/>
              <w:rPr>
                <w:rFonts w:eastAsia="Calibri"/>
                <w:noProof/>
              </w:rPr>
            </w:pPr>
            <w:r>
              <w:rPr>
                <w:noProof/>
              </w:rPr>
              <w:t>Газ от каменни въглища, воден газ, генераторен газ и подобни газове, с изключение на нефтения газ и другите газообразни въглеводороди</w:t>
            </w:r>
          </w:p>
        </w:tc>
      </w:tr>
      <w:tr>
        <w:trPr>
          <w:trHeight w:val="163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rPr>
                <w:rFonts w:eastAsia="Calibri"/>
                <w:noProof/>
              </w:rPr>
            </w:pPr>
            <w:r>
              <w:rPr>
                <w:noProof/>
              </w:rPr>
              <w:t>Услуги, свързани с енергоразпределението</w:t>
            </w:r>
          </w:p>
          <w:p>
            <w:pPr>
              <w:tabs>
                <w:tab w:val="left" w:pos="2552"/>
              </w:tabs>
              <w:spacing w:before="60" w:after="60" w:line="240" w:lineRule="auto"/>
              <w:rPr>
                <w:rFonts w:eastAsia="Calibri"/>
                <w:noProof/>
              </w:rPr>
            </w:pPr>
            <w:r>
              <w:rPr>
                <w:noProof/>
              </w:rPr>
              <w:t>Електроенергия</w:t>
            </w:r>
          </w:p>
          <w:p>
            <w:pPr>
              <w:tabs>
                <w:tab w:val="left" w:pos="2552"/>
              </w:tabs>
              <w:spacing w:before="60" w:after="60" w:line="240" w:lineRule="auto"/>
              <w:rPr>
                <w:rFonts w:eastAsia="Calibri"/>
                <w:noProof/>
              </w:rPr>
            </w:pPr>
            <w:r>
              <w:rPr>
                <w:noProof/>
              </w:rPr>
              <w:t>Генераторен газ</w:t>
            </w:r>
          </w:p>
          <w:p>
            <w:pPr>
              <w:tabs>
                <w:tab w:val="left" w:pos="2552"/>
              </w:tabs>
              <w:spacing w:before="60" w:after="60" w:line="240" w:lineRule="auto"/>
              <w:rPr>
                <w:rFonts w:eastAsia="Calibri"/>
                <w:noProof/>
              </w:rPr>
            </w:pPr>
            <w:r>
              <w:rPr>
                <w:noProof/>
              </w:rPr>
              <w:t>Услуги по тръбопроводен транспорт</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 713,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153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Саскачеуан си запазва правото да приема или да запазва в сила мерки, с които се ограничава броят на попадащите в обхвата инвестиции или на доставчиците на услуги, независимо дали под формата на количествена квота, монопол, изключителен доставчик на услуги или на изискване за тест за икономическа необходимост.</w:t>
            </w:r>
          </w:p>
        </w:tc>
      </w:tr>
      <w:tr>
        <w:trPr>
          <w:trHeight w:val="126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2.</w:t>
            </w:r>
            <w:r>
              <w:rPr>
                <w:noProof/>
              </w:rPr>
              <w:tab/>
              <w:t>Саскачеуан си запазва правото да приема или да запазва в сила мерки, с които се ограничава или изисква установяването на специфичен вид правен субект или съвместно предприятие, посредством които даден инвеститор може да упражнява стопанска дейност в горепосочените подсектори.</w:t>
            </w:r>
          </w:p>
        </w:tc>
      </w:tr>
      <w:tr>
        <w:trPr>
          <w:trHeight w:val="1740"/>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Саскачеуан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noProof/>
        </w:rPr>
      </w:pPr>
    </w:p>
    <w:p>
      <w:pPr>
        <w:tabs>
          <w:tab w:val="left" w:pos="2552"/>
        </w:tabs>
        <w:spacing w:before="60" w:after="60" w:line="240" w:lineRule="auto"/>
        <w:jc w:val="center"/>
        <w:rPr>
          <w:rFonts w:eastAsia="Calibri"/>
          <w:b/>
          <w:bCs/>
          <w:noProof/>
        </w:rPr>
      </w:pPr>
      <w:r>
        <w:rPr>
          <w:noProof/>
        </w:rPr>
        <w:br w:type="page"/>
      </w:r>
      <w:r>
        <w:rPr>
          <w:b/>
          <w:noProof/>
        </w:rPr>
        <w:t>Резерви, приложими в Юкон</w:t>
      </w:r>
    </w:p>
    <w:p>
      <w:pPr>
        <w:tabs>
          <w:tab w:val="left" w:pos="2552"/>
        </w:tabs>
        <w:spacing w:before="60" w:after="60" w:line="240" w:lineRule="auto"/>
        <w:jc w:val="center"/>
        <w:rPr>
          <w:rFonts w:eastAsia="Calibri"/>
          <w:b/>
          <w:bCs/>
          <w:noProof/>
        </w:rPr>
      </w:pPr>
      <w:r>
        <w:rPr>
          <w:b/>
          <w:noProof/>
        </w:rPr>
        <w:t>Резерва II-PT-63</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по търговско посредничество, търговски услуги по продажби на едро и дребно (спиртни напитки, вино и бира; магазини за спиртни напитки, вино и бира)</w:t>
            </w:r>
          </w:p>
          <w:p>
            <w:pPr>
              <w:tabs>
                <w:tab w:val="left" w:pos="2552"/>
              </w:tabs>
              <w:spacing w:before="60" w:after="60" w:line="240" w:lineRule="auto"/>
              <w:rPr>
                <w:rFonts w:eastAsia="Calibri"/>
                <w:noProof/>
              </w:rPr>
            </w:pPr>
            <w:r>
              <w:rPr>
                <w:noProof/>
              </w:rPr>
              <w:t>Производство и превоз на алкохолни напитки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24 (различни от 244), 62112, 62226, 63107, 7123 (различни от 71231, 71232, 71233, 71234), 8841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3525"/>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Юкон си запазва правото да приема или да запазва в сила мерки, с които се ограничава достъпът до пазара по отношение на рекламата, складирането, производството, дистрибуцията, превоза, продажбите и търговията с алкохолни напитки,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 xml:space="preserve">Yukon Liquor Corporation е единственият търговски вносител на алкохолни напитки в Юкон. Местните производители на алкохолни напитки могат да експлоатират пункт за продажба на дребно към производствения обект като представители на производителя Yukon Liquor Corporation. </w:t>
            </w:r>
          </w:p>
        </w:tc>
      </w:tr>
      <w:tr>
        <w:trPr>
          <w:trHeight w:val="1800"/>
        </w:trPr>
        <w:tc>
          <w:tcPr>
            <w:tcW w:w="1579" w:type="pct"/>
            <w:shd w:val="clear" w:color="auto" w:fill="auto"/>
          </w:tcPr>
          <w:p>
            <w:pPr>
              <w:pageBreakBefore/>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II-PT-64</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Услуги в областта на отдиха, културата и спорта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Хазарт и игри със залагания</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96492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p>
            <w:pPr>
              <w:tabs>
                <w:tab w:val="left" w:pos="2552"/>
              </w:tabs>
              <w:spacing w:before="60" w:after="60" w:line="240" w:lineRule="auto"/>
              <w:rPr>
                <w:rFonts w:eastAsia="Calibri"/>
                <w:noProof/>
              </w:rPr>
            </w:pPr>
            <w:r>
              <w:rPr>
                <w:noProof/>
              </w:rPr>
              <w:t>Третиране като най-облагодетелствана нация</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Юкон си запазва правото да приема или да запазва в сила мерки, с които се ограничава достъпът до пазара по отношение на притежаването и експлоатацията на хазартни и игрални съоръжения,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 xml:space="preserve">Юкон си запазва правото да налага ограничения по отношение на достъпа до пазара във връзка с лотарийни схеми, игрални автомати, автомати за видео лотарийни игри, игри на късмета, зали за залагане, бинго, казина и конкурси с рекламна цел, както и във връзка с провеждането на такива дейности, включително чрез монопол. </w:t>
            </w:r>
          </w:p>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II-PT-65</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Суров нефт и природен газ</w:t>
            </w:r>
          </w:p>
          <w:p>
            <w:pPr>
              <w:tabs>
                <w:tab w:val="left" w:pos="2552"/>
              </w:tabs>
              <w:spacing w:before="60" w:after="60" w:line="240" w:lineRule="auto"/>
              <w:rPr>
                <w:rFonts w:eastAsia="Calibri"/>
                <w:noProof/>
              </w:rPr>
            </w:pPr>
            <w:r>
              <w:rPr>
                <w:noProof/>
              </w:rPr>
              <w:t>Услуги по тръбопроводен транспорт</w:t>
            </w:r>
          </w:p>
          <w:p>
            <w:pPr>
              <w:tabs>
                <w:tab w:val="left" w:pos="2552"/>
              </w:tabs>
              <w:spacing w:before="60" w:after="60" w:line="240" w:lineRule="auto"/>
              <w:rPr>
                <w:rFonts w:eastAsia="Calibri"/>
                <w:noProof/>
              </w:rPr>
            </w:pPr>
            <w:r>
              <w:rPr>
                <w:noProof/>
              </w:rPr>
              <w:t>Услуги, свързани с енергоразпределението</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120, 713,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Юкон си запазва правото да приема или да запазва в сила мерки, с които се ограничава достъпът до пазара до дейности по проучване, производство, добив и разработване на находища на нефт и природен газ,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Юкон си запазва правото да приема или да запазва в сила мерки, с които се предоставят изключителни права за експлоатация на система за разпределение или пренос на природен газ или нефт, включително и за дейности, свързани с услуги по разпределение и пренос на природен газ и нефт чрез тръбопровод и по море.</w:t>
            </w:r>
          </w:p>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II-PT-66</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Енергетика</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Производство, пренос и разпределение на електроенергия, газ, пара и топла вода</w:t>
            </w:r>
          </w:p>
          <w:p>
            <w:pPr>
              <w:tabs>
                <w:tab w:val="left" w:pos="2552"/>
              </w:tabs>
              <w:spacing w:before="60" w:after="60" w:line="240" w:lineRule="auto"/>
              <w:rPr>
                <w:rFonts w:eastAsia="Calibri"/>
                <w:noProof/>
              </w:rPr>
            </w:pPr>
            <w:r>
              <w:rPr>
                <w:noProof/>
              </w:rPr>
              <w:t>Електричество и свързани с него услуги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17, 887</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Юкон си запазва правото да приема или да запазва в сила мерки, с които се ограничава достъпът до пазара по отношение на водната енергия, производството, преноса, разпределението, снабдяването и износа на електроенергия, търговските и промишлените употреби на водата, както и услугите, свързани с енергоразпределението,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Юкон може да предоставя на Yukon Development Corporation (или на дъщерно дружество или дружество правоприемник) за оперативни цели всяко съоръжение или водна енергия, собственост на Юкон или намиращи се под негов контрол.</w:t>
            </w:r>
          </w:p>
          <w:p>
            <w:pPr>
              <w:tabs>
                <w:tab w:val="left" w:pos="2552"/>
              </w:tabs>
              <w:spacing w:before="60" w:after="60" w:line="240" w:lineRule="auto"/>
              <w:ind w:left="567" w:hanging="567"/>
              <w:rPr>
                <w:rFonts w:eastAsia="Calibri"/>
                <w:noProof/>
              </w:rPr>
            </w:pPr>
            <w:r>
              <w:rPr>
                <w:noProof/>
              </w:rPr>
              <w:t>3.</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II-PT-67</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Горско стопанство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Продукти на горското стопанство и дърводобива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 531</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Юкон си запазва правото да приема или да запазва в сила мерки, с които се ограничава достъпът до пазара по отношение на дейности, свързани с продукти на горското стопанство и дърводобива,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II-PT-68</w:t>
      </w:r>
    </w:p>
    <w:tbl>
      <w:tblPr>
        <w:tblW w:w="5000" w:type="pct"/>
        <w:tblLook w:val="04A0" w:firstRow="1" w:lastRow="0" w:firstColumn="1" w:lastColumn="0" w:noHBand="0" w:noVBand="1"/>
      </w:tblPr>
      <w:tblGrid>
        <w:gridCol w:w="3112"/>
        <w:gridCol w:w="6743"/>
      </w:tblGrid>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Горско и селско стопанство</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Услуги, свързани със селското стопанство</w:t>
            </w:r>
          </w:p>
          <w:p>
            <w:pPr>
              <w:tabs>
                <w:tab w:val="left" w:pos="2552"/>
              </w:tabs>
              <w:spacing w:before="60" w:after="60" w:line="240" w:lineRule="auto"/>
              <w:rPr>
                <w:rFonts w:eastAsia="Calibri"/>
                <w:noProof/>
              </w:rPr>
            </w:pPr>
            <w:r>
              <w:rPr>
                <w:noProof/>
              </w:rPr>
              <w:t>Услуги, свързани с животновъдството</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rPr>
                <w:rFonts w:eastAsia="Calibri"/>
                <w:noProof/>
              </w:rPr>
            </w:pPr>
            <w:r>
              <w:rPr>
                <w:noProof/>
              </w:rPr>
              <w:t>Земеделски земи, гори и други залесени земи</w:t>
            </w:r>
          </w:p>
          <w:p>
            <w:pPr>
              <w:tabs>
                <w:tab w:val="left" w:pos="2552"/>
              </w:tabs>
              <w:spacing w:before="60" w:after="60" w:line="240" w:lineRule="auto"/>
              <w:rPr>
                <w:rFonts w:eastAsia="Calibri"/>
                <w:noProof/>
              </w:rPr>
            </w:pPr>
            <w:r>
              <w:rPr>
                <w:noProof/>
              </w:rPr>
              <w:t>Отдаване под наем или разрешителни за ползване на земи, принадлежащи на Короната</w:t>
            </w:r>
          </w:p>
          <w:p>
            <w:pPr>
              <w:tabs>
                <w:tab w:val="left" w:pos="2552"/>
              </w:tabs>
              <w:spacing w:before="60" w:after="60" w:line="240" w:lineRule="auto"/>
              <w:rPr>
                <w:rFonts w:eastAsia="Calibri"/>
                <w:noProof/>
              </w:rPr>
            </w:pPr>
            <w:r>
              <w:rPr>
                <w:noProof/>
              </w:rPr>
              <w:t>Продукти на горското стопанство и дърводобива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03, 531, 8811 (различни от отдаване под наем селскостопанско оборудване с оператор), 8812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rPr>
          <w:trHeight w:val="20"/>
        </w:trP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Юкон си запазва правото да приема или да запазва в сила мерки, с които се ограничава достъпът до пазара по отношение на земеделските земи, горските ресурси и договорите за ползване на пасища,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rPr>
          <w:trHeight w:val="20"/>
        </w:trP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II-PT-69</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Рибарство</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Риба и други рибни продукти</w:t>
            </w:r>
          </w:p>
          <w:p>
            <w:pPr>
              <w:tabs>
                <w:tab w:val="left" w:pos="2552"/>
              </w:tabs>
              <w:spacing w:before="60" w:after="60" w:line="240" w:lineRule="auto"/>
              <w:rPr>
                <w:rFonts w:eastAsia="Calibri"/>
                <w:noProof/>
              </w:rPr>
            </w:pPr>
            <w:r>
              <w:rPr>
                <w:noProof/>
              </w:rPr>
              <w:t>Услуги, свързани с риболова</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04, 882</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Юкон си запазва правото да приема или да запазва в сила мерки, с които се ограничава достъпът до пазара в сектора на рибарството,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II-PT-70</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bCs/>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Бизнес услуги</w:t>
            </w:r>
          </w:p>
        </w:tc>
      </w:tr>
      <w:tr>
        <w:tc>
          <w:tcPr>
            <w:tcW w:w="1579" w:type="pct"/>
            <w:shd w:val="clear" w:color="auto" w:fill="auto"/>
          </w:tcPr>
          <w:p>
            <w:pPr>
              <w:tabs>
                <w:tab w:val="left" w:pos="2552"/>
              </w:tabs>
              <w:spacing w:before="60" w:after="60" w:line="240" w:lineRule="auto"/>
              <w:rPr>
                <w:rFonts w:eastAsia="Calibri"/>
                <w:b/>
                <w:bCs/>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Научни изследвания и експериментални разработки в областта на естествените и техническите науки</w:t>
            </w:r>
          </w:p>
          <w:p>
            <w:pPr>
              <w:tabs>
                <w:tab w:val="left" w:pos="2552"/>
              </w:tabs>
              <w:spacing w:before="60" w:after="60" w:line="240" w:lineRule="auto"/>
              <w:rPr>
                <w:rFonts w:eastAsia="Calibri"/>
                <w:noProof/>
              </w:rPr>
            </w:pPr>
            <w:r>
              <w:rPr>
                <w:noProof/>
              </w:rPr>
              <w:t>Научни изследвания и експериментални разработки в областта на обществените и хуманитарните науки</w:t>
            </w:r>
          </w:p>
          <w:p>
            <w:pPr>
              <w:tabs>
                <w:tab w:val="left" w:pos="2552"/>
              </w:tabs>
              <w:spacing w:before="60" w:after="60" w:line="240" w:lineRule="auto"/>
              <w:rPr>
                <w:rFonts w:eastAsia="Calibri"/>
                <w:noProof/>
              </w:rPr>
            </w:pPr>
            <w:r>
              <w:rPr>
                <w:noProof/>
              </w:rPr>
              <w:t>Интердисциплинарни изследвания и експериментални разработки</w:t>
            </w:r>
          </w:p>
        </w:tc>
      </w:tr>
      <w:tr>
        <w:tc>
          <w:tcPr>
            <w:tcW w:w="1579" w:type="pct"/>
            <w:shd w:val="clear" w:color="auto" w:fill="auto"/>
          </w:tcPr>
          <w:p>
            <w:pPr>
              <w:tabs>
                <w:tab w:val="left" w:pos="2552"/>
              </w:tabs>
              <w:spacing w:before="60" w:after="60" w:line="240" w:lineRule="auto"/>
              <w:rPr>
                <w:rFonts w:eastAsia="Calibri"/>
                <w:b/>
                <w:bCs/>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851, 852 (само за лингвистика и езиково обучение), 853</w:t>
            </w:r>
          </w:p>
        </w:tc>
      </w:tr>
      <w:tr>
        <w:tc>
          <w:tcPr>
            <w:tcW w:w="1579" w:type="pct"/>
            <w:shd w:val="clear" w:color="auto" w:fill="auto"/>
          </w:tcPr>
          <w:p>
            <w:pPr>
              <w:tabs>
                <w:tab w:val="left" w:pos="2552"/>
              </w:tabs>
              <w:spacing w:before="60" w:after="60" w:line="240" w:lineRule="auto"/>
              <w:rPr>
                <w:rFonts w:eastAsia="Calibri"/>
                <w:b/>
                <w:bCs/>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bCs/>
                <w:noProof/>
              </w:rPr>
            </w:pPr>
            <w:r>
              <w:rPr>
                <w:b/>
                <w:noProof/>
              </w:rPr>
              <w:t>Описание:</w:t>
            </w:r>
          </w:p>
        </w:tc>
        <w:tc>
          <w:tcPr>
            <w:tcW w:w="3421" w:type="pct"/>
            <w:shd w:val="clear" w:color="auto" w:fill="auto"/>
          </w:tcPr>
          <w:p>
            <w:pPr>
              <w:tabs>
                <w:tab w:val="left" w:pos="2552"/>
              </w:tabs>
              <w:spacing w:before="60" w:after="60" w:line="240" w:lineRule="auto"/>
              <w:rPr>
                <w:rFonts w:eastAsia="Calibri"/>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bCs/>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Юкон си запазва правото да приема или да запазва в сила мерки, с които се ограничава достъпът до пазара в сектора на услугите в областта на научноизследователската и развойната дейност,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bCs/>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tabs>
          <w:tab w:val="left" w:pos="2552"/>
        </w:tabs>
        <w:spacing w:before="60" w:after="60" w:line="240" w:lineRule="auto"/>
        <w:rPr>
          <w:rFonts w:eastAsia="Calibri"/>
          <w:b/>
          <w:bCs/>
          <w:noProof/>
        </w:rPr>
      </w:pPr>
    </w:p>
    <w:p>
      <w:pPr>
        <w:tabs>
          <w:tab w:val="left" w:pos="2552"/>
        </w:tabs>
        <w:spacing w:before="60" w:after="60" w:line="240" w:lineRule="auto"/>
        <w:jc w:val="center"/>
        <w:rPr>
          <w:rFonts w:eastAsia="Calibri"/>
          <w:noProof/>
        </w:rPr>
      </w:pPr>
      <w:r>
        <w:rPr>
          <w:noProof/>
        </w:rPr>
        <w:br w:type="page"/>
      </w:r>
      <w:r>
        <w:rPr>
          <w:b/>
          <w:noProof/>
        </w:rPr>
        <w:t>Резерва II-PT-71</w:t>
      </w:r>
    </w:p>
    <w:tbl>
      <w:tblPr>
        <w:tblW w:w="5000" w:type="pct"/>
        <w:tblLook w:val="04A0" w:firstRow="1" w:lastRow="0" w:firstColumn="1" w:lastColumn="0" w:noHBand="0" w:noVBand="1"/>
      </w:tblPr>
      <w:tblGrid>
        <w:gridCol w:w="3112"/>
        <w:gridCol w:w="6743"/>
      </w:tblGrid>
      <w:tr>
        <w:tc>
          <w:tcPr>
            <w:tcW w:w="1579" w:type="pct"/>
            <w:shd w:val="clear" w:color="auto" w:fill="auto"/>
          </w:tcPr>
          <w:p>
            <w:pPr>
              <w:tabs>
                <w:tab w:val="left" w:pos="2552"/>
              </w:tabs>
              <w:spacing w:before="60" w:after="60" w:line="240" w:lineRule="auto"/>
              <w:rPr>
                <w:rFonts w:eastAsia="Calibri"/>
                <w:b/>
                <w:noProof/>
              </w:rPr>
            </w:pPr>
            <w:r>
              <w:rPr>
                <w:b/>
                <w:noProof/>
              </w:rPr>
              <w:t>Сектор:</w:t>
            </w:r>
          </w:p>
        </w:tc>
        <w:tc>
          <w:tcPr>
            <w:tcW w:w="3421" w:type="pct"/>
            <w:shd w:val="clear" w:color="auto" w:fill="auto"/>
          </w:tcPr>
          <w:p>
            <w:pPr>
              <w:tabs>
                <w:tab w:val="left" w:pos="2552"/>
              </w:tabs>
              <w:spacing w:before="60" w:after="60" w:line="240" w:lineRule="auto"/>
              <w:rPr>
                <w:rFonts w:eastAsia="Calibri"/>
                <w:noProof/>
              </w:rPr>
            </w:pPr>
            <w:r>
              <w:rPr>
                <w:noProof/>
              </w:rPr>
              <w:t>Бизнес услуги</w:t>
            </w:r>
          </w:p>
        </w:tc>
      </w:tr>
      <w:tr>
        <w:tc>
          <w:tcPr>
            <w:tcW w:w="1579" w:type="pct"/>
            <w:shd w:val="clear" w:color="auto" w:fill="auto"/>
          </w:tcPr>
          <w:p>
            <w:pPr>
              <w:tabs>
                <w:tab w:val="left" w:pos="2552"/>
              </w:tabs>
              <w:spacing w:before="60" w:after="60" w:line="240" w:lineRule="auto"/>
              <w:rPr>
                <w:rFonts w:eastAsia="Calibri"/>
                <w:b/>
                <w:noProof/>
              </w:rPr>
            </w:pPr>
            <w:r>
              <w:rPr>
                <w:b/>
                <w:noProof/>
              </w:rPr>
              <w:t xml:space="preserve">Подсектор: </w:t>
            </w:r>
          </w:p>
        </w:tc>
        <w:tc>
          <w:tcPr>
            <w:tcW w:w="3421" w:type="pct"/>
            <w:shd w:val="clear" w:color="auto" w:fill="auto"/>
          </w:tcPr>
          <w:p>
            <w:pPr>
              <w:tabs>
                <w:tab w:val="left" w:pos="2552"/>
              </w:tabs>
              <w:spacing w:before="60" w:after="60" w:line="240" w:lineRule="auto"/>
              <w:rPr>
                <w:rFonts w:eastAsia="Calibri"/>
                <w:noProof/>
              </w:rPr>
            </w:pPr>
            <w:r>
              <w:rPr>
                <w:noProof/>
              </w:rPr>
              <w:t>Рециклиране срещу възнаграждение или по договор</w:t>
            </w:r>
          </w:p>
        </w:tc>
      </w:tr>
      <w:tr>
        <w:tc>
          <w:tcPr>
            <w:tcW w:w="1579" w:type="pct"/>
            <w:shd w:val="clear" w:color="auto" w:fill="auto"/>
          </w:tcPr>
          <w:p>
            <w:pPr>
              <w:tabs>
                <w:tab w:val="left" w:pos="2552"/>
              </w:tabs>
              <w:spacing w:before="60" w:after="60" w:line="240" w:lineRule="auto"/>
              <w:rPr>
                <w:rFonts w:eastAsia="Calibri"/>
                <w:b/>
                <w:noProof/>
              </w:rPr>
            </w:pPr>
            <w:r>
              <w:rPr>
                <w:b/>
                <w:noProof/>
              </w:rPr>
              <w:t>Отраслова класификация:</w:t>
            </w:r>
          </w:p>
        </w:tc>
        <w:tc>
          <w:tcPr>
            <w:tcW w:w="3421" w:type="pct"/>
            <w:shd w:val="clear" w:color="auto" w:fill="auto"/>
          </w:tcPr>
          <w:p>
            <w:pPr>
              <w:tabs>
                <w:tab w:val="left" w:pos="2552"/>
              </w:tabs>
              <w:spacing w:before="60" w:after="60" w:line="240" w:lineRule="auto"/>
              <w:rPr>
                <w:rFonts w:eastAsia="Calibri"/>
                <w:noProof/>
              </w:rPr>
            </w:pPr>
            <w:r>
              <w:rPr>
                <w:noProof/>
              </w:rPr>
              <w:t>CPC 88493</w:t>
            </w:r>
          </w:p>
        </w:tc>
      </w:tr>
      <w:tr>
        <w:tc>
          <w:tcPr>
            <w:tcW w:w="1579" w:type="pct"/>
            <w:shd w:val="clear" w:color="auto" w:fill="auto"/>
          </w:tcPr>
          <w:p>
            <w:pPr>
              <w:tabs>
                <w:tab w:val="left" w:pos="2552"/>
              </w:tabs>
              <w:spacing w:before="60" w:after="60" w:line="240" w:lineRule="auto"/>
              <w:rPr>
                <w:rFonts w:eastAsia="Calibri"/>
                <w:b/>
                <w:noProof/>
              </w:rPr>
            </w:pPr>
            <w:r>
              <w:rPr>
                <w:b/>
                <w:noProof/>
              </w:rPr>
              <w:t>Вид резерва:</w:t>
            </w:r>
          </w:p>
        </w:tc>
        <w:tc>
          <w:tcPr>
            <w:tcW w:w="3421" w:type="pct"/>
            <w:shd w:val="clear" w:color="auto" w:fill="auto"/>
          </w:tcPr>
          <w:p>
            <w:pPr>
              <w:tabs>
                <w:tab w:val="left" w:pos="2552"/>
              </w:tabs>
              <w:spacing w:before="60" w:after="60" w:line="240" w:lineRule="auto"/>
              <w:rPr>
                <w:rFonts w:eastAsia="Calibri"/>
                <w:noProof/>
              </w:rPr>
            </w:pPr>
            <w:r>
              <w:rPr>
                <w:noProof/>
              </w:rPr>
              <w:t>Достъп до пазара</w:t>
            </w:r>
          </w:p>
        </w:tc>
      </w:tr>
      <w:tr>
        <w:tc>
          <w:tcPr>
            <w:tcW w:w="1579" w:type="pct"/>
            <w:shd w:val="clear" w:color="auto" w:fill="auto"/>
          </w:tcPr>
          <w:p>
            <w:pPr>
              <w:tabs>
                <w:tab w:val="left" w:pos="2552"/>
              </w:tabs>
              <w:spacing w:before="60" w:after="60" w:line="240" w:lineRule="auto"/>
              <w:rPr>
                <w:rFonts w:eastAsia="Calibri"/>
                <w:b/>
                <w:noProof/>
              </w:rPr>
            </w:pPr>
            <w:r>
              <w:rPr>
                <w:b/>
                <w:noProof/>
              </w:rPr>
              <w:t>Описание:</w:t>
            </w:r>
          </w:p>
        </w:tc>
        <w:tc>
          <w:tcPr>
            <w:tcW w:w="3421" w:type="pct"/>
            <w:shd w:val="clear" w:color="auto" w:fill="auto"/>
          </w:tcPr>
          <w:p>
            <w:pPr>
              <w:tabs>
                <w:tab w:val="left" w:pos="2552"/>
              </w:tabs>
              <w:spacing w:before="60" w:after="60" w:line="240" w:lineRule="auto"/>
              <w:rPr>
                <w:rFonts w:eastAsia="Calibri"/>
                <w:b/>
                <w:bCs/>
                <w:noProof/>
              </w:rPr>
            </w:pPr>
            <w:r>
              <w:rPr>
                <w:b/>
                <w:noProof/>
              </w:rPr>
              <w:t>Инвестиции и трансгранична търговия с услуги</w:t>
            </w:r>
          </w:p>
        </w:tc>
      </w:tr>
      <w:tr>
        <w:tc>
          <w:tcPr>
            <w:tcW w:w="1579" w:type="pct"/>
            <w:shd w:val="clear" w:color="auto" w:fill="auto"/>
          </w:tcPr>
          <w:p>
            <w:pPr>
              <w:tabs>
                <w:tab w:val="left" w:pos="2552"/>
              </w:tabs>
              <w:spacing w:before="60" w:after="60" w:line="240" w:lineRule="auto"/>
              <w:rPr>
                <w:rFonts w:eastAsia="Calibri"/>
                <w:b/>
                <w:noProof/>
              </w:rPr>
            </w:pPr>
          </w:p>
        </w:tc>
        <w:tc>
          <w:tcPr>
            <w:tcW w:w="3421" w:type="pct"/>
            <w:shd w:val="clear" w:color="auto" w:fill="auto"/>
          </w:tcPr>
          <w:p>
            <w:pPr>
              <w:tabs>
                <w:tab w:val="left" w:pos="2552"/>
              </w:tabs>
              <w:spacing w:before="60" w:after="60" w:line="240" w:lineRule="auto"/>
              <w:ind w:left="567" w:hanging="567"/>
              <w:rPr>
                <w:rFonts w:eastAsia="Calibri"/>
                <w:noProof/>
              </w:rPr>
            </w:pPr>
            <w:r>
              <w:rPr>
                <w:noProof/>
              </w:rPr>
              <w:t>1.</w:t>
            </w:r>
            <w:r>
              <w:rPr>
                <w:noProof/>
              </w:rPr>
              <w:tab/>
              <w:t xml:space="preserve">Юкон си запазва правото да приема или да запазва в сила мерки, с които се ограничава достъпът до пазара до дейности във връзка с рециклирането, с изключение на мерки, с които се налагат ограничения по отношение на участието на чуждестранен капитал, под формата на ограничение на максималния процент на чуждестранно акционерно участие, или на общата стойност на отделните или съвкупните чуждестранни инвестиции. </w:t>
            </w:r>
          </w:p>
          <w:p>
            <w:pPr>
              <w:tabs>
                <w:tab w:val="left" w:pos="2552"/>
              </w:tabs>
              <w:spacing w:before="60" w:after="60" w:line="240" w:lineRule="auto"/>
              <w:ind w:left="567" w:hanging="567"/>
              <w:rPr>
                <w:rFonts w:eastAsia="Calibri"/>
                <w:noProof/>
              </w:rPr>
            </w:pPr>
            <w:r>
              <w:rPr>
                <w:noProof/>
              </w:rPr>
              <w:t>2.</w:t>
            </w:r>
            <w:r>
              <w:rPr>
                <w:noProof/>
              </w:rPr>
              <w:tab/>
              <w:t>Настоящата резерва не засяга правото на провинция Юкон да налага ограничения по отношение на участието на чуждестранен капитал при продажбата или разпореждането с нейни дялове в собствения капитал или активи в съществуващо държавно предприятие или съществуващ субект на държавното управление съгласно Резерва на Канада I-C-2.</w:t>
            </w:r>
          </w:p>
        </w:tc>
      </w:tr>
      <w:tr>
        <w:tc>
          <w:tcPr>
            <w:tcW w:w="1579" w:type="pct"/>
            <w:shd w:val="clear" w:color="auto" w:fill="auto"/>
          </w:tcPr>
          <w:p>
            <w:pPr>
              <w:tabs>
                <w:tab w:val="left" w:pos="2552"/>
              </w:tabs>
              <w:spacing w:before="60" w:after="60" w:line="240" w:lineRule="auto"/>
              <w:rPr>
                <w:rFonts w:eastAsia="Calibri"/>
                <w:b/>
                <w:noProof/>
              </w:rPr>
            </w:pPr>
            <w:r>
              <w:rPr>
                <w:b/>
                <w:noProof/>
              </w:rPr>
              <w:t>Съществуващи мерки</w:t>
            </w:r>
          </w:p>
        </w:tc>
        <w:tc>
          <w:tcPr>
            <w:tcW w:w="3421" w:type="pct"/>
            <w:shd w:val="clear" w:color="auto" w:fill="auto"/>
          </w:tcPr>
          <w:p>
            <w:pPr>
              <w:tabs>
                <w:tab w:val="left" w:pos="2552"/>
              </w:tabs>
              <w:spacing w:before="60" w:after="60" w:line="240" w:lineRule="auto"/>
              <w:rPr>
                <w:rFonts w:eastAsia="Calibri"/>
                <w:noProof/>
              </w:rPr>
            </w:pPr>
          </w:p>
        </w:tc>
      </w:tr>
    </w:tbl>
    <w:p>
      <w:pPr>
        <w:rPr>
          <w:rFonts w:eastAsia="Calibri"/>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1134" w:right="1134" w:bottom="1134" w:left="1134" w:header="1134" w:footer="1134" w:gutter="0"/>
      <w:pgNumType w:start="2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lang w:val="pt-PT"/>
      </w:rPr>
    </w:pPr>
    <w:r>
      <w:rPr>
        <w:lang w:val="pt-PT"/>
      </w:rPr>
      <w:t xml:space="preserve">EU/CA/R/Annex II/bg </w:t>
    </w:r>
    <w:r>
      <w:fldChar w:fldCharType="begin"/>
    </w:r>
    <w:r>
      <w:rPr>
        <w:lang w:val="pt-PT"/>
      </w:rPr>
      <w:instrText xml:space="preserve"> PAGE   \* MERGEFORMAT </w:instrText>
    </w:r>
    <w:r>
      <w:fldChar w:fldCharType="separate"/>
    </w:r>
    <w:r>
      <w:rPr>
        <w:noProof/>
        <w:lang w:val="pt-PT"/>
      </w:rPr>
      <w:t>29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DA2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7426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866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74844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0C56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3ED9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BEE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2E7832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65C87"/>
    <w:multiLevelType w:val="hybridMultilevel"/>
    <w:tmpl w:val="86EA5FC8"/>
    <w:lvl w:ilvl="0" w:tplc="3880148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3267250"/>
    <w:multiLevelType w:val="hybridMultilevel"/>
    <w:tmpl w:val="3CB42DEC"/>
    <w:lvl w:ilvl="0" w:tplc="BA0AA00C">
      <w:start w:val="1"/>
      <w:numFmt w:val="low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03E21541"/>
    <w:multiLevelType w:val="hybridMultilevel"/>
    <w:tmpl w:val="89B2D3C4"/>
    <w:lvl w:ilvl="0" w:tplc="53F8E1FE">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062A2A90"/>
    <w:multiLevelType w:val="hybridMultilevel"/>
    <w:tmpl w:val="0D8AA9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9D26212"/>
    <w:multiLevelType w:val="multilevel"/>
    <w:tmpl w:val="537E8FF6"/>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0B5C0823"/>
    <w:multiLevelType w:val="multilevel"/>
    <w:tmpl w:val="990E35A0"/>
    <w:styleLink w:val="List0"/>
    <w:lvl w:ilvl="0">
      <w:start w:val="1"/>
      <w:numFmt w:val="decimal"/>
      <w:lvlText w:val="%1."/>
      <w:lvlJc w:val="left"/>
      <w:rPr>
        <w:rFonts w:ascii="Trebuchet MS Bold" w:eastAsia="Trebuchet MS Bold" w:hAnsi="Trebuchet MS Bold" w:cs="Trebuchet MS Bold"/>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16">
    <w:nsid w:val="0B5E3609"/>
    <w:multiLevelType w:val="hybridMultilevel"/>
    <w:tmpl w:val="DFD47EA8"/>
    <w:lvl w:ilvl="0" w:tplc="1836135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8">
    <w:nsid w:val="0F63075B"/>
    <w:multiLevelType w:val="hybridMultilevel"/>
    <w:tmpl w:val="30B29938"/>
    <w:lvl w:ilvl="0" w:tplc="928C81C0">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0F8103C5"/>
    <w:multiLevelType w:val="hybridMultilevel"/>
    <w:tmpl w:val="EB7A3DDA"/>
    <w:lvl w:ilvl="0" w:tplc="3F7CECDA">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02226A5"/>
    <w:multiLevelType w:val="multilevel"/>
    <w:tmpl w:val="8A9646CE"/>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nsid w:val="149A1699"/>
    <w:multiLevelType w:val="hybridMultilevel"/>
    <w:tmpl w:val="4E7E8C56"/>
    <w:lvl w:ilvl="0" w:tplc="67361A30">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1C202FF3"/>
    <w:multiLevelType w:val="hybridMultilevel"/>
    <w:tmpl w:val="DA66FC10"/>
    <w:lvl w:ilvl="0" w:tplc="3620D2C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1F677112"/>
    <w:multiLevelType w:val="hybridMultilevel"/>
    <w:tmpl w:val="7FE4D458"/>
    <w:lvl w:ilvl="0" w:tplc="83DACCA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20C42525"/>
    <w:multiLevelType w:val="hybridMultilevel"/>
    <w:tmpl w:val="A89E2218"/>
    <w:lvl w:ilvl="0" w:tplc="44668878">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7">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nsid w:val="27D729BD"/>
    <w:multiLevelType w:val="hybridMultilevel"/>
    <w:tmpl w:val="30B29938"/>
    <w:lvl w:ilvl="0" w:tplc="928C81C0">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29E03FEF"/>
    <w:multiLevelType w:val="hybridMultilevel"/>
    <w:tmpl w:val="365EFC5C"/>
    <w:lvl w:ilvl="0" w:tplc="0C58D24C">
      <w:start w:val="1"/>
      <w:numFmt w:val="lowerLetter"/>
      <w:lvlText w:val="(%1)"/>
      <w:lvlJc w:val="left"/>
      <w:pPr>
        <w:ind w:left="357" w:hanging="357"/>
      </w:pPr>
      <w:rPr>
        <w:rFonts w:ascii="Times New Roman" w:eastAsia="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2AC8747E"/>
    <w:multiLevelType w:val="hybridMultilevel"/>
    <w:tmpl w:val="D71035E6"/>
    <w:lvl w:ilvl="0" w:tplc="23D878BC">
      <w:start w:val="1"/>
      <w:numFmt w:val="low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2AE6745D"/>
    <w:multiLevelType w:val="hybridMultilevel"/>
    <w:tmpl w:val="72744D9C"/>
    <w:lvl w:ilvl="0" w:tplc="6D1AF65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38">
    <w:nsid w:val="2E506B71"/>
    <w:multiLevelType w:val="hybridMultilevel"/>
    <w:tmpl w:val="DFD47EA8"/>
    <w:lvl w:ilvl="0" w:tplc="1836135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2EF81AE6"/>
    <w:multiLevelType w:val="hybridMultilevel"/>
    <w:tmpl w:val="DC2ABDFE"/>
    <w:lvl w:ilvl="0" w:tplc="9C7CD76C">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305D1955"/>
    <w:multiLevelType w:val="hybridMultilevel"/>
    <w:tmpl w:val="72048F32"/>
    <w:lvl w:ilvl="0" w:tplc="1C7AECCE">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31C938AE"/>
    <w:multiLevelType w:val="hybridMultilevel"/>
    <w:tmpl w:val="CF3CCCC0"/>
    <w:lvl w:ilvl="0" w:tplc="EB26BDB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3237343E"/>
    <w:multiLevelType w:val="hybridMultilevel"/>
    <w:tmpl w:val="DA3227DC"/>
    <w:lvl w:ilvl="0" w:tplc="74041DB0">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34F30490"/>
    <w:multiLevelType w:val="hybridMultilevel"/>
    <w:tmpl w:val="EF843F50"/>
    <w:lvl w:ilvl="0" w:tplc="F02ED7FC">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5">
    <w:nsid w:val="3A3E2CEA"/>
    <w:multiLevelType w:val="multilevel"/>
    <w:tmpl w:val="F26A5A2C"/>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7">
    <w:nsid w:val="3C3E6001"/>
    <w:multiLevelType w:val="hybridMultilevel"/>
    <w:tmpl w:val="33D6F19A"/>
    <w:lvl w:ilvl="0" w:tplc="5C221D7A">
      <w:start w:val="1"/>
      <w:numFmt w:val="low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nsid w:val="3D9D7619"/>
    <w:multiLevelType w:val="hybridMultilevel"/>
    <w:tmpl w:val="BC52460E"/>
    <w:lvl w:ilvl="0" w:tplc="928C81C0">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0">
    <w:nsid w:val="3E230616"/>
    <w:multiLevelType w:val="hybridMultilevel"/>
    <w:tmpl w:val="CB003A14"/>
    <w:lvl w:ilvl="0" w:tplc="05A87DD6">
      <w:start w:val="1"/>
      <w:numFmt w:val="lowerRoman"/>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3E684A03"/>
    <w:multiLevelType w:val="multilevel"/>
    <w:tmpl w:val="F26A5A2C"/>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nsid w:val="3F26493B"/>
    <w:multiLevelType w:val="hybridMultilevel"/>
    <w:tmpl w:val="08CAA538"/>
    <w:lvl w:ilvl="0" w:tplc="C58AD788">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4">
    <w:nsid w:val="41A22CD6"/>
    <w:multiLevelType w:val="hybridMultilevel"/>
    <w:tmpl w:val="70F63118"/>
    <w:lvl w:ilvl="0" w:tplc="3880148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7">
    <w:nsid w:val="43072F0B"/>
    <w:multiLevelType w:val="hybridMultilevel"/>
    <w:tmpl w:val="7CEE2C10"/>
    <w:lvl w:ilvl="0" w:tplc="B1AA5498">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59">
    <w:nsid w:val="438F04BA"/>
    <w:multiLevelType w:val="hybridMultilevel"/>
    <w:tmpl w:val="3CB42DEC"/>
    <w:lvl w:ilvl="0" w:tplc="BA0AA00C">
      <w:start w:val="1"/>
      <w:numFmt w:val="low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7A674D1"/>
    <w:multiLevelType w:val="hybridMultilevel"/>
    <w:tmpl w:val="CE08BB2A"/>
    <w:lvl w:ilvl="0" w:tplc="0FF459FC">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nsid w:val="47D5015F"/>
    <w:multiLevelType w:val="hybridMultilevel"/>
    <w:tmpl w:val="F69C42C4"/>
    <w:lvl w:ilvl="0" w:tplc="E29E70C2">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nsid w:val="4BBC3789"/>
    <w:multiLevelType w:val="hybridMultilevel"/>
    <w:tmpl w:val="CF4E7626"/>
    <w:lvl w:ilvl="0" w:tplc="20920D18">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nsid w:val="4EC63548"/>
    <w:multiLevelType w:val="hybridMultilevel"/>
    <w:tmpl w:val="183E5350"/>
    <w:lvl w:ilvl="0" w:tplc="9900339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nsid w:val="534136A7"/>
    <w:multiLevelType w:val="hybridMultilevel"/>
    <w:tmpl w:val="B30AFA5A"/>
    <w:styleLink w:val="List01"/>
    <w:lvl w:ilvl="0" w:tplc="08090017">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7">
    <w:nsid w:val="53F47367"/>
    <w:multiLevelType w:val="singleLevel"/>
    <w:tmpl w:val="B4E8C9F0"/>
    <w:lvl w:ilvl="0">
      <w:start w:val="1"/>
      <w:numFmt w:val="bullet"/>
      <w:lvlRestart w:val="0"/>
      <w:pStyle w:val="T1"/>
      <w:lvlText w:val="–"/>
      <w:lvlJc w:val="left"/>
      <w:pPr>
        <w:tabs>
          <w:tab w:val="num" w:pos="1417"/>
        </w:tabs>
        <w:ind w:left="1417" w:hanging="567"/>
      </w:pPr>
    </w:lvl>
  </w:abstractNum>
  <w:abstractNum w:abstractNumId="68">
    <w:nsid w:val="54075D39"/>
    <w:multiLevelType w:val="multilevel"/>
    <w:tmpl w:val="C7E8BCB2"/>
    <w:name w:val="WW8Num3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b w:val="0"/>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6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0">
    <w:nsid w:val="55A44210"/>
    <w:multiLevelType w:val="hybridMultilevel"/>
    <w:tmpl w:val="DFD47EA8"/>
    <w:lvl w:ilvl="0" w:tplc="1836135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nsid w:val="59C35D6C"/>
    <w:multiLevelType w:val="multilevel"/>
    <w:tmpl w:val="7E3E732A"/>
    <w:styleLink w:val="List1"/>
    <w:lvl w:ilvl="0">
      <w:start w:val="1"/>
      <w:numFmt w:val="bullet"/>
      <w:lvlText w:val="-"/>
      <w:lvlJc w:val="left"/>
      <w:rPr>
        <w:rFonts w:ascii="Trebuchet MS" w:eastAsia="Trebuchet MS" w:hAnsi="Trebuchet MS" w:cs="Trebuchet MS"/>
        <w:position w:val="0"/>
      </w:rPr>
    </w:lvl>
    <w:lvl w:ilvl="1">
      <w:numFmt w:val="bullet"/>
      <w:lvlText w:val="o"/>
      <w:lvlJc w:val="left"/>
      <w:rPr>
        <w:rFonts w:ascii="Trebuchet MS Bold" w:eastAsia="Trebuchet MS Bold" w:hAnsi="Trebuchet MS Bold" w:cs="Trebuchet MS Bold"/>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72">
    <w:nsid w:val="5A1C215F"/>
    <w:multiLevelType w:val="hybridMultilevel"/>
    <w:tmpl w:val="E9481922"/>
    <w:lvl w:ilvl="0" w:tplc="671CFBF0">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E261837"/>
    <w:multiLevelType w:val="hybridMultilevel"/>
    <w:tmpl w:val="CB003A14"/>
    <w:lvl w:ilvl="0" w:tplc="05A87DD6">
      <w:start w:val="1"/>
      <w:numFmt w:val="lowerRoman"/>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0">
    <w:nsid w:val="66976F3C"/>
    <w:multiLevelType w:val="hybridMultilevel"/>
    <w:tmpl w:val="45842AA2"/>
    <w:lvl w:ilvl="0" w:tplc="B224B674">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nsid w:val="66CA1103"/>
    <w:multiLevelType w:val="multilevel"/>
    <w:tmpl w:val="F26A5A2C"/>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nsid w:val="66DD76F4"/>
    <w:multiLevelType w:val="hybridMultilevel"/>
    <w:tmpl w:val="81284B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5">
    <w:nsid w:val="6E4E71E4"/>
    <w:multiLevelType w:val="singleLevel"/>
    <w:tmpl w:val="21145626"/>
    <w:lvl w:ilvl="0">
      <w:start w:val="1"/>
      <w:numFmt w:val="decimal"/>
      <w:pStyle w:val="Par-number11"/>
      <w:lvlText w:val="%1."/>
      <w:lvlJc w:val="left"/>
      <w:pPr>
        <w:tabs>
          <w:tab w:val="num" w:pos="2694"/>
        </w:tabs>
        <w:ind w:left="2694" w:hanging="567"/>
      </w:pPr>
    </w:lvl>
  </w:abstractNum>
  <w:abstractNum w:abstractNumId="8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7">
    <w:nsid w:val="739C0B28"/>
    <w:multiLevelType w:val="hybridMultilevel"/>
    <w:tmpl w:val="3A78589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nsid w:val="73D74AFA"/>
    <w:multiLevelType w:val="hybridMultilevel"/>
    <w:tmpl w:val="3BFCA08A"/>
    <w:lvl w:ilvl="0" w:tplc="51CA44FC">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nsid w:val="74AD5C80"/>
    <w:multiLevelType w:val="hybridMultilevel"/>
    <w:tmpl w:val="EBEEA9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nsid w:val="74C613D3"/>
    <w:multiLevelType w:val="hybridMultilevel"/>
    <w:tmpl w:val="DA66FC10"/>
    <w:lvl w:ilvl="0" w:tplc="3620D2C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92">
    <w:nsid w:val="7A6973B2"/>
    <w:multiLevelType w:val="hybridMultilevel"/>
    <w:tmpl w:val="9DD2E864"/>
    <w:lvl w:ilvl="0" w:tplc="8BDAAC70">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nsid w:val="7B0010CC"/>
    <w:multiLevelType w:val="hybridMultilevel"/>
    <w:tmpl w:val="45BEFCBA"/>
    <w:lvl w:ilvl="0" w:tplc="928C81C0">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nsid w:val="7CB44EF0"/>
    <w:multiLevelType w:val="hybridMultilevel"/>
    <w:tmpl w:val="EBB050CA"/>
    <w:lvl w:ilvl="0" w:tplc="38801488">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7"/>
  </w:num>
  <w:num w:numId="2">
    <w:abstractNumId w:val="49"/>
  </w:num>
  <w:num w:numId="3">
    <w:abstractNumId w:val="91"/>
  </w:num>
  <w:num w:numId="4">
    <w:abstractNumId w:val="26"/>
  </w:num>
  <w:num w:numId="5">
    <w:abstractNumId w:val="58"/>
  </w:num>
  <w:num w:numId="6">
    <w:abstractNumId w:val="44"/>
  </w:num>
  <w:num w:numId="7">
    <w:abstractNumId w:val="53"/>
  </w:num>
  <w:num w:numId="8">
    <w:abstractNumId w:val="85"/>
  </w:num>
  <w:num w:numId="9">
    <w:abstractNumId w:val="36"/>
  </w:num>
  <w:num w:numId="10">
    <w:abstractNumId w:val="17"/>
  </w:num>
  <w:num w:numId="11">
    <w:abstractNumId w:val="27"/>
  </w:num>
  <w:num w:numId="12">
    <w:abstractNumId w:val="27"/>
  </w:num>
  <w:num w:numId="13">
    <w:abstractNumId w:val="27"/>
  </w:num>
  <w:num w:numId="14">
    <w:abstractNumId w:val="27"/>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66"/>
  </w:num>
  <w:num w:numId="24">
    <w:abstractNumId w:val="15"/>
  </w:num>
  <w:num w:numId="25">
    <w:abstractNumId w:val="20"/>
  </w:num>
  <w:num w:numId="26">
    <w:abstractNumId w:val="14"/>
  </w:num>
  <w:num w:numId="27">
    <w:abstractNumId w:val="4"/>
  </w:num>
  <w:num w:numId="28">
    <w:abstractNumId w:val="0"/>
  </w:num>
  <w:num w:numId="29">
    <w:abstractNumId w:val="71"/>
  </w:num>
  <w:num w:numId="30">
    <w:abstractNumId w:val="46"/>
  </w:num>
  <w:num w:numId="31">
    <w:abstractNumId w:val="78"/>
  </w:num>
  <w:num w:numId="32">
    <w:abstractNumId w:val="83"/>
  </w:num>
  <w:num w:numId="33">
    <w:abstractNumId w:val="79"/>
  </w:num>
  <w:num w:numId="34">
    <w:abstractNumId w:val="86"/>
  </w:num>
  <w:num w:numId="35">
    <w:abstractNumId w:val="29"/>
  </w:num>
  <w:num w:numId="36">
    <w:abstractNumId w:val="61"/>
  </w:num>
  <w:num w:numId="37">
    <w:abstractNumId w:val="75"/>
  </w:num>
  <w:num w:numId="38">
    <w:abstractNumId w:val="55"/>
  </w:num>
  <w:num w:numId="39">
    <w:abstractNumId w:val="84"/>
  </w:num>
  <w:num w:numId="40">
    <w:abstractNumId w:val="35"/>
  </w:num>
  <w:num w:numId="41">
    <w:abstractNumId w:val="56"/>
  </w:num>
  <w:num w:numId="42">
    <w:abstractNumId w:val="28"/>
  </w:num>
  <w:num w:numId="43">
    <w:abstractNumId w:val="22"/>
  </w:num>
  <w:num w:numId="44">
    <w:abstractNumId w:val="60"/>
  </w:num>
  <w:num w:numId="45">
    <w:abstractNumId w:val="73"/>
  </w:num>
  <w:num w:numId="46">
    <w:abstractNumId w:val="74"/>
  </w:num>
  <w:num w:numId="47">
    <w:abstractNumId w:val="34"/>
  </w:num>
  <w:num w:numId="48">
    <w:abstractNumId w:val="69"/>
  </w:num>
  <w:num w:numId="49">
    <w:abstractNumId w:val="95"/>
  </w:num>
  <w:num w:numId="50">
    <w:abstractNumId w:val="67"/>
  </w:num>
  <w:num w:numId="51">
    <w:abstractNumId w:val="80"/>
  </w:num>
  <w:num w:numId="52">
    <w:abstractNumId w:val="42"/>
  </w:num>
  <w:num w:numId="53">
    <w:abstractNumId w:val="33"/>
  </w:num>
  <w:num w:numId="54">
    <w:abstractNumId w:val="72"/>
  </w:num>
  <w:num w:numId="55">
    <w:abstractNumId w:val="81"/>
  </w:num>
  <w:num w:numId="56">
    <w:abstractNumId w:val="64"/>
  </w:num>
  <w:num w:numId="57">
    <w:abstractNumId w:val="94"/>
  </w:num>
  <w:num w:numId="58">
    <w:abstractNumId w:val="10"/>
  </w:num>
  <w:num w:numId="59">
    <w:abstractNumId w:val="54"/>
  </w:num>
  <w:num w:numId="60">
    <w:abstractNumId w:val="24"/>
  </w:num>
  <w:num w:numId="61">
    <w:abstractNumId w:val="16"/>
  </w:num>
  <w:num w:numId="62">
    <w:abstractNumId w:val="59"/>
  </w:num>
  <w:num w:numId="63">
    <w:abstractNumId w:val="47"/>
  </w:num>
  <w:num w:numId="64">
    <w:abstractNumId w:val="23"/>
  </w:num>
  <w:num w:numId="65">
    <w:abstractNumId w:val="11"/>
  </w:num>
  <w:num w:numId="66">
    <w:abstractNumId w:val="32"/>
  </w:num>
  <w:num w:numId="67">
    <w:abstractNumId w:val="90"/>
  </w:num>
  <w:num w:numId="68">
    <w:abstractNumId w:val="70"/>
  </w:num>
  <w:num w:numId="69">
    <w:abstractNumId w:val="38"/>
  </w:num>
  <w:num w:numId="70">
    <w:abstractNumId w:val="62"/>
  </w:num>
  <w:num w:numId="71">
    <w:abstractNumId w:val="65"/>
  </w:num>
  <w:num w:numId="72">
    <w:abstractNumId w:val="39"/>
  </w:num>
  <w:num w:numId="73">
    <w:abstractNumId w:val="31"/>
  </w:num>
  <w:num w:numId="74">
    <w:abstractNumId w:val="50"/>
  </w:num>
  <w:num w:numId="75">
    <w:abstractNumId w:val="45"/>
  </w:num>
  <w:num w:numId="76">
    <w:abstractNumId w:val="76"/>
  </w:num>
  <w:num w:numId="77">
    <w:abstractNumId w:val="13"/>
  </w:num>
  <w:num w:numId="78">
    <w:abstractNumId w:val="82"/>
  </w:num>
  <w:num w:numId="79">
    <w:abstractNumId w:val="87"/>
  </w:num>
  <w:num w:numId="80">
    <w:abstractNumId w:val="89"/>
  </w:num>
  <w:num w:numId="81">
    <w:abstractNumId w:val="41"/>
  </w:num>
  <w:num w:numId="82">
    <w:abstractNumId w:val="12"/>
  </w:num>
  <w:num w:numId="83">
    <w:abstractNumId w:val="52"/>
  </w:num>
  <w:num w:numId="84">
    <w:abstractNumId w:val="63"/>
  </w:num>
  <w:num w:numId="85">
    <w:abstractNumId w:val="43"/>
  </w:num>
  <w:num w:numId="86">
    <w:abstractNumId w:val="88"/>
  </w:num>
  <w:num w:numId="87">
    <w:abstractNumId w:val="25"/>
  </w:num>
  <w:num w:numId="88">
    <w:abstractNumId w:val="40"/>
  </w:num>
  <w:num w:numId="89">
    <w:abstractNumId w:val="51"/>
  </w:num>
  <w:num w:numId="90">
    <w:abstractNumId w:val="57"/>
  </w:num>
  <w:num w:numId="91">
    <w:abstractNumId w:val="21"/>
  </w:num>
  <w:num w:numId="92">
    <w:abstractNumId w:val="19"/>
  </w:num>
  <w:num w:numId="93">
    <w:abstractNumId w:val="92"/>
  </w:num>
  <w:num w:numId="94">
    <w:abstractNumId w:val="18"/>
  </w:num>
  <w:num w:numId="95">
    <w:abstractNumId w:val="48"/>
  </w:num>
  <w:num w:numId="96">
    <w:abstractNumId w:val="93"/>
  </w:num>
  <w:num w:numId="97">
    <w:abstractNumId w:val="30"/>
  </w:num>
  <w:num w:numId="98">
    <w:abstractNumId w:val="68"/>
  </w:num>
  <w:num w:numId="99">
    <w:abstractNumId w:val="7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120"/>
  <w:displayHorizontalDrawingGridEvery w:val="0"/>
  <w:displayVerticalDrawingGridEvery w:val="0"/>
  <w:doNotUseMarginsForDrawingGridOrigin/>
  <w:noPunctuationKerning/>
  <w:characterSpacingControl w:val="doNotCompress"/>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u1082?\u1098?\u1084?"/>
    <w:docVar w:name="LW_ANNEX_NBR_FIRST" w:val="9"/>
    <w:docVar w:name="LW_ANNEX_NBR_LAST" w:val="9"/>
    <w:docVar w:name="LW_CONFIDENCE" w:val=" "/>
    <w:docVar w:name="LW_CONST_RESTREINT_UE" w:val="RESTREINT UE"/>
    <w:docVar w:name="LW_CORRIGENDUM" w:val="&lt;UNUSED&gt;"/>
    <w:docVar w:name="LW_COVERPAGE_GUID" w:val="65D7D33350B14EF79FAE3B080061489C"/>
    <w:docVar w:name="LW_CROSSREFERENCE" w:val="&lt;UNUSED&gt;"/>
    <w:docVar w:name="LW_DocType" w:val="_GENEN"/>
    <w:docVar w:name="LW_EMISSION" w:val="5.7.2016"/>
    <w:docVar w:name="LW_EMISSION_ISODATE" w:val="2016-07-05"/>
    <w:docVar w:name="LW_EMISSION_LOCATION" w:val="STR"/>
    <w:docVar w:name="LW_EMISSION_PREFIX" w:val="Страсбург,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42?\u1089?\u1077?\u1086?\u1073?\u1093?\u1074?\u1072?\u1090?\u1085?\u1086?\u1090?\u1086? \u1080?\u1082?\u1086?\u1085?\u1086?\u1084?\u1080?\u1095?\u1077?\u1089?\u1082?\u1086? \u1080? \u1090?\u1098?\u1088?\u1075?\u1086?\u1074?\u1089?\u1082?\u1086? \u1089?\u1087?\u1086?\u1088?\u1072?\u1079?\u1091?\u1084?\u1077?\u1085?\u1080?\u107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2"/>
    <w:docVar w:name="LW_PART_NBR_TOTAL" w:val="3"/>
    <w:docVar w:name="LW_REF.INST.NEW" w:val="COM"/>
    <w:docVar w:name="LW_REF.INST.NEW_ADOPTED" w:val="final"/>
    <w:docVar w:name="LW_REF.INST.NEW_TEXT" w:val="(2016) 443"/>
    <w:docVar w:name="LW_REF.INTERNE" w:val="&lt;UNUSED&gt;"/>
    <w:docVar w:name="LW_SUPERTITRE" w:val="&lt;UNUSED&gt;"/>
    <w:docVar w:name="LW_TITRE.OBJ.CP"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2" w:unhideWhenUsed="0" w:qFormat="1"/>
    <w:lsdException w:name="heading 9" w:semiHidden="0" w:uiPriority="2"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2"/>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2"/>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tabs>
        <w:tab w:val="clear" w:pos="2694"/>
        <w:tab w:val="num" w:pos="567"/>
      </w:tabs>
      <w:ind w:left="567"/>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character" w:customStyle="1" w:styleId="Heading5Char">
    <w:name w:val="Heading 5 Char"/>
    <w:link w:val="Heading5"/>
    <w:rPr>
      <w:rFonts w:ascii="Arial" w:hAnsi="Arial"/>
      <w:sz w:val="22"/>
      <w:lang w:eastAsia="fr-BE"/>
    </w:rPr>
  </w:style>
  <w:style w:type="character" w:customStyle="1" w:styleId="Heading6Char">
    <w:name w:val="Heading 6 Char"/>
    <w:link w:val="Heading6"/>
    <w:rPr>
      <w:rFonts w:ascii="Arial" w:hAnsi="Arial"/>
      <w:i/>
      <w:sz w:val="22"/>
      <w:lang w:eastAsia="fr-BE"/>
    </w:rPr>
  </w:style>
  <w:style w:type="character" w:customStyle="1" w:styleId="Heading7Char">
    <w:name w:val="Heading 7 Char"/>
    <w:link w:val="Heading7"/>
    <w:rPr>
      <w:rFonts w:ascii="Arial" w:hAnsi="Arial"/>
      <w:lang w:eastAsia="fr-BE"/>
    </w:rPr>
  </w:style>
  <w:style w:type="character" w:customStyle="1" w:styleId="Heading8Char">
    <w:name w:val="Heading 8 Char"/>
    <w:link w:val="Heading8"/>
    <w:uiPriority w:val="2"/>
    <w:rPr>
      <w:rFonts w:ascii="Arial" w:hAnsi="Arial"/>
      <w:i/>
      <w:lang w:eastAsia="fr-BE"/>
    </w:rPr>
  </w:style>
  <w:style w:type="character" w:customStyle="1" w:styleId="Heading9Char">
    <w:name w:val="Heading 9 Char"/>
    <w:link w:val="Heading9"/>
    <w:uiPriority w:val="2"/>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Calibri"/>
      <w:b/>
      <w:bCs/>
      <w:color w:val="4F81BD"/>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Calibri"/>
      <w:szCs w:val="22"/>
      <w:lang w:eastAsia="en-US"/>
    </w:rPr>
  </w:style>
  <w:style w:type="paragraph" w:styleId="ListBullet">
    <w:name w:val="List Bullet"/>
    <w:basedOn w:val="Normal"/>
    <w:uiPriority w:val="99"/>
    <w:unhideWhenUsed/>
    <w:pPr>
      <w:widowControl/>
      <w:numPr>
        <w:numId w:val="15"/>
      </w:numPr>
      <w:tabs>
        <w:tab w:val="clear" w:pos="360"/>
        <w:tab w:val="num" w:pos="720"/>
      </w:tabs>
      <w:spacing w:before="120" w:after="120" w:line="240" w:lineRule="auto"/>
      <w:ind w:left="567" w:hanging="567"/>
      <w:contextualSpacing/>
      <w:jc w:val="both"/>
    </w:pPr>
    <w:rPr>
      <w:rFonts w:eastAsia="Calibri"/>
      <w:szCs w:val="22"/>
      <w:lang w:eastAsia="en-US"/>
    </w:rPr>
  </w:style>
  <w:style w:type="paragraph" w:styleId="ListBullet2">
    <w:name w:val="List Bullet 2"/>
    <w:basedOn w:val="Normal"/>
    <w:uiPriority w:val="99"/>
    <w:unhideWhenUsed/>
    <w:pPr>
      <w:widowControl/>
      <w:numPr>
        <w:numId w:val="16"/>
      </w:numPr>
      <w:tabs>
        <w:tab w:val="clear" w:pos="643"/>
        <w:tab w:val="num" w:pos="567"/>
      </w:tabs>
      <w:spacing w:before="120" w:after="120" w:line="240" w:lineRule="auto"/>
      <w:ind w:left="567" w:hanging="567"/>
      <w:contextualSpacing/>
      <w:jc w:val="both"/>
    </w:pPr>
    <w:rPr>
      <w:rFonts w:eastAsia="Calibri"/>
      <w:szCs w:val="22"/>
      <w:lang w:eastAsia="en-US"/>
    </w:rPr>
  </w:style>
  <w:style w:type="paragraph" w:styleId="ListBullet3">
    <w:name w:val="List Bullet 3"/>
    <w:basedOn w:val="Normal"/>
    <w:uiPriority w:val="99"/>
    <w:unhideWhenUsed/>
    <w:pPr>
      <w:widowControl/>
      <w:numPr>
        <w:numId w:val="17"/>
      </w:numPr>
      <w:tabs>
        <w:tab w:val="clear" w:pos="926"/>
        <w:tab w:val="num" w:pos="567"/>
      </w:tabs>
      <w:spacing w:before="120" w:after="120" w:line="240" w:lineRule="auto"/>
      <w:ind w:left="567" w:hanging="567"/>
      <w:contextualSpacing/>
      <w:jc w:val="both"/>
    </w:pPr>
    <w:rPr>
      <w:rFonts w:eastAsia="Calibri"/>
      <w:szCs w:val="22"/>
      <w:lang w:eastAsia="en-US"/>
    </w:rPr>
  </w:style>
  <w:style w:type="paragraph" w:styleId="ListBullet4">
    <w:name w:val="List Bullet 4"/>
    <w:basedOn w:val="Normal"/>
    <w:uiPriority w:val="99"/>
    <w:unhideWhenUsed/>
    <w:pPr>
      <w:widowControl/>
      <w:numPr>
        <w:numId w:val="18"/>
      </w:numPr>
      <w:tabs>
        <w:tab w:val="clear" w:pos="1209"/>
        <w:tab w:val="num" w:pos="567"/>
      </w:tabs>
      <w:spacing w:before="120" w:after="120" w:line="240" w:lineRule="auto"/>
      <w:ind w:left="567" w:hanging="567"/>
      <w:contextualSpacing/>
      <w:jc w:val="both"/>
    </w:pPr>
    <w:rPr>
      <w:rFonts w:eastAsia="Calibri"/>
      <w:szCs w:val="22"/>
      <w:lang w:eastAsia="en-US"/>
    </w:rPr>
  </w:style>
  <w:style w:type="paragraph" w:styleId="ListNumber">
    <w:name w:val="List Number"/>
    <w:basedOn w:val="Normal"/>
    <w:uiPriority w:val="99"/>
    <w:unhideWhenUsed/>
    <w:pPr>
      <w:widowControl/>
      <w:numPr>
        <w:numId w:val="19"/>
      </w:numPr>
      <w:tabs>
        <w:tab w:val="clear" w:pos="360"/>
        <w:tab w:val="num" w:pos="567"/>
      </w:tabs>
      <w:spacing w:before="120" w:after="120" w:line="240" w:lineRule="auto"/>
      <w:ind w:left="567" w:hanging="567"/>
      <w:contextualSpacing/>
      <w:jc w:val="both"/>
    </w:pPr>
    <w:rPr>
      <w:rFonts w:eastAsia="Calibri"/>
      <w:szCs w:val="22"/>
      <w:lang w:eastAsia="en-US"/>
    </w:rPr>
  </w:style>
  <w:style w:type="paragraph" w:styleId="ListNumber2">
    <w:name w:val="List Number 2"/>
    <w:basedOn w:val="Normal"/>
    <w:uiPriority w:val="99"/>
    <w:unhideWhenUsed/>
    <w:pPr>
      <w:widowControl/>
      <w:numPr>
        <w:numId w:val="20"/>
      </w:numPr>
      <w:tabs>
        <w:tab w:val="clear" w:pos="643"/>
        <w:tab w:val="num" w:pos="567"/>
      </w:tabs>
      <w:spacing w:before="120" w:after="120" w:line="240" w:lineRule="auto"/>
      <w:ind w:left="567" w:hanging="567"/>
      <w:contextualSpacing/>
      <w:jc w:val="both"/>
    </w:pPr>
    <w:rPr>
      <w:rFonts w:eastAsia="Calibri"/>
      <w:szCs w:val="22"/>
      <w:lang w:eastAsia="en-US"/>
    </w:rPr>
  </w:style>
  <w:style w:type="paragraph" w:styleId="ListNumber3">
    <w:name w:val="List Number 3"/>
    <w:basedOn w:val="Normal"/>
    <w:uiPriority w:val="99"/>
    <w:unhideWhenUsed/>
    <w:pPr>
      <w:widowControl/>
      <w:numPr>
        <w:numId w:val="21"/>
      </w:numPr>
      <w:tabs>
        <w:tab w:val="clear" w:pos="926"/>
        <w:tab w:val="num" w:pos="567"/>
      </w:tabs>
      <w:spacing w:before="120" w:after="120" w:line="240" w:lineRule="auto"/>
      <w:ind w:left="567" w:hanging="567"/>
      <w:contextualSpacing/>
      <w:jc w:val="both"/>
    </w:pPr>
    <w:rPr>
      <w:rFonts w:eastAsia="Calibri"/>
      <w:szCs w:val="22"/>
      <w:lang w:eastAsia="en-US"/>
    </w:rPr>
  </w:style>
  <w:style w:type="paragraph" w:styleId="ListNumber4">
    <w:name w:val="List Number 4"/>
    <w:basedOn w:val="Normal"/>
    <w:uiPriority w:val="99"/>
    <w:unhideWhenUsed/>
    <w:pPr>
      <w:widowControl/>
      <w:numPr>
        <w:numId w:val="22"/>
      </w:numPr>
      <w:tabs>
        <w:tab w:val="clear" w:pos="1209"/>
        <w:tab w:val="num" w:pos="567"/>
      </w:tabs>
      <w:spacing w:before="120" w:after="120" w:line="240" w:lineRule="auto"/>
      <w:ind w:left="567" w:hanging="567"/>
      <w:contextualSpacing/>
      <w:jc w:val="both"/>
    </w:pPr>
    <w:rPr>
      <w:rFonts w:eastAsia="Calibri"/>
      <w:szCs w:val="22"/>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Calibri"/>
      <w:sz w:val="20"/>
      <w:lang w:eastAsia="en-US"/>
    </w:rPr>
  </w:style>
  <w:style w:type="character" w:customStyle="1" w:styleId="CommentTextChar">
    <w:name w:val="Comment Text Char"/>
    <w:link w:val="CommentText"/>
    <w:uiPriority w:val="99"/>
    <w:rPr>
      <w:rFonts w:eastAsia="Calibr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Calibri"/>
      <w:b/>
      <w:bCs/>
      <w:lang w:eastAsia="en-US"/>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Tahoma" w:hAnsi="Tahoma" w:cs="Tahoma"/>
      <w:sz w:val="16"/>
      <w:szCs w:val="16"/>
      <w:lang w:eastAsia="fr-BE"/>
    </w:rPr>
  </w:style>
  <w:style w:type="paragraph" w:styleId="ListParagraph">
    <w:name w:val="List Paragraph"/>
    <w:basedOn w:val="Normal"/>
    <w:uiPriority w:val="34"/>
    <w:qFormat/>
    <w:pPr>
      <w:widowControl/>
      <w:spacing w:after="200" w:line="276" w:lineRule="auto"/>
      <w:ind w:left="720"/>
      <w:contextualSpacing/>
    </w:pPr>
    <w:rPr>
      <w:rFonts w:ascii="Calibri" w:eastAsia="Calibri" w:hAnsi="Calibri" w:cs="Arial"/>
      <w:sz w:val="22"/>
      <w:szCs w:val="22"/>
      <w:lang w:val="en-CA" w:eastAsia="en-US"/>
    </w:rPr>
  </w:style>
  <w:style w:type="character" w:styleId="FollowedHyperlink">
    <w:name w:val="FollowedHyperlink"/>
    <w:uiPriority w:val="99"/>
    <w:unhideWhenUsed/>
    <w:rPr>
      <w:color w:val="800080"/>
      <w:u w:val="single"/>
    </w:rPr>
  </w:style>
  <w:style w:type="paragraph" w:styleId="NormalWeb">
    <w:name w:val="Normal (Web)"/>
    <w:basedOn w:val="Normal"/>
    <w:uiPriority w:val="99"/>
    <w:pPr>
      <w:widowControl/>
      <w:spacing w:before="100" w:beforeAutospacing="1" w:after="100" w:afterAutospacing="1" w:line="240" w:lineRule="auto"/>
    </w:pPr>
    <w:rPr>
      <w:szCs w:val="24"/>
      <w:lang w:val="en-US" w:eastAsia="en-US"/>
    </w:rPr>
  </w:style>
  <w:style w:type="paragraph" w:customStyle="1" w:styleId="a">
    <w:name w:val="바탕글"/>
    <w:basedOn w:val="Normal"/>
    <w:pPr>
      <w:wordWrap w:val="0"/>
      <w:autoSpaceDE w:val="0"/>
      <w:autoSpaceDN w:val="0"/>
      <w:spacing w:line="384" w:lineRule="auto"/>
      <w:jc w:val="both"/>
      <w:textAlignment w:val="baseline"/>
    </w:pPr>
    <w:rPr>
      <w:rFonts w:ascii="Gulim" w:eastAsia="Gulim" w:hAnsi="Gulim" w:cs="Gulim"/>
      <w:color w:val="000000"/>
      <w:sz w:val="20"/>
      <w:lang w:val="en-US" w:eastAsia="ko-KR"/>
    </w:rPr>
  </w:style>
  <w:style w:type="paragraph" w:styleId="Revision">
    <w:name w:val="Revision"/>
    <w:hidden/>
    <w:uiPriority w:val="99"/>
    <w:semiHidden/>
    <w:rPr>
      <w:rFonts w:eastAsia="Calibri"/>
      <w:sz w:val="24"/>
      <w:szCs w:val="22"/>
      <w:lang w:eastAsia="en-US"/>
    </w:rPr>
  </w:style>
  <w:style w:type="paragraph" w:customStyle="1" w:styleId="tocindent4">
    <w:name w:val="tocindent4"/>
    <w:basedOn w:val="Normal"/>
    <w:pPr>
      <w:widowControl/>
      <w:spacing w:before="100" w:beforeAutospacing="1" w:after="100" w:afterAutospacing="1" w:line="240" w:lineRule="auto"/>
    </w:pPr>
    <w:rPr>
      <w:szCs w:val="24"/>
      <w:lang w:eastAsia="en-GB"/>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NoList1">
    <w:name w:val="No List1"/>
    <w:next w:val="NoList"/>
    <w:semiHidden/>
    <w:unhideWhenUsed/>
  </w:style>
  <w:style w:type="paragraph" w:customStyle="1" w:styleId="Car">
    <w:name w:val="Car"/>
    <w:basedOn w:val="Normal"/>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uiPriority w:val="99"/>
    <w:locked/>
    <w:rPr>
      <w:rFonts w:ascii="Times New Roman" w:hAnsi="Times New Roman" w:cs="Times New Roman"/>
      <w:sz w:val="24"/>
      <w:lang w:val="en-GB"/>
    </w:rPr>
  </w:style>
  <w:style w:type="paragraph" w:customStyle="1" w:styleId="ListDash">
    <w:name w:val="List Dash"/>
    <w:basedOn w:val="Normal"/>
    <w:pPr>
      <w:widowControl/>
      <w:numPr>
        <w:numId w:val="31"/>
      </w:numPr>
      <w:spacing w:after="240" w:line="240" w:lineRule="auto"/>
      <w:jc w:val="both"/>
    </w:pPr>
    <w:rPr>
      <w:lang w:eastAsia="en-US"/>
    </w:rPr>
  </w:style>
  <w:style w:type="character" w:styleId="Strong">
    <w:name w:val="Strong"/>
    <w:uiPriority w:val="22"/>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link w:val="DocumentMap"/>
    <w:rPr>
      <w:rFonts w:ascii="Tahoma" w:hAnsi="Tahoma" w:cs="Tahoma"/>
      <w:sz w:val="24"/>
      <w:szCs w:val="24"/>
      <w:shd w:val="clear" w:color="auto" w:fill="000080"/>
    </w:rPr>
  </w:style>
  <w:style w:type="character" w:styleId="Emphasis">
    <w:name w:val="Emphasis"/>
    <w:uiPriority w:val="20"/>
    <w:qFormat/>
    <w:rPr>
      <w:i/>
      <w:iCs/>
    </w:rPr>
  </w:style>
  <w:style w:type="numbering" w:customStyle="1" w:styleId="List0">
    <w:name w:val="List 0"/>
    <w:basedOn w:val="NoList"/>
    <w:pPr>
      <w:numPr>
        <w:numId w:val="24"/>
      </w:numPr>
    </w:pPr>
  </w:style>
  <w:style w:type="numbering" w:customStyle="1" w:styleId="List21">
    <w:name w:val="List 21"/>
    <w:basedOn w:val="NoList"/>
    <w:pPr>
      <w:numPr>
        <w:numId w:val="25"/>
      </w:numPr>
    </w:pPr>
  </w:style>
  <w:style w:type="numbering" w:customStyle="1" w:styleId="List31">
    <w:name w:val="List 31"/>
    <w:basedOn w:val="NoList"/>
    <w:pPr>
      <w:numPr>
        <w:numId w:val="26"/>
      </w:numPr>
    </w:p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style>
  <w:style w:type="character" w:customStyle="1" w:styleId="apple-style-span">
    <w:name w:val="apple-style-span"/>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eastAsia="ar-SA"/>
    </w:rPr>
  </w:style>
  <w:style w:type="paragraph" w:styleId="BodyText">
    <w:name w:val="Body Text"/>
    <w:aliases w:val="Texto independiente Car,Car1 Car, Car1 Car"/>
    <w:basedOn w:val="Normal"/>
    <w:link w:val="BodyTextChar"/>
    <w:uiPriority w:val="99"/>
    <w:pPr>
      <w:widowControl/>
      <w:suppressAutoHyphens/>
      <w:spacing w:after="120" w:line="240" w:lineRule="auto"/>
    </w:pPr>
    <w:rPr>
      <w:kern w:val="1"/>
      <w:szCs w:val="24"/>
      <w:lang w:eastAsia="ar-SA"/>
    </w:rPr>
  </w:style>
  <w:style w:type="character" w:customStyle="1" w:styleId="BodyTextChar">
    <w:name w:val="Body Text Char"/>
    <w:aliases w:val="Texto independiente Car Char,Car1 Car Char, Car1 Car Char"/>
    <w:link w:val="BodyText"/>
    <w:uiPriority w:val="99"/>
    <w:rPr>
      <w:kern w:val="1"/>
      <w:sz w:val="24"/>
      <w:szCs w:val="24"/>
      <w:lang w:eastAsia="ar-SA"/>
    </w:rPr>
  </w:style>
  <w:style w:type="paragraph" w:styleId="List">
    <w:name w:val="List"/>
    <w:basedOn w:val="BodyText"/>
    <w:rPr>
      <w:rFonts w:cs="Mangal"/>
    </w:rPr>
  </w:style>
  <w:style w:type="paragraph" w:customStyle="1" w:styleId="Index">
    <w:name w:val="Index"/>
    <w:basedOn w:val="Normal"/>
    <w:pPr>
      <w:widowControl/>
      <w:suppressLineNumbers/>
      <w:suppressAutoHyphens/>
      <w:spacing w:line="240" w:lineRule="auto"/>
    </w:pPr>
    <w:rPr>
      <w:rFonts w:cs="Mangal"/>
      <w:kern w:val="1"/>
      <w:szCs w:val="24"/>
      <w:lang w:eastAsia="ar-SA"/>
    </w:rPr>
  </w:style>
  <w:style w:type="paragraph" w:customStyle="1" w:styleId="div">
    <w:name w:val="div"/>
    <w:basedOn w:val="Normal"/>
    <w:pPr>
      <w:widowControl/>
      <w:suppressAutoHyphens/>
      <w:spacing w:line="240" w:lineRule="auto"/>
    </w:pPr>
    <w:rPr>
      <w:kern w:val="1"/>
      <w:szCs w:val="24"/>
      <w:lang w:eastAsia="ar-SA"/>
    </w:rPr>
  </w:style>
  <w:style w:type="paragraph" w:customStyle="1" w:styleId="text1">
    <w:name w:val="text1"/>
    <w:basedOn w:val="Normal"/>
    <w:uiPriority w:val="99"/>
    <w:pPr>
      <w:widowControl/>
      <w:suppressAutoHyphens/>
      <w:spacing w:line="240" w:lineRule="auto"/>
    </w:pPr>
    <w:rPr>
      <w:kern w:val="1"/>
      <w:szCs w:val="24"/>
      <w:lang w:eastAsia="ar-SA"/>
    </w:rPr>
  </w:style>
  <w:style w:type="paragraph" w:customStyle="1" w:styleId="preformatted0">
    <w:name w:val="preformatted"/>
    <w:basedOn w:val="Normal"/>
    <w:pPr>
      <w:widowControl/>
      <w:suppressAutoHyphens/>
      <w:spacing w:line="240" w:lineRule="auto"/>
    </w:pPr>
    <w:rPr>
      <w:kern w:val="1"/>
      <w:szCs w:val="24"/>
      <w:lang w:eastAsia="ar-SA"/>
    </w:rPr>
  </w:style>
  <w:style w:type="paragraph" w:customStyle="1" w:styleId="subsectiontitle">
    <w:name w:val="subsectiontitle"/>
    <w:basedOn w:val="Normal"/>
    <w:pPr>
      <w:widowControl/>
      <w:suppressAutoHyphens/>
      <w:spacing w:line="240" w:lineRule="auto"/>
    </w:pPr>
    <w:rPr>
      <w:kern w:val="1"/>
      <w:szCs w:val="24"/>
      <w:lang w:eastAsia="ar-SA"/>
    </w:rPr>
  </w:style>
  <w:style w:type="paragraph" w:customStyle="1" w:styleId="point1">
    <w:name w:val="point1"/>
    <w:basedOn w:val="Normal"/>
    <w:pPr>
      <w:widowControl/>
      <w:suppressAutoHyphens/>
      <w:spacing w:line="240" w:lineRule="auto"/>
    </w:pPr>
    <w:rPr>
      <w:kern w:val="1"/>
      <w:szCs w:val="24"/>
      <w:lang w:eastAsia="ar-SA"/>
    </w:rPr>
  </w:style>
  <w:style w:type="paragraph" w:customStyle="1" w:styleId="Framecontents">
    <w:name w:val="Frame contents"/>
    <w:basedOn w:val="BodyText"/>
  </w:style>
  <w:style w:type="paragraph" w:customStyle="1" w:styleId="TableContents">
    <w:name w:val="Table Contents"/>
    <w:basedOn w:val="Normal"/>
    <w:uiPriority w:val="99"/>
    <w:pPr>
      <w:widowControl/>
      <w:suppressLineNumbers/>
      <w:suppressAutoHyphens/>
      <w:spacing w:line="240" w:lineRule="auto"/>
    </w:pPr>
    <w:rPr>
      <w:kern w:val="1"/>
      <w:szCs w:val="24"/>
      <w:lang w:eastAsia="ar-SA"/>
    </w:rPr>
  </w:style>
  <w:style w:type="paragraph" w:customStyle="1" w:styleId="TableHeading">
    <w:name w:val="Table Heading"/>
    <w:basedOn w:val="TableContents"/>
    <w:pPr>
      <w:jc w:val="center"/>
    </w:pPr>
    <w:rPr>
      <w:b/>
      <w:bCs/>
    </w:rPr>
  </w:style>
  <w:style w:type="character" w:customStyle="1" w:styleId="EndnoteTextChar">
    <w:name w:val="Endnote Text Char"/>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Calibri" w:eastAsia="Calibri" w:hAnsi="Calibri" w:cs="Arial"/>
      <w:sz w:val="22"/>
      <w:szCs w:val="22"/>
      <w:lang w:eastAsia="en-US"/>
    </w:rPr>
  </w:style>
  <w:style w:type="character" w:customStyle="1" w:styleId="BodyTextIndent2Char">
    <w:name w:val="Body Text Indent 2 Char"/>
    <w:link w:val="BodyTextIndent2"/>
    <w:rPr>
      <w:rFonts w:ascii="Calibri" w:eastAsia="Calibri" w:hAnsi="Calibri" w:cs="Arial"/>
      <w:sz w:val="22"/>
      <w:szCs w:val="22"/>
      <w:lang w:eastAsia="en-US"/>
    </w:rPr>
  </w:style>
  <w:style w:type="paragraph" w:styleId="BodyTextIndent">
    <w:name w:val="Body Text Indent"/>
    <w:basedOn w:val="Normal"/>
    <w:link w:val="BodyTextIndentChar"/>
    <w:unhideWhenUsed/>
    <w:pPr>
      <w:widowControl/>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link w:val="BodyTextIndent"/>
    <w:rPr>
      <w:rFonts w:ascii="Calibri" w:eastAsia="Calibri" w:hAnsi="Calibri" w:cs="Arial"/>
      <w:sz w:val="22"/>
      <w:szCs w:val="22"/>
      <w:lang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eastAsia="en-US"/>
    </w:rPr>
  </w:style>
  <w:style w:type="character" w:customStyle="1" w:styleId="BodyText2Char">
    <w:name w:val="Body Text 2 Char"/>
    <w:link w:val="BodyText2"/>
    <w:rPr>
      <w:sz w:val="22"/>
      <w:lang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eastAsia="en-US"/>
    </w:rPr>
  </w:style>
  <w:style w:type="character" w:customStyle="1" w:styleId="BodyText3Char">
    <w:name w:val="Body Text 3 Char"/>
    <w:link w:val="BodyText3"/>
    <w:rPr>
      <w:sz w:val="22"/>
      <w:lang w:eastAsia="en-US"/>
    </w:rPr>
  </w:style>
  <w:style w:type="paragraph" w:customStyle="1" w:styleId="BodyText4">
    <w:name w:val="Body Text 4"/>
    <w:basedOn w:val="Normal"/>
    <w:link w:val="BodyText4Char"/>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link w:val="PlainText"/>
    <w:rPr>
      <w:rFonts w:ascii="Courier New" w:hAnsi="Courier New"/>
      <w:lang w:eastAsia="en-US"/>
    </w:rPr>
  </w:style>
  <w:style w:type="paragraph" w:styleId="Subtitle">
    <w:name w:val="Subtitle"/>
    <w:basedOn w:val="Normal"/>
    <w:link w:val="SubtitleChar"/>
    <w:qFormat/>
    <w:pPr>
      <w:widowControl/>
      <w:tabs>
        <w:tab w:val="left" w:pos="720"/>
      </w:tabs>
      <w:spacing w:line="240" w:lineRule="auto"/>
      <w:jc w:val="center"/>
      <w:outlineLvl w:val="1"/>
    </w:pPr>
    <w:rPr>
      <w:sz w:val="22"/>
      <w:lang w:eastAsia="en-US"/>
    </w:rPr>
  </w:style>
  <w:style w:type="character" w:customStyle="1" w:styleId="SubtitleChar">
    <w:name w:val="Subtitle Char"/>
    <w:link w:val="Subtitle"/>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qFormat/>
    <w:pPr>
      <w:widowControl/>
      <w:tabs>
        <w:tab w:val="left" w:pos="720"/>
      </w:tabs>
      <w:spacing w:line="240" w:lineRule="auto"/>
      <w:jc w:val="center"/>
    </w:pPr>
    <w:rPr>
      <w:b/>
      <w:caps/>
      <w:kern w:val="28"/>
      <w:sz w:val="22"/>
      <w:lang w:eastAsia="en-US"/>
    </w:rPr>
  </w:style>
  <w:style w:type="character" w:customStyle="1" w:styleId="TitleChar">
    <w:name w:val="Title Char"/>
    <w:link w:val="Title"/>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ind w:firstLine="210"/>
      <w:jc w:val="both"/>
    </w:pPr>
    <w:rPr>
      <w:kern w:val="0"/>
      <w:szCs w:val="20"/>
      <w:lang w:eastAsia="en-US"/>
    </w:rPr>
  </w:style>
  <w:style w:type="character" w:customStyle="1" w:styleId="BodyTextFirstIndentChar">
    <w:name w:val="Body Text First Indent Char"/>
    <w:link w:val="BodyTextFirstIndent"/>
    <w:rPr>
      <w:kern w:val="1"/>
      <w:sz w:val="24"/>
      <w:szCs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link w:val="BodyTextFirstIndent2"/>
    <w:rPr>
      <w:rFonts w:ascii="Calibri" w:eastAsia="Calibri" w:hAnsi="Calibri" w:cs="Arial"/>
      <w:sz w:val="24"/>
      <w:szCs w:val="22"/>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7"/>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8"/>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tabs>
        <w:tab w:val="clear" w:pos="765"/>
        <w:tab w:val="num" w:pos="643"/>
      </w:tabs>
      <w:spacing w:before="0" w:after="240"/>
      <w:ind w:left="643" w:hanging="360"/>
    </w:pPr>
    <w:rPr>
      <w:rFonts w:eastAsia="Times New Roman"/>
      <w:szCs w:val="20"/>
    </w:rPr>
  </w:style>
  <w:style w:type="paragraph" w:customStyle="1" w:styleId="ListDash1">
    <w:name w:val="List Dash 1"/>
    <w:basedOn w:val="Text10"/>
    <w:pPr>
      <w:numPr>
        <w:numId w:val="32"/>
      </w:numPr>
      <w:tabs>
        <w:tab w:val="clear" w:pos="765"/>
        <w:tab w:val="num" w:pos="1209"/>
      </w:tabs>
      <w:spacing w:before="0" w:after="240"/>
      <w:ind w:left="1209" w:hanging="360"/>
    </w:pPr>
    <w:rPr>
      <w:rFonts w:eastAsia="Times New Roman"/>
      <w:szCs w:val="20"/>
    </w:rPr>
  </w:style>
  <w:style w:type="paragraph" w:customStyle="1" w:styleId="ListDash2">
    <w:name w:val="List Dash 2"/>
    <w:basedOn w:val="Text2"/>
    <w:pPr>
      <w:numPr>
        <w:numId w:val="33"/>
      </w:numPr>
      <w:tabs>
        <w:tab w:val="clear" w:pos="1360"/>
        <w:tab w:val="num" w:pos="360"/>
      </w:tabs>
      <w:spacing w:before="0" w:after="240"/>
      <w:ind w:left="360" w:hanging="360"/>
    </w:pPr>
    <w:rPr>
      <w:rFonts w:eastAsia="Times New Roman"/>
      <w:szCs w:val="20"/>
    </w:rPr>
  </w:style>
  <w:style w:type="paragraph" w:customStyle="1" w:styleId="ListDash3">
    <w:name w:val="List Dash 3"/>
    <w:basedOn w:val="Text3"/>
    <w:pPr>
      <w:numPr>
        <w:numId w:val="34"/>
      </w:numPr>
      <w:tabs>
        <w:tab w:val="clear" w:pos="2199"/>
        <w:tab w:val="num" w:pos="643"/>
      </w:tabs>
      <w:spacing w:before="0" w:after="240"/>
      <w:ind w:left="643" w:hanging="360"/>
    </w:pPr>
    <w:rPr>
      <w:rFonts w:eastAsia="Times New Roman"/>
      <w:szCs w:val="20"/>
    </w:rPr>
  </w:style>
  <w:style w:type="paragraph" w:customStyle="1" w:styleId="ListDash4">
    <w:name w:val="List Dash 4"/>
    <w:basedOn w:val="Text4"/>
    <w:pPr>
      <w:numPr>
        <w:numId w:val="35"/>
      </w:numPr>
      <w:tabs>
        <w:tab w:val="clear" w:pos="3163"/>
        <w:tab w:val="num" w:pos="926"/>
      </w:tabs>
      <w:spacing w:before="0" w:after="240"/>
      <w:ind w:left="926" w:hanging="36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6"/>
      </w:numPr>
      <w:tabs>
        <w:tab w:val="clear" w:pos="1191"/>
        <w:tab w:val="num" w:pos="1209"/>
      </w:tabs>
      <w:spacing w:before="0" w:after="240"/>
      <w:ind w:left="1209" w:hanging="360"/>
    </w:pPr>
    <w:rPr>
      <w:rFonts w:eastAsia="Times New Roman"/>
      <w:szCs w:val="20"/>
    </w:rPr>
  </w:style>
  <w:style w:type="paragraph" w:customStyle="1" w:styleId="ListNumber1Level2">
    <w:name w:val="List Number 1 (Level 2)"/>
    <w:basedOn w:val="Text10"/>
    <w:pPr>
      <w:numPr>
        <w:ilvl w:val="1"/>
        <w:numId w:val="36"/>
      </w:numPr>
      <w:tabs>
        <w:tab w:val="clear" w:pos="1899"/>
        <w:tab w:val="num" w:pos="1209"/>
      </w:tabs>
      <w:spacing w:before="0" w:after="240"/>
      <w:ind w:left="1209" w:hanging="360"/>
    </w:pPr>
    <w:rPr>
      <w:rFonts w:eastAsia="Times New Roman"/>
      <w:szCs w:val="20"/>
    </w:rPr>
  </w:style>
  <w:style w:type="paragraph" w:customStyle="1" w:styleId="ListNumber1Level3">
    <w:name w:val="List Number 1 (Level 3)"/>
    <w:basedOn w:val="Text10"/>
    <w:pPr>
      <w:numPr>
        <w:ilvl w:val="2"/>
        <w:numId w:val="36"/>
      </w:numPr>
      <w:tabs>
        <w:tab w:val="clear" w:pos="2608"/>
        <w:tab w:val="num" w:pos="1209"/>
      </w:tabs>
      <w:spacing w:before="0" w:after="240"/>
      <w:ind w:left="1209" w:hanging="360"/>
    </w:pPr>
    <w:rPr>
      <w:rFonts w:eastAsia="Times New Roman"/>
      <w:szCs w:val="20"/>
    </w:rPr>
  </w:style>
  <w:style w:type="paragraph" w:customStyle="1" w:styleId="ListNumber1Level4">
    <w:name w:val="List Number 1 (Level 4)"/>
    <w:basedOn w:val="Text10"/>
    <w:pPr>
      <w:numPr>
        <w:ilvl w:val="3"/>
        <w:numId w:val="36"/>
      </w:numPr>
      <w:tabs>
        <w:tab w:val="clear" w:pos="3317"/>
        <w:tab w:val="num" w:pos="1209"/>
      </w:tabs>
      <w:spacing w:before="0" w:after="240"/>
      <w:ind w:left="1209" w:hanging="36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12" w:hanging="709"/>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uiPriority w:val="99"/>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uiPriority w:val="99"/>
    <w:unhideWhenUsed/>
    <w:rPr>
      <w:i/>
      <w:iCs/>
    </w:rPr>
  </w:style>
  <w:style w:type="character" w:customStyle="1" w:styleId="msoins0">
    <w:name w:val="msoins"/>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Calibri" w:cs="Arial"/>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style>
  <w:style w:type="character" w:customStyle="1" w:styleId="formreadable1">
    <w:name w:val="formreadable1"/>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eastAsia="en-CA"/>
    </w:rPr>
  </w:style>
  <w:style w:type="numbering" w:customStyle="1" w:styleId="List01">
    <w:name w:val="List 01"/>
    <w:basedOn w:val="NoList"/>
    <w:pPr>
      <w:numPr>
        <w:numId w:val="23"/>
      </w:numPr>
    </w:pPr>
  </w:style>
  <w:style w:type="numbering" w:customStyle="1" w:styleId="List1">
    <w:name w:val="List 1"/>
    <w:basedOn w:val="NoList"/>
    <w:pPr>
      <w:numPr>
        <w:numId w:val="29"/>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Calibri"/>
      <w:szCs w:val="24"/>
      <w:lang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Calibri"/>
      <w:szCs w:val="22"/>
      <w:lang w:eastAsia="en-US"/>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0">
    <w:name w:val="Text 1"/>
    <w:basedOn w:val="Normal"/>
    <w:pPr>
      <w:widowControl/>
      <w:spacing w:before="120" w:after="120" w:line="240" w:lineRule="auto"/>
      <w:ind w:left="850"/>
      <w:jc w:val="both"/>
    </w:pPr>
    <w:rPr>
      <w:rFonts w:eastAsia="Calibri"/>
      <w:szCs w:val="22"/>
      <w:lang w:eastAsia="en-US"/>
    </w:rPr>
  </w:style>
  <w:style w:type="paragraph" w:customStyle="1" w:styleId="Text2">
    <w:name w:val="Text 2"/>
    <w:basedOn w:val="Normal"/>
    <w:pPr>
      <w:widowControl/>
      <w:spacing w:before="120" w:after="120" w:line="240" w:lineRule="auto"/>
      <w:ind w:left="1417"/>
      <w:jc w:val="both"/>
    </w:pPr>
    <w:rPr>
      <w:rFonts w:eastAsia="Calibri"/>
      <w:szCs w:val="22"/>
      <w:lang w:eastAsia="en-US"/>
    </w:rPr>
  </w:style>
  <w:style w:type="paragraph" w:customStyle="1" w:styleId="Text3">
    <w:name w:val="Text 3"/>
    <w:basedOn w:val="Normal"/>
    <w:pPr>
      <w:widowControl/>
      <w:spacing w:before="120" w:after="120" w:line="240" w:lineRule="auto"/>
      <w:ind w:left="1984"/>
      <w:jc w:val="both"/>
    </w:pPr>
    <w:rPr>
      <w:rFonts w:eastAsia="Calibri"/>
      <w:szCs w:val="22"/>
      <w:lang w:eastAsia="en-US"/>
    </w:rPr>
  </w:style>
  <w:style w:type="paragraph" w:customStyle="1" w:styleId="Text4">
    <w:name w:val="Text 4"/>
    <w:basedOn w:val="Normal"/>
    <w:pPr>
      <w:widowControl/>
      <w:spacing w:before="120" w:after="120" w:line="240" w:lineRule="auto"/>
      <w:ind w:left="2551"/>
      <w:jc w:val="both"/>
    </w:pPr>
    <w:rPr>
      <w:rFonts w:eastAsia="Calibri"/>
      <w:szCs w:val="22"/>
      <w:lang w:eastAsia="en-US"/>
    </w:rPr>
  </w:style>
  <w:style w:type="paragraph" w:customStyle="1" w:styleId="NormalCentered">
    <w:name w:val="Normal Centered"/>
    <w:basedOn w:val="Normal"/>
    <w:pPr>
      <w:widowControl/>
      <w:spacing w:before="120" w:after="120" w:line="240" w:lineRule="auto"/>
      <w:jc w:val="center"/>
    </w:pPr>
    <w:rPr>
      <w:rFonts w:eastAsia="Calibri"/>
      <w:szCs w:val="22"/>
      <w:lang w:eastAsia="en-US"/>
    </w:rPr>
  </w:style>
  <w:style w:type="paragraph" w:customStyle="1" w:styleId="NormalLeft">
    <w:name w:val="Normal Left"/>
    <w:basedOn w:val="Normal"/>
    <w:pPr>
      <w:widowControl/>
      <w:spacing w:before="120" w:after="120" w:line="240" w:lineRule="auto"/>
    </w:pPr>
    <w:rPr>
      <w:rFonts w:eastAsia="Calibri"/>
      <w:szCs w:val="22"/>
      <w:lang w:eastAsia="en-US"/>
    </w:rPr>
  </w:style>
  <w:style w:type="paragraph" w:customStyle="1" w:styleId="NormalRight">
    <w:name w:val="Normal Right"/>
    <w:basedOn w:val="Normal"/>
    <w:pPr>
      <w:widowControl/>
      <w:spacing w:before="120" w:after="120" w:line="240" w:lineRule="auto"/>
      <w:jc w:val="right"/>
    </w:pPr>
    <w:rPr>
      <w:rFonts w:eastAsia="Calibri"/>
      <w:szCs w:val="22"/>
      <w:lang w:eastAsia="en-US"/>
    </w:rPr>
  </w:style>
  <w:style w:type="paragraph" w:customStyle="1" w:styleId="QuotedText">
    <w:name w:val="Quoted Text"/>
    <w:basedOn w:val="Normal"/>
    <w:pPr>
      <w:widowControl/>
      <w:spacing w:before="120" w:after="120" w:line="240" w:lineRule="auto"/>
      <w:ind w:left="1417"/>
      <w:jc w:val="both"/>
    </w:pPr>
    <w:rPr>
      <w:rFonts w:eastAsia="Calibri"/>
      <w:szCs w:val="22"/>
      <w:lang w:eastAsia="en-US"/>
    </w:rPr>
  </w:style>
  <w:style w:type="paragraph" w:customStyle="1" w:styleId="Point0">
    <w:name w:val="Point 0"/>
    <w:basedOn w:val="Normal"/>
    <w:pPr>
      <w:widowControl/>
      <w:spacing w:before="120" w:after="120" w:line="240" w:lineRule="auto"/>
      <w:ind w:left="850" w:hanging="850"/>
      <w:jc w:val="both"/>
    </w:pPr>
    <w:rPr>
      <w:rFonts w:eastAsia="Calibri"/>
      <w:szCs w:val="22"/>
      <w:lang w:eastAsia="en-US"/>
    </w:rPr>
  </w:style>
  <w:style w:type="paragraph" w:customStyle="1" w:styleId="Point2">
    <w:name w:val="Point 2"/>
    <w:basedOn w:val="Normal"/>
    <w:pPr>
      <w:widowControl/>
      <w:spacing w:before="120" w:after="120" w:line="240" w:lineRule="auto"/>
      <w:ind w:left="1984" w:hanging="567"/>
      <w:jc w:val="both"/>
    </w:pPr>
    <w:rPr>
      <w:rFonts w:eastAsia="Calibri"/>
      <w:szCs w:val="22"/>
      <w:lang w:eastAsia="en-US"/>
    </w:rPr>
  </w:style>
  <w:style w:type="paragraph" w:customStyle="1" w:styleId="Point3">
    <w:name w:val="Point 3"/>
    <w:basedOn w:val="Normal"/>
    <w:pPr>
      <w:widowControl/>
      <w:spacing w:before="120" w:after="120" w:line="240" w:lineRule="auto"/>
      <w:ind w:left="2551" w:hanging="567"/>
      <w:jc w:val="both"/>
    </w:pPr>
    <w:rPr>
      <w:rFonts w:eastAsia="Calibri"/>
      <w:szCs w:val="22"/>
      <w:lang w:eastAsia="en-US"/>
    </w:rPr>
  </w:style>
  <w:style w:type="paragraph" w:customStyle="1" w:styleId="Point4">
    <w:name w:val="Point 4"/>
    <w:basedOn w:val="Normal"/>
    <w:pPr>
      <w:widowControl/>
      <w:spacing w:before="120" w:after="120" w:line="240" w:lineRule="auto"/>
      <w:ind w:left="3118" w:hanging="567"/>
      <w:jc w:val="both"/>
    </w:pPr>
    <w:rPr>
      <w:rFonts w:eastAsia="Calibri"/>
      <w:szCs w:val="22"/>
      <w:lang w:eastAsia="en-US"/>
    </w:rPr>
  </w:style>
  <w:style w:type="paragraph" w:customStyle="1" w:styleId="Tiret0">
    <w:name w:val="Tiret 0"/>
    <w:basedOn w:val="Point0"/>
    <w:pPr>
      <w:numPr>
        <w:numId w:val="37"/>
      </w:numPr>
      <w:tabs>
        <w:tab w:val="clear" w:pos="850"/>
        <w:tab w:val="num" w:pos="360"/>
      </w:tabs>
      <w:ind w:left="360" w:hanging="360"/>
    </w:pPr>
  </w:style>
  <w:style w:type="paragraph" w:customStyle="1" w:styleId="Tiret1">
    <w:name w:val="Tiret 1"/>
    <w:basedOn w:val="Point10"/>
    <w:pPr>
      <w:numPr>
        <w:numId w:val="38"/>
      </w:numPr>
      <w:tabs>
        <w:tab w:val="clear" w:pos="1417"/>
      </w:tabs>
    </w:pPr>
  </w:style>
  <w:style w:type="paragraph" w:customStyle="1" w:styleId="Tiret2">
    <w:name w:val="Tiret 2"/>
    <w:basedOn w:val="Point2"/>
    <w:pPr>
      <w:numPr>
        <w:numId w:val="39"/>
      </w:numPr>
      <w:tabs>
        <w:tab w:val="clear" w:pos="1984"/>
      </w:tabs>
    </w:pPr>
  </w:style>
  <w:style w:type="paragraph" w:customStyle="1" w:styleId="Tiret3">
    <w:name w:val="Tiret 3"/>
    <w:basedOn w:val="Point3"/>
    <w:pPr>
      <w:numPr>
        <w:numId w:val="40"/>
      </w:numPr>
      <w:tabs>
        <w:tab w:val="clear" w:pos="2551"/>
      </w:tabs>
    </w:pPr>
  </w:style>
  <w:style w:type="paragraph" w:customStyle="1" w:styleId="Tiret4">
    <w:name w:val="Tiret 4"/>
    <w:basedOn w:val="Point4"/>
    <w:pPr>
      <w:numPr>
        <w:numId w:val="41"/>
      </w:numPr>
      <w:tabs>
        <w:tab w:val="clear" w:pos="3118"/>
        <w:tab w:val="num" w:pos="1492"/>
      </w:tabs>
      <w:ind w:left="1492" w:hanging="360"/>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US"/>
    </w:rPr>
  </w:style>
  <w:style w:type="paragraph" w:customStyle="1" w:styleId="NumPar1">
    <w:name w:val="NumPar 1"/>
    <w:basedOn w:val="Normal"/>
    <w:next w:val="Text10"/>
    <w:pPr>
      <w:widowControl/>
      <w:numPr>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NumPar2">
    <w:name w:val="NumPar 2"/>
    <w:basedOn w:val="Normal"/>
    <w:next w:val="Text10"/>
    <w:pPr>
      <w:widowControl/>
      <w:numPr>
        <w:ilvl w:val="1"/>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NumPar3">
    <w:name w:val="NumPar 3"/>
    <w:basedOn w:val="Normal"/>
    <w:next w:val="Text10"/>
    <w:pPr>
      <w:widowControl/>
      <w:numPr>
        <w:ilvl w:val="2"/>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NumPar4">
    <w:name w:val="NumPar 4"/>
    <w:basedOn w:val="Normal"/>
    <w:next w:val="Text10"/>
    <w:pPr>
      <w:widowControl/>
      <w:numPr>
        <w:ilvl w:val="3"/>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Calibr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Calibr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Calibr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Calibr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Calibr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Calibr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Calibr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Calibr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3"/>
      </w:numPr>
      <w:tabs>
        <w:tab w:val="clear" w:pos="850"/>
        <w:tab w:val="num" w:pos="765"/>
      </w:tabs>
      <w:spacing w:before="120" w:after="120" w:line="240" w:lineRule="auto"/>
      <w:ind w:left="765" w:hanging="283"/>
      <w:jc w:val="both"/>
    </w:pPr>
    <w:rPr>
      <w:rFonts w:eastAsia="Calibri"/>
      <w:szCs w:val="22"/>
      <w:lang w:eastAsia="en-US"/>
    </w:rPr>
  </w:style>
  <w:style w:type="paragraph" w:customStyle="1" w:styleId="Point1number">
    <w:name w:val="Point 1 (number)"/>
    <w:basedOn w:val="Normal"/>
    <w:pPr>
      <w:widowControl/>
      <w:numPr>
        <w:ilvl w:val="2"/>
        <w:numId w:val="43"/>
      </w:numPr>
      <w:tabs>
        <w:tab w:val="clear" w:pos="1417"/>
        <w:tab w:val="num" w:pos="765"/>
      </w:tabs>
      <w:spacing w:before="120" w:after="120" w:line="240" w:lineRule="auto"/>
      <w:ind w:left="765" w:hanging="283"/>
      <w:jc w:val="both"/>
    </w:pPr>
    <w:rPr>
      <w:rFonts w:eastAsia="Calibri"/>
      <w:szCs w:val="22"/>
      <w:lang w:eastAsia="en-US"/>
    </w:rPr>
  </w:style>
  <w:style w:type="paragraph" w:customStyle="1" w:styleId="Point2number">
    <w:name w:val="Point 2 (number)"/>
    <w:basedOn w:val="Normal"/>
    <w:pPr>
      <w:widowControl/>
      <w:numPr>
        <w:ilvl w:val="4"/>
        <w:numId w:val="43"/>
      </w:numPr>
      <w:tabs>
        <w:tab w:val="clear" w:pos="1984"/>
        <w:tab w:val="num" w:pos="765"/>
      </w:tabs>
      <w:spacing w:before="120" w:after="120" w:line="240" w:lineRule="auto"/>
      <w:ind w:left="765" w:hanging="283"/>
      <w:jc w:val="both"/>
    </w:pPr>
    <w:rPr>
      <w:rFonts w:eastAsia="Calibri"/>
      <w:szCs w:val="22"/>
      <w:lang w:eastAsia="en-US"/>
    </w:rPr>
  </w:style>
  <w:style w:type="paragraph" w:customStyle="1" w:styleId="Point3number">
    <w:name w:val="Point 3 (number)"/>
    <w:basedOn w:val="Normal"/>
    <w:pPr>
      <w:widowControl/>
      <w:numPr>
        <w:ilvl w:val="6"/>
        <w:numId w:val="43"/>
      </w:numPr>
      <w:tabs>
        <w:tab w:val="clear" w:pos="2551"/>
        <w:tab w:val="num" w:pos="765"/>
      </w:tabs>
      <w:spacing w:before="120" w:after="120" w:line="240" w:lineRule="auto"/>
      <w:ind w:left="765" w:hanging="283"/>
      <w:jc w:val="both"/>
    </w:pPr>
    <w:rPr>
      <w:rFonts w:eastAsia="Calibri"/>
      <w:szCs w:val="22"/>
      <w:lang w:eastAsia="en-US"/>
    </w:rPr>
  </w:style>
  <w:style w:type="paragraph" w:customStyle="1" w:styleId="Point0letter">
    <w:name w:val="Point 0 (letter)"/>
    <w:basedOn w:val="Normal"/>
    <w:pPr>
      <w:widowControl/>
      <w:numPr>
        <w:ilvl w:val="1"/>
        <w:numId w:val="43"/>
      </w:numPr>
      <w:tabs>
        <w:tab w:val="clear" w:pos="850"/>
        <w:tab w:val="num" w:pos="765"/>
      </w:tabs>
      <w:spacing w:before="120" w:after="120" w:line="240" w:lineRule="auto"/>
      <w:ind w:left="765" w:hanging="283"/>
      <w:jc w:val="both"/>
    </w:pPr>
    <w:rPr>
      <w:rFonts w:eastAsia="Calibri"/>
      <w:szCs w:val="22"/>
      <w:lang w:eastAsia="en-US"/>
    </w:rPr>
  </w:style>
  <w:style w:type="paragraph" w:customStyle="1" w:styleId="Point1letter">
    <w:name w:val="Point 1 (letter)"/>
    <w:basedOn w:val="Normal"/>
    <w:pPr>
      <w:widowControl/>
      <w:numPr>
        <w:ilvl w:val="3"/>
        <w:numId w:val="43"/>
      </w:numPr>
      <w:tabs>
        <w:tab w:val="clear" w:pos="1417"/>
        <w:tab w:val="num" w:pos="765"/>
      </w:tabs>
      <w:spacing w:before="120" w:after="120" w:line="240" w:lineRule="auto"/>
      <w:ind w:left="765" w:hanging="283"/>
      <w:jc w:val="both"/>
    </w:pPr>
    <w:rPr>
      <w:rFonts w:eastAsia="Calibri"/>
      <w:szCs w:val="22"/>
      <w:lang w:eastAsia="en-US"/>
    </w:rPr>
  </w:style>
  <w:style w:type="paragraph" w:customStyle="1" w:styleId="Point2letter">
    <w:name w:val="Point 2 (letter)"/>
    <w:basedOn w:val="Normal"/>
    <w:pPr>
      <w:widowControl/>
      <w:numPr>
        <w:ilvl w:val="5"/>
        <w:numId w:val="43"/>
      </w:numPr>
      <w:tabs>
        <w:tab w:val="clear" w:pos="1984"/>
        <w:tab w:val="num" w:pos="765"/>
      </w:tabs>
      <w:spacing w:before="120" w:after="120" w:line="240" w:lineRule="auto"/>
      <w:ind w:left="765" w:hanging="283"/>
      <w:jc w:val="both"/>
    </w:pPr>
    <w:rPr>
      <w:rFonts w:eastAsia="Calibri"/>
      <w:szCs w:val="22"/>
      <w:lang w:eastAsia="en-US"/>
    </w:rPr>
  </w:style>
  <w:style w:type="paragraph" w:customStyle="1" w:styleId="Point3letter">
    <w:name w:val="Point 3 (letter)"/>
    <w:basedOn w:val="Normal"/>
    <w:pPr>
      <w:widowControl/>
      <w:numPr>
        <w:ilvl w:val="7"/>
        <w:numId w:val="43"/>
      </w:numPr>
      <w:tabs>
        <w:tab w:val="clear" w:pos="2551"/>
        <w:tab w:val="num" w:pos="765"/>
      </w:tabs>
      <w:spacing w:before="120" w:after="120" w:line="240" w:lineRule="auto"/>
      <w:ind w:left="765" w:hanging="283"/>
      <w:jc w:val="both"/>
    </w:pPr>
    <w:rPr>
      <w:rFonts w:eastAsia="Calibri"/>
      <w:szCs w:val="22"/>
      <w:lang w:eastAsia="en-US"/>
    </w:rPr>
  </w:style>
  <w:style w:type="paragraph" w:customStyle="1" w:styleId="Point4letter">
    <w:name w:val="Point 4 (letter)"/>
    <w:basedOn w:val="Normal"/>
    <w:pPr>
      <w:widowControl/>
      <w:numPr>
        <w:ilvl w:val="8"/>
        <w:numId w:val="43"/>
      </w:numPr>
      <w:tabs>
        <w:tab w:val="clear" w:pos="3118"/>
        <w:tab w:val="num" w:pos="765"/>
      </w:tabs>
      <w:spacing w:before="120" w:after="120" w:line="240" w:lineRule="auto"/>
      <w:ind w:left="765" w:hanging="283"/>
      <w:jc w:val="both"/>
    </w:pPr>
    <w:rPr>
      <w:rFonts w:eastAsia="Calibri"/>
      <w:szCs w:val="22"/>
      <w:lang w:eastAsia="en-US"/>
    </w:rPr>
  </w:style>
  <w:style w:type="paragraph" w:customStyle="1" w:styleId="Bullet0">
    <w:name w:val="Bullet 0"/>
    <w:basedOn w:val="Normal"/>
    <w:pPr>
      <w:widowControl/>
      <w:numPr>
        <w:numId w:val="44"/>
      </w:numPr>
      <w:tabs>
        <w:tab w:val="clear" w:pos="850"/>
        <w:tab w:val="num" w:pos="283"/>
      </w:tabs>
      <w:spacing w:before="120" w:after="120" w:line="240" w:lineRule="auto"/>
      <w:ind w:left="283" w:hanging="283"/>
      <w:jc w:val="both"/>
    </w:pPr>
    <w:rPr>
      <w:rFonts w:eastAsia="Calibri"/>
      <w:szCs w:val="22"/>
      <w:lang w:eastAsia="en-US"/>
    </w:rPr>
  </w:style>
  <w:style w:type="paragraph" w:customStyle="1" w:styleId="Bullet1">
    <w:name w:val="Bullet 1"/>
    <w:basedOn w:val="Normal"/>
    <w:pPr>
      <w:widowControl/>
      <w:numPr>
        <w:numId w:val="45"/>
      </w:numPr>
      <w:tabs>
        <w:tab w:val="clear" w:pos="1417"/>
        <w:tab w:val="num" w:pos="765"/>
      </w:tabs>
      <w:spacing w:before="120" w:after="120" w:line="240" w:lineRule="auto"/>
      <w:ind w:left="765" w:hanging="283"/>
      <w:jc w:val="both"/>
    </w:pPr>
    <w:rPr>
      <w:rFonts w:eastAsia="Calibri"/>
      <w:szCs w:val="22"/>
      <w:lang w:eastAsia="en-US"/>
    </w:rPr>
  </w:style>
  <w:style w:type="paragraph" w:customStyle="1" w:styleId="Bullet2">
    <w:name w:val="Bullet 2"/>
    <w:basedOn w:val="Normal"/>
    <w:pPr>
      <w:widowControl/>
      <w:numPr>
        <w:numId w:val="46"/>
      </w:numPr>
      <w:tabs>
        <w:tab w:val="clear" w:pos="1984"/>
        <w:tab w:val="num" w:pos="1360"/>
      </w:tabs>
      <w:spacing w:before="120" w:after="120" w:line="240" w:lineRule="auto"/>
      <w:ind w:left="1360" w:hanging="283"/>
      <w:jc w:val="both"/>
    </w:pPr>
    <w:rPr>
      <w:rFonts w:eastAsia="Calibri"/>
      <w:szCs w:val="22"/>
      <w:lang w:eastAsia="en-US"/>
    </w:rPr>
  </w:style>
  <w:style w:type="paragraph" w:customStyle="1" w:styleId="Bullet3">
    <w:name w:val="Bullet 3"/>
    <w:basedOn w:val="Normal"/>
    <w:pPr>
      <w:widowControl/>
      <w:numPr>
        <w:numId w:val="47"/>
      </w:numPr>
      <w:tabs>
        <w:tab w:val="clear" w:pos="2551"/>
        <w:tab w:val="num" w:pos="2199"/>
      </w:tabs>
      <w:spacing w:before="120" w:after="120" w:line="240" w:lineRule="auto"/>
      <w:ind w:left="2199" w:hanging="283"/>
      <w:jc w:val="both"/>
    </w:pPr>
    <w:rPr>
      <w:rFonts w:eastAsia="Calibri"/>
      <w:szCs w:val="22"/>
      <w:lang w:eastAsia="en-US"/>
    </w:rPr>
  </w:style>
  <w:style w:type="paragraph" w:customStyle="1" w:styleId="Bullet4">
    <w:name w:val="Bullet 4"/>
    <w:basedOn w:val="Normal"/>
    <w:pPr>
      <w:widowControl/>
      <w:numPr>
        <w:numId w:val="48"/>
      </w:numPr>
      <w:tabs>
        <w:tab w:val="clear" w:pos="3118"/>
        <w:tab w:val="num" w:pos="3163"/>
      </w:tabs>
      <w:spacing w:before="120" w:after="120" w:line="240" w:lineRule="auto"/>
      <w:ind w:left="3163" w:hanging="283"/>
      <w:jc w:val="both"/>
    </w:pPr>
    <w:rPr>
      <w:rFonts w:eastAsia="Calibr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Calibr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Calibr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US"/>
    </w:rPr>
  </w:style>
  <w:style w:type="paragraph" w:customStyle="1" w:styleId="Considrant">
    <w:name w:val="Considérant"/>
    <w:basedOn w:val="Normal"/>
    <w:pPr>
      <w:widowControl/>
      <w:numPr>
        <w:numId w:val="49"/>
      </w:numPr>
      <w:tabs>
        <w:tab w:val="clear" w:pos="709"/>
        <w:tab w:val="num" w:pos="1191"/>
      </w:tabs>
      <w:spacing w:before="120" w:after="120" w:line="240" w:lineRule="auto"/>
      <w:ind w:left="1191"/>
      <w:jc w:val="both"/>
    </w:pPr>
    <w:rPr>
      <w:rFonts w:eastAsia="Calibri"/>
      <w:szCs w:val="22"/>
      <w:lang w:eastAsia="en-US"/>
    </w:rPr>
  </w:style>
  <w:style w:type="paragraph" w:customStyle="1" w:styleId="Corrigendum">
    <w:name w:val="Corrigendum"/>
    <w:basedOn w:val="Normal"/>
    <w:next w:val="Normal"/>
    <w:pPr>
      <w:widowControl/>
      <w:spacing w:after="240" w:line="240" w:lineRule="auto"/>
    </w:pPr>
    <w:rPr>
      <w:rFonts w:eastAsia="Calibri"/>
      <w:szCs w:val="22"/>
      <w:lang w:eastAsia="en-US"/>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US"/>
    </w:rPr>
  </w:style>
  <w:style w:type="paragraph" w:customStyle="1" w:styleId="Emission">
    <w:name w:val="Emission"/>
    <w:basedOn w:val="Normal"/>
    <w:next w:val="Rfrenceinstitutionnelle"/>
    <w:pPr>
      <w:widowControl/>
      <w:spacing w:line="240" w:lineRule="auto"/>
      <w:ind w:left="5103"/>
    </w:pPr>
    <w:rPr>
      <w:rFonts w:eastAsia="Calibr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US"/>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US"/>
    </w:rPr>
  </w:style>
  <w:style w:type="paragraph" w:customStyle="1" w:styleId="Sous-titreobjet">
    <w:name w:val="Sous-titre objet"/>
    <w:basedOn w:val="Normal"/>
    <w:pPr>
      <w:widowControl/>
      <w:spacing w:line="240" w:lineRule="auto"/>
      <w:jc w:val="center"/>
    </w:pPr>
    <w:rPr>
      <w:rFonts w:eastAsia="Calibri"/>
      <w:b/>
      <w:szCs w:val="22"/>
      <w:lang w:eastAsia="en-US"/>
    </w:rPr>
  </w:style>
  <w:style w:type="paragraph" w:customStyle="1" w:styleId="Statut">
    <w:name w:val="Statut"/>
    <w:basedOn w:val="Normal"/>
    <w:next w:val="Typedudocument"/>
    <w:pPr>
      <w:widowControl/>
      <w:spacing w:before="360" w:line="240" w:lineRule="auto"/>
      <w:jc w:val="center"/>
    </w:pPr>
    <w:rPr>
      <w:rFonts w:eastAsia="Calibr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US"/>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US"/>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US"/>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customStyle="1" w:styleId="Supertitre">
    <w:name w:val="Supertitre"/>
    <w:basedOn w:val="Normal"/>
    <w:next w:val="Normal"/>
    <w:pPr>
      <w:widowControl/>
      <w:spacing w:after="600" w:line="240" w:lineRule="auto"/>
      <w:jc w:val="center"/>
    </w:pPr>
    <w:rPr>
      <w:rFonts w:eastAsia="Calibr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US"/>
    </w:rPr>
  </w:style>
  <w:style w:type="paragraph" w:customStyle="1" w:styleId="Rfrencecroise">
    <w:name w:val="Référence croisée"/>
    <w:basedOn w:val="Normal"/>
    <w:pPr>
      <w:widowControl/>
      <w:spacing w:line="240" w:lineRule="auto"/>
      <w:jc w:val="center"/>
    </w:pPr>
    <w:rPr>
      <w:rFonts w:eastAsia="Calibr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US"/>
    </w:rPr>
  </w:style>
  <w:style w:type="numbering" w:customStyle="1" w:styleId="NoList13">
    <w:name w:val="No List13"/>
    <w:next w:val="NoList"/>
    <w:uiPriority w:val="99"/>
    <w:semiHidden/>
    <w:unhideWhenUsed/>
  </w:style>
  <w:style w:type="table" w:customStyle="1" w:styleId="TableGrid4">
    <w:name w:val="Table Grid4"/>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style>
  <w:style w:type="numbering" w:customStyle="1" w:styleId="List02">
    <w:name w:val="List 02"/>
    <w:basedOn w:val="NoList"/>
  </w:style>
  <w:style w:type="numbering" w:customStyle="1" w:styleId="List211">
    <w:name w:val="List 211"/>
    <w:basedOn w:val="NoList"/>
  </w:style>
  <w:style w:type="numbering" w:customStyle="1" w:styleId="List311">
    <w:name w:val="List 311"/>
    <w:basedOn w:val="NoList"/>
  </w:style>
  <w:style w:type="numbering" w:customStyle="1" w:styleId="NoList22">
    <w:name w:val="No List22"/>
    <w:next w:val="NoList"/>
    <w:uiPriority w:val="99"/>
    <w:semiHidden/>
    <w:unhideWhenUsed/>
  </w:style>
  <w:style w:type="numbering" w:customStyle="1" w:styleId="NoList31">
    <w:name w:val="No List31"/>
    <w:next w:val="NoList"/>
    <w:semiHidden/>
  </w:style>
  <w:style w:type="numbering" w:customStyle="1" w:styleId="NoList41">
    <w:name w:val="No List41"/>
    <w:next w:val="NoList"/>
    <w:uiPriority w:val="99"/>
    <w:semiHidden/>
    <w:unhideWhenUsed/>
  </w:style>
  <w:style w:type="numbering" w:customStyle="1" w:styleId="NoList111">
    <w:name w:val="No List111"/>
    <w:next w:val="NoList"/>
    <w:semiHidden/>
  </w:style>
  <w:style w:type="numbering" w:customStyle="1" w:styleId="NoList211">
    <w:name w:val="No List211"/>
    <w:next w:val="NoList"/>
    <w:semiHidden/>
  </w:style>
  <w:style w:type="numbering" w:customStyle="1" w:styleId="NoList51">
    <w:name w:val="No List51"/>
    <w:next w:val="NoList"/>
    <w:uiPriority w:val="99"/>
    <w:semiHidden/>
    <w:unhideWhenUsed/>
  </w:style>
  <w:style w:type="numbering" w:customStyle="1" w:styleId="NoList61">
    <w:name w:val="No List61"/>
    <w:next w:val="NoList"/>
    <w:uiPriority w:val="99"/>
    <w:semiHidden/>
    <w:unhideWhenUsed/>
  </w:style>
  <w:style w:type="table" w:customStyle="1" w:styleId="TableGrid21">
    <w:name w:val="Table Grid21"/>
    <w:basedOn w:val="TableNormal"/>
    <w:next w:val="TableGrid"/>
    <w:uiPriority w:val="59"/>
    <w:rPr>
      <w:rFonts w:eastAsia="Calibri" w:cs="Arial"/>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style>
  <w:style w:type="numbering" w:customStyle="1" w:styleId="List011">
    <w:name w:val="List 011"/>
    <w:basedOn w:val="NoList"/>
  </w:style>
  <w:style w:type="numbering" w:customStyle="1" w:styleId="List11">
    <w:name w:val="List 11"/>
    <w:basedOn w:val="NoList"/>
  </w:style>
  <w:style w:type="numbering" w:customStyle="1" w:styleId="NoList81">
    <w:name w:val="No List81"/>
    <w:next w:val="NoList"/>
    <w:uiPriority w:val="99"/>
    <w:semiHidden/>
    <w:unhideWhenUsed/>
  </w:style>
  <w:style w:type="numbering" w:customStyle="1" w:styleId="NoList91">
    <w:name w:val="No List91"/>
    <w:next w:val="NoList"/>
    <w:uiPriority w:val="99"/>
    <w:semiHidden/>
    <w:unhideWhenUsed/>
  </w:style>
  <w:style w:type="numbering" w:customStyle="1" w:styleId="NoList101">
    <w:name w:val="No List101"/>
    <w:next w:val="NoList"/>
    <w:uiPriority w:val="99"/>
    <w:semiHidden/>
    <w:unhideWhenUsed/>
  </w:style>
  <w:style w:type="numbering" w:customStyle="1" w:styleId="NoList121">
    <w:name w:val="No List121"/>
    <w:next w:val="NoList"/>
    <w:uiPriority w:val="99"/>
    <w:semiHidden/>
    <w:unhideWhenUsed/>
  </w:style>
  <w:style w:type="numbering" w:customStyle="1" w:styleId="NoList15">
    <w:name w:val="No List15"/>
    <w:next w:val="NoList"/>
    <w:uiPriority w:val="99"/>
    <w:semiHidden/>
    <w:unhideWhenUsed/>
  </w:style>
  <w:style w:type="table" w:customStyle="1" w:styleId="TableGrid5">
    <w:name w:val="Table Grid5"/>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semiHidden/>
  </w:style>
  <w:style w:type="paragraph" w:customStyle="1" w:styleId="Paragraphedeliste1">
    <w:name w:val="Paragraphe de liste1"/>
    <w:basedOn w:val="Normal"/>
    <w:qFormat/>
    <w:pPr>
      <w:widowControl/>
      <w:tabs>
        <w:tab w:val="left" w:pos="720"/>
      </w:tabs>
      <w:spacing w:line="240" w:lineRule="auto"/>
      <w:ind w:left="708"/>
      <w:jc w:val="both"/>
    </w:pPr>
    <w:rPr>
      <w:sz w:val="22"/>
      <w:lang w:eastAsia="en-US"/>
    </w:rPr>
  </w:style>
  <w:style w:type="paragraph" w:styleId="NoSpacing">
    <w:name w:val="No Spacing"/>
    <w:uiPriority w:val="1"/>
    <w:qFormat/>
    <w:rPr>
      <w:rFonts w:ascii="Calibri" w:hAnsi="Calibri" w:cs="Calibri"/>
      <w:sz w:val="22"/>
      <w:szCs w:val="22"/>
      <w:lang w:val="en-US" w:eastAsia="en-US"/>
    </w:rPr>
  </w:style>
  <w:style w:type="paragraph" w:customStyle="1" w:styleId="Car1">
    <w:name w:val="Car1"/>
    <w:basedOn w:val="Normal"/>
    <w:pPr>
      <w:widowControl/>
      <w:spacing w:line="240" w:lineRule="auto"/>
    </w:pPr>
    <w:rPr>
      <w:szCs w:val="24"/>
      <w:lang w:val="pl-PL" w:eastAsia="pl-PL"/>
    </w:rPr>
  </w:style>
  <w:style w:type="paragraph" w:customStyle="1" w:styleId="listparagraph0">
    <w:name w:val="listparagraph"/>
    <w:basedOn w:val="Normal"/>
    <w:pPr>
      <w:widowControl/>
      <w:spacing w:before="100" w:beforeAutospacing="1" w:after="100" w:afterAutospacing="1" w:line="240" w:lineRule="auto"/>
    </w:pPr>
    <w:rPr>
      <w:szCs w:val="24"/>
      <w:lang w:val="en-US" w:eastAsia="en-US"/>
    </w:rPr>
  </w:style>
  <w:style w:type="paragraph" w:customStyle="1" w:styleId="listparagraphcxsplast">
    <w:name w:val="listparagraphcxsplast"/>
    <w:basedOn w:val="Normal"/>
    <w:pPr>
      <w:widowControl/>
      <w:spacing w:before="100" w:beforeAutospacing="1" w:after="100" w:afterAutospacing="1" w:line="240" w:lineRule="auto"/>
    </w:pPr>
    <w:rPr>
      <w:szCs w:val="24"/>
      <w:lang w:val="en-US" w:eastAsia="en-US"/>
    </w:rPr>
  </w:style>
  <w:style w:type="paragraph" w:customStyle="1" w:styleId="msolistparagraph0">
    <w:name w:val="msolistparagraph"/>
    <w:basedOn w:val="Normal"/>
    <w:pPr>
      <w:widowControl/>
      <w:spacing w:line="240" w:lineRule="auto"/>
      <w:ind w:left="720"/>
    </w:pPr>
    <w:rPr>
      <w:rFonts w:ascii="Calibri" w:hAnsi="Calibri"/>
      <w:sz w:val="22"/>
      <w:szCs w:val="22"/>
      <w:lang w:val="en-US" w:eastAsia="en-US"/>
    </w:rPr>
  </w:style>
  <w:style w:type="numbering" w:customStyle="1" w:styleId="NoList112">
    <w:name w:val="No List112"/>
    <w:next w:val="NoList"/>
    <w:uiPriority w:val="99"/>
    <w:semiHidden/>
  </w:style>
  <w:style w:type="character" w:customStyle="1" w:styleId="BodyText4Char">
    <w:name w:val="Body Text 4 Char"/>
    <w:link w:val="BodyText4"/>
    <w:locked/>
    <w:rPr>
      <w:sz w:val="22"/>
      <w:lang w:eastAsia="en-US"/>
    </w:rPr>
  </w:style>
  <w:style w:type="paragraph" w:customStyle="1" w:styleId="T1">
    <w:name w:val="T1"/>
    <w:basedOn w:val="Normal"/>
    <w:pPr>
      <w:widowControl/>
      <w:numPr>
        <w:numId w:val="50"/>
      </w:numPr>
      <w:tabs>
        <w:tab w:val="clear" w:pos="1417"/>
      </w:tabs>
      <w:spacing w:before="160" w:line="220" w:lineRule="atLeast"/>
      <w:ind w:left="0" w:firstLine="0"/>
      <w:jc w:val="both"/>
    </w:pPr>
    <w:rPr>
      <w:sz w:val="21"/>
      <w:lang w:eastAsia="en-US"/>
    </w:rPr>
  </w:style>
  <w:style w:type="character" w:customStyle="1" w:styleId="donttranslate0">
    <w:name w:val="donttranslate"/>
  </w:style>
  <w:style w:type="table" w:customStyle="1" w:styleId="TableGrid11">
    <w:name w:val="Table Grid11"/>
    <w:basedOn w:val="TableNormal"/>
    <w:next w:val="TableGrid"/>
    <w:pPr>
      <w:numPr>
        <w:numId w:val="27"/>
      </w:numPr>
      <w:tabs>
        <w:tab w:val="num" w:pos="850"/>
        <w:tab w:val="num" w:pos="1080"/>
      </w:tabs>
      <w:ind w:left="850" w:hanging="85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character" w:customStyle="1" w:styleId="platne1">
    <w:name w:val="platne1"/>
  </w:style>
  <w:style w:type="character" w:customStyle="1" w:styleId="EndnoteTextChar11">
    <w:name w:val="Endnote Text Char11"/>
    <w:uiPriority w:val="99"/>
    <w:semiHidden/>
    <w:rPr>
      <w:rFonts w:cs="Times New Roman"/>
    </w:rPr>
  </w:style>
  <w:style w:type="character" w:customStyle="1" w:styleId="PlainTextChar1">
    <w:name w:val="Plain Text Char1"/>
    <w:semiHidden/>
    <w:rPr>
      <w:rFonts w:ascii="Consolas" w:hAnsi="Consolas" w:cs="Consolas"/>
      <w:sz w:val="21"/>
      <w:szCs w:val="21"/>
    </w:rPr>
  </w:style>
  <w:style w:type="character" w:customStyle="1" w:styleId="PlainTextChar11">
    <w:name w:val="Plain Text Char11"/>
    <w:uiPriority w:val="99"/>
    <w:semiHidden/>
    <w:rPr>
      <w:rFonts w:ascii="Consolas" w:hAnsi="Consolas" w:cs="Consolas"/>
      <w:sz w:val="21"/>
      <w:szCs w:val="21"/>
    </w:rPr>
  </w:style>
  <w:style w:type="character" w:customStyle="1" w:styleId="BalloonTextChar1">
    <w:name w:val="Balloon Text Char1"/>
    <w:semiHidden/>
    <w:rPr>
      <w:rFonts w:ascii="Tahoma" w:hAnsi="Tahoma" w:cs="Tahoma"/>
      <w:sz w:val="16"/>
      <w:szCs w:val="16"/>
    </w:rPr>
  </w:style>
  <w:style w:type="character" w:customStyle="1" w:styleId="BalloonTextChar11">
    <w:name w:val="Balloon Text Char11"/>
    <w:uiPriority w:val="99"/>
    <w:semiHidden/>
    <w:rPr>
      <w:rFonts w:ascii="Tahoma" w:hAnsi="Tahoma" w:cs="Tahoma"/>
      <w:sz w:val="16"/>
      <w:szCs w:val="16"/>
    </w:rPr>
  </w:style>
  <w:style w:type="character" w:customStyle="1" w:styleId="Fort">
    <w:name w:val="Fort"/>
    <w:rPr>
      <w:b/>
    </w:rPr>
  </w:style>
  <w:style w:type="character" w:customStyle="1" w:styleId="CommentSubjectChar1">
    <w:name w:val="Comment Subject Char1"/>
    <w:semiHidden/>
    <w:rPr>
      <w:rFonts w:eastAsia="Times New Roman" w:cs="Times New Roman"/>
      <w:b/>
      <w:bCs/>
    </w:rPr>
  </w:style>
  <w:style w:type="character" w:customStyle="1" w:styleId="CommentSubjectChar11">
    <w:name w:val="Comment Subject Char11"/>
    <w:uiPriority w:val="99"/>
    <w:semiHidden/>
    <w:rPr>
      <w:rFonts w:eastAsia="Times New Roman" w:cs="Times New Roman"/>
      <w:b/>
      <w:bCs/>
    </w:rPr>
  </w:style>
  <w:style w:type="paragraph" w:customStyle="1" w:styleId="hstyle0">
    <w:name w:val="hstyle0"/>
    <w:basedOn w:val="Normal"/>
    <w:pPr>
      <w:widowControl/>
      <w:spacing w:line="384" w:lineRule="auto"/>
      <w:jc w:val="both"/>
    </w:pPr>
    <w:rPr>
      <w:rFonts w:ascii="Batang" w:eastAsia="Batang" w:hAnsi="Batang" w:cs="Gulim"/>
      <w:color w:val="000000"/>
      <w:sz w:val="20"/>
      <w:lang w:val="en-US" w:eastAsia="ko-KR"/>
    </w:rPr>
  </w:style>
  <w:style w:type="character" w:customStyle="1" w:styleId="DocumentMapChar1">
    <w:name w:val="Document Map Char1"/>
    <w:semiHidden/>
    <w:rPr>
      <w:rFonts w:ascii="Tahoma" w:hAnsi="Tahoma" w:cs="Tahoma"/>
      <w:sz w:val="16"/>
      <w:szCs w:val="16"/>
    </w:rPr>
  </w:style>
  <w:style w:type="character" w:customStyle="1" w:styleId="DocumentMapChar11">
    <w:name w:val="Document Map Char11"/>
    <w:uiPriority w:val="99"/>
    <w:semiHidden/>
    <w:rPr>
      <w:rFonts w:ascii="Tahoma" w:hAnsi="Tahoma" w:cs="Tahoma"/>
      <w:sz w:val="16"/>
      <w:szCs w:val="16"/>
    </w:rPr>
  </w:style>
  <w:style w:type="numbering" w:customStyle="1" w:styleId="NoList17">
    <w:name w:val="No List17"/>
    <w:next w:val="NoList"/>
    <w:uiPriority w:val="99"/>
    <w:semiHidden/>
    <w:unhideWhenUsed/>
  </w:style>
  <w:style w:type="table" w:customStyle="1" w:styleId="TableGrid6">
    <w:name w:val="Table Grid6"/>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table" w:customStyle="1" w:styleId="TableGrid22">
    <w:name w:val="Table Grid22"/>
    <w:basedOn w:val="TableNormal"/>
    <w:next w:val="TableGrid"/>
    <w:uiPriority w:val="59"/>
    <w:rPr>
      <w:rFonts w:eastAsia="Calibri" w:cs="Arial"/>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style>
  <w:style w:type="numbering" w:customStyle="1" w:styleId="NoList23">
    <w:name w:val="No List23"/>
    <w:next w:val="NoList"/>
    <w:uiPriority w:val="99"/>
    <w:semiHidden/>
    <w:unhideWhenUsed/>
  </w:style>
  <w:style w:type="numbering" w:customStyle="1" w:styleId="NoList113">
    <w:name w:val="No List113"/>
    <w:next w:val="NoList"/>
    <w:uiPriority w:val="99"/>
    <w:semiHidden/>
    <w:unhideWhenUsed/>
  </w:style>
  <w:style w:type="table" w:customStyle="1" w:styleId="TableGrid12">
    <w:name w:val="Table Grid12"/>
    <w:basedOn w:val="TableNormal"/>
    <w:next w:val="TableGrid"/>
    <w:uiPriority w:val="99"/>
    <w:rPr>
      <w:rFonts w:ascii="Calibri" w:hAnsi="Calibri" w:cs="Calibri"/>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rPr>
      <w:rFonts w:ascii="Lucida Grande" w:eastAsia="ヒラギノ角ゴ Pro W3" w:hAnsi="Lucida Grande"/>
      <w:color w:val="000000"/>
      <w:sz w:val="22"/>
      <w:lang w:eastAsia="en-CA"/>
    </w:rPr>
  </w:style>
  <w:style w:type="character" w:customStyle="1" w:styleId="apple-converted-space">
    <w:name w:val="apple-converted-space"/>
  </w:style>
  <w:style w:type="paragraph" w:styleId="TOC1">
    <w:name w:val="toc 1"/>
    <w:basedOn w:val="Normal"/>
    <w:next w:val="Normal"/>
    <w:uiPriority w:val="39"/>
    <w:unhideWhenUsed/>
    <w:pPr>
      <w:widowControl/>
      <w:tabs>
        <w:tab w:val="right" w:leader="dot" w:pos="9071"/>
      </w:tabs>
      <w:spacing w:before="60" w:after="120" w:line="240" w:lineRule="auto"/>
      <w:ind w:left="850" w:hanging="850"/>
    </w:pPr>
    <w:rPr>
      <w:rFonts w:eastAsia="Calibri"/>
      <w:szCs w:val="22"/>
      <w:lang w:eastAsia="en-US"/>
    </w:rPr>
  </w:style>
  <w:style w:type="paragraph" w:styleId="TOC2">
    <w:name w:val="toc 2"/>
    <w:basedOn w:val="Normal"/>
    <w:next w:val="Normal"/>
    <w:uiPriority w:val="39"/>
    <w:unhideWhenUsed/>
    <w:pPr>
      <w:widowControl/>
      <w:tabs>
        <w:tab w:val="right" w:leader="dot" w:pos="9071"/>
      </w:tabs>
      <w:spacing w:before="60" w:after="120" w:line="240" w:lineRule="auto"/>
      <w:ind w:left="850" w:hanging="850"/>
    </w:pPr>
    <w:rPr>
      <w:rFonts w:eastAsia="Calibri"/>
      <w:szCs w:val="22"/>
      <w:lang w:eastAsia="en-US"/>
    </w:rPr>
  </w:style>
  <w:style w:type="numbering" w:customStyle="1" w:styleId="NoList19">
    <w:name w:val="No List19"/>
    <w:next w:val="NoList"/>
    <w:uiPriority w:val="99"/>
    <w:semiHidden/>
    <w:unhideWhenUsed/>
  </w:style>
  <w:style w:type="table" w:customStyle="1" w:styleId="TableGrid7">
    <w:name w:val="Table Grid7"/>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Calibri"/>
      <w:bCs/>
    </w:rPr>
  </w:style>
  <w:style w:type="character" w:customStyle="1" w:styleId="FooterCoverPageChar">
    <w:name w:val="Footer Cover Page Char"/>
    <w:basedOn w:val="DefaultParagraphFont"/>
    <w:link w:val="FooterCoverPage"/>
    <w:rPr>
      <w:rFonts w:eastAsia="Calibri"/>
      <w:bCs/>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Calibri"/>
      <w:bCs/>
    </w:rPr>
  </w:style>
  <w:style w:type="character" w:customStyle="1" w:styleId="HeaderCoverPageChar">
    <w:name w:val="Header Cover Page Char"/>
    <w:basedOn w:val="DefaultParagraphFont"/>
    <w:link w:val="HeaderCoverPage"/>
    <w:rPr>
      <w:rFonts w:eastAsia="Calibri"/>
      <w:bCs/>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2" w:unhideWhenUsed="0" w:qFormat="1"/>
    <w:lsdException w:name="heading 9" w:semiHidden="0" w:uiPriority="2"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2"/>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2"/>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tabs>
        <w:tab w:val="clear" w:pos="2694"/>
        <w:tab w:val="num" w:pos="567"/>
      </w:tabs>
      <w:ind w:left="567"/>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character" w:customStyle="1" w:styleId="Heading5Char">
    <w:name w:val="Heading 5 Char"/>
    <w:link w:val="Heading5"/>
    <w:rPr>
      <w:rFonts w:ascii="Arial" w:hAnsi="Arial"/>
      <w:sz w:val="22"/>
      <w:lang w:eastAsia="fr-BE"/>
    </w:rPr>
  </w:style>
  <w:style w:type="character" w:customStyle="1" w:styleId="Heading6Char">
    <w:name w:val="Heading 6 Char"/>
    <w:link w:val="Heading6"/>
    <w:rPr>
      <w:rFonts w:ascii="Arial" w:hAnsi="Arial"/>
      <w:i/>
      <w:sz w:val="22"/>
      <w:lang w:eastAsia="fr-BE"/>
    </w:rPr>
  </w:style>
  <w:style w:type="character" w:customStyle="1" w:styleId="Heading7Char">
    <w:name w:val="Heading 7 Char"/>
    <w:link w:val="Heading7"/>
    <w:rPr>
      <w:rFonts w:ascii="Arial" w:hAnsi="Arial"/>
      <w:lang w:eastAsia="fr-BE"/>
    </w:rPr>
  </w:style>
  <w:style w:type="character" w:customStyle="1" w:styleId="Heading8Char">
    <w:name w:val="Heading 8 Char"/>
    <w:link w:val="Heading8"/>
    <w:uiPriority w:val="2"/>
    <w:rPr>
      <w:rFonts w:ascii="Arial" w:hAnsi="Arial"/>
      <w:i/>
      <w:lang w:eastAsia="fr-BE"/>
    </w:rPr>
  </w:style>
  <w:style w:type="character" w:customStyle="1" w:styleId="Heading9Char">
    <w:name w:val="Heading 9 Char"/>
    <w:link w:val="Heading9"/>
    <w:uiPriority w:val="2"/>
    <w:rPr>
      <w:rFonts w:ascii="Arial" w:hAnsi="Arial"/>
      <w:i/>
      <w:sz w:val="18"/>
      <w:lang w:eastAsia="fr-BE"/>
    </w:rPr>
  </w:style>
  <w:style w:type="table" w:customStyle="1" w:styleId="TableGrid3">
    <w:name w:val="Table Grid3"/>
    <w:basedOn w:val="TableNormal"/>
    <w:next w:val="TableGrid"/>
    <w:uiPriority w:val="59"/>
    <w:rPr>
      <w:rFonts w:eastAsia="MS Mincho"/>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spacing w:after="200" w:line="240" w:lineRule="auto"/>
      <w:jc w:val="both"/>
    </w:pPr>
    <w:rPr>
      <w:rFonts w:eastAsia="Calibri"/>
      <w:b/>
      <w:bCs/>
      <w:color w:val="4F81BD"/>
      <w:sz w:val="18"/>
      <w:szCs w:val="18"/>
      <w:lang w:eastAsia="en-US"/>
    </w:rPr>
  </w:style>
  <w:style w:type="paragraph" w:styleId="TableofFigures">
    <w:name w:val="table of figures"/>
    <w:basedOn w:val="Normal"/>
    <w:next w:val="Normal"/>
    <w:uiPriority w:val="99"/>
    <w:unhideWhenUsed/>
    <w:pPr>
      <w:widowControl/>
      <w:spacing w:before="120" w:line="240" w:lineRule="auto"/>
      <w:jc w:val="both"/>
    </w:pPr>
    <w:rPr>
      <w:rFonts w:eastAsia="Calibri"/>
      <w:szCs w:val="22"/>
      <w:lang w:eastAsia="en-US"/>
    </w:rPr>
  </w:style>
  <w:style w:type="paragraph" w:styleId="ListBullet">
    <w:name w:val="List Bullet"/>
    <w:basedOn w:val="Normal"/>
    <w:uiPriority w:val="99"/>
    <w:unhideWhenUsed/>
    <w:pPr>
      <w:widowControl/>
      <w:numPr>
        <w:numId w:val="15"/>
      </w:numPr>
      <w:tabs>
        <w:tab w:val="clear" w:pos="360"/>
        <w:tab w:val="num" w:pos="720"/>
      </w:tabs>
      <w:spacing w:before="120" w:after="120" w:line="240" w:lineRule="auto"/>
      <w:ind w:left="567" w:hanging="567"/>
      <w:contextualSpacing/>
      <w:jc w:val="both"/>
    </w:pPr>
    <w:rPr>
      <w:rFonts w:eastAsia="Calibri"/>
      <w:szCs w:val="22"/>
      <w:lang w:eastAsia="en-US"/>
    </w:rPr>
  </w:style>
  <w:style w:type="paragraph" w:styleId="ListBullet2">
    <w:name w:val="List Bullet 2"/>
    <w:basedOn w:val="Normal"/>
    <w:uiPriority w:val="99"/>
    <w:unhideWhenUsed/>
    <w:pPr>
      <w:widowControl/>
      <w:numPr>
        <w:numId w:val="16"/>
      </w:numPr>
      <w:tabs>
        <w:tab w:val="clear" w:pos="643"/>
        <w:tab w:val="num" w:pos="567"/>
      </w:tabs>
      <w:spacing w:before="120" w:after="120" w:line="240" w:lineRule="auto"/>
      <w:ind w:left="567" w:hanging="567"/>
      <w:contextualSpacing/>
      <w:jc w:val="both"/>
    </w:pPr>
    <w:rPr>
      <w:rFonts w:eastAsia="Calibri"/>
      <w:szCs w:val="22"/>
      <w:lang w:eastAsia="en-US"/>
    </w:rPr>
  </w:style>
  <w:style w:type="paragraph" w:styleId="ListBullet3">
    <w:name w:val="List Bullet 3"/>
    <w:basedOn w:val="Normal"/>
    <w:uiPriority w:val="99"/>
    <w:unhideWhenUsed/>
    <w:pPr>
      <w:widowControl/>
      <w:numPr>
        <w:numId w:val="17"/>
      </w:numPr>
      <w:tabs>
        <w:tab w:val="clear" w:pos="926"/>
        <w:tab w:val="num" w:pos="567"/>
      </w:tabs>
      <w:spacing w:before="120" w:after="120" w:line="240" w:lineRule="auto"/>
      <w:ind w:left="567" w:hanging="567"/>
      <w:contextualSpacing/>
      <w:jc w:val="both"/>
    </w:pPr>
    <w:rPr>
      <w:rFonts w:eastAsia="Calibri"/>
      <w:szCs w:val="22"/>
      <w:lang w:eastAsia="en-US"/>
    </w:rPr>
  </w:style>
  <w:style w:type="paragraph" w:styleId="ListBullet4">
    <w:name w:val="List Bullet 4"/>
    <w:basedOn w:val="Normal"/>
    <w:uiPriority w:val="99"/>
    <w:unhideWhenUsed/>
    <w:pPr>
      <w:widowControl/>
      <w:numPr>
        <w:numId w:val="18"/>
      </w:numPr>
      <w:tabs>
        <w:tab w:val="clear" w:pos="1209"/>
        <w:tab w:val="num" w:pos="567"/>
      </w:tabs>
      <w:spacing w:before="120" w:after="120" w:line="240" w:lineRule="auto"/>
      <w:ind w:left="567" w:hanging="567"/>
      <w:contextualSpacing/>
      <w:jc w:val="both"/>
    </w:pPr>
    <w:rPr>
      <w:rFonts w:eastAsia="Calibri"/>
      <w:szCs w:val="22"/>
      <w:lang w:eastAsia="en-US"/>
    </w:rPr>
  </w:style>
  <w:style w:type="paragraph" w:styleId="ListNumber">
    <w:name w:val="List Number"/>
    <w:basedOn w:val="Normal"/>
    <w:uiPriority w:val="99"/>
    <w:unhideWhenUsed/>
    <w:pPr>
      <w:widowControl/>
      <w:numPr>
        <w:numId w:val="19"/>
      </w:numPr>
      <w:tabs>
        <w:tab w:val="clear" w:pos="360"/>
        <w:tab w:val="num" w:pos="567"/>
      </w:tabs>
      <w:spacing w:before="120" w:after="120" w:line="240" w:lineRule="auto"/>
      <w:ind w:left="567" w:hanging="567"/>
      <w:contextualSpacing/>
      <w:jc w:val="both"/>
    </w:pPr>
    <w:rPr>
      <w:rFonts w:eastAsia="Calibri"/>
      <w:szCs w:val="22"/>
      <w:lang w:eastAsia="en-US"/>
    </w:rPr>
  </w:style>
  <w:style w:type="paragraph" w:styleId="ListNumber2">
    <w:name w:val="List Number 2"/>
    <w:basedOn w:val="Normal"/>
    <w:uiPriority w:val="99"/>
    <w:unhideWhenUsed/>
    <w:pPr>
      <w:widowControl/>
      <w:numPr>
        <w:numId w:val="20"/>
      </w:numPr>
      <w:tabs>
        <w:tab w:val="clear" w:pos="643"/>
        <w:tab w:val="num" w:pos="567"/>
      </w:tabs>
      <w:spacing w:before="120" w:after="120" w:line="240" w:lineRule="auto"/>
      <w:ind w:left="567" w:hanging="567"/>
      <w:contextualSpacing/>
      <w:jc w:val="both"/>
    </w:pPr>
    <w:rPr>
      <w:rFonts w:eastAsia="Calibri"/>
      <w:szCs w:val="22"/>
      <w:lang w:eastAsia="en-US"/>
    </w:rPr>
  </w:style>
  <w:style w:type="paragraph" w:styleId="ListNumber3">
    <w:name w:val="List Number 3"/>
    <w:basedOn w:val="Normal"/>
    <w:uiPriority w:val="99"/>
    <w:unhideWhenUsed/>
    <w:pPr>
      <w:widowControl/>
      <w:numPr>
        <w:numId w:val="21"/>
      </w:numPr>
      <w:tabs>
        <w:tab w:val="clear" w:pos="926"/>
        <w:tab w:val="num" w:pos="567"/>
      </w:tabs>
      <w:spacing w:before="120" w:after="120" w:line="240" w:lineRule="auto"/>
      <w:ind w:left="567" w:hanging="567"/>
      <w:contextualSpacing/>
      <w:jc w:val="both"/>
    </w:pPr>
    <w:rPr>
      <w:rFonts w:eastAsia="Calibri"/>
      <w:szCs w:val="22"/>
      <w:lang w:eastAsia="en-US"/>
    </w:rPr>
  </w:style>
  <w:style w:type="paragraph" w:styleId="ListNumber4">
    <w:name w:val="List Number 4"/>
    <w:basedOn w:val="Normal"/>
    <w:uiPriority w:val="99"/>
    <w:unhideWhenUsed/>
    <w:pPr>
      <w:widowControl/>
      <w:numPr>
        <w:numId w:val="22"/>
      </w:numPr>
      <w:tabs>
        <w:tab w:val="clear" w:pos="1209"/>
        <w:tab w:val="num" w:pos="567"/>
      </w:tabs>
      <w:spacing w:before="120" w:after="120" w:line="240" w:lineRule="auto"/>
      <w:ind w:left="567" w:hanging="567"/>
      <w:contextualSpacing/>
      <w:jc w:val="both"/>
    </w:pPr>
    <w:rPr>
      <w:rFonts w:eastAsia="Calibri"/>
      <w:szCs w:val="22"/>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pPr>
      <w:widowControl/>
      <w:spacing w:before="120" w:after="120" w:line="240" w:lineRule="auto"/>
      <w:jc w:val="both"/>
    </w:pPr>
    <w:rPr>
      <w:rFonts w:eastAsia="Calibri"/>
      <w:sz w:val="20"/>
      <w:lang w:eastAsia="en-US"/>
    </w:rPr>
  </w:style>
  <w:style w:type="character" w:customStyle="1" w:styleId="CommentTextChar">
    <w:name w:val="Comment Text Char"/>
    <w:link w:val="CommentText"/>
    <w:uiPriority w:val="99"/>
    <w:rPr>
      <w:rFonts w:eastAsia="Calibri"/>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Calibri"/>
      <w:b/>
      <w:bCs/>
      <w:lang w:eastAsia="en-US"/>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Tahoma" w:hAnsi="Tahoma" w:cs="Tahoma"/>
      <w:sz w:val="16"/>
      <w:szCs w:val="16"/>
      <w:lang w:eastAsia="fr-BE"/>
    </w:rPr>
  </w:style>
  <w:style w:type="paragraph" w:styleId="ListParagraph">
    <w:name w:val="List Paragraph"/>
    <w:basedOn w:val="Normal"/>
    <w:uiPriority w:val="34"/>
    <w:qFormat/>
    <w:pPr>
      <w:widowControl/>
      <w:spacing w:after="200" w:line="276" w:lineRule="auto"/>
      <w:ind w:left="720"/>
      <w:contextualSpacing/>
    </w:pPr>
    <w:rPr>
      <w:rFonts w:ascii="Calibri" w:eastAsia="Calibri" w:hAnsi="Calibri" w:cs="Arial"/>
      <w:sz w:val="22"/>
      <w:szCs w:val="22"/>
      <w:lang w:val="en-CA" w:eastAsia="en-US"/>
    </w:rPr>
  </w:style>
  <w:style w:type="character" w:styleId="FollowedHyperlink">
    <w:name w:val="FollowedHyperlink"/>
    <w:uiPriority w:val="99"/>
    <w:unhideWhenUsed/>
    <w:rPr>
      <w:color w:val="800080"/>
      <w:u w:val="single"/>
    </w:rPr>
  </w:style>
  <w:style w:type="paragraph" w:styleId="NormalWeb">
    <w:name w:val="Normal (Web)"/>
    <w:basedOn w:val="Normal"/>
    <w:uiPriority w:val="99"/>
    <w:pPr>
      <w:widowControl/>
      <w:spacing w:before="100" w:beforeAutospacing="1" w:after="100" w:afterAutospacing="1" w:line="240" w:lineRule="auto"/>
    </w:pPr>
    <w:rPr>
      <w:szCs w:val="24"/>
      <w:lang w:val="en-US" w:eastAsia="en-US"/>
    </w:rPr>
  </w:style>
  <w:style w:type="paragraph" w:customStyle="1" w:styleId="a">
    <w:name w:val="바탕글"/>
    <w:basedOn w:val="Normal"/>
    <w:pPr>
      <w:wordWrap w:val="0"/>
      <w:autoSpaceDE w:val="0"/>
      <w:autoSpaceDN w:val="0"/>
      <w:spacing w:line="384" w:lineRule="auto"/>
      <w:jc w:val="both"/>
      <w:textAlignment w:val="baseline"/>
    </w:pPr>
    <w:rPr>
      <w:rFonts w:ascii="Gulim" w:eastAsia="Gulim" w:hAnsi="Gulim" w:cs="Gulim"/>
      <w:color w:val="000000"/>
      <w:sz w:val="20"/>
      <w:lang w:val="en-US" w:eastAsia="ko-KR"/>
    </w:rPr>
  </w:style>
  <w:style w:type="paragraph" w:styleId="Revision">
    <w:name w:val="Revision"/>
    <w:hidden/>
    <w:uiPriority w:val="99"/>
    <w:semiHidden/>
    <w:rPr>
      <w:rFonts w:eastAsia="Calibri"/>
      <w:sz w:val="24"/>
      <w:szCs w:val="22"/>
      <w:lang w:eastAsia="en-US"/>
    </w:rPr>
  </w:style>
  <w:style w:type="paragraph" w:customStyle="1" w:styleId="tocindent4">
    <w:name w:val="tocindent4"/>
    <w:basedOn w:val="Normal"/>
    <w:pPr>
      <w:widowControl/>
      <w:spacing w:before="100" w:beforeAutospacing="1" w:after="100" w:afterAutospacing="1" w:line="240" w:lineRule="auto"/>
    </w:pPr>
    <w:rPr>
      <w:szCs w:val="24"/>
      <w:lang w:eastAsia="en-GB"/>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NoList1">
    <w:name w:val="No List1"/>
    <w:next w:val="NoList"/>
    <w:semiHidden/>
    <w:unhideWhenUsed/>
  </w:style>
  <w:style w:type="paragraph" w:customStyle="1" w:styleId="Car">
    <w:name w:val="Car"/>
    <w:basedOn w:val="Normal"/>
    <w:pPr>
      <w:widowControl/>
      <w:spacing w:line="240" w:lineRule="auto"/>
    </w:pPr>
    <w:rPr>
      <w:szCs w:val="24"/>
      <w:lang w:val="pl-PL" w:eastAsia="pl-PL"/>
    </w:rPr>
  </w:style>
  <w:style w:type="paragraph" w:customStyle="1" w:styleId="Blockquote">
    <w:name w:val="Blockquote"/>
    <w:basedOn w:val="Normal"/>
    <w:uiPriority w:val="99"/>
    <w:pPr>
      <w:widowControl/>
      <w:pBdr>
        <w:top w:val="dashSmallGap" w:sz="6" w:space="7" w:color="DDDDDD"/>
        <w:left w:val="dashSmallGap" w:sz="6" w:space="7" w:color="DDDDDD"/>
        <w:bottom w:val="dashSmallGap" w:sz="6" w:space="7" w:color="DDDDDD"/>
        <w:right w:val="dashSmallGap" w:sz="6" w:space="7" w:color="DDDDDD"/>
      </w:pBdr>
      <w:shd w:val="solid" w:color="FFFFFF" w:fill="auto"/>
      <w:spacing w:line="240" w:lineRule="auto"/>
    </w:pPr>
    <w:rPr>
      <w:rFonts w:ascii="Verdana" w:hAnsi="Verdana" w:cs="Verdana"/>
      <w:sz w:val="20"/>
      <w:szCs w:val="24"/>
      <w:bdr w:val="dashSmallGap" w:sz="6" w:space="0" w:color="DDDDDD"/>
      <w:shd w:val="solid" w:color="FFFFFF" w:fill="auto"/>
      <w:lang w:val="ru-RU" w:eastAsia="ru-RU"/>
    </w:rPr>
  </w:style>
  <w:style w:type="paragraph" w:customStyle="1" w:styleId="Preformatted">
    <w:name w:val="Preformatted"/>
    <w:basedOn w:val="Normal"/>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 w:val="20"/>
      <w:lang w:val="es-GT" w:eastAsia="en-US"/>
    </w:rPr>
  </w:style>
  <w:style w:type="character" w:customStyle="1" w:styleId="Point1Char">
    <w:name w:val="Point 1 Char"/>
    <w:uiPriority w:val="99"/>
    <w:locked/>
    <w:rPr>
      <w:rFonts w:ascii="Times New Roman" w:hAnsi="Times New Roman" w:cs="Times New Roman"/>
      <w:sz w:val="24"/>
      <w:lang w:val="en-GB"/>
    </w:rPr>
  </w:style>
  <w:style w:type="paragraph" w:customStyle="1" w:styleId="ListDash">
    <w:name w:val="List Dash"/>
    <w:basedOn w:val="Normal"/>
    <w:pPr>
      <w:widowControl/>
      <w:numPr>
        <w:numId w:val="31"/>
      </w:numPr>
      <w:spacing w:after="240" w:line="240" w:lineRule="auto"/>
      <w:jc w:val="both"/>
    </w:pPr>
    <w:rPr>
      <w:lang w:eastAsia="en-US"/>
    </w:rPr>
  </w:style>
  <w:style w:type="character" w:styleId="Strong">
    <w:name w:val="Strong"/>
    <w:uiPriority w:val="22"/>
    <w:qFormat/>
    <w:rPr>
      <w:rFonts w:cs="Times New Roman"/>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H5">
    <w:name w:val="H5"/>
    <w:basedOn w:val="Normal"/>
    <w:next w:val="Normal"/>
    <w:uiPriority w:val="99"/>
    <w:pPr>
      <w:keepNext/>
      <w:widowControl/>
      <w:spacing w:before="100" w:after="100" w:line="240" w:lineRule="auto"/>
      <w:outlineLvl w:val="5"/>
    </w:pPr>
    <w:rPr>
      <w:b/>
      <w:bCs/>
      <w:sz w:val="20"/>
      <w:lang w:val="es-GT" w:eastAsia="en-US"/>
    </w:rPr>
  </w:style>
  <w:style w:type="paragraph" w:styleId="DocumentMap">
    <w:name w:val="Document Map"/>
    <w:basedOn w:val="Normal"/>
    <w:link w:val="DocumentMapChar"/>
    <w:pPr>
      <w:widowControl/>
      <w:shd w:val="clear" w:color="auto" w:fill="000080"/>
      <w:spacing w:line="240" w:lineRule="auto"/>
    </w:pPr>
    <w:rPr>
      <w:rFonts w:ascii="Tahoma" w:hAnsi="Tahoma" w:cs="Tahoma"/>
      <w:szCs w:val="24"/>
      <w:lang w:eastAsia="en-GB"/>
    </w:rPr>
  </w:style>
  <w:style w:type="character" w:customStyle="1" w:styleId="DocumentMapChar">
    <w:name w:val="Document Map Char"/>
    <w:link w:val="DocumentMap"/>
    <w:rPr>
      <w:rFonts w:ascii="Tahoma" w:hAnsi="Tahoma" w:cs="Tahoma"/>
      <w:sz w:val="24"/>
      <w:szCs w:val="24"/>
      <w:shd w:val="clear" w:color="auto" w:fill="000080"/>
    </w:rPr>
  </w:style>
  <w:style w:type="character" w:styleId="Emphasis">
    <w:name w:val="Emphasis"/>
    <w:uiPriority w:val="20"/>
    <w:qFormat/>
    <w:rPr>
      <w:i/>
      <w:iCs/>
    </w:rPr>
  </w:style>
  <w:style w:type="numbering" w:customStyle="1" w:styleId="List0">
    <w:name w:val="List 0"/>
    <w:basedOn w:val="NoList"/>
    <w:pPr>
      <w:numPr>
        <w:numId w:val="24"/>
      </w:numPr>
    </w:pPr>
  </w:style>
  <w:style w:type="numbering" w:customStyle="1" w:styleId="List21">
    <w:name w:val="List 21"/>
    <w:basedOn w:val="NoList"/>
    <w:pPr>
      <w:numPr>
        <w:numId w:val="25"/>
      </w:numPr>
    </w:pPr>
  </w:style>
  <w:style w:type="numbering" w:customStyle="1" w:styleId="List31">
    <w:name w:val="List 31"/>
    <w:basedOn w:val="NoList"/>
    <w:pPr>
      <w:numPr>
        <w:numId w:val="26"/>
      </w:numPr>
    </w:pPr>
  </w:style>
  <w:style w:type="paragraph" w:customStyle="1" w:styleId="font5">
    <w:name w:val="font5"/>
    <w:basedOn w:val="Normal"/>
    <w:pPr>
      <w:widowControl/>
      <w:spacing w:before="100" w:beforeAutospacing="1" w:after="100" w:afterAutospacing="1" w:line="240" w:lineRule="auto"/>
    </w:pPr>
    <w:rPr>
      <w:rFonts w:ascii="Arial" w:hAnsi="Arial" w:cs="Arial"/>
      <w:color w:val="000000"/>
      <w:sz w:val="20"/>
      <w:lang w:eastAsia="en-GB"/>
    </w:rPr>
  </w:style>
  <w:style w:type="numbering" w:customStyle="1" w:styleId="NoList2">
    <w:name w:val="No List2"/>
    <w:next w:val="NoList"/>
    <w:uiPriority w:val="99"/>
    <w:semiHidden/>
    <w:unhideWhenUsed/>
  </w:style>
  <w:style w:type="character" w:customStyle="1" w:styleId="WW8Num1z0">
    <w:name w:val="WW8Num1z0"/>
    <w:rPr>
      <w:sz w:val="24"/>
      <w:szCs w:val="24"/>
    </w:rPr>
  </w:style>
  <w:style w:type="character" w:customStyle="1" w:styleId="WW8Num2z0">
    <w:name w:val="WW8Num2z0"/>
    <w:rPr>
      <w:sz w:val="24"/>
      <w:szCs w:val="24"/>
    </w:rPr>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6z0">
    <w:name w:val="WW8Num6z0"/>
    <w:rPr>
      <w:sz w:val="24"/>
      <w:szCs w:val="24"/>
    </w:rPr>
  </w:style>
  <w:style w:type="character" w:customStyle="1" w:styleId="WW8Num7z0">
    <w:name w:val="WW8Num7z0"/>
    <w:rPr>
      <w:sz w:val="24"/>
      <w:szCs w:val="24"/>
    </w:rPr>
  </w:style>
  <w:style w:type="character" w:customStyle="1" w:styleId="WW8Num9z0">
    <w:name w:val="WW8Num9z0"/>
    <w:rPr>
      <w:sz w:val="24"/>
      <w:szCs w:val="24"/>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7z0">
    <w:name w:val="WW8Num17z0"/>
    <w:rPr>
      <w:rFonts w:ascii="Symbol" w:hAnsi="Symbol"/>
    </w:rPr>
  </w:style>
  <w:style w:type="character" w:customStyle="1" w:styleId="WW-Absatz-Standardschriftart">
    <w:name w:val="WW-Absatz-Standardschriftart"/>
  </w:style>
  <w:style w:type="character" w:customStyle="1" w:styleId="WW8Num21z0">
    <w:name w:val="WW8Num21z0"/>
    <w:rPr>
      <w:sz w:val="24"/>
      <w:szCs w:val="24"/>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ListLabel1">
    <w:name w:val="ListLabel 1"/>
    <w:rPr>
      <w:sz w:val="24"/>
      <w:szCs w:val="24"/>
    </w:rPr>
  </w:style>
  <w:style w:type="character" w:customStyle="1" w:styleId="WW-DefaultParagraphFont11">
    <w:name w:val="WW-Default Paragraph Font11"/>
  </w:style>
  <w:style w:type="character" w:customStyle="1" w:styleId="PageNumber1">
    <w:name w:val="Page Number1"/>
  </w:style>
  <w:style w:type="character" w:customStyle="1" w:styleId="apple-style-span">
    <w:name w:val="apple-style-span"/>
  </w:style>
  <w:style w:type="character" w:customStyle="1" w:styleId="NumberingSymbols">
    <w:name w:val="Numbering Symbols"/>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Normal"/>
    <w:next w:val="BodyText"/>
    <w:pPr>
      <w:keepNext/>
      <w:widowControl/>
      <w:suppressAutoHyphens/>
      <w:spacing w:before="240" w:after="120" w:line="240" w:lineRule="auto"/>
    </w:pPr>
    <w:rPr>
      <w:rFonts w:ascii="Arial" w:eastAsia="SimSun" w:hAnsi="Arial" w:cs="Mangal"/>
      <w:kern w:val="1"/>
      <w:sz w:val="28"/>
      <w:szCs w:val="28"/>
      <w:lang w:eastAsia="ar-SA"/>
    </w:rPr>
  </w:style>
  <w:style w:type="paragraph" w:styleId="BodyText">
    <w:name w:val="Body Text"/>
    <w:aliases w:val="Texto independiente Car,Car1 Car, Car1 Car"/>
    <w:basedOn w:val="Normal"/>
    <w:link w:val="BodyTextChar"/>
    <w:uiPriority w:val="99"/>
    <w:pPr>
      <w:widowControl/>
      <w:suppressAutoHyphens/>
      <w:spacing w:after="120" w:line="240" w:lineRule="auto"/>
    </w:pPr>
    <w:rPr>
      <w:kern w:val="1"/>
      <w:szCs w:val="24"/>
      <w:lang w:eastAsia="ar-SA"/>
    </w:rPr>
  </w:style>
  <w:style w:type="character" w:customStyle="1" w:styleId="BodyTextChar">
    <w:name w:val="Body Text Char"/>
    <w:aliases w:val="Texto independiente Car Char,Car1 Car Char, Car1 Car Char"/>
    <w:link w:val="BodyText"/>
    <w:uiPriority w:val="99"/>
    <w:rPr>
      <w:kern w:val="1"/>
      <w:sz w:val="24"/>
      <w:szCs w:val="24"/>
      <w:lang w:eastAsia="ar-SA"/>
    </w:rPr>
  </w:style>
  <w:style w:type="paragraph" w:styleId="List">
    <w:name w:val="List"/>
    <w:basedOn w:val="BodyText"/>
    <w:rPr>
      <w:rFonts w:cs="Mangal"/>
    </w:rPr>
  </w:style>
  <w:style w:type="paragraph" w:customStyle="1" w:styleId="Index">
    <w:name w:val="Index"/>
    <w:basedOn w:val="Normal"/>
    <w:pPr>
      <w:widowControl/>
      <w:suppressLineNumbers/>
      <w:suppressAutoHyphens/>
      <w:spacing w:line="240" w:lineRule="auto"/>
    </w:pPr>
    <w:rPr>
      <w:rFonts w:cs="Mangal"/>
      <w:kern w:val="1"/>
      <w:szCs w:val="24"/>
      <w:lang w:eastAsia="ar-SA"/>
    </w:rPr>
  </w:style>
  <w:style w:type="paragraph" w:customStyle="1" w:styleId="div">
    <w:name w:val="div"/>
    <w:basedOn w:val="Normal"/>
    <w:pPr>
      <w:widowControl/>
      <w:suppressAutoHyphens/>
      <w:spacing w:line="240" w:lineRule="auto"/>
    </w:pPr>
    <w:rPr>
      <w:kern w:val="1"/>
      <w:szCs w:val="24"/>
      <w:lang w:eastAsia="ar-SA"/>
    </w:rPr>
  </w:style>
  <w:style w:type="paragraph" w:customStyle="1" w:styleId="text1">
    <w:name w:val="text1"/>
    <w:basedOn w:val="Normal"/>
    <w:uiPriority w:val="99"/>
    <w:pPr>
      <w:widowControl/>
      <w:suppressAutoHyphens/>
      <w:spacing w:line="240" w:lineRule="auto"/>
    </w:pPr>
    <w:rPr>
      <w:kern w:val="1"/>
      <w:szCs w:val="24"/>
      <w:lang w:eastAsia="ar-SA"/>
    </w:rPr>
  </w:style>
  <w:style w:type="paragraph" w:customStyle="1" w:styleId="preformatted0">
    <w:name w:val="preformatted"/>
    <w:basedOn w:val="Normal"/>
    <w:pPr>
      <w:widowControl/>
      <w:suppressAutoHyphens/>
      <w:spacing w:line="240" w:lineRule="auto"/>
    </w:pPr>
    <w:rPr>
      <w:kern w:val="1"/>
      <w:szCs w:val="24"/>
      <w:lang w:eastAsia="ar-SA"/>
    </w:rPr>
  </w:style>
  <w:style w:type="paragraph" w:customStyle="1" w:styleId="subsectiontitle">
    <w:name w:val="subsectiontitle"/>
    <w:basedOn w:val="Normal"/>
    <w:pPr>
      <w:widowControl/>
      <w:suppressAutoHyphens/>
      <w:spacing w:line="240" w:lineRule="auto"/>
    </w:pPr>
    <w:rPr>
      <w:kern w:val="1"/>
      <w:szCs w:val="24"/>
      <w:lang w:eastAsia="ar-SA"/>
    </w:rPr>
  </w:style>
  <w:style w:type="paragraph" w:customStyle="1" w:styleId="point1">
    <w:name w:val="point1"/>
    <w:basedOn w:val="Normal"/>
    <w:pPr>
      <w:widowControl/>
      <w:suppressAutoHyphens/>
      <w:spacing w:line="240" w:lineRule="auto"/>
    </w:pPr>
    <w:rPr>
      <w:kern w:val="1"/>
      <w:szCs w:val="24"/>
      <w:lang w:eastAsia="ar-SA"/>
    </w:rPr>
  </w:style>
  <w:style w:type="paragraph" w:customStyle="1" w:styleId="Framecontents">
    <w:name w:val="Frame contents"/>
    <w:basedOn w:val="BodyText"/>
  </w:style>
  <w:style w:type="paragraph" w:customStyle="1" w:styleId="TableContents">
    <w:name w:val="Table Contents"/>
    <w:basedOn w:val="Normal"/>
    <w:uiPriority w:val="99"/>
    <w:pPr>
      <w:widowControl/>
      <w:suppressLineNumbers/>
      <w:suppressAutoHyphens/>
      <w:spacing w:line="240" w:lineRule="auto"/>
    </w:pPr>
    <w:rPr>
      <w:kern w:val="1"/>
      <w:szCs w:val="24"/>
      <w:lang w:eastAsia="ar-SA"/>
    </w:rPr>
  </w:style>
  <w:style w:type="paragraph" w:customStyle="1" w:styleId="TableHeading">
    <w:name w:val="Table Heading"/>
    <w:basedOn w:val="TableContents"/>
    <w:pPr>
      <w:jc w:val="center"/>
    </w:pPr>
    <w:rPr>
      <w:b/>
      <w:bCs/>
    </w:rPr>
  </w:style>
  <w:style w:type="character" w:customStyle="1" w:styleId="EndnoteTextChar">
    <w:name w:val="Endnote Text Char"/>
    <w:link w:val="EndnoteText"/>
    <w:rPr>
      <w:sz w:val="24"/>
      <w:lang w:eastAsia="fr-BE"/>
    </w:rPr>
  </w:style>
  <w:style w:type="paragraph" w:styleId="BodyTextIndent2">
    <w:name w:val="Body Text Indent 2"/>
    <w:basedOn w:val="Normal"/>
    <w:link w:val="BodyTextIndent2Char"/>
    <w:unhideWhenUsed/>
    <w:pPr>
      <w:widowControl/>
      <w:spacing w:after="120" w:line="480" w:lineRule="auto"/>
      <w:ind w:left="283"/>
    </w:pPr>
    <w:rPr>
      <w:rFonts w:ascii="Calibri" w:eastAsia="Calibri" w:hAnsi="Calibri" w:cs="Arial"/>
      <w:sz w:val="22"/>
      <w:szCs w:val="22"/>
      <w:lang w:eastAsia="en-US"/>
    </w:rPr>
  </w:style>
  <w:style w:type="character" w:customStyle="1" w:styleId="BodyTextIndent2Char">
    <w:name w:val="Body Text Indent 2 Char"/>
    <w:link w:val="BodyTextIndent2"/>
    <w:rPr>
      <w:rFonts w:ascii="Calibri" w:eastAsia="Calibri" w:hAnsi="Calibri" w:cs="Arial"/>
      <w:sz w:val="22"/>
      <w:szCs w:val="22"/>
      <w:lang w:eastAsia="en-US"/>
    </w:rPr>
  </w:style>
  <w:style w:type="paragraph" w:styleId="BodyTextIndent">
    <w:name w:val="Body Text Indent"/>
    <w:basedOn w:val="Normal"/>
    <w:link w:val="BodyTextIndentChar"/>
    <w:unhideWhenUsed/>
    <w:pPr>
      <w:widowControl/>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link w:val="BodyTextIndent"/>
    <w:rPr>
      <w:rFonts w:ascii="Calibri" w:eastAsia="Calibri" w:hAnsi="Calibri" w:cs="Arial"/>
      <w:sz w:val="22"/>
      <w:szCs w:val="22"/>
      <w:lang w:eastAsia="en-US"/>
    </w:rPr>
  </w:style>
  <w:style w:type="numbering" w:customStyle="1" w:styleId="NoList3">
    <w:name w:val="No List3"/>
    <w:next w:val="NoList"/>
    <w:semiHidden/>
  </w:style>
  <w:style w:type="paragraph" w:styleId="BlockText">
    <w:name w:val="Block Text"/>
    <w:basedOn w:val="Normal"/>
    <w:pPr>
      <w:widowControl/>
      <w:tabs>
        <w:tab w:val="left" w:pos="720"/>
      </w:tabs>
      <w:spacing w:after="240" w:line="240" w:lineRule="auto"/>
      <w:ind w:left="1440" w:right="1440"/>
      <w:jc w:val="both"/>
    </w:pPr>
    <w:rPr>
      <w:sz w:val="22"/>
      <w:lang w:eastAsia="en-GB"/>
    </w:rPr>
  </w:style>
  <w:style w:type="paragraph" w:styleId="BodyText2">
    <w:name w:val="Body Text 2"/>
    <w:basedOn w:val="Normal"/>
    <w:link w:val="BodyText2Char"/>
    <w:pPr>
      <w:widowControl/>
      <w:tabs>
        <w:tab w:val="num" w:pos="1440"/>
      </w:tabs>
      <w:spacing w:after="240" w:line="240" w:lineRule="auto"/>
      <w:ind w:left="1440" w:hanging="720"/>
      <w:jc w:val="both"/>
    </w:pPr>
    <w:rPr>
      <w:sz w:val="22"/>
      <w:lang w:eastAsia="en-US"/>
    </w:rPr>
  </w:style>
  <w:style w:type="character" w:customStyle="1" w:styleId="BodyText2Char">
    <w:name w:val="Body Text 2 Char"/>
    <w:link w:val="BodyText2"/>
    <w:rPr>
      <w:sz w:val="22"/>
      <w:lang w:eastAsia="en-US"/>
    </w:rPr>
  </w:style>
  <w:style w:type="paragraph" w:styleId="BodyText3">
    <w:name w:val="Body Text 3"/>
    <w:basedOn w:val="Normal"/>
    <w:link w:val="BodyText3Char"/>
    <w:pPr>
      <w:widowControl/>
      <w:tabs>
        <w:tab w:val="num" w:pos="2160"/>
      </w:tabs>
      <w:spacing w:after="240" w:line="240" w:lineRule="auto"/>
      <w:ind w:left="2160" w:hanging="720"/>
      <w:jc w:val="both"/>
    </w:pPr>
    <w:rPr>
      <w:sz w:val="22"/>
      <w:lang w:eastAsia="en-US"/>
    </w:rPr>
  </w:style>
  <w:style w:type="character" w:customStyle="1" w:styleId="BodyText3Char">
    <w:name w:val="Body Text 3 Char"/>
    <w:link w:val="BodyText3"/>
    <w:rPr>
      <w:sz w:val="22"/>
      <w:lang w:eastAsia="en-US"/>
    </w:rPr>
  </w:style>
  <w:style w:type="paragraph" w:customStyle="1" w:styleId="BodyText4">
    <w:name w:val="Body Text 4"/>
    <w:basedOn w:val="Normal"/>
    <w:link w:val="BodyText4Char"/>
    <w:pPr>
      <w:widowControl/>
      <w:tabs>
        <w:tab w:val="num" w:pos="2160"/>
      </w:tabs>
      <w:spacing w:after="240" w:line="240" w:lineRule="auto"/>
      <w:ind w:left="2160" w:hanging="720"/>
      <w:jc w:val="both"/>
    </w:pPr>
    <w:rPr>
      <w:sz w:val="22"/>
      <w:lang w:eastAsia="en-US"/>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eastAsia="en-US"/>
    </w:rPr>
  </w:style>
  <w:style w:type="character" w:customStyle="1" w:styleId="PlainTextChar">
    <w:name w:val="Plain Text Char"/>
    <w:link w:val="PlainText"/>
    <w:rPr>
      <w:rFonts w:ascii="Courier New" w:hAnsi="Courier New"/>
      <w:lang w:eastAsia="en-US"/>
    </w:rPr>
  </w:style>
  <w:style w:type="paragraph" w:styleId="Subtitle">
    <w:name w:val="Subtitle"/>
    <w:basedOn w:val="Normal"/>
    <w:link w:val="SubtitleChar"/>
    <w:qFormat/>
    <w:pPr>
      <w:widowControl/>
      <w:tabs>
        <w:tab w:val="left" w:pos="720"/>
      </w:tabs>
      <w:spacing w:line="240" w:lineRule="auto"/>
      <w:jc w:val="center"/>
      <w:outlineLvl w:val="1"/>
    </w:pPr>
    <w:rPr>
      <w:sz w:val="22"/>
      <w:lang w:eastAsia="en-US"/>
    </w:rPr>
  </w:style>
  <w:style w:type="character" w:customStyle="1" w:styleId="SubtitleChar">
    <w:name w:val="Subtitle Char"/>
    <w:link w:val="Subtitle"/>
    <w:rPr>
      <w:sz w:val="22"/>
      <w:lang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itle">
    <w:name w:val="Title"/>
    <w:basedOn w:val="Normal"/>
    <w:link w:val="TitleChar"/>
    <w:qFormat/>
    <w:pPr>
      <w:widowControl/>
      <w:tabs>
        <w:tab w:val="left" w:pos="720"/>
      </w:tabs>
      <w:spacing w:line="240" w:lineRule="auto"/>
      <w:jc w:val="center"/>
    </w:pPr>
    <w:rPr>
      <w:b/>
      <w:caps/>
      <w:kern w:val="28"/>
      <w:sz w:val="22"/>
      <w:lang w:eastAsia="en-US"/>
    </w:rPr>
  </w:style>
  <w:style w:type="character" w:customStyle="1" w:styleId="TitleChar">
    <w:name w:val="Title Char"/>
    <w:link w:val="Title"/>
    <w:rPr>
      <w:b/>
      <w:caps/>
      <w:kern w:val="28"/>
      <w:sz w:val="22"/>
      <w:lang w:eastAsia="en-US"/>
    </w:rPr>
  </w:style>
  <w:style w:type="paragraph" w:customStyle="1" w:styleId="Title2">
    <w:name w:val="Title 2"/>
    <w:basedOn w:val="Normal"/>
    <w:pPr>
      <w:widowControl/>
      <w:tabs>
        <w:tab w:val="left" w:pos="720"/>
      </w:tabs>
      <w:spacing w:line="240" w:lineRule="auto"/>
      <w:jc w:val="center"/>
    </w:pPr>
    <w:rPr>
      <w:sz w:val="22"/>
      <w:u w:val="single"/>
      <w:lang w:eastAsia="en-US"/>
    </w:rPr>
  </w:style>
  <w:style w:type="paragraph" w:customStyle="1" w:styleId="Title3">
    <w:name w:val="Title 3"/>
    <w:basedOn w:val="Normal"/>
    <w:pPr>
      <w:widowControl/>
      <w:tabs>
        <w:tab w:val="left" w:pos="720"/>
      </w:tabs>
      <w:spacing w:line="240" w:lineRule="auto"/>
      <w:jc w:val="center"/>
    </w:pPr>
    <w:rPr>
      <w:i/>
      <w:sz w:val="22"/>
      <w:lang w:eastAsia="en-US"/>
    </w:rPr>
  </w:style>
  <w:style w:type="paragraph" w:customStyle="1" w:styleId="TitleCountry">
    <w:name w:val="Title Country"/>
    <w:basedOn w:val="Normal"/>
    <w:pPr>
      <w:widowControl/>
      <w:tabs>
        <w:tab w:val="left" w:pos="720"/>
      </w:tabs>
      <w:spacing w:line="240" w:lineRule="auto"/>
      <w:jc w:val="center"/>
    </w:pPr>
    <w:rPr>
      <w:caps/>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customStyle="1" w:styleId="Quotation">
    <w:name w:val="Quotation"/>
    <w:basedOn w:val="Normal"/>
    <w:pPr>
      <w:widowControl/>
      <w:tabs>
        <w:tab w:val="left" w:pos="720"/>
      </w:tabs>
      <w:spacing w:after="240" w:line="240" w:lineRule="auto"/>
      <w:ind w:left="720" w:right="720"/>
      <w:jc w:val="both"/>
    </w:pPr>
    <w:rPr>
      <w:sz w:val="22"/>
      <w:lang w:eastAsia="en-US"/>
    </w:rPr>
  </w:style>
  <w:style w:type="paragraph" w:customStyle="1" w:styleId="QuotationDouble">
    <w:name w:val="Quotation Double"/>
    <w:basedOn w:val="Normal"/>
    <w:pPr>
      <w:widowControl/>
      <w:tabs>
        <w:tab w:val="left" w:pos="720"/>
      </w:tabs>
      <w:spacing w:after="240" w:line="240" w:lineRule="auto"/>
      <w:ind w:left="1440" w:right="1440"/>
      <w:jc w:val="both"/>
    </w:pPr>
    <w:rPr>
      <w:sz w:val="22"/>
      <w:lang w:eastAsia="en-US"/>
    </w:rPr>
  </w:style>
  <w:style w:type="paragraph" w:customStyle="1" w:styleId="FootnoteQuotation">
    <w:name w:val="Footnote Quotation"/>
    <w:basedOn w:val="Normal"/>
    <w:pPr>
      <w:widowControl/>
      <w:tabs>
        <w:tab w:val="left" w:pos="720"/>
      </w:tabs>
      <w:spacing w:line="240" w:lineRule="auto"/>
      <w:ind w:left="720" w:right="720"/>
      <w:jc w:val="both"/>
    </w:pPr>
    <w:rPr>
      <w:sz w:val="20"/>
      <w:lang w:eastAsia="en-US"/>
    </w:rPr>
  </w:style>
  <w:style w:type="paragraph" w:customStyle="1" w:styleId="BodyText5">
    <w:name w:val="Body Text 5"/>
    <w:basedOn w:val="Normal"/>
    <w:pPr>
      <w:widowControl/>
      <w:tabs>
        <w:tab w:val="left" w:pos="720"/>
        <w:tab w:val="num" w:pos="2880"/>
      </w:tabs>
      <w:spacing w:after="240" w:line="240" w:lineRule="auto"/>
      <w:ind w:left="2160"/>
      <w:jc w:val="both"/>
    </w:pPr>
    <w:rPr>
      <w:lang w:eastAsia="en-GB"/>
    </w:rPr>
  </w:style>
  <w:style w:type="paragraph" w:styleId="BodyTextIndent3">
    <w:name w:val="Body Text Indent 3"/>
    <w:basedOn w:val="Normal"/>
    <w:link w:val="BodyTextIndent3Char"/>
    <w:pPr>
      <w:widowControl/>
      <w:tabs>
        <w:tab w:val="left" w:pos="-1440"/>
        <w:tab w:val="left" w:pos="720"/>
      </w:tabs>
      <w:spacing w:line="240" w:lineRule="auto"/>
      <w:ind w:left="2160" w:hanging="720"/>
      <w:jc w:val="both"/>
    </w:pPr>
    <w:rPr>
      <w:sz w:val="20"/>
      <w:lang w:eastAsia="en-GB"/>
    </w:rPr>
  </w:style>
  <w:style w:type="character" w:customStyle="1" w:styleId="BodyTextIndent3Char">
    <w:name w:val="Body Text Indent 3 Char"/>
    <w:basedOn w:val="DefaultParagraphFont"/>
    <w:link w:val="BodyTextIndent3"/>
  </w:style>
  <w:style w:type="character" w:customStyle="1" w:styleId="BodyTextChar1">
    <w:name w:val="Body Text Char1"/>
    <w:rPr>
      <w:sz w:val="22"/>
      <w:lang w:val="en-GB" w:eastAsia="en-US" w:bidi="ar-SA"/>
    </w:rPr>
  </w:style>
  <w:style w:type="numbering" w:customStyle="1" w:styleId="NoList4">
    <w:name w:val="No List4"/>
    <w:next w:val="NoList"/>
    <w:uiPriority w:val="99"/>
    <w:semiHidden/>
    <w:unhideWhenUsed/>
  </w:style>
  <w:style w:type="character" w:customStyle="1" w:styleId="WW8Num15z3">
    <w:name w:val="WW8Num15z3"/>
    <w:rPr>
      <w:rFonts w:ascii="Symbol" w:hAnsi="Symbol"/>
    </w:rPr>
  </w:style>
  <w:style w:type="paragraph" w:customStyle="1" w:styleId="AddressTL">
    <w:name w:val="AddressTL"/>
    <w:basedOn w:val="Normal"/>
    <w:next w:val="Normal"/>
    <w:pPr>
      <w:widowControl/>
      <w:spacing w:after="720" w:line="240" w:lineRule="auto"/>
    </w:pPr>
    <w:rPr>
      <w:lang w:eastAsia="en-US"/>
    </w:rPr>
  </w:style>
  <w:style w:type="paragraph" w:customStyle="1" w:styleId="AddressTR">
    <w:name w:val="AddressTR"/>
    <w:basedOn w:val="Normal"/>
    <w:next w:val="Normal"/>
    <w:pPr>
      <w:widowControl/>
      <w:spacing w:after="720" w:line="240" w:lineRule="auto"/>
      <w:ind w:left="5103"/>
    </w:pPr>
    <w:rPr>
      <w:lang w:eastAsia="en-US"/>
    </w:rPr>
  </w:style>
  <w:style w:type="paragraph" w:styleId="BodyTextFirstIndent">
    <w:name w:val="Body Text First Indent"/>
    <w:basedOn w:val="BodyText"/>
    <w:link w:val="BodyTextFirstIndentChar"/>
    <w:pPr>
      <w:suppressAutoHyphens w:val="0"/>
      <w:ind w:firstLine="210"/>
      <w:jc w:val="both"/>
    </w:pPr>
    <w:rPr>
      <w:kern w:val="0"/>
      <w:szCs w:val="20"/>
      <w:lang w:eastAsia="en-US"/>
    </w:rPr>
  </w:style>
  <w:style w:type="character" w:customStyle="1" w:styleId="BodyTextFirstIndentChar">
    <w:name w:val="Body Text First Indent Char"/>
    <w:link w:val="BodyTextFirstIndent"/>
    <w:rPr>
      <w:kern w:val="1"/>
      <w:sz w:val="24"/>
      <w:szCs w:val="24"/>
      <w:lang w:eastAsia="en-US"/>
    </w:rPr>
  </w:style>
  <w:style w:type="paragraph" w:styleId="BodyTextFirstIndent2">
    <w:name w:val="Body Text First Indent 2"/>
    <w:basedOn w:val="BodyTextIndent"/>
    <w:link w:val="BodyTextFirstIndent2Char"/>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link w:val="BodyTextFirstIndent2"/>
    <w:rPr>
      <w:rFonts w:ascii="Calibri" w:eastAsia="Calibri" w:hAnsi="Calibri" w:cs="Arial"/>
      <w:sz w:val="24"/>
      <w:szCs w:val="22"/>
      <w:lang w:eastAsia="en-US"/>
    </w:rPr>
  </w:style>
  <w:style w:type="paragraph" w:styleId="Closing">
    <w:name w:val="Closing"/>
    <w:basedOn w:val="Normal"/>
    <w:next w:val="Signature"/>
    <w:link w:val="ClosingChar"/>
    <w:pPr>
      <w:widowControl/>
      <w:tabs>
        <w:tab w:val="left" w:pos="5103"/>
      </w:tabs>
      <w:spacing w:before="240" w:after="240" w:line="240" w:lineRule="auto"/>
      <w:ind w:left="5103"/>
    </w:pPr>
    <w:rPr>
      <w:lang w:eastAsia="en-US"/>
    </w:rPr>
  </w:style>
  <w:style w:type="character" w:customStyle="1" w:styleId="ClosingChar">
    <w:name w:val="Closing Char"/>
    <w:link w:val="Closing"/>
    <w:rPr>
      <w:sz w:val="24"/>
      <w:lang w:eastAsia="en-US"/>
    </w:rPr>
  </w:style>
  <w:style w:type="paragraph" w:styleId="Signature">
    <w:name w:val="Signature"/>
    <w:basedOn w:val="Normal"/>
    <w:next w:val="Contact"/>
    <w:link w:val="SignatureChar"/>
    <w:pPr>
      <w:widowControl/>
      <w:tabs>
        <w:tab w:val="left" w:pos="5103"/>
      </w:tabs>
      <w:spacing w:before="1200" w:line="240" w:lineRule="auto"/>
      <w:ind w:left="5103"/>
      <w:jc w:val="center"/>
    </w:pPr>
    <w:rPr>
      <w:lang w:eastAsia="en-US"/>
    </w:rPr>
  </w:style>
  <w:style w:type="character" w:customStyle="1" w:styleId="SignatureChar">
    <w:name w:val="Signature Char"/>
    <w:link w:val="Signature"/>
    <w:rPr>
      <w:sz w:val="24"/>
      <w:lang w:eastAsia="en-US"/>
    </w:rPr>
  </w:style>
  <w:style w:type="paragraph" w:customStyle="1" w:styleId="Enclosures">
    <w:name w:val="Enclosures"/>
    <w:basedOn w:val="Normal"/>
    <w:next w:val="Participants"/>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uiPriority w:val="99"/>
    <w:pPr>
      <w:widowControl/>
      <w:spacing w:line="240" w:lineRule="auto"/>
      <w:ind w:left="5103" w:right="-567"/>
    </w:pPr>
    <w:rPr>
      <w:lang w:eastAsia="en-US"/>
    </w:rPr>
  </w:style>
  <w:style w:type="character" w:customStyle="1" w:styleId="DateChar">
    <w:name w:val="Date Char"/>
    <w:link w:val="Date"/>
    <w:uiPriority w:val="99"/>
    <w:rPr>
      <w:sz w:val="24"/>
      <w:lang w:eastAsia="en-US"/>
    </w:rPr>
  </w:style>
  <w:style w:type="paragraph" w:customStyle="1" w:styleId="References">
    <w:name w:val="References"/>
    <w:basedOn w:val="Normal"/>
    <w:next w:val="AddressTR"/>
    <w:uiPriority w:val="99"/>
    <w:pPr>
      <w:widowControl/>
      <w:spacing w:after="240" w:line="240" w:lineRule="auto"/>
      <w:ind w:left="5103"/>
    </w:pPr>
    <w:rPr>
      <w:sz w:val="20"/>
      <w:lang w:eastAsia="en-US"/>
    </w:rPr>
  </w:style>
  <w:style w:type="paragraph" w:customStyle="1" w:styleId="DoubSign">
    <w:name w:val="DoubSign"/>
    <w:basedOn w:val="Normal"/>
    <w:next w:val="Contact"/>
    <w:pPr>
      <w:widowControl/>
      <w:tabs>
        <w:tab w:val="left" w:pos="5103"/>
      </w:tabs>
      <w:spacing w:before="1200" w:line="240" w:lineRule="auto"/>
    </w:pPr>
    <w:rPr>
      <w:lang w:eastAsia="en-US"/>
    </w:rPr>
  </w:style>
  <w:style w:type="paragraph" w:styleId="EnvelopeReturn">
    <w:name w:val="envelope return"/>
    <w:basedOn w:val="Normal"/>
    <w:pPr>
      <w:widowControl/>
      <w:spacing w:line="240" w:lineRule="auto"/>
      <w:jc w:val="both"/>
    </w:pPr>
    <w:rPr>
      <w:sz w:val="20"/>
      <w:lang w:eastAsia="en-US"/>
    </w:rPr>
  </w:style>
  <w:style w:type="paragraph" w:styleId="Index2">
    <w:name w:val="index 2"/>
    <w:basedOn w:val="Normal"/>
    <w:next w:val="Normal"/>
    <w:autoRedefine/>
    <w:pPr>
      <w:widowControl/>
      <w:spacing w:after="240" w:line="240" w:lineRule="auto"/>
      <w:ind w:left="480" w:hanging="240"/>
      <w:jc w:val="both"/>
    </w:pPr>
    <w:rPr>
      <w:lang w:eastAsia="en-US"/>
    </w:rPr>
  </w:style>
  <w:style w:type="paragraph" w:styleId="Index3">
    <w:name w:val="index 3"/>
    <w:basedOn w:val="Normal"/>
    <w:next w:val="Normal"/>
    <w:autoRedefine/>
    <w:pPr>
      <w:widowControl/>
      <w:spacing w:after="240" w:line="240" w:lineRule="auto"/>
      <w:ind w:left="720" w:hanging="240"/>
      <w:jc w:val="both"/>
    </w:pPr>
    <w:rPr>
      <w:lang w:eastAsia="en-US"/>
    </w:rPr>
  </w:style>
  <w:style w:type="paragraph" w:styleId="Index4">
    <w:name w:val="index 4"/>
    <w:basedOn w:val="Normal"/>
    <w:next w:val="Normal"/>
    <w:autoRedefine/>
    <w:pPr>
      <w:widowControl/>
      <w:spacing w:after="240" w:line="240" w:lineRule="auto"/>
      <w:ind w:left="960" w:hanging="240"/>
      <w:jc w:val="both"/>
    </w:pPr>
    <w:rPr>
      <w:lang w:eastAsia="en-US"/>
    </w:rPr>
  </w:style>
  <w:style w:type="paragraph" w:styleId="Index5">
    <w:name w:val="index 5"/>
    <w:basedOn w:val="Normal"/>
    <w:next w:val="Normal"/>
    <w:autoRedefine/>
    <w:pPr>
      <w:widowControl/>
      <w:spacing w:after="240" w:line="240" w:lineRule="auto"/>
      <w:ind w:left="1200" w:hanging="240"/>
      <w:jc w:val="both"/>
    </w:pPr>
    <w:rPr>
      <w:lang w:eastAsia="en-US"/>
    </w:rPr>
  </w:style>
  <w:style w:type="paragraph" w:styleId="Index6">
    <w:name w:val="index 6"/>
    <w:basedOn w:val="Normal"/>
    <w:next w:val="Normal"/>
    <w:autoRedefine/>
    <w:pPr>
      <w:widowControl/>
      <w:spacing w:after="240" w:line="240" w:lineRule="auto"/>
      <w:ind w:left="1440" w:hanging="240"/>
      <w:jc w:val="both"/>
    </w:pPr>
    <w:rPr>
      <w:lang w:eastAsia="en-US"/>
    </w:rPr>
  </w:style>
  <w:style w:type="paragraph" w:styleId="Index7">
    <w:name w:val="index 7"/>
    <w:basedOn w:val="Normal"/>
    <w:next w:val="Normal"/>
    <w:autoRedefine/>
    <w:pPr>
      <w:widowControl/>
      <w:spacing w:after="240" w:line="240" w:lineRule="auto"/>
      <w:ind w:left="1680" w:hanging="240"/>
      <w:jc w:val="both"/>
    </w:pPr>
    <w:rPr>
      <w:lang w:eastAsia="en-US"/>
    </w:rPr>
  </w:style>
  <w:style w:type="paragraph" w:styleId="Index8">
    <w:name w:val="index 8"/>
    <w:basedOn w:val="Normal"/>
    <w:next w:val="Normal"/>
    <w:autoRedefine/>
    <w:pPr>
      <w:widowControl/>
      <w:spacing w:after="240" w:line="240" w:lineRule="auto"/>
      <w:ind w:left="1920" w:hanging="240"/>
      <w:jc w:val="both"/>
    </w:pPr>
    <w:rPr>
      <w:lang w:eastAsia="en-US"/>
    </w:rPr>
  </w:style>
  <w:style w:type="paragraph" w:styleId="Index9">
    <w:name w:val="index 9"/>
    <w:basedOn w:val="Normal"/>
    <w:next w:val="Normal"/>
    <w:autoRedefine/>
    <w:pPr>
      <w:widowControl/>
      <w:spacing w:after="240" w:line="240" w:lineRule="auto"/>
      <w:ind w:left="2160" w:hanging="240"/>
      <w:jc w:val="both"/>
    </w:pPr>
    <w:rPr>
      <w:lang w:eastAsia="en-US"/>
    </w:rPr>
  </w:style>
  <w:style w:type="paragraph" w:styleId="List2">
    <w:name w:val="List 2"/>
    <w:basedOn w:val="Normal"/>
    <w:pPr>
      <w:widowControl/>
      <w:spacing w:after="240" w:line="240" w:lineRule="auto"/>
      <w:ind w:left="566" w:hanging="283"/>
      <w:jc w:val="both"/>
    </w:pPr>
    <w:rPr>
      <w:lang w:eastAsia="en-US"/>
    </w:rPr>
  </w:style>
  <w:style w:type="paragraph" w:styleId="List3">
    <w:name w:val="List 3"/>
    <w:basedOn w:val="Normal"/>
    <w:pPr>
      <w:widowControl/>
      <w:spacing w:after="240" w:line="240" w:lineRule="auto"/>
      <w:ind w:left="849" w:hanging="283"/>
      <w:jc w:val="both"/>
    </w:pPr>
    <w:rPr>
      <w:lang w:eastAsia="en-US"/>
    </w:rPr>
  </w:style>
  <w:style w:type="paragraph" w:styleId="List4">
    <w:name w:val="List 4"/>
    <w:basedOn w:val="Normal"/>
    <w:pPr>
      <w:widowControl/>
      <w:spacing w:after="240" w:line="240" w:lineRule="auto"/>
      <w:ind w:left="1132" w:hanging="283"/>
      <w:jc w:val="both"/>
    </w:pPr>
    <w:rPr>
      <w:lang w:eastAsia="en-US"/>
    </w:rPr>
  </w:style>
  <w:style w:type="paragraph" w:styleId="List5">
    <w:name w:val="List 5"/>
    <w:basedOn w:val="Normal"/>
    <w:pPr>
      <w:widowControl/>
      <w:spacing w:after="240" w:line="240" w:lineRule="auto"/>
      <w:ind w:left="1415" w:hanging="283"/>
      <w:jc w:val="both"/>
    </w:pPr>
    <w:rPr>
      <w:lang w:eastAsia="en-US"/>
    </w:rPr>
  </w:style>
  <w:style w:type="paragraph" w:styleId="ListBullet5">
    <w:name w:val="List Bullet 5"/>
    <w:basedOn w:val="Normal"/>
    <w:autoRedefine/>
    <w:pPr>
      <w:widowControl/>
      <w:numPr>
        <w:numId w:val="27"/>
      </w:numPr>
      <w:spacing w:after="240" w:line="240" w:lineRule="auto"/>
      <w:jc w:val="both"/>
    </w:pPr>
    <w:rPr>
      <w:lang w:eastAsia="en-US"/>
    </w:rPr>
  </w:style>
  <w:style w:type="paragraph" w:styleId="ListContinue">
    <w:name w:val="List Continue"/>
    <w:basedOn w:val="Normal"/>
    <w:pPr>
      <w:widowControl/>
      <w:spacing w:after="120" w:line="240" w:lineRule="auto"/>
      <w:ind w:left="283"/>
      <w:jc w:val="both"/>
    </w:pPr>
    <w:rPr>
      <w:lang w:eastAsia="en-US"/>
    </w:rPr>
  </w:style>
  <w:style w:type="paragraph" w:styleId="ListContinue2">
    <w:name w:val="List Continue 2"/>
    <w:basedOn w:val="Normal"/>
    <w:pPr>
      <w:widowControl/>
      <w:spacing w:after="120" w:line="240" w:lineRule="auto"/>
      <w:ind w:left="566"/>
      <w:jc w:val="both"/>
    </w:pPr>
    <w:rPr>
      <w:lang w:eastAsia="en-US"/>
    </w:rPr>
  </w:style>
  <w:style w:type="paragraph" w:styleId="ListContinue3">
    <w:name w:val="List Continue 3"/>
    <w:basedOn w:val="Normal"/>
    <w:pPr>
      <w:widowControl/>
      <w:spacing w:after="120" w:line="240" w:lineRule="auto"/>
      <w:ind w:left="849"/>
      <w:jc w:val="both"/>
    </w:pPr>
    <w:rPr>
      <w:lang w:eastAsia="en-US"/>
    </w:rPr>
  </w:style>
  <w:style w:type="paragraph" w:styleId="ListContinue4">
    <w:name w:val="List Continue 4"/>
    <w:basedOn w:val="Normal"/>
    <w:pPr>
      <w:widowControl/>
      <w:spacing w:after="120" w:line="240" w:lineRule="auto"/>
      <w:ind w:left="1132"/>
      <w:jc w:val="both"/>
    </w:pPr>
    <w:rPr>
      <w:lang w:eastAsia="en-US"/>
    </w:rPr>
  </w:style>
  <w:style w:type="paragraph" w:styleId="ListContinue5">
    <w:name w:val="List Continue 5"/>
    <w:basedOn w:val="Normal"/>
    <w:pPr>
      <w:widowControl/>
      <w:spacing w:after="120" w:line="240" w:lineRule="auto"/>
      <w:ind w:left="1415"/>
      <w:jc w:val="both"/>
    </w:pPr>
    <w:rPr>
      <w:lang w:eastAsia="en-US"/>
    </w:rPr>
  </w:style>
  <w:style w:type="paragraph" w:styleId="ListNumber5">
    <w:name w:val="List Number 5"/>
    <w:basedOn w:val="Normal"/>
    <w:pPr>
      <w:widowControl/>
      <w:numPr>
        <w:numId w:val="28"/>
      </w:numPr>
      <w:spacing w:after="240" w:line="240" w:lineRule="auto"/>
      <w:jc w:val="both"/>
    </w:pPr>
    <w:rPr>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Pr>
      <w:rFonts w:ascii="Courier New" w:hAnsi="Courier New"/>
      <w:lang w:eastAsia="en-US"/>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link w:val="MessageHeader"/>
    <w:rPr>
      <w:rFonts w:ascii="Arial" w:hAnsi="Arial"/>
      <w:sz w:val="24"/>
      <w:shd w:val="pct20" w:color="auto" w:fill="auto"/>
      <w:lang w:eastAsia="en-US"/>
    </w:rPr>
  </w:style>
  <w:style w:type="paragraph" w:styleId="NormalIndent">
    <w:name w:val="Normal Indent"/>
    <w:basedOn w:val="Normal"/>
    <w:pPr>
      <w:widowControl/>
      <w:spacing w:after="240" w:line="240" w:lineRule="auto"/>
      <w:ind w:left="720"/>
      <w:jc w:val="both"/>
    </w:pPr>
    <w:rPr>
      <w:lang w:eastAsia="en-US"/>
    </w:rPr>
  </w:style>
  <w:style w:type="paragraph" w:styleId="NoteHeading">
    <w:name w:val="Note Heading"/>
    <w:basedOn w:val="Normal"/>
    <w:next w:val="Normal"/>
    <w:link w:val="NoteHeadingChar"/>
    <w:pPr>
      <w:widowControl/>
      <w:spacing w:after="240" w:line="240" w:lineRule="auto"/>
      <w:jc w:val="both"/>
    </w:pPr>
    <w:rPr>
      <w:lang w:eastAsia="en-US"/>
    </w:rPr>
  </w:style>
  <w:style w:type="character" w:customStyle="1" w:styleId="NoteHeadingChar">
    <w:name w:val="Note Heading Char"/>
    <w:link w:val="NoteHeading"/>
    <w:rPr>
      <w:sz w:val="24"/>
      <w:lang w:eastAsia="en-US"/>
    </w:rPr>
  </w:style>
  <w:style w:type="paragraph" w:customStyle="1" w:styleId="NoteHead">
    <w:name w:val="NoteHead"/>
    <w:basedOn w:val="Normal"/>
    <w:next w:val="Subject"/>
    <w:pPr>
      <w:widowControl/>
      <w:spacing w:before="720" w:after="720" w:line="240" w:lineRule="auto"/>
      <w:jc w:val="center"/>
    </w:pPr>
    <w:rPr>
      <w:b/>
      <w:smallCaps/>
      <w:lang w:eastAsia="en-US"/>
    </w:rPr>
  </w:style>
  <w:style w:type="paragraph" w:customStyle="1" w:styleId="Subject">
    <w:name w:val="Subject"/>
    <w:basedOn w:val="Normal"/>
    <w:next w:val="Normal"/>
    <w:pPr>
      <w:widowControl/>
      <w:spacing w:after="480" w:line="240" w:lineRule="auto"/>
      <w:ind w:left="1531" w:hanging="1531"/>
    </w:pPr>
    <w:rPr>
      <w:b/>
      <w:lang w:eastAsia="en-US"/>
    </w:rPr>
  </w:style>
  <w:style w:type="paragraph" w:customStyle="1" w:styleId="NoteList">
    <w:name w:val="NoteList"/>
    <w:basedOn w:val="Normal"/>
    <w:next w:val="Subject"/>
    <w:pPr>
      <w:widowControl/>
      <w:tabs>
        <w:tab w:val="left" w:pos="5823"/>
      </w:tabs>
      <w:spacing w:before="720" w:after="720" w:line="240" w:lineRule="auto"/>
      <w:ind w:left="5104" w:hanging="3119"/>
    </w:pPr>
    <w:rPr>
      <w:b/>
      <w:smallCaps/>
      <w:lang w:eastAsia="en-US"/>
    </w:rPr>
  </w:style>
  <w:style w:type="paragraph" w:styleId="Salutation">
    <w:name w:val="Salutation"/>
    <w:basedOn w:val="Normal"/>
    <w:next w:val="Normal"/>
    <w:link w:val="SalutationChar"/>
    <w:pPr>
      <w:widowControl/>
      <w:spacing w:after="240" w:line="240" w:lineRule="auto"/>
      <w:jc w:val="both"/>
    </w:pPr>
    <w:rPr>
      <w:lang w:eastAsia="en-US"/>
    </w:rPr>
  </w:style>
  <w:style w:type="character" w:customStyle="1" w:styleId="SalutationChar">
    <w:name w:val="Salutation Char"/>
    <w:link w:val="Salutation"/>
    <w:rPr>
      <w:sz w:val="24"/>
      <w:lang w:eastAsia="en-US"/>
    </w:rPr>
  </w:style>
  <w:style w:type="paragraph" w:customStyle="1" w:styleId="YReferences">
    <w:name w:val="YReferences"/>
    <w:basedOn w:val="Normal"/>
    <w:next w:val="Normal"/>
    <w:pPr>
      <w:widowControl/>
      <w:spacing w:after="480" w:line="240" w:lineRule="auto"/>
      <w:ind w:left="1531" w:hanging="1531"/>
      <w:jc w:val="both"/>
    </w:pPr>
    <w:rPr>
      <w:lang w:eastAsia="en-US"/>
    </w:rPr>
  </w:style>
  <w:style w:type="paragraph" w:customStyle="1" w:styleId="ListBullet1">
    <w:name w:val="List Bullet 1"/>
    <w:basedOn w:val="Text10"/>
    <w:pPr>
      <w:numPr>
        <w:numId w:val="30"/>
      </w:numPr>
      <w:tabs>
        <w:tab w:val="clear" w:pos="765"/>
        <w:tab w:val="num" w:pos="643"/>
      </w:tabs>
      <w:spacing w:before="0" w:after="240"/>
      <w:ind w:left="643" w:hanging="360"/>
    </w:pPr>
    <w:rPr>
      <w:rFonts w:eastAsia="Times New Roman"/>
      <w:szCs w:val="20"/>
    </w:rPr>
  </w:style>
  <w:style w:type="paragraph" w:customStyle="1" w:styleId="ListDash1">
    <w:name w:val="List Dash 1"/>
    <w:basedOn w:val="Text10"/>
    <w:pPr>
      <w:numPr>
        <w:numId w:val="32"/>
      </w:numPr>
      <w:tabs>
        <w:tab w:val="clear" w:pos="765"/>
        <w:tab w:val="num" w:pos="1209"/>
      </w:tabs>
      <w:spacing w:before="0" w:after="240"/>
      <w:ind w:left="1209" w:hanging="360"/>
    </w:pPr>
    <w:rPr>
      <w:rFonts w:eastAsia="Times New Roman"/>
      <w:szCs w:val="20"/>
    </w:rPr>
  </w:style>
  <w:style w:type="paragraph" w:customStyle="1" w:styleId="ListDash2">
    <w:name w:val="List Dash 2"/>
    <w:basedOn w:val="Text2"/>
    <w:pPr>
      <w:numPr>
        <w:numId w:val="33"/>
      </w:numPr>
      <w:tabs>
        <w:tab w:val="clear" w:pos="1360"/>
        <w:tab w:val="num" w:pos="360"/>
      </w:tabs>
      <w:spacing w:before="0" w:after="240"/>
      <w:ind w:left="360" w:hanging="360"/>
    </w:pPr>
    <w:rPr>
      <w:rFonts w:eastAsia="Times New Roman"/>
      <w:szCs w:val="20"/>
    </w:rPr>
  </w:style>
  <w:style w:type="paragraph" w:customStyle="1" w:styleId="ListDash3">
    <w:name w:val="List Dash 3"/>
    <w:basedOn w:val="Text3"/>
    <w:pPr>
      <w:numPr>
        <w:numId w:val="34"/>
      </w:numPr>
      <w:tabs>
        <w:tab w:val="clear" w:pos="2199"/>
        <w:tab w:val="num" w:pos="643"/>
      </w:tabs>
      <w:spacing w:before="0" w:after="240"/>
      <w:ind w:left="643" w:hanging="360"/>
    </w:pPr>
    <w:rPr>
      <w:rFonts w:eastAsia="Times New Roman"/>
      <w:szCs w:val="20"/>
    </w:rPr>
  </w:style>
  <w:style w:type="paragraph" w:customStyle="1" w:styleId="ListDash4">
    <w:name w:val="List Dash 4"/>
    <w:basedOn w:val="Text4"/>
    <w:pPr>
      <w:numPr>
        <w:numId w:val="35"/>
      </w:numPr>
      <w:tabs>
        <w:tab w:val="clear" w:pos="3163"/>
        <w:tab w:val="num" w:pos="926"/>
      </w:tabs>
      <w:spacing w:before="0" w:after="240"/>
      <w:ind w:left="926" w:hanging="360"/>
    </w:pPr>
    <w:rPr>
      <w:rFonts w:eastAsia="Times New Roman"/>
      <w:szCs w:val="20"/>
    </w:rPr>
  </w:style>
  <w:style w:type="paragraph" w:customStyle="1" w:styleId="ListNumberLevel2">
    <w:name w:val="List Number (Level 2)"/>
    <w:basedOn w:val="Normal"/>
    <w:pPr>
      <w:widowControl/>
      <w:tabs>
        <w:tab w:val="num" w:pos="1417"/>
      </w:tabs>
      <w:spacing w:after="240" w:line="240" w:lineRule="auto"/>
      <w:ind w:left="1417" w:hanging="708"/>
      <w:jc w:val="both"/>
    </w:pPr>
    <w:rPr>
      <w:lang w:eastAsia="en-US"/>
    </w:rPr>
  </w:style>
  <w:style w:type="paragraph" w:customStyle="1" w:styleId="ListNumberLevel3">
    <w:name w:val="List Number (Level 3)"/>
    <w:basedOn w:val="Normal"/>
    <w:pPr>
      <w:widowControl/>
      <w:tabs>
        <w:tab w:val="num" w:pos="2126"/>
      </w:tabs>
      <w:spacing w:after="240" w:line="240" w:lineRule="auto"/>
      <w:ind w:left="2126" w:hanging="709"/>
      <w:jc w:val="both"/>
    </w:pPr>
    <w:rPr>
      <w:lang w:eastAsia="en-US"/>
    </w:rPr>
  </w:style>
  <w:style w:type="paragraph" w:customStyle="1" w:styleId="ListNumberLevel4">
    <w:name w:val="List Number (Level 4)"/>
    <w:basedOn w:val="Normal"/>
    <w:pPr>
      <w:widowControl/>
      <w:tabs>
        <w:tab w:val="num" w:pos="2835"/>
      </w:tabs>
      <w:spacing w:after="240" w:line="240" w:lineRule="auto"/>
      <w:ind w:left="2835" w:hanging="709"/>
      <w:jc w:val="both"/>
    </w:pPr>
    <w:rPr>
      <w:lang w:eastAsia="en-US"/>
    </w:rPr>
  </w:style>
  <w:style w:type="paragraph" w:customStyle="1" w:styleId="ListNumber1">
    <w:name w:val="List Number 1"/>
    <w:basedOn w:val="Text10"/>
    <w:pPr>
      <w:numPr>
        <w:numId w:val="36"/>
      </w:numPr>
      <w:tabs>
        <w:tab w:val="clear" w:pos="1191"/>
        <w:tab w:val="num" w:pos="1209"/>
      </w:tabs>
      <w:spacing w:before="0" w:after="240"/>
      <w:ind w:left="1209" w:hanging="360"/>
    </w:pPr>
    <w:rPr>
      <w:rFonts w:eastAsia="Times New Roman"/>
      <w:szCs w:val="20"/>
    </w:rPr>
  </w:style>
  <w:style w:type="paragraph" w:customStyle="1" w:styleId="ListNumber1Level2">
    <w:name w:val="List Number 1 (Level 2)"/>
    <w:basedOn w:val="Text10"/>
    <w:pPr>
      <w:numPr>
        <w:ilvl w:val="1"/>
        <w:numId w:val="36"/>
      </w:numPr>
      <w:tabs>
        <w:tab w:val="clear" w:pos="1899"/>
        <w:tab w:val="num" w:pos="1209"/>
      </w:tabs>
      <w:spacing w:before="0" w:after="240"/>
      <w:ind w:left="1209" w:hanging="360"/>
    </w:pPr>
    <w:rPr>
      <w:rFonts w:eastAsia="Times New Roman"/>
      <w:szCs w:val="20"/>
    </w:rPr>
  </w:style>
  <w:style w:type="paragraph" w:customStyle="1" w:styleId="ListNumber1Level3">
    <w:name w:val="List Number 1 (Level 3)"/>
    <w:basedOn w:val="Text10"/>
    <w:pPr>
      <w:numPr>
        <w:ilvl w:val="2"/>
        <w:numId w:val="36"/>
      </w:numPr>
      <w:tabs>
        <w:tab w:val="clear" w:pos="2608"/>
        <w:tab w:val="num" w:pos="1209"/>
      </w:tabs>
      <w:spacing w:before="0" w:after="240"/>
      <w:ind w:left="1209" w:hanging="360"/>
    </w:pPr>
    <w:rPr>
      <w:rFonts w:eastAsia="Times New Roman"/>
      <w:szCs w:val="20"/>
    </w:rPr>
  </w:style>
  <w:style w:type="paragraph" w:customStyle="1" w:styleId="ListNumber1Level4">
    <w:name w:val="List Number 1 (Level 4)"/>
    <w:basedOn w:val="Text10"/>
    <w:pPr>
      <w:numPr>
        <w:ilvl w:val="3"/>
        <w:numId w:val="36"/>
      </w:numPr>
      <w:tabs>
        <w:tab w:val="clear" w:pos="3317"/>
        <w:tab w:val="num" w:pos="1209"/>
      </w:tabs>
      <w:spacing w:before="0" w:after="240"/>
      <w:ind w:left="1209" w:hanging="36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12" w:hanging="709"/>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Contact">
    <w:name w:val="Contact"/>
    <w:basedOn w:val="Normal"/>
    <w:next w:val="Normal"/>
    <w:pPr>
      <w:widowControl/>
      <w:spacing w:before="480" w:line="240" w:lineRule="auto"/>
      <w:ind w:left="567" w:hanging="567"/>
    </w:pPr>
    <w:rPr>
      <w:lang w:eastAsia="en-US"/>
    </w:rPr>
  </w:style>
  <w:style w:type="paragraph" w:customStyle="1" w:styleId="DisclaimerNotice">
    <w:name w:val="Disclaimer Notice"/>
    <w:basedOn w:val="Normal"/>
    <w:next w:val="AddressTR"/>
    <w:pPr>
      <w:widowControl/>
      <w:spacing w:after="240" w:line="240" w:lineRule="auto"/>
      <w:ind w:left="5103"/>
    </w:pPr>
    <w:rPr>
      <w:i/>
      <w:sz w:val="20"/>
      <w:lang w:eastAsia="en-US"/>
    </w:rPr>
  </w:style>
  <w:style w:type="paragraph" w:customStyle="1" w:styleId="Disclaimer">
    <w:name w:val="Disclaimer"/>
    <w:basedOn w:val="Normal"/>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pPr>
      <w:widowControl/>
      <w:spacing w:line="240" w:lineRule="auto"/>
      <w:jc w:val="both"/>
    </w:pPr>
    <w:rPr>
      <w:rFonts w:ascii="Arial" w:hAnsi="Arial"/>
      <w:b/>
      <w:sz w:val="16"/>
      <w:lang w:eastAsia="en-US"/>
    </w:rPr>
  </w:style>
  <w:style w:type="paragraph" w:customStyle="1" w:styleId="Designator">
    <w:name w:val="Designator"/>
    <w:basedOn w:val="Normal"/>
    <w:pPr>
      <w:widowControl/>
      <w:spacing w:line="240" w:lineRule="auto"/>
      <w:jc w:val="center"/>
    </w:pPr>
    <w:rPr>
      <w:b/>
      <w:caps/>
      <w:sz w:val="32"/>
      <w:lang w:eastAsia="en-US"/>
    </w:rPr>
  </w:style>
  <w:style w:type="paragraph" w:customStyle="1" w:styleId="Releasable">
    <w:name w:val="Releasable"/>
    <w:basedOn w:val="Normal"/>
    <w:qFormat/>
    <w:pPr>
      <w:widowControl/>
      <w:spacing w:line="240" w:lineRule="auto"/>
      <w:jc w:val="center"/>
    </w:pPr>
    <w:rPr>
      <w:b/>
      <w:caps/>
      <w:sz w:val="32"/>
      <w:lang w:val="de-DE" w:eastAsia="en-US"/>
    </w:rPr>
  </w:style>
  <w:style w:type="paragraph" w:customStyle="1" w:styleId="RUE">
    <w:name w:val="RUE"/>
    <w:basedOn w:val="Normal"/>
    <w:pPr>
      <w:widowControl/>
      <w:spacing w:line="240" w:lineRule="auto"/>
      <w:jc w:val="center"/>
    </w:pPr>
    <w:rPr>
      <w:b/>
      <w:caps/>
      <w:sz w:val="32"/>
      <w:bdr w:val="single" w:sz="18" w:space="0" w:color="auto"/>
      <w:lang w:val="de-DE" w:eastAsia="en-US"/>
    </w:rPr>
  </w:style>
  <w:style w:type="paragraph" w:customStyle="1" w:styleId="ConfidentialUE">
    <w:name w:val="Confidential UE"/>
    <w:basedOn w:val="Normal"/>
    <w:pPr>
      <w:widowControl/>
      <w:spacing w:line="240" w:lineRule="auto"/>
      <w:jc w:val="center"/>
    </w:pPr>
    <w:rPr>
      <w:b/>
      <w:caps/>
      <w:sz w:val="32"/>
      <w:bdr w:val="single" w:sz="18" w:space="0" w:color="auto"/>
      <w:lang w:eastAsia="en-US"/>
    </w:rPr>
  </w:style>
  <w:style w:type="paragraph" w:customStyle="1" w:styleId="TrsSecretUE">
    <w:name w:val="Très Secret UE"/>
    <w:basedOn w:val="Normal"/>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al"/>
    <w:pPr>
      <w:widowControl/>
      <w:spacing w:line="240" w:lineRule="auto"/>
      <w:jc w:val="center"/>
    </w:pPr>
    <w:rPr>
      <w:b/>
      <w:caps/>
      <w:color w:val="FF0000"/>
      <w:sz w:val="32"/>
      <w:bdr w:val="single" w:sz="18" w:space="0" w:color="FF0000"/>
      <w:lang w:eastAsia="en-US"/>
    </w:rPr>
  </w:style>
  <w:style w:type="numbering" w:customStyle="1" w:styleId="NoList11">
    <w:name w:val="No List11"/>
    <w:next w:val="NoList"/>
    <w:uiPriority w:val="99"/>
    <w:semiHidden/>
  </w:style>
  <w:style w:type="paragraph" w:customStyle="1" w:styleId="Listecouleur-Accent11">
    <w:name w:val="Liste couleur - Accent 11"/>
    <w:basedOn w:val="Normal"/>
    <w:pPr>
      <w:widowControl/>
      <w:spacing w:after="200" w:line="276" w:lineRule="auto"/>
      <w:ind w:left="720"/>
      <w:contextualSpacing/>
    </w:pPr>
    <w:rPr>
      <w:rFonts w:ascii="Calibri" w:eastAsia="Calibri" w:hAnsi="Calibri" w:cs="Calibri"/>
      <w:sz w:val="22"/>
      <w:szCs w:val="22"/>
      <w:lang w:val="en-US" w:eastAsia="en-US"/>
    </w:rPr>
  </w:style>
  <w:style w:type="table" w:customStyle="1" w:styleId="TableGrid1">
    <w:name w:val="Table Grid1"/>
    <w:basedOn w:val="TableNormal"/>
    <w:next w:val="TableGrid"/>
    <w:rPr>
      <w:rFonts w:ascii="Calibri" w:eastAsia="Calibri" w:hAnsi="Calibri" w:cs="Calibri"/>
      <w:lang w:val="fr-BE"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pPr>
      <w:widowControl/>
      <w:spacing w:after="200" w:line="276" w:lineRule="auto"/>
    </w:pPr>
    <w:rPr>
      <w:rFonts w:ascii="Calibri" w:eastAsia="Calibri" w:hAnsi="Calibri" w:cs="Calibri"/>
      <w:szCs w:val="24"/>
      <w:lang w:val="en-US" w:eastAsia="en-US"/>
    </w:rPr>
  </w:style>
  <w:style w:type="paragraph" w:customStyle="1" w:styleId="Style2">
    <w:name w:val="Style2"/>
    <w:basedOn w:val="Normal"/>
    <w:pPr>
      <w:widowControl/>
      <w:spacing w:after="200" w:line="276" w:lineRule="auto"/>
    </w:pPr>
    <w:rPr>
      <w:rFonts w:ascii="Calibri" w:eastAsia="Calibri" w:hAnsi="Calibri" w:cs="Calibri"/>
      <w:szCs w:val="24"/>
      <w:lang w:val="en-US" w:eastAsia="en-US"/>
    </w:rPr>
  </w:style>
  <w:style w:type="paragraph" w:customStyle="1" w:styleId="Listecouleur-Accent12">
    <w:name w:val="Liste couleur - Accent 12"/>
    <w:basedOn w:val="Normal"/>
    <w:pPr>
      <w:widowControl/>
      <w:spacing w:after="200" w:line="276" w:lineRule="auto"/>
      <w:ind w:left="720"/>
    </w:pPr>
    <w:rPr>
      <w:rFonts w:ascii="Calibri" w:eastAsia="Calibri" w:hAnsi="Calibri" w:cs="Calibri"/>
      <w:sz w:val="22"/>
      <w:szCs w:val="22"/>
      <w:lang w:val="en-US" w:eastAsia="en-US"/>
    </w:rPr>
  </w:style>
  <w:style w:type="character" w:customStyle="1" w:styleId="CommentTextChar1">
    <w:name w:val="Comment Text Char1"/>
    <w:semiHidden/>
    <w:rPr>
      <w:rFonts w:ascii="Times New Roman" w:eastAsia="Times New Roman" w:hAnsi="Times New Roman" w:cs="Times New Roman"/>
      <w:sz w:val="20"/>
      <w:szCs w:val="20"/>
      <w:lang w:val="en-GB"/>
    </w:rPr>
  </w:style>
  <w:style w:type="numbering" w:customStyle="1" w:styleId="NoList21">
    <w:name w:val="No List21"/>
    <w:next w:val="NoList"/>
    <w:semiHidden/>
  </w:style>
  <w:style w:type="numbering" w:customStyle="1" w:styleId="NoList5">
    <w:name w:val="No List5"/>
    <w:next w:val="NoList"/>
    <w:uiPriority w:val="99"/>
    <w:semiHidden/>
    <w:unhideWhenUsed/>
  </w:style>
  <w:style w:type="character" w:styleId="HTMLDefinition">
    <w:name w:val="HTML Definition"/>
    <w:uiPriority w:val="99"/>
    <w:unhideWhenUsed/>
    <w:rPr>
      <w:i/>
      <w:iCs/>
    </w:rPr>
  </w:style>
  <w:style w:type="character" w:customStyle="1" w:styleId="msoins0">
    <w:name w:val="msoins"/>
  </w:style>
  <w:style w:type="numbering" w:customStyle="1" w:styleId="NoList6">
    <w:name w:val="No List6"/>
    <w:next w:val="NoList"/>
    <w:uiPriority w:val="99"/>
    <w:semiHidden/>
    <w:unhideWhenUsed/>
  </w:style>
  <w:style w:type="table" w:customStyle="1" w:styleId="TableGrid2">
    <w:name w:val="Table Grid2"/>
    <w:basedOn w:val="TableNormal"/>
    <w:next w:val="TableGrid"/>
    <w:uiPriority w:val="59"/>
    <w:rPr>
      <w:rFonts w:eastAsia="Calibri" w:cs="Arial"/>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style>
  <w:style w:type="character" w:customStyle="1" w:styleId="formreadable1">
    <w:name w:val="formreadable1"/>
    <w:rPr>
      <w:rFonts w:ascii="Arial" w:hAnsi="Arial" w:cs="Arial" w:hint="default"/>
      <w:b/>
      <w:bCs/>
      <w:i w:val="0"/>
      <w:iCs w:val="0"/>
      <w:strike w:val="0"/>
      <w:dstrike w:val="0"/>
      <w:color w:val="000000"/>
      <w:sz w:val="17"/>
      <w:szCs w:val="17"/>
      <w:u w:val="none"/>
      <w:effect w:val="none"/>
      <w:shd w:val="clear" w:color="auto" w:fill="E6E6E6"/>
    </w:rPr>
  </w:style>
  <w:style w:type="numbering" w:customStyle="1" w:styleId="NoList7">
    <w:name w:val="No List7"/>
    <w:next w:val="NoList"/>
    <w:uiPriority w:val="99"/>
    <w:semiHidden/>
    <w:unhideWhenUsed/>
  </w:style>
  <w:style w:type="paragraph" w:customStyle="1" w:styleId="CM4">
    <w:name w:val="CM4"/>
    <w:basedOn w:val="Normal"/>
    <w:next w:val="Normal"/>
    <w:uiPriority w:val="99"/>
    <w:pPr>
      <w:widowControl/>
      <w:autoSpaceDE w:val="0"/>
      <w:autoSpaceDN w:val="0"/>
      <w:adjustRightInd w:val="0"/>
      <w:spacing w:before="60" w:after="60" w:line="240" w:lineRule="auto"/>
    </w:pPr>
    <w:rPr>
      <w:rFonts w:ascii="EUAlbertina" w:hAnsi="EUAlbertina"/>
      <w:szCs w:val="24"/>
      <w:lang w:eastAsia="en-CA"/>
    </w:rPr>
  </w:style>
  <w:style w:type="numbering" w:customStyle="1" w:styleId="List01">
    <w:name w:val="List 01"/>
    <w:basedOn w:val="NoList"/>
    <w:pPr>
      <w:numPr>
        <w:numId w:val="23"/>
      </w:numPr>
    </w:pPr>
  </w:style>
  <w:style w:type="numbering" w:customStyle="1" w:styleId="List1">
    <w:name w:val="List 1"/>
    <w:basedOn w:val="NoList"/>
    <w:pPr>
      <w:numPr>
        <w:numId w:val="29"/>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sz w:val="22"/>
      <w:szCs w:val="22"/>
      <w:u w:color="000000"/>
      <w:bdr w:val="nil"/>
      <w:lang w:val="en-US" w:eastAsia="en-CA"/>
    </w:rPr>
  </w:style>
  <w:style w:type="numbering" w:customStyle="1" w:styleId="NoList8">
    <w:name w:val="No List8"/>
    <w:next w:val="NoList"/>
    <w:uiPriority w:val="99"/>
    <w:semiHidden/>
    <w:unhideWhenUsed/>
  </w:style>
  <w:style w:type="paragraph" w:customStyle="1" w:styleId="Level1">
    <w:name w:val="Level 1"/>
    <w:pPr>
      <w:ind w:left="720"/>
      <w:jc w:val="both"/>
    </w:pPr>
    <w:rPr>
      <w:sz w:val="24"/>
      <w:lang w:val="en-US" w:eastAsia="en-US"/>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BodyTextIn">
    <w:name w:val="Body Text In"/>
    <w:uiPriority w:val="99"/>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282"/>
    </w:pPr>
    <w:rPr>
      <w:lang w:val="en-CA" w:eastAsia="en-US"/>
    </w:rPr>
  </w:style>
  <w:style w:type="paragraph" w:customStyle="1" w:styleId="Clause">
    <w:name w:val="Clause"/>
    <w:basedOn w:val="Normal"/>
    <w:uiPriority w:val="99"/>
    <w:pPr>
      <w:widowControl/>
      <w:tabs>
        <w:tab w:val="left" w:pos="720"/>
        <w:tab w:val="left" w:pos="1440"/>
        <w:tab w:val="left" w:pos="2160"/>
      </w:tabs>
      <w:spacing w:after="240" w:line="240" w:lineRule="auto"/>
      <w:ind w:left="2160" w:hanging="720"/>
    </w:pPr>
    <w:rPr>
      <w:lang w:val="en-US" w:eastAsia="en-US"/>
    </w:rPr>
  </w:style>
  <w:style w:type="paragraph" w:customStyle="1" w:styleId="num">
    <w:name w:val="num"/>
    <w:basedOn w:val="Normal"/>
    <w:pPr>
      <w:widowControl/>
      <w:spacing w:after="240" w:line="240" w:lineRule="auto"/>
      <w:ind w:left="850" w:hanging="850"/>
      <w:jc w:val="both"/>
    </w:pPr>
    <w:rPr>
      <w:rFonts w:eastAsia="Batang"/>
      <w:lang w:eastAsia="en-GB"/>
    </w:rPr>
  </w:style>
  <w:style w:type="paragraph" w:customStyle="1" w:styleId="para">
    <w:name w:val="para"/>
    <w:basedOn w:val="Normal"/>
    <w:pPr>
      <w:widowControl/>
      <w:spacing w:after="240" w:line="240" w:lineRule="auto"/>
    </w:pPr>
    <w:rPr>
      <w:rFonts w:eastAsia="Batang"/>
      <w:lang w:val="en-US" w:eastAsia="en-US"/>
    </w:rPr>
  </w:style>
  <w:style w:type="paragraph" w:customStyle="1" w:styleId="body0">
    <w:name w:val="body"/>
    <w:basedOn w:val="Normal"/>
    <w:uiPriority w:val="99"/>
    <w:pPr>
      <w:widowControl/>
      <w:spacing w:before="100" w:beforeAutospacing="1" w:after="100" w:afterAutospacing="1" w:line="240" w:lineRule="auto"/>
    </w:pPr>
    <w:rPr>
      <w:rFonts w:eastAsia="Calibri"/>
      <w:szCs w:val="24"/>
      <w:lang w:eastAsia="en-CA"/>
    </w:rPr>
  </w:style>
  <w:style w:type="numbering" w:customStyle="1" w:styleId="NoList9">
    <w:name w:val="No List9"/>
    <w:next w:val="NoList"/>
    <w:uiPriority w:val="99"/>
    <w:semiHidden/>
    <w:unhideWhenUsed/>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character" w:customStyle="1" w:styleId="hps">
    <w:name w:val="hps"/>
  </w:style>
  <w:style w:type="numbering" w:customStyle="1" w:styleId="NoList10">
    <w:name w:val="No List10"/>
    <w:next w:val="NoList"/>
    <w:uiPriority w:val="99"/>
    <w:semiHidden/>
    <w:unhideWhenUsed/>
  </w:style>
  <w:style w:type="numbering" w:customStyle="1" w:styleId="NoList12">
    <w:name w:val="No List12"/>
    <w:next w:val="NoList"/>
    <w:uiPriority w:val="99"/>
    <w:semiHidden/>
    <w:unhideWhenUsed/>
  </w:style>
  <w:style w:type="paragraph" w:customStyle="1" w:styleId="Point10">
    <w:name w:val="Point 1"/>
    <w:basedOn w:val="Normal"/>
    <w:pPr>
      <w:widowControl/>
      <w:spacing w:before="120" w:after="120" w:line="240" w:lineRule="auto"/>
      <w:ind w:left="1417" w:hanging="567"/>
      <w:jc w:val="both"/>
    </w:pPr>
    <w:rPr>
      <w:rFonts w:eastAsia="Calibri"/>
      <w:szCs w:val="22"/>
      <w:lang w:eastAsia="en-US"/>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rFonts w:eastAsia="Calibri"/>
      <w:b/>
      <w:sz w:val="28"/>
      <w:szCs w:val="22"/>
      <w:lang w:eastAsia="en-US"/>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0">
    <w:name w:val="Text 1"/>
    <w:basedOn w:val="Normal"/>
    <w:pPr>
      <w:widowControl/>
      <w:spacing w:before="120" w:after="120" w:line="240" w:lineRule="auto"/>
      <w:ind w:left="850"/>
      <w:jc w:val="both"/>
    </w:pPr>
    <w:rPr>
      <w:rFonts w:eastAsia="Calibri"/>
      <w:szCs w:val="22"/>
      <w:lang w:eastAsia="en-US"/>
    </w:rPr>
  </w:style>
  <w:style w:type="paragraph" w:customStyle="1" w:styleId="Text2">
    <w:name w:val="Text 2"/>
    <w:basedOn w:val="Normal"/>
    <w:pPr>
      <w:widowControl/>
      <w:spacing w:before="120" w:after="120" w:line="240" w:lineRule="auto"/>
      <w:ind w:left="1417"/>
      <w:jc w:val="both"/>
    </w:pPr>
    <w:rPr>
      <w:rFonts w:eastAsia="Calibri"/>
      <w:szCs w:val="22"/>
      <w:lang w:eastAsia="en-US"/>
    </w:rPr>
  </w:style>
  <w:style w:type="paragraph" w:customStyle="1" w:styleId="Text3">
    <w:name w:val="Text 3"/>
    <w:basedOn w:val="Normal"/>
    <w:pPr>
      <w:widowControl/>
      <w:spacing w:before="120" w:after="120" w:line="240" w:lineRule="auto"/>
      <w:ind w:left="1984"/>
      <w:jc w:val="both"/>
    </w:pPr>
    <w:rPr>
      <w:rFonts w:eastAsia="Calibri"/>
      <w:szCs w:val="22"/>
      <w:lang w:eastAsia="en-US"/>
    </w:rPr>
  </w:style>
  <w:style w:type="paragraph" w:customStyle="1" w:styleId="Text4">
    <w:name w:val="Text 4"/>
    <w:basedOn w:val="Normal"/>
    <w:pPr>
      <w:widowControl/>
      <w:spacing w:before="120" w:after="120" w:line="240" w:lineRule="auto"/>
      <w:ind w:left="2551"/>
      <w:jc w:val="both"/>
    </w:pPr>
    <w:rPr>
      <w:rFonts w:eastAsia="Calibri"/>
      <w:szCs w:val="22"/>
      <w:lang w:eastAsia="en-US"/>
    </w:rPr>
  </w:style>
  <w:style w:type="paragraph" w:customStyle="1" w:styleId="NormalCentered">
    <w:name w:val="Normal Centered"/>
    <w:basedOn w:val="Normal"/>
    <w:pPr>
      <w:widowControl/>
      <w:spacing w:before="120" w:after="120" w:line="240" w:lineRule="auto"/>
      <w:jc w:val="center"/>
    </w:pPr>
    <w:rPr>
      <w:rFonts w:eastAsia="Calibri"/>
      <w:szCs w:val="22"/>
      <w:lang w:eastAsia="en-US"/>
    </w:rPr>
  </w:style>
  <w:style w:type="paragraph" w:customStyle="1" w:styleId="NormalLeft">
    <w:name w:val="Normal Left"/>
    <w:basedOn w:val="Normal"/>
    <w:pPr>
      <w:widowControl/>
      <w:spacing w:before="120" w:after="120" w:line="240" w:lineRule="auto"/>
    </w:pPr>
    <w:rPr>
      <w:rFonts w:eastAsia="Calibri"/>
      <w:szCs w:val="22"/>
      <w:lang w:eastAsia="en-US"/>
    </w:rPr>
  </w:style>
  <w:style w:type="paragraph" w:customStyle="1" w:styleId="NormalRight">
    <w:name w:val="Normal Right"/>
    <w:basedOn w:val="Normal"/>
    <w:pPr>
      <w:widowControl/>
      <w:spacing w:before="120" w:after="120" w:line="240" w:lineRule="auto"/>
      <w:jc w:val="right"/>
    </w:pPr>
    <w:rPr>
      <w:rFonts w:eastAsia="Calibri"/>
      <w:szCs w:val="22"/>
      <w:lang w:eastAsia="en-US"/>
    </w:rPr>
  </w:style>
  <w:style w:type="paragraph" w:customStyle="1" w:styleId="QuotedText">
    <w:name w:val="Quoted Text"/>
    <w:basedOn w:val="Normal"/>
    <w:pPr>
      <w:widowControl/>
      <w:spacing w:before="120" w:after="120" w:line="240" w:lineRule="auto"/>
      <w:ind w:left="1417"/>
      <w:jc w:val="both"/>
    </w:pPr>
    <w:rPr>
      <w:rFonts w:eastAsia="Calibri"/>
      <w:szCs w:val="22"/>
      <w:lang w:eastAsia="en-US"/>
    </w:rPr>
  </w:style>
  <w:style w:type="paragraph" w:customStyle="1" w:styleId="Point0">
    <w:name w:val="Point 0"/>
    <w:basedOn w:val="Normal"/>
    <w:pPr>
      <w:widowControl/>
      <w:spacing w:before="120" w:after="120" w:line="240" w:lineRule="auto"/>
      <w:ind w:left="850" w:hanging="850"/>
      <w:jc w:val="both"/>
    </w:pPr>
    <w:rPr>
      <w:rFonts w:eastAsia="Calibri"/>
      <w:szCs w:val="22"/>
      <w:lang w:eastAsia="en-US"/>
    </w:rPr>
  </w:style>
  <w:style w:type="paragraph" w:customStyle="1" w:styleId="Point2">
    <w:name w:val="Point 2"/>
    <w:basedOn w:val="Normal"/>
    <w:pPr>
      <w:widowControl/>
      <w:spacing w:before="120" w:after="120" w:line="240" w:lineRule="auto"/>
      <w:ind w:left="1984" w:hanging="567"/>
      <w:jc w:val="both"/>
    </w:pPr>
    <w:rPr>
      <w:rFonts w:eastAsia="Calibri"/>
      <w:szCs w:val="22"/>
      <w:lang w:eastAsia="en-US"/>
    </w:rPr>
  </w:style>
  <w:style w:type="paragraph" w:customStyle="1" w:styleId="Point3">
    <w:name w:val="Point 3"/>
    <w:basedOn w:val="Normal"/>
    <w:pPr>
      <w:widowControl/>
      <w:spacing w:before="120" w:after="120" w:line="240" w:lineRule="auto"/>
      <w:ind w:left="2551" w:hanging="567"/>
      <w:jc w:val="both"/>
    </w:pPr>
    <w:rPr>
      <w:rFonts w:eastAsia="Calibri"/>
      <w:szCs w:val="22"/>
      <w:lang w:eastAsia="en-US"/>
    </w:rPr>
  </w:style>
  <w:style w:type="paragraph" w:customStyle="1" w:styleId="Point4">
    <w:name w:val="Point 4"/>
    <w:basedOn w:val="Normal"/>
    <w:pPr>
      <w:widowControl/>
      <w:spacing w:before="120" w:after="120" w:line="240" w:lineRule="auto"/>
      <w:ind w:left="3118" w:hanging="567"/>
      <w:jc w:val="both"/>
    </w:pPr>
    <w:rPr>
      <w:rFonts w:eastAsia="Calibri"/>
      <w:szCs w:val="22"/>
      <w:lang w:eastAsia="en-US"/>
    </w:rPr>
  </w:style>
  <w:style w:type="paragraph" w:customStyle="1" w:styleId="Tiret0">
    <w:name w:val="Tiret 0"/>
    <w:basedOn w:val="Point0"/>
    <w:pPr>
      <w:numPr>
        <w:numId w:val="37"/>
      </w:numPr>
      <w:tabs>
        <w:tab w:val="clear" w:pos="850"/>
        <w:tab w:val="num" w:pos="360"/>
      </w:tabs>
      <w:ind w:left="360" w:hanging="360"/>
    </w:pPr>
  </w:style>
  <w:style w:type="paragraph" w:customStyle="1" w:styleId="Tiret1">
    <w:name w:val="Tiret 1"/>
    <w:basedOn w:val="Point10"/>
    <w:pPr>
      <w:numPr>
        <w:numId w:val="38"/>
      </w:numPr>
      <w:tabs>
        <w:tab w:val="clear" w:pos="1417"/>
      </w:tabs>
    </w:pPr>
  </w:style>
  <w:style w:type="paragraph" w:customStyle="1" w:styleId="Tiret2">
    <w:name w:val="Tiret 2"/>
    <w:basedOn w:val="Point2"/>
    <w:pPr>
      <w:numPr>
        <w:numId w:val="39"/>
      </w:numPr>
      <w:tabs>
        <w:tab w:val="clear" w:pos="1984"/>
      </w:tabs>
    </w:pPr>
  </w:style>
  <w:style w:type="paragraph" w:customStyle="1" w:styleId="Tiret3">
    <w:name w:val="Tiret 3"/>
    <w:basedOn w:val="Point3"/>
    <w:pPr>
      <w:numPr>
        <w:numId w:val="40"/>
      </w:numPr>
      <w:tabs>
        <w:tab w:val="clear" w:pos="2551"/>
      </w:tabs>
    </w:pPr>
  </w:style>
  <w:style w:type="paragraph" w:customStyle="1" w:styleId="Tiret4">
    <w:name w:val="Tiret 4"/>
    <w:basedOn w:val="Point4"/>
    <w:pPr>
      <w:numPr>
        <w:numId w:val="41"/>
      </w:numPr>
      <w:tabs>
        <w:tab w:val="clear" w:pos="3118"/>
        <w:tab w:val="num" w:pos="1492"/>
      </w:tabs>
      <w:ind w:left="1492" w:hanging="360"/>
    </w:pPr>
  </w:style>
  <w:style w:type="paragraph" w:customStyle="1" w:styleId="PointDouble0">
    <w:name w:val="PointDouble 0"/>
    <w:basedOn w:val="Normal"/>
    <w:pPr>
      <w:widowControl/>
      <w:tabs>
        <w:tab w:val="left" w:pos="850"/>
      </w:tabs>
      <w:spacing w:before="120" w:after="120" w:line="240" w:lineRule="auto"/>
      <w:ind w:left="1417" w:hanging="1417"/>
      <w:jc w:val="both"/>
    </w:pPr>
    <w:rPr>
      <w:rFonts w:eastAsia="Calibri"/>
      <w:szCs w:val="22"/>
      <w:lang w:eastAsia="en-US"/>
    </w:rPr>
  </w:style>
  <w:style w:type="paragraph" w:customStyle="1" w:styleId="PointDouble1">
    <w:name w:val="PointDouble 1"/>
    <w:basedOn w:val="Normal"/>
    <w:pPr>
      <w:widowControl/>
      <w:tabs>
        <w:tab w:val="left" w:pos="1417"/>
      </w:tabs>
      <w:spacing w:before="120" w:after="120" w:line="240" w:lineRule="auto"/>
      <w:ind w:left="1984" w:hanging="1134"/>
      <w:jc w:val="both"/>
    </w:pPr>
    <w:rPr>
      <w:rFonts w:eastAsia="Calibri"/>
      <w:szCs w:val="22"/>
      <w:lang w:eastAsia="en-US"/>
    </w:rPr>
  </w:style>
  <w:style w:type="paragraph" w:customStyle="1" w:styleId="PointDouble2">
    <w:name w:val="PointDouble 2"/>
    <w:basedOn w:val="Normal"/>
    <w:pPr>
      <w:widowControl/>
      <w:tabs>
        <w:tab w:val="left" w:pos="1984"/>
      </w:tabs>
      <w:spacing w:before="120" w:after="120" w:line="240" w:lineRule="auto"/>
      <w:ind w:left="2551" w:hanging="1134"/>
      <w:jc w:val="both"/>
    </w:pPr>
    <w:rPr>
      <w:rFonts w:eastAsia="Calibri"/>
      <w:szCs w:val="22"/>
      <w:lang w:eastAsia="en-US"/>
    </w:rPr>
  </w:style>
  <w:style w:type="paragraph" w:customStyle="1" w:styleId="PointDouble3">
    <w:name w:val="PointDouble 3"/>
    <w:basedOn w:val="Normal"/>
    <w:pPr>
      <w:widowControl/>
      <w:tabs>
        <w:tab w:val="left" w:pos="2551"/>
      </w:tabs>
      <w:spacing w:before="120" w:after="120" w:line="240" w:lineRule="auto"/>
      <w:ind w:left="3118" w:hanging="1134"/>
      <w:jc w:val="both"/>
    </w:pPr>
    <w:rPr>
      <w:rFonts w:eastAsia="Calibri"/>
      <w:szCs w:val="22"/>
      <w:lang w:eastAsia="en-US"/>
    </w:rPr>
  </w:style>
  <w:style w:type="paragraph" w:customStyle="1" w:styleId="PointDouble4">
    <w:name w:val="PointDouble 4"/>
    <w:basedOn w:val="Normal"/>
    <w:pPr>
      <w:widowControl/>
      <w:tabs>
        <w:tab w:val="left" w:pos="3118"/>
      </w:tabs>
      <w:spacing w:before="120" w:after="120" w:line="240" w:lineRule="auto"/>
      <w:ind w:left="3685" w:hanging="1134"/>
      <w:jc w:val="both"/>
    </w:pPr>
    <w:rPr>
      <w:rFonts w:eastAsia="Calibri"/>
      <w:szCs w:val="22"/>
      <w:lang w:eastAsia="en-US"/>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rFonts w:eastAsia="Calibri"/>
      <w:szCs w:val="22"/>
      <w:lang w:eastAsia="en-US"/>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rFonts w:eastAsia="Calibri"/>
      <w:szCs w:val="22"/>
      <w:lang w:eastAsia="en-US"/>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rFonts w:eastAsia="Calibri"/>
      <w:szCs w:val="22"/>
      <w:lang w:eastAsia="en-US"/>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rFonts w:eastAsia="Calibri"/>
      <w:szCs w:val="22"/>
      <w:lang w:eastAsia="en-US"/>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rFonts w:eastAsia="Calibri"/>
      <w:szCs w:val="22"/>
      <w:lang w:eastAsia="en-US"/>
    </w:rPr>
  </w:style>
  <w:style w:type="paragraph" w:customStyle="1" w:styleId="NumPar1">
    <w:name w:val="NumPar 1"/>
    <w:basedOn w:val="Normal"/>
    <w:next w:val="Text10"/>
    <w:pPr>
      <w:widowControl/>
      <w:numPr>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NumPar2">
    <w:name w:val="NumPar 2"/>
    <w:basedOn w:val="Normal"/>
    <w:next w:val="Text10"/>
    <w:pPr>
      <w:widowControl/>
      <w:numPr>
        <w:ilvl w:val="1"/>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NumPar3">
    <w:name w:val="NumPar 3"/>
    <w:basedOn w:val="Normal"/>
    <w:next w:val="Text10"/>
    <w:pPr>
      <w:widowControl/>
      <w:numPr>
        <w:ilvl w:val="2"/>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NumPar4">
    <w:name w:val="NumPar 4"/>
    <w:basedOn w:val="Normal"/>
    <w:next w:val="Text10"/>
    <w:pPr>
      <w:widowControl/>
      <w:numPr>
        <w:ilvl w:val="3"/>
        <w:numId w:val="42"/>
      </w:numPr>
      <w:tabs>
        <w:tab w:val="clear" w:pos="850"/>
        <w:tab w:val="num" w:pos="1492"/>
      </w:tabs>
      <w:spacing w:before="120" w:after="120" w:line="240" w:lineRule="auto"/>
      <w:ind w:left="1492" w:hanging="360"/>
      <w:jc w:val="both"/>
    </w:pPr>
    <w:rPr>
      <w:rFonts w:eastAsia="Calibri"/>
      <w:szCs w:val="22"/>
      <w:lang w:eastAsia="en-US"/>
    </w:rPr>
  </w:style>
  <w:style w:type="paragraph" w:customStyle="1" w:styleId="ManualNumPar1">
    <w:name w:val="Manual NumPar 1"/>
    <w:basedOn w:val="Normal"/>
    <w:next w:val="Text10"/>
    <w:pPr>
      <w:widowControl/>
      <w:spacing w:before="120" w:after="120" w:line="240" w:lineRule="auto"/>
      <w:ind w:left="850" w:hanging="850"/>
      <w:jc w:val="both"/>
    </w:pPr>
    <w:rPr>
      <w:rFonts w:eastAsia="Calibri"/>
      <w:szCs w:val="22"/>
      <w:lang w:eastAsia="en-US"/>
    </w:rPr>
  </w:style>
  <w:style w:type="paragraph" w:customStyle="1" w:styleId="ManualNumPar2">
    <w:name w:val="Manual NumPar 2"/>
    <w:basedOn w:val="Normal"/>
    <w:next w:val="Text10"/>
    <w:pPr>
      <w:widowControl/>
      <w:spacing w:before="120" w:after="120" w:line="240" w:lineRule="auto"/>
      <w:ind w:left="850" w:hanging="850"/>
      <w:jc w:val="both"/>
    </w:pPr>
    <w:rPr>
      <w:rFonts w:eastAsia="Calibri"/>
      <w:szCs w:val="22"/>
      <w:lang w:eastAsia="en-US"/>
    </w:rPr>
  </w:style>
  <w:style w:type="paragraph" w:customStyle="1" w:styleId="ManualNumPar3">
    <w:name w:val="Manual NumPar 3"/>
    <w:basedOn w:val="Normal"/>
    <w:next w:val="Text10"/>
    <w:pPr>
      <w:widowControl/>
      <w:spacing w:before="120" w:after="120" w:line="240" w:lineRule="auto"/>
      <w:ind w:left="850" w:hanging="850"/>
      <w:jc w:val="both"/>
    </w:pPr>
    <w:rPr>
      <w:rFonts w:eastAsia="Calibri"/>
      <w:szCs w:val="22"/>
      <w:lang w:eastAsia="en-US"/>
    </w:rPr>
  </w:style>
  <w:style w:type="paragraph" w:customStyle="1" w:styleId="ManualNumPar4">
    <w:name w:val="Manual NumPar 4"/>
    <w:basedOn w:val="Normal"/>
    <w:next w:val="Text10"/>
    <w:pPr>
      <w:widowControl/>
      <w:spacing w:before="120" w:after="120" w:line="240" w:lineRule="auto"/>
      <w:ind w:left="850" w:hanging="850"/>
      <w:jc w:val="both"/>
    </w:pPr>
    <w:rPr>
      <w:rFonts w:eastAsia="Calibri"/>
      <w:szCs w:val="22"/>
      <w:lang w:eastAsia="en-US"/>
    </w:rPr>
  </w:style>
  <w:style w:type="paragraph" w:customStyle="1" w:styleId="QuotedNumPar">
    <w:name w:val="Quoted NumPar"/>
    <w:basedOn w:val="Normal"/>
    <w:pPr>
      <w:widowControl/>
      <w:spacing w:before="120" w:after="120" w:line="240" w:lineRule="auto"/>
      <w:ind w:left="1417" w:hanging="567"/>
      <w:jc w:val="both"/>
    </w:pPr>
    <w:rPr>
      <w:rFonts w:eastAsia="Calibri"/>
      <w:szCs w:val="22"/>
      <w:lang w:eastAsia="en-US"/>
    </w:rPr>
  </w:style>
  <w:style w:type="paragraph" w:customStyle="1" w:styleId="ManualHeading1">
    <w:name w:val="Manual Heading 1"/>
    <w:basedOn w:val="Normal"/>
    <w:next w:val="Text10"/>
    <w:pPr>
      <w:keepNext/>
      <w:widowControl/>
      <w:tabs>
        <w:tab w:val="left" w:pos="850"/>
      </w:tabs>
      <w:spacing w:before="360" w:after="120" w:line="240" w:lineRule="auto"/>
      <w:ind w:left="850" w:hanging="850"/>
      <w:jc w:val="both"/>
      <w:outlineLvl w:val="0"/>
    </w:pPr>
    <w:rPr>
      <w:rFonts w:eastAsia="Calibri"/>
      <w:b/>
      <w:smallCaps/>
      <w:szCs w:val="22"/>
      <w:lang w:eastAsia="en-US"/>
    </w:rPr>
  </w:style>
  <w:style w:type="paragraph" w:customStyle="1" w:styleId="ManualHeading2">
    <w:name w:val="Manual Heading 2"/>
    <w:basedOn w:val="Normal"/>
    <w:next w:val="Text10"/>
    <w:pPr>
      <w:keepNext/>
      <w:widowControl/>
      <w:tabs>
        <w:tab w:val="left" w:pos="850"/>
      </w:tabs>
      <w:spacing w:before="120" w:after="120" w:line="240" w:lineRule="auto"/>
      <w:ind w:left="850" w:hanging="850"/>
      <w:jc w:val="both"/>
      <w:outlineLvl w:val="1"/>
    </w:pPr>
    <w:rPr>
      <w:rFonts w:eastAsia="Calibri"/>
      <w:b/>
      <w:szCs w:val="22"/>
      <w:lang w:eastAsia="en-US"/>
    </w:rPr>
  </w:style>
  <w:style w:type="paragraph" w:customStyle="1" w:styleId="ManualHeading3">
    <w:name w:val="Manual Heading 3"/>
    <w:basedOn w:val="Normal"/>
    <w:next w:val="Text10"/>
    <w:pPr>
      <w:keepNext/>
      <w:widowControl/>
      <w:tabs>
        <w:tab w:val="left" w:pos="850"/>
      </w:tabs>
      <w:spacing w:before="120" w:after="120" w:line="240" w:lineRule="auto"/>
      <w:ind w:left="850" w:hanging="850"/>
      <w:jc w:val="both"/>
      <w:outlineLvl w:val="2"/>
    </w:pPr>
    <w:rPr>
      <w:rFonts w:eastAsia="Calibri"/>
      <w:i/>
      <w:szCs w:val="22"/>
      <w:lang w:eastAsia="en-US"/>
    </w:rPr>
  </w:style>
  <w:style w:type="paragraph" w:customStyle="1" w:styleId="ManualHeading4">
    <w:name w:val="Manual Heading 4"/>
    <w:basedOn w:val="Normal"/>
    <w:next w:val="Text10"/>
    <w:pPr>
      <w:keepNext/>
      <w:widowControl/>
      <w:tabs>
        <w:tab w:val="left" w:pos="850"/>
      </w:tabs>
      <w:spacing w:before="120" w:after="120" w:line="240" w:lineRule="auto"/>
      <w:ind w:left="850" w:hanging="850"/>
      <w:jc w:val="both"/>
      <w:outlineLvl w:val="3"/>
    </w:pPr>
    <w:rPr>
      <w:rFonts w:eastAsia="Calibri"/>
      <w:szCs w:val="22"/>
      <w:lang w:eastAsia="en-US"/>
    </w:rPr>
  </w:style>
  <w:style w:type="paragraph" w:customStyle="1" w:styleId="ChapterTitle">
    <w:name w:val="ChapterTitle"/>
    <w:basedOn w:val="Normal"/>
    <w:next w:val="Normal"/>
    <w:pPr>
      <w:keepNext/>
      <w:widowControl/>
      <w:spacing w:before="120" w:after="360" w:line="240" w:lineRule="auto"/>
      <w:jc w:val="center"/>
    </w:pPr>
    <w:rPr>
      <w:rFonts w:eastAsia="Calibri"/>
      <w:b/>
      <w:sz w:val="32"/>
      <w:szCs w:val="22"/>
      <w:lang w:eastAsia="en-US"/>
    </w:rPr>
  </w:style>
  <w:style w:type="paragraph" w:customStyle="1" w:styleId="PartTitle">
    <w:name w:val="PartTitle"/>
    <w:basedOn w:val="Normal"/>
    <w:next w:val="ChapterTitle"/>
    <w:pPr>
      <w:keepNext/>
      <w:pageBreakBefore/>
      <w:widowControl/>
      <w:spacing w:before="120" w:after="360" w:line="240" w:lineRule="auto"/>
      <w:jc w:val="center"/>
    </w:pPr>
    <w:rPr>
      <w:rFonts w:eastAsia="Calibri"/>
      <w:b/>
      <w:sz w:val="36"/>
      <w:szCs w:val="22"/>
      <w:lang w:eastAsia="en-US"/>
    </w:rPr>
  </w:style>
  <w:style w:type="paragraph" w:customStyle="1" w:styleId="SectionTitle">
    <w:name w:val="SectionTitle"/>
    <w:basedOn w:val="Normal"/>
    <w:next w:val="Heading1"/>
    <w:pPr>
      <w:keepNext/>
      <w:widowControl/>
      <w:spacing w:before="120" w:after="360" w:line="240" w:lineRule="auto"/>
      <w:jc w:val="center"/>
    </w:pPr>
    <w:rPr>
      <w:rFonts w:eastAsia="Calibri"/>
      <w:b/>
      <w:smallCaps/>
      <w:sz w:val="28"/>
      <w:szCs w:val="22"/>
      <w:lang w:eastAsia="en-US"/>
    </w:rPr>
  </w:style>
  <w:style w:type="paragraph" w:customStyle="1" w:styleId="TableTitle">
    <w:name w:val="Table Title"/>
    <w:basedOn w:val="Normal"/>
    <w:next w:val="Normal"/>
    <w:pPr>
      <w:widowControl/>
      <w:spacing w:before="120" w:after="120" w:line="240" w:lineRule="auto"/>
      <w:jc w:val="center"/>
    </w:pPr>
    <w:rPr>
      <w:rFonts w:eastAsia="Calibri"/>
      <w:b/>
      <w:szCs w:val="22"/>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3"/>
      </w:numPr>
      <w:tabs>
        <w:tab w:val="clear" w:pos="850"/>
        <w:tab w:val="num" w:pos="765"/>
      </w:tabs>
      <w:spacing w:before="120" w:after="120" w:line="240" w:lineRule="auto"/>
      <w:ind w:left="765" w:hanging="283"/>
      <w:jc w:val="both"/>
    </w:pPr>
    <w:rPr>
      <w:rFonts w:eastAsia="Calibri"/>
      <w:szCs w:val="22"/>
      <w:lang w:eastAsia="en-US"/>
    </w:rPr>
  </w:style>
  <w:style w:type="paragraph" w:customStyle="1" w:styleId="Point1number">
    <w:name w:val="Point 1 (number)"/>
    <w:basedOn w:val="Normal"/>
    <w:pPr>
      <w:widowControl/>
      <w:numPr>
        <w:ilvl w:val="2"/>
        <w:numId w:val="43"/>
      </w:numPr>
      <w:tabs>
        <w:tab w:val="clear" w:pos="1417"/>
        <w:tab w:val="num" w:pos="765"/>
      </w:tabs>
      <w:spacing w:before="120" w:after="120" w:line="240" w:lineRule="auto"/>
      <w:ind w:left="765" w:hanging="283"/>
      <w:jc w:val="both"/>
    </w:pPr>
    <w:rPr>
      <w:rFonts w:eastAsia="Calibri"/>
      <w:szCs w:val="22"/>
      <w:lang w:eastAsia="en-US"/>
    </w:rPr>
  </w:style>
  <w:style w:type="paragraph" w:customStyle="1" w:styleId="Point2number">
    <w:name w:val="Point 2 (number)"/>
    <w:basedOn w:val="Normal"/>
    <w:pPr>
      <w:widowControl/>
      <w:numPr>
        <w:ilvl w:val="4"/>
        <w:numId w:val="43"/>
      </w:numPr>
      <w:tabs>
        <w:tab w:val="clear" w:pos="1984"/>
        <w:tab w:val="num" w:pos="765"/>
      </w:tabs>
      <w:spacing w:before="120" w:after="120" w:line="240" w:lineRule="auto"/>
      <w:ind w:left="765" w:hanging="283"/>
      <w:jc w:val="both"/>
    </w:pPr>
    <w:rPr>
      <w:rFonts w:eastAsia="Calibri"/>
      <w:szCs w:val="22"/>
      <w:lang w:eastAsia="en-US"/>
    </w:rPr>
  </w:style>
  <w:style w:type="paragraph" w:customStyle="1" w:styleId="Point3number">
    <w:name w:val="Point 3 (number)"/>
    <w:basedOn w:val="Normal"/>
    <w:pPr>
      <w:widowControl/>
      <w:numPr>
        <w:ilvl w:val="6"/>
        <w:numId w:val="43"/>
      </w:numPr>
      <w:tabs>
        <w:tab w:val="clear" w:pos="2551"/>
        <w:tab w:val="num" w:pos="765"/>
      </w:tabs>
      <w:spacing w:before="120" w:after="120" w:line="240" w:lineRule="auto"/>
      <w:ind w:left="765" w:hanging="283"/>
      <w:jc w:val="both"/>
    </w:pPr>
    <w:rPr>
      <w:rFonts w:eastAsia="Calibri"/>
      <w:szCs w:val="22"/>
      <w:lang w:eastAsia="en-US"/>
    </w:rPr>
  </w:style>
  <w:style w:type="paragraph" w:customStyle="1" w:styleId="Point0letter">
    <w:name w:val="Point 0 (letter)"/>
    <w:basedOn w:val="Normal"/>
    <w:pPr>
      <w:widowControl/>
      <w:numPr>
        <w:ilvl w:val="1"/>
        <w:numId w:val="43"/>
      </w:numPr>
      <w:tabs>
        <w:tab w:val="clear" w:pos="850"/>
        <w:tab w:val="num" w:pos="765"/>
      </w:tabs>
      <w:spacing w:before="120" w:after="120" w:line="240" w:lineRule="auto"/>
      <w:ind w:left="765" w:hanging="283"/>
      <w:jc w:val="both"/>
    </w:pPr>
    <w:rPr>
      <w:rFonts w:eastAsia="Calibri"/>
      <w:szCs w:val="22"/>
      <w:lang w:eastAsia="en-US"/>
    </w:rPr>
  </w:style>
  <w:style w:type="paragraph" w:customStyle="1" w:styleId="Point1letter">
    <w:name w:val="Point 1 (letter)"/>
    <w:basedOn w:val="Normal"/>
    <w:pPr>
      <w:widowControl/>
      <w:numPr>
        <w:ilvl w:val="3"/>
        <w:numId w:val="43"/>
      </w:numPr>
      <w:tabs>
        <w:tab w:val="clear" w:pos="1417"/>
        <w:tab w:val="num" w:pos="765"/>
      </w:tabs>
      <w:spacing w:before="120" w:after="120" w:line="240" w:lineRule="auto"/>
      <w:ind w:left="765" w:hanging="283"/>
      <w:jc w:val="both"/>
    </w:pPr>
    <w:rPr>
      <w:rFonts w:eastAsia="Calibri"/>
      <w:szCs w:val="22"/>
      <w:lang w:eastAsia="en-US"/>
    </w:rPr>
  </w:style>
  <w:style w:type="paragraph" w:customStyle="1" w:styleId="Point2letter">
    <w:name w:val="Point 2 (letter)"/>
    <w:basedOn w:val="Normal"/>
    <w:pPr>
      <w:widowControl/>
      <w:numPr>
        <w:ilvl w:val="5"/>
        <w:numId w:val="43"/>
      </w:numPr>
      <w:tabs>
        <w:tab w:val="clear" w:pos="1984"/>
        <w:tab w:val="num" w:pos="765"/>
      </w:tabs>
      <w:spacing w:before="120" w:after="120" w:line="240" w:lineRule="auto"/>
      <w:ind w:left="765" w:hanging="283"/>
      <w:jc w:val="both"/>
    </w:pPr>
    <w:rPr>
      <w:rFonts w:eastAsia="Calibri"/>
      <w:szCs w:val="22"/>
      <w:lang w:eastAsia="en-US"/>
    </w:rPr>
  </w:style>
  <w:style w:type="paragraph" w:customStyle="1" w:styleId="Point3letter">
    <w:name w:val="Point 3 (letter)"/>
    <w:basedOn w:val="Normal"/>
    <w:pPr>
      <w:widowControl/>
      <w:numPr>
        <w:ilvl w:val="7"/>
        <w:numId w:val="43"/>
      </w:numPr>
      <w:tabs>
        <w:tab w:val="clear" w:pos="2551"/>
        <w:tab w:val="num" w:pos="765"/>
      </w:tabs>
      <w:spacing w:before="120" w:after="120" w:line="240" w:lineRule="auto"/>
      <w:ind w:left="765" w:hanging="283"/>
      <w:jc w:val="both"/>
    </w:pPr>
    <w:rPr>
      <w:rFonts w:eastAsia="Calibri"/>
      <w:szCs w:val="22"/>
      <w:lang w:eastAsia="en-US"/>
    </w:rPr>
  </w:style>
  <w:style w:type="paragraph" w:customStyle="1" w:styleId="Point4letter">
    <w:name w:val="Point 4 (letter)"/>
    <w:basedOn w:val="Normal"/>
    <w:pPr>
      <w:widowControl/>
      <w:numPr>
        <w:ilvl w:val="8"/>
        <w:numId w:val="43"/>
      </w:numPr>
      <w:tabs>
        <w:tab w:val="clear" w:pos="3118"/>
        <w:tab w:val="num" w:pos="765"/>
      </w:tabs>
      <w:spacing w:before="120" w:after="120" w:line="240" w:lineRule="auto"/>
      <w:ind w:left="765" w:hanging="283"/>
      <w:jc w:val="both"/>
    </w:pPr>
    <w:rPr>
      <w:rFonts w:eastAsia="Calibri"/>
      <w:szCs w:val="22"/>
      <w:lang w:eastAsia="en-US"/>
    </w:rPr>
  </w:style>
  <w:style w:type="paragraph" w:customStyle="1" w:styleId="Bullet0">
    <w:name w:val="Bullet 0"/>
    <w:basedOn w:val="Normal"/>
    <w:pPr>
      <w:widowControl/>
      <w:numPr>
        <w:numId w:val="44"/>
      </w:numPr>
      <w:tabs>
        <w:tab w:val="clear" w:pos="850"/>
        <w:tab w:val="num" w:pos="283"/>
      </w:tabs>
      <w:spacing w:before="120" w:after="120" w:line="240" w:lineRule="auto"/>
      <w:ind w:left="283" w:hanging="283"/>
      <w:jc w:val="both"/>
    </w:pPr>
    <w:rPr>
      <w:rFonts w:eastAsia="Calibri"/>
      <w:szCs w:val="22"/>
      <w:lang w:eastAsia="en-US"/>
    </w:rPr>
  </w:style>
  <w:style w:type="paragraph" w:customStyle="1" w:styleId="Bullet1">
    <w:name w:val="Bullet 1"/>
    <w:basedOn w:val="Normal"/>
    <w:pPr>
      <w:widowControl/>
      <w:numPr>
        <w:numId w:val="45"/>
      </w:numPr>
      <w:tabs>
        <w:tab w:val="clear" w:pos="1417"/>
        <w:tab w:val="num" w:pos="765"/>
      </w:tabs>
      <w:spacing w:before="120" w:after="120" w:line="240" w:lineRule="auto"/>
      <w:ind w:left="765" w:hanging="283"/>
      <w:jc w:val="both"/>
    </w:pPr>
    <w:rPr>
      <w:rFonts w:eastAsia="Calibri"/>
      <w:szCs w:val="22"/>
      <w:lang w:eastAsia="en-US"/>
    </w:rPr>
  </w:style>
  <w:style w:type="paragraph" w:customStyle="1" w:styleId="Bullet2">
    <w:name w:val="Bullet 2"/>
    <w:basedOn w:val="Normal"/>
    <w:pPr>
      <w:widowControl/>
      <w:numPr>
        <w:numId w:val="46"/>
      </w:numPr>
      <w:tabs>
        <w:tab w:val="clear" w:pos="1984"/>
        <w:tab w:val="num" w:pos="1360"/>
      </w:tabs>
      <w:spacing w:before="120" w:after="120" w:line="240" w:lineRule="auto"/>
      <w:ind w:left="1360" w:hanging="283"/>
      <w:jc w:val="both"/>
    </w:pPr>
    <w:rPr>
      <w:rFonts w:eastAsia="Calibri"/>
      <w:szCs w:val="22"/>
      <w:lang w:eastAsia="en-US"/>
    </w:rPr>
  </w:style>
  <w:style w:type="paragraph" w:customStyle="1" w:styleId="Bullet3">
    <w:name w:val="Bullet 3"/>
    <w:basedOn w:val="Normal"/>
    <w:pPr>
      <w:widowControl/>
      <w:numPr>
        <w:numId w:val="47"/>
      </w:numPr>
      <w:tabs>
        <w:tab w:val="clear" w:pos="2551"/>
        <w:tab w:val="num" w:pos="2199"/>
      </w:tabs>
      <w:spacing w:before="120" w:after="120" w:line="240" w:lineRule="auto"/>
      <w:ind w:left="2199" w:hanging="283"/>
      <w:jc w:val="both"/>
    </w:pPr>
    <w:rPr>
      <w:rFonts w:eastAsia="Calibri"/>
      <w:szCs w:val="22"/>
      <w:lang w:eastAsia="en-US"/>
    </w:rPr>
  </w:style>
  <w:style w:type="paragraph" w:customStyle="1" w:styleId="Bullet4">
    <w:name w:val="Bullet 4"/>
    <w:basedOn w:val="Normal"/>
    <w:pPr>
      <w:widowControl/>
      <w:numPr>
        <w:numId w:val="48"/>
      </w:numPr>
      <w:tabs>
        <w:tab w:val="clear" w:pos="3118"/>
        <w:tab w:val="num" w:pos="3163"/>
      </w:tabs>
      <w:spacing w:before="120" w:after="120" w:line="240" w:lineRule="auto"/>
      <w:ind w:left="3163" w:hanging="283"/>
      <w:jc w:val="both"/>
    </w:pPr>
    <w:rPr>
      <w:rFonts w:eastAsia="Calibri"/>
      <w:szCs w:val="22"/>
      <w:lang w:eastAsia="en-US"/>
    </w:rPr>
  </w:style>
  <w:style w:type="paragraph" w:customStyle="1" w:styleId="Annexetitreexpos">
    <w:name w:val="Annexe titre (exposé)"/>
    <w:basedOn w:val="Normal"/>
    <w:next w:val="Normal"/>
    <w:pPr>
      <w:widowControl/>
      <w:spacing w:before="120" w:after="120" w:line="240" w:lineRule="auto"/>
      <w:jc w:val="center"/>
    </w:pPr>
    <w:rPr>
      <w:rFonts w:eastAsia="Calibri"/>
      <w:b/>
      <w:szCs w:val="22"/>
      <w:u w:val="single"/>
      <w:lang w:eastAsia="en-US"/>
    </w:rPr>
  </w:style>
  <w:style w:type="paragraph" w:customStyle="1" w:styleId="Annexetitre">
    <w:name w:val="Annexe titre"/>
    <w:basedOn w:val="Normal"/>
    <w:next w:val="Normal"/>
    <w:pPr>
      <w:widowControl/>
      <w:spacing w:before="120" w:after="120" w:line="240" w:lineRule="auto"/>
      <w:jc w:val="center"/>
    </w:pPr>
    <w:rPr>
      <w:rFonts w:eastAsia="Calibri"/>
      <w:b/>
      <w:szCs w:val="22"/>
      <w:u w:val="single"/>
      <w:lang w:eastAsia="en-US"/>
    </w:rPr>
  </w:style>
  <w:style w:type="paragraph" w:customStyle="1" w:styleId="Annexetitrefichefinancire">
    <w:name w:val="Annexe titre (fiche financière)"/>
    <w:basedOn w:val="Normal"/>
    <w:next w:val="Normal"/>
    <w:pPr>
      <w:widowControl/>
      <w:spacing w:before="120" w:after="120" w:line="240" w:lineRule="auto"/>
      <w:jc w:val="center"/>
    </w:pPr>
    <w:rPr>
      <w:rFonts w:eastAsia="Calibri"/>
      <w:b/>
      <w:szCs w:val="22"/>
      <w:u w:val="single"/>
      <w:lang w:eastAsia="en-US"/>
    </w:rPr>
  </w:style>
  <w:style w:type="paragraph" w:customStyle="1" w:styleId="Applicationdirecte">
    <w:name w:val="Application directe"/>
    <w:basedOn w:val="Normal"/>
    <w:next w:val="Fait"/>
    <w:pPr>
      <w:widowControl/>
      <w:spacing w:before="480" w:after="120" w:line="240" w:lineRule="auto"/>
      <w:jc w:val="both"/>
    </w:pPr>
    <w:rPr>
      <w:rFonts w:eastAsia="Calibri"/>
      <w:szCs w:val="22"/>
      <w:lang w:eastAsia="en-US"/>
    </w:rPr>
  </w:style>
  <w:style w:type="paragraph" w:customStyle="1" w:styleId="Avertissementtitre">
    <w:name w:val="Avertissement titre"/>
    <w:basedOn w:val="Normal"/>
    <w:next w:val="Normal"/>
    <w:pPr>
      <w:keepNext/>
      <w:widowControl/>
      <w:spacing w:before="480" w:after="120" w:line="240" w:lineRule="auto"/>
      <w:jc w:val="both"/>
    </w:pPr>
    <w:rPr>
      <w:rFonts w:eastAsia="Calibri"/>
      <w:szCs w:val="22"/>
      <w:u w:val="single"/>
      <w:lang w:eastAsia="en-US"/>
    </w:rPr>
  </w:style>
  <w:style w:type="paragraph" w:customStyle="1" w:styleId="Confidence">
    <w:name w:val="Confidence"/>
    <w:basedOn w:val="Normal"/>
    <w:next w:val="Normal"/>
    <w:pPr>
      <w:widowControl/>
      <w:spacing w:before="360" w:after="120" w:line="240" w:lineRule="auto"/>
      <w:jc w:val="center"/>
    </w:pPr>
    <w:rPr>
      <w:rFonts w:eastAsia="Calibri"/>
      <w:szCs w:val="22"/>
      <w:lang w:eastAsia="en-US"/>
    </w:rPr>
  </w:style>
  <w:style w:type="paragraph" w:customStyle="1" w:styleId="Confidentialit">
    <w:name w:val="Confidentialité"/>
    <w:basedOn w:val="Normal"/>
    <w:next w:val="TypedudocumentPagedecouverture"/>
    <w:pPr>
      <w:widowControl/>
      <w:spacing w:before="240" w:after="240" w:line="240" w:lineRule="auto"/>
      <w:ind w:left="5103"/>
    </w:pPr>
    <w:rPr>
      <w:rFonts w:eastAsia="Calibri"/>
      <w:i/>
      <w:sz w:val="32"/>
      <w:szCs w:val="22"/>
      <w:lang w:eastAsia="en-US"/>
    </w:rPr>
  </w:style>
  <w:style w:type="paragraph" w:customStyle="1" w:styleId="Considrant">
    <w:name w:val="Considérant"/>
    <w:basedOn w:val="Normal"/>
    <w:pPr>
      <w:widowControl/>
      <w:numPr>
        <w:numId w:val="49"/>
      </w:numPr>
      <w:tabs>
        <w:tab w:val="clear" w:pos="709"/>
        <w:tab w:val="num" w:pos="1191"/>
      </w:tabs>
      <w:spacing w:before="120" w:after="120" w:line="240" w:lineRule="auto"/>
      <w:ind w:left="1191"/>
      <w:jc w:val="both"/>
    </w:pPr>
    <w:rPr>
      <w:rFonts w:eastAsia="Calibri"/>
      <w:szCs w:val="22"/>
      <w:lang w:eastAsia="en-US"/>
    </w:rPr>
  </w:style>
  <w:style w:type="paragraph" w:customStyle="1" w:styleId="Corrigendum">
    <w:name w:val="Corrigendum"/>
    <w:basedOn w:val="Normal"/>
    <w:next w:val="Normal"/>
    <w:pPr>
      <w:widowControl/>
      <w:spacing w:after="240" w:line="240" w:lineRule="auto"/>
    </w:pPr>
    <w:rPr>
      <w:rFonts w:eastAsia="Calibri"/>
      <w:szCs w:val="22"/>
      <w:lang w:eastAsia="en-US"/>
    </w:rPr>
  </w:style>
  <w:style w:type="paragraph" w:customStyle="1" w:styleId="Datedadoption">
    <w:name w:val="Date d'adoption"/>
    <w:basedOn w:val="Normal"/>
    <w:next w:val="Titreobjet"/>
    <w:pPr>
      <w:widowControl/>
      <w:spacing w:before="360" w:line="240" w:lineRule="auto"/>
      <w:jc w:val="center"/>
    </w:pPr>
    <w:rPr>
      <w:rFonts w:eastAsia="Calibri"/>
      <w:b/>
      <w:szCs w:val="22"/>
      <w:lang w:eastAsia="en-US"/>
    </w:rPr>
  </w:style>
  <w:style w:type="paragraph" w:customStyle="1" w:styleId="Emission">
    <w:name w:val="Emission"/>
    <w:basedOn w:val="Normal"/>
    <w:next w:val="Rfrenceinstitutionnelle"/>
    <w:pPr>
      <w:widowControl/>
      <w:spacing w:line="240" w:lineRule="auto"/>
      <w:ind w:left="5103"/>
    </w:pPr>
    <w:rPr>
      <w:rFonts w:eastAsia="Calibri"/>
      <w:szCs w:val="22"/>
      <w:lang w:eastAsia="en-US"/>
    </w:rPr>
  </w:style>
  <w:style w:type="paragraph" w:customStyle="1" w:styleId="Exposdesmotifstitre">
    <w:name w:val="Exposé des motifs titre"/>
    <w:basedOn w:val="Normal"/>
    <w:next w:val="Normal"/>
    <w:pPr>
      <w:widowControl/>
      <w:spacing w:before="120" w:after="120" w:line="240" w:lineRule="auto"/>
      <w:jc w:val="center"/>
    </w:pPr>
    <w:rPr>
      <w:rFonts w:eastAsia="Calibri"/>
      <w:b/>
      <w:szCs w:val="22"/>
      <w:u w:val="single"/>
      <w:lang w:eastAsia="en-US"/>
    </w:rPr>
  </w:style>
  <w:style w:type="paragraph" w:customStyle="1" w:styleId="Fait">
    <w:name w:val="Fait à"/>
    <w:basedOn w:val="Normal"/>
    <w:next w:val="Institutionquisigne"/>
    <w:pPr>
      <w:keepNext/>
      <w:widowControl/>
      <w:spacing w:before="120" w:line="240" w:lineRule="auto"/>
      <w:jc w:val="both"/>
    </w:pPr>
    <w:rPr>
      <w:rFonts w:eastAsia="Calibri"/>
      <w:szCs w:val="22"/>
      <w:lang w:eastAsia="en-US"/>
    </w:rPr>
  </w:style>
  <w:style w:type="paragraph" w:customStyle="1" w:styleId="Formuledadoption">
    <w:name w:val="Formule d'adoption"/>
    <w:basedOn w:val="Normal"/>
    <w:next w:val="Titrearticle"/>
    <w:pPr>
      <w:keepNext/>
      <w:widowControl/>
      <w:spacing w:before="120" w:after="120" w:line="240" w:lineRule="auto"/>
      <w:jc w:val="both"/>
    </w:pPr>
    <w:rPr>
      <w:rFonts w:eastAsia="Calibri"/>
      <w:szCs w:val="22"/>
      <w:lang w:eastAsia="en-US"/>
    </w:rPr>
  </w:style>
  <w:style w:type="paragraph" w:customStyle="1" w:styleId="Institutionquiagit">
    <w:name w:val="Institution qui agit"/>
    <w:basedOn w:val="Normal"/>
    <w:next w:val="Normal"/>
    <w:pPr>
      <w:keepNext/>
      <w:widowControl/>
      <w:spacing w:before="600" w:after="120" w:line="240" w:lineRule="auto"/>
      <w:jc w:val="both"/>
    </w:pPr>
    <w:rPr>
      <w:rFonts w:eastAsia="Calibri"/>
      <w:szCs w:val="22"/>
      <w:lang w:eastAsia="en-US"/>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rFonts w:eastAsia="Calibri"/>
      <w:i/>
      <w:szCs w:val="22"/>
      <w:lang w:eastAsia="en-US"/>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rFonts w:eastAsia="Calibri"/>
      <w:b/>
      <w:caps/>
      <w:szCs w:val="22"/>
      <w:lang w:eastAsia="en-US"/>
    </w:rPr>
  </w:style>
  <w:style w:type="paragraph" w:customStyle="1" w:styleId="ManualConsidrant">
    <w:name w:val="Manual Considérant"/>
    <w:basedOn w:val="Normal"/>
    <w:pPr>
      <w:widowControl/>
      <w:spacing w:before="120" w:after="120" w:line="240" w:lineRule="auto"/>
      <w:ind w:left="709" w:hanging="709"/>
      <w:jc w:val="both"/>
    </w:pPr>
    <w:rPr>
      <w:rFonts w:eastAsia="Calibri"/>
      <w:szCs w:val="22"/>
      <w:lang w:eastAsia="en-US"/>
    </w:rPr>
  </w:style>
  <w:style w:type="paragraph" w:customStyle="1" w:styleId="Nomdelinstitution">
    <w:name w:val="Nom de l'institution"/>
    <w:basedOn w:val="Normal"/>
    <w:next w:val="Emission"/>
    <w:pPr>
      <w:widowControl/>
      <w:spacing w:line="240" w:lineRule="auto"/>
    </w:pPr>
    <w:rPr>
      <w:rFonts w:ascii="Arial" w:eastAsia="Calibri" w:hAnsi="Arial" w:cs="Arial"/>
      <w:szCs w:val="22"/>
      <w:lang w:eastAsia="en-US"/>
    </w:rPr>
  </w:style>
  <w:style w:type="paragraph" w:customStyle="1" w:styleId="Personnequisigne">
    <w:name w:val="Personne qui signe"/>
    <w:basedOn w:val="Normal"/>
    <w:next w:val="Institutionquisigne"/>
    <w:pPr>
      <w:widowControl/>
      <w:tabs>
        <w:tab w:val="left" w:pos="4252"/>
      </w:tabs>
      <w:spacing w:line="240" w:lineRule="auto"/>
    </w:pPr>
    <w:rPr>
      <w:rFonts w:eastAsia="Calibri"/>
      <w:i/>
      <w:szCs w:val="22"/>
      <w:lang w:eastAsia="en-US"/>
    </w:rPr>
  </w:style>
  <w:style w:type="paragraph" w:customStyle="1" w:styleId="Rfrenceinstitutionnelle">
    <w:name w:val="Référence institutionnelle"/>
    <w:basedOn w:val="Normal"/>
    <w:next w:val="Confidentialit"/>
    <w:pPr>
      <w:widowControl/>
      <w:spacing w:after="240" w:line="240" w:lineRule="auto"/>
      <w:ind w:left="5103"/>
    </w:pPr>
    <w:rPr>
      <w:rFonts w:eastAsia="Calibri"/>
      <w:szCs w:val="22"/>
      <w:lang w:eastAsia="en-US"/>
    </w:rPr>
  </w:style>
  <w:style w:type="paragraph" w:customStyle="1" w:styleId="Rfrenceinterinstitutionnelle">
    <w:name w:val="Référence interinstitutionnelle"/>
    <w:basedOn w:val="Normal"/>
    <w:next w:val="Statut"/>
    <w:pPr>
      <w:widowControl/>
      <w:spacing w:line="240" w:lineRule="auto"/>
      <w:ind w:left="5103"/>
    </w:pPr>
    <w:rPr>
      <w:rFonts w:eastAsia="Calibri"/>
      <w:szCs w:val="22"/>
      <w:lang w:eastAsia="en-US"/>
    </w:rPr>
  </w:style>
  <w:style w:type="paragraph" w:customStyle="1" w:styleId="Rfrenceinterne">
    <w:name w:val="Référence interne"/>
    <w:basedOn w:val="Normal"/>
    <w:next w:val="Rfrenceinterinstitutionnelle"/>
    <w:pPr>
      <w:widowControl/>
      <w:spacing w:line="240" w:lineRule="auto"/>
      <w:ind w:left="5103"/>
    </w:pPr>
    <w:rPr>
      <w:rFonts w:eastAsia="Calibri"/>
      <w:szCs w:val="22"/>
      <w:lang w:eastAsia="en-US"/>
    </w:rPr>
  </w:style>
  <w:style w:type="paragraph" w:customStyle="1" w:styleId="Sous-titreobjet">
    <w:name w:val="Sous-titre objet"/>
    <w:basedOn w:val="Normal"/>
    <w:pPr>
      <w:widowControl/>
      <w:spacing w:line="240" w:lineRule="auto"/>
      <w:jc w:val="center"/>
    </w:pPr>
    <w:rPr>
      <w:rFonts w:eastAsia="Calibri"/>
      <w:b/>
      <w:szCs w:val="22"/>
      <w:lang w:eastAsia="en-US"/>
    </w:rPr>
  </w:style>
  <w:style w:type="paragraph" w:customStyle="1" w:styleId="Statut">
    <w:name w:val="Statut"/>
    <w:basedOn w:val="Normal"/>
    <w:next w:val="Typedudocument"/>
    <w:pPr>
      <w:widowControl/>
      <w:spacing w:before="360" w:line="240" w:lineRule="auto"/>
      <w:jc w:val="center"/>
    </w:pPr>
    <w:rPr>
      <w:rFonts w:eastAsia="Calibri"/>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Calibri"/>
      <w:i/>
      <w:szCs w:val="22"/>
      <w:lang w:eastAsia="en-US"/>
    </w:rPr>
  </w:style>
  <w:style w:type="paragraph" w:customStyle="1" w:styleId="Titreobjet">
    <w:name w:val="Titre objet"/>
    <w:basedOn w:val="Normal"/>
    <w:next w:val="Sous-titreobjet"/>
    <w:pPr>
      <w:widowControl/>
      <w:spacing w:before="180" w:after="180" w:line="240" w:lineRule="auto"/>
      <w:jc w:val="center"/>
    </w:pPr>
    <w:rPr>
      <w:rFonts w:eastAsia="Calibri"/>
      <w:b/>
      <w:szCs w:val="22"/>
      <w:lang w:eastAsia="en-US"/>
    </w:rPr>
  </w:style>
  <w:style w:type="paragraph" w:customStyle="1" w:styleId="Typedudocument">
    <w:name w:val="Type du document"/>
    <w:basedOn w:val="Normal"/>
    <w:next w:val="Titreobjet"/>
    <w:pPr>
      <w:widowControl/>
      <w:spacing w:before="360" w:after="180" w:line="240" w:lineRule="auto"/>
      <w:jc w:val="center"/>
    </w:pPr>
    <w:rPr>
      <w:rFonts w:eastAsia="Calibri"/>
      <w:b/>
      <w:szCs w:val="22"/>
      <w:lang w:eastAsia="en-US"/>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rFonts w:eastAsia="Calibri"/>
      <w:szCs w:val="22"/>
      <w:lang w:eastAsia="en-US"/>
    </w:rPr>
  </w:style>
  <w:style w:type="paragraph" w:customStyle="1" w:styleId="Objetexterne">
    <w:name w:val="Objet externe"/>
    <w:basedOn w:val="Normal"/>
    <w:next w:val="Normal"/>
    <w:pPr>
      <w:widowControl/>
      <w:spacing w:before="120" w:after="120" w:line="240" w:lineRule="auto"/>
      <w:jc w:val="both"/>
    </w:pPr>
    <w:rPr>
      <w:rFonts w:eastAsia="Calibri"/>
      <w:i/>
      <w:caps/>
      <w:szCs w:val="22"/>
      <w:lang w:eastAsia="en-US"/>
    </w:rPr>
  </w:style>
  <w:style w:type="paragraph" w:customStyle="1" w:styleId="Pagedecouverture">
    <w:name w:val="Page de couverture"/>
    <w:basedOn w:val="Normal"/>
    <w:next w:val="Normal"/>
    <w:pPr>
      <w:widowControl/>
      <w:spacing w:line="240" w:lineRule="auto"/>
      <w:jc w:val="both"/>
    </w:pPr>
    <w:rPr>
      <w:rFonts w:eastAsia="Calibri"/>
      <w:szCs w:val="22"/>
      <w:lang w:eastAsia="en-US"/>
    </w:rPr>
  </w:style>
  <w:style w:type="paragraph" w:customStyle="1" w:styleId="Supertitre">
    <w:name w:val="Supertitre"/>
    <w:basedOn w:val="Normal"/>
    <w:next w:val="Normal"/>
    <w:pPr>
      <w:widowControl/>
      <w:spacing w:after="600" w:line="240" w:lineRule="auto"/>
      <w:jc w:val="center"/>
    </w:pPr>
    <w:rPr>
      <w:rFonts w:eastAsia="Calibri"/>
      <w:b/>
      <w:szCs w:val="22"/>
      <w:lang w:eastAsia="en-US"/>
    </w:rPr>
  </w:style>
  <w:style w:type="paragraph" w:customStyle="1" w:styleId="Languesfaisantfoi">
    <w:name w:val="Langues faisant foi"/>
    <w:basedOn w:val="Normal"/>
    <w:next w:val="Normal"/>
    <w:pPr>
      <w:widowControl/>
      <w:spacing w:before="360" w:line="240" w:lineRule="auto"/>
      <w:jc w:val="center"/>
    </w:pPr>
    <w:rPr>
      <w:rFonts w:eastAsia="Calibri"/>
      <w:szCs w:val="22"/>
      <w:lang w:eastAsia="en-US"/>
    </w:rPr>
  </w:style>
  <w:style w:type="paragraph" w:customStyle="1" w:styleId="Rfrencecroise">
    <w:name w:val="Référence croisée"/>
    <w:basedOn w:val="Normal"/>
    <w:pPr>
      <w:widowControl/>
      <w:spacing w:line="240" w:lineRule="auto"/>
      <w:jc w:val="center"/>
    </w:pPr>
    <w:rPr>
      <w:rFonts w:eastAsia="Calibri"/>
      <w:szCs w:val="22"/>
      <w:lang w:eastAsia="en-US"/>
    </w:rPr>
  </w:style>
  <w:style w:type="paragraph" w:customStyle="1" w:styleId="Fichefinanciretitre">
    <w:name w:val="Fiche financière titre"/>
    <w:basedOn w:val="Normal"/>
    <w:next w:val="Normal"/>
    <w:pPr>
      <w:widowControl/>
      <w:spacing w:before="120" w:after="120" w:line="240" w:lineRule="auto"/>
      <w:jc w:val="center"/>
    </w:pPr>
    <w:rPr>
      <w:rFonts w:eastAsia="Calibri"/>
      <w:b/>
      <w:szCs w:val="22"/>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rFonts w:eastAsia="Calibri"/>
      <w:szCs w:val="22"/>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rFonts w:eastAsia="Calibri"/>
      <w:b/>
      <w:szCs w:val="22"/>
      <w:lang w:eastAsia="en-US"/>
    </w:rPr>
  </w:style>
  <w:style w:type="paragraph" w:customStyle="1" w:styleId="Typeacteprincipal">
    <w:name w:val="Type acte principal"/>
    <w:basedOn w:val="Normal"/>
    <w:next w:val="Objetacteprincipal"/>
    <w:pPr>
      <w:widowControl/>
      <w:spacing w:after="240" w:line="240" w:lineRule="auto"/>
      <w:jc w:val="center"/>
    </w:pPr>
    <w:rPr>
      <w:rFonts w:eastAsia="Calibri"/>
      <w:b/>
      <w:szCs w:val="22"/>
      <w:lang w:eastAsia="en-US"/>
    </w:rPr>
  </w:style>
  <w:style w:type="paragraph" w:customStyle="1" w:styleId="Objetacteprincipal">
    <w:name w:val="Objet acte principal"/>
    <w:basedOn w:val="Normal"/>
    <w:next w:val="Titrearticle"/>
    <w:pPr>
      <w:widowControl/>
      <w:spacing w:after="360" w:line="240" w:lineRule="auto"/>
      <w:jc w:val="center"/>
    </w:pPr>
    <w:rPr>
      <w:rFonts w:eastAsia="Calibri"/>
      <w:b/>
      <w:szCs w:val="22"/>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rFonts w:eastAsia="Calibri"/>
      <w:szCs w:val="22"/>
      <w:lang w:eastAsia="en-US"/>
    </w:rPr>
  </w:style>
  <w:style w:type="numbering" w:customStyle="1" w:styleId="NoList13">
    <w:name w:val="No List13"/>
    <w:next w:val="NoList"/>
    <w:uiPriority w:val="99"/>
    <w:semiHidden/>
    <w:unhideWhenUsed/>
  </w:style>
  <w:style w:type="table" w:customStyle="1" w:styleId="TableGrid4">
    <w:name w:val="Table Grid4"/>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style>
  <w:style w:type="numbering" w:customStyle="1" w:styleId="List02">
    <w:name w:val="List 02"/>
    <w:basedOn w:val="NoList"/>
  </w:style>
  <w:style w:type="numbering" w:customStyle="1" w:styleId="List211">
    <w:name w:val="List 211"/>
    <w:basedOn w:val="NoList"/>
  </w:style>
  <w:style w:type="numbering" w:customStyle="1" w:styleId="List311">
    <w:name w:val="List 311"/>
    <w:basedOn w:val="NoList"/>
  </w:style>
  <w:style w:type="numbering" w:customStyle="1" w:styleId="NoList22">
    <w:name w:val="No List22"/>
    <w:next w:val="NoList"/>
    <w:uiPriority w:val="99"/>
    <w:semiHidden/>
    <w:unhideWhenUsed/>
  </w:style>
  <w:style w:type="numbering" w:customStyle="1" w:styleId="NoList31">
    <w:name w:val="No List31"/>
    <w:next w:val="NoList"/>
    <w:semiHidden/>
  </w:style>
  <w:style w:type="numbering" w:customStyle="1" w:styleId="NoList41">
    <w:name w:val="No List41"/>
    <w:next w:val="NoList"/>
    <w:uiPriority w:val="99"/>
    <w:semiHidden/>
    <w:unhideWhenUsed/>
  </w:style>
  <w:style w:type="numbering" w:customStyle="1" w:styleId="NoList111">
    <w:name w:val="No List111"/>
    <w:next w:val="NoList"/>
    <w:semiHidden/>
  </w:style>
  <w:style w:type="numbering" w:customStyle="1" w:styleId="NoList211">
    <w:name w:val="No List211"/>
    <w:next w:val="NoList"/>
    <w:semiHidden/>
  </w:style>
  <w:style w:type="numbering" w:customStyle="1" w:styleId="NoList51">
    <w:name w:val="No List51"/>
    <w:next w:val="NoList"/>
    <w:uiPriority w:val="99"/>
    <w:semiHidden/>
    <w:unhideWhenUsed/>
  </w:style>
  <w:style w:type="numbering" w:customStyle="1" w:styleId="NoList61">
    <w:name w:val="No List61"/>
    <w:next w:val="NoList"/>
    <w:uiPriority w:val="99"/>
    <w:semiHidden/>
    <w:unhideWhenUsed/>
  </w:style>
  <w:style w:type="table" w:customStyle="1" w:styleId="TableGrid21">
    <w:name w:val="Table Grid21"/>
    <w:basedOn w:val="TableNormal"/>
    <w:next w:val="TableGrid"/>
    <w:uiPriority w:val="59"/>
    <w:rPr>
      <w:rFonts w:eastAsia="Calibri" w:cs="Arial"/>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style>
  <w:style w:type="numbering" w:customStyle="1" w:styleId="List011">
    <w:name w:val="List 011"/>
    <w:basedOn w:val="NoList"/>
  </w:style>
  <w:style w:type="numbering" w:customStyle="1" w:styleId="List11">
    <w:name w:val="List 11"/>
    <w:basedOn w:val="NoList"/>
  </w:style>
  <w:style w:type="numbering" w:customStyle="1" w:styleId="NoList81">
    <w:name w:val="No List81"/>
    <w:next w:val="NoList"/>
    <w:uiPriority w:val="99"/>
    <w:semiHidden/>
    <w:unhideWhenUsed/>
  </w:style>
  <w:style w:type="numbering" w:customStyle="1" w:styleId="NoList91">
    <w:name w:val="No List91"/>
    <w:next w:val="NoList"/>
    <w:uiPriority w:val="99"/>
    <w:semiHidden/>
    <w:unhideWhenUsed/>
  </w:style>
  <w:style w:type="numbering" w:customStyle="1" w:styleId="NoList101">
    <w:name w:val="No List101"/>
    <w:next w:val="NoList"/>
    <w:uiPriority w:val="99"/>
    <w:semiHidden/>
    <w:unhideWhenUsed/>
  </w:style>
  <w:style w:type="numbering" w:customStyle="1" w:styleId="NoList121">
    <w:name w:val="No List121"/>
    <w:next w:val="NoList"/>
    <w:uiPriority w:val="99"/>
    <w:semiHidden/>
    <w:unhideWhenUsed/>
  </w:style>
  <w:style w:type="numbering" w:customStyle="1" w:styleId="NoList15">
    <w:name w:val="No List15"/>
    <w:next w:val="NoList"/>
    <w:uiPriority w:val="99"/>
    <w:semiHidden/>
    <w:unhideWhenUsed/>
  </w:style>
  <w:style w:type="table" w:customStyle="1" w:styleId="TableGrid5">
    <w:name w:val="Table Grid5"/>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semiHidden/>
  </w:style>
  <w:style w:type="paragraph" w:customStyle="1" w:styleId="Paragraphedeliste1">
    <w:name w:val="Paragraphe de liste1"/>
    <w:basedOn w:val="Normal"/>
    <w:qFormat/>
    <w:pPr>
      <w:widowControl/>
      <w:tabs>
        <w:tab w:val="left" w:pos="720"/>
      </w:tabs>
      <w:spacing w:line="240" w:lineRule="auto"/>
      <w:ind w:left="708"/>
      <w:jc w:val="both"/>
    </w:pPr>
    <w:rPr>
      <w:sz w:val="22"/>
      <w:lang w:eastAsia="en-US"/>
    </w:rPr>
  </w:style>
  <w:style w:type="paragraph" w:styleId="NoSpacing">
    <w:name w:val="No Spacing"/>
    <w:uiPriority w:val="1"/>
    <w:qFormat/>
    <w:rPr>
      <w:rFonts w:ascii="Calibri" w:hAnsi="Calibri" w:cs="Calibri"/>
      <w:sz w:val="22"/>
      <w:szCs w:val="22"/>
      <w:lang w:val="en-US" w:eastAsia="en-US"/>
    </w:rPr>
  </w:style>
  <w:style w:type="paragraph" w:customStyle="1" w:styleId="Car1">
    <w:name w:val="Car1"/>
    <w:basedOn w:val="Normal"/>
    <w:pPr>
      <w:widowControl/>
      <w:spacing w:line="240" w:lineRule="auto"/>
    </w:pPr>
    <w:rPr>
      <w:szCs w:val="24"/>
      <w:lang w:val="pl-PL" w:eastAsia="pl-PL"/>
    </w:rPr>
  </w:style>
  <w:style w:type="paragraph" w:customStyle="1" w:styleId="listparagraph0">
    <w:name w:val="listparagraph"/>
    <w:basedOn w:val="Normal"/>
    <w:pPr>
      <w:widowControl/>
      <w:spacing w:before="100" w:beforeAutospacing="1" w:after="100" w:afterAutospacing="1" w:line="240" w:lineRule="auto"/>
    </w:pPr>
    <w:rPr>
      <w:szCs w:val="24"/>
      <w:lang w:val="en-US" w:eastAsia="en-US"/>
    </w:rPr>
  </w:style>
  <w:style w:type="paragraph" w:customStyle="1" w:styleId="listparagraphcxsplast">
    <w:name w:val="listparagraphcxsplast"/>
    <w:basedOn w:val="Normal"/>
    <w:pPr>
      <w:widowControl/>
      <w:spacing w:before="100" w:beforeAutospacing="1" w:after="100" w:afterAutospacing="1" w:line="240" w:lineRule="auto"/>
    </w:pPr>
    <w:rPr>
      <w:szCs w:val="24"/>
      <w:lang w:val="en-US" w:eastAsia="en-US"/>
    </w:rPr>
  </w:style>
  <w:style w:type="paragraph" w:customStyle="1" w:styleId="msolistparagraph0">
    <w:name w:val="msolistparagraph"/>
    <w:basedOn w:val="Normal"/>
    <w:pPr>
      <w:widowControl/>
      <w:spacing w:line="240" w:lineRule="auto"/>
      <w:ind w:left="720"/>
    </w:pPr>
    <w:rPr>
      <w:rFonts w:ascii="Calibri" w:hAnsi="Calibri"/>
      <w:sz w:val="22"/>
      <w:szCs w:val="22"/>
      <w:lang w:val="en-US" w:eastAsia="en-US"/>
    </w:rPr>
  </w:style>
  <w:style w:type="numbering" w:customStyle="1" w:styleId="NoList112">
    <w:name w:val="No List112"/>
    <w:next w:val="NoList"/>
    <w:uiPriority w:val="99"/>
    <w:semiHidden/>
  </w:style>
  <w:style w:type="character" w:customStyle="1" w:styleId="BodyText4Char">
    <w:name w:val="Body Text 4 Char"/>
    <w:link w:val="BodyText4"/>
    <w:locked/>
    <w:rPr>
      <w:sz w:val="22"/>
      <w:lang w:eastAsia="en-US"/>
    </w:rPr>
  </w:style>
  <w:style w:type="paragraph" w:customStyle="1" w:styleId="T1">
    <w:name w:val="T1"/>
    <w:basedOn w:val="Normal"/>
    <w:pPr>
      <w:widowControl/>
      <w:numPr>
        <w:numId w:val="50"/>
      </w:numPr>
      <w:tabs>
        <w:tab w:val="clear" w:pos="1417"/>
      </w:tabs>
      <w:spacing w:before="160" w:line="220" w:lineRule="atLeast"/>
      <w:ind w:left="0" w:firstLine="0"/>
      <w:jc w:val="both"/>
    </w:pPr>
    <w:rPr>
      <w:sz w:val="21"/>
      <w:lang w:eastAsia="en-US"/>
    </w:rPr>
  </w:style>
  <w:style w:type="character" w:customStyle="1" w:styleId="donttranslate0">
    <w:name w:val="donttranslate"/>
  </w:style>
  <w:style w:type="table" w:customStyle="1" w:styleId="TableGrid11">
    <w:name w:val="Table Grid11"/>
    <w:basedOn w:val="TableNormal"/>
    <w:next w:val="TableGrid"/>
    <w:pPr>
      <w:numPr>
        <w:numId w:val="27"/>
      </w:numPr>
      <w:tabs>
        <w:tab w:val="num" w:pos="850"/>
        <w:tab w:val="num" w:pos="1080"/>
      </w:tabs>
      <w:ind w:left="850" w:hanging="85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character" w:customStyle="1" w:styleId="platne1">
    <w:name w:val="platne1"/>
  </w:style>
  <w:style w:type="character" w:customStyle="1" w:styleId="EndnoteTextChar11">
    <w:name w:val="Endnote Text Char11"/>
    <w:uiPriority w:val="99"/>
    <w:semiHidden/>
    <w:rPr>
      <w:rFonts w:cs="Times New Roman"/>
    </w:rPr>
  </w:style>
  <w:style w:type="character" w:customStyle="1" w:styleId="PlainTextChar1">
    <w:name w:val="Plain Text Char1"/>
    <w:semiHidden/>
    <w:rPr>
      <w:rFonts w:ascii="Consolas" w:hAnsi="Consolas" w:cs="Consolas"/>
      <w:sz w:val="21"/>
      <w:szCs w:val="21"/>
    </w:rPr>
  </w:style>
  <w:style w:type="character" w:customStyle="1" w:styleId="PlainTextChar11">
    <w:name w:val="Plain Text Char11"/>
    <w:uiPriority w:val="99"/>
    <w:semiHidden/>
    <w:rPr>
      <w:rFonts w:ascii="Consolas" w:hAnsi="Consolas" w:cs="Consolas"/>
      <w:sz w:val="21"/>
      <w:szCs w:val="21"/>
    </w:rPr>
  </w:style>
  <w:style w:type="character" w:customStyle="1" w:styleId="BalloonTextChar1">
    <w:name w:val="Balloon Text Char1"/>
    <w:semiHidden/>
    <w:rPr>
      <w:rFonts w:ascii="Tahoma" w:hAnsi="Tahoma" w:cs="Tahoma"/>
      <w:sz w:val="16"/>
      <w:szCs w:val="16"/>
    </w:rPr>
  </w:style>
  <w:style w:type="character" w:customStyle="1" w:styleId="BalloonTextChar11">
    <w:name w:val="Balloon Text Char11"/>
    <w:uiPriority w:val="99"/>
    <w:semiHidden/>
    <w:rPr>
      <w:rFonts w:ascii="Tahoma" w:hAnsi="Tahoma" w:cs="Tahoma"/>
      <w:sz w:val="16"/>
      <w:szCs w:val="16"/>
    </w:rPr>
  </w:style>
  <w:style w:type="character" w:customStyle="1" w:styleId="Fort">
    <w:name w:val="Fort"/>
    <w:rPr>
      <w:b/>
    </w:rPr>
  </w:style>
  <w:style w:type="character" w:customStyle="1" w:styleId="CommentSubjectChar1">
    <w:name w:val="Comment Subject Char1"/>
    <w:semiHidden/>
    <w:rPr>
      <w:rFonts w:eastAsia="Times New Roman" w:cs="Times New Roman"/>
      <w:b/>
      <w:bCs/>
    </w:rPr>
  </w:style>
  <w:style w:type="character" w:customStyle="1" w:styleId="CommentSubjectChar11">
    <w:name w:val="Comment Subject Char11"/>
    <w:uiPriority w:val="99"/>
    <w:semiHidden/>
    <w:rPr>
      <w:rFonts w:eastAsia="Times New Roman" w:cs="Times New Roman"/>
      <w:b/>
      <w:bCs/>
    </w:rPr>
  </w:style>
  <w:style w:type="paragraph" w:customStyle="1" w:styleId="hstyle0">
    <w:name w:val="hstyle0"/>
    <w:basedOn w:val="Normal"/>
    <w:pPr>
      <w:widowControl/>
      <w:spacing w:line="384" w:lineRule="auto"/>
      <w:jc w:val="both"/>
    </w:pPr>
    <w:rPr>
      <w:rFonts w:ascii="Batang" w:eastAsia="Batang" w:hAnsi="Batang" w:cs="Gulim"/>
      <w:color w:val="000000"/>
      <w:sz w:val="20"/>
      <w:lang w:val="en-US" w:eastAsia="ko-KR"/>
    </w:rPr>
  </w:style>
  <w:style w:type="character" w:customStyle="1" w:styleId="DocumentMapChar1">
    <w:name w:val="Document Map Char1"/>
    <w:semiHidden/>
    <w:rPr>
      <w:rFonts w:ascii="Tahoma" w:hAnsi="Tahoma" w:cs="Tahoma"/>
      <w:sz w:val="16"/>
      <w:szCs w:val="16"/>
    </w:rPr>
  </w:style>
  <w:style w:type="character" w:customStyle="1" w:styleId="DocumentMapChar11">
    <w:name w:val="Document Map Char11"/>
    <w:uiPriority w:val="99"/>
    <w:semiHidden/>
    <w:rPr>
      <w:rFonts w:ascii="Tahoma" w:hAnsi="Tahoma" w:cs="Tahoma"/>
      <w:sz w:val="16"/>
      <w:szCs w:val="16"/>
    </w:rPr>
  </w:style>
  <w:style w:type="numbering" w:customStyle="1" w:styleId="NoList17">
    <w:name w:val="No List17"/>
    <w:next w:val="NoList"/>
    <w:uiPriority w:val="99"/>
    <w:semiHidden/>
    <w:unhideWhenUsed/>
  </w:style>
  <w:style w:type="table" w:customStyle="1" w:styleId="TableGrid6">
    <w:name w:val="Table Grid6"/>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ocked/>
    <w:rPr>
      <w:rFonts w:ascii="Times New Roman" w:hAnsi="Times New Roman" w:cs="Times New Roman"/>
      <w:sz w:val="24"/>
      <w:lang w:val="en-GB"/>
    </w:rPr>
  </w:style>
  <w:style w:type="character" w:customStyle="1" w:styleId="Text1Char">
    <w:name w:val="Text 1 Char"/>
    <w:rPr>
      <w:rFonts w:ascii="Times New Roman" w:hAnsi="Times New Roman" w:cs="Times New Roman"/>
      <w:sz w:val="24"/>
      <w:lang w:val="en-GB"/>
    </w:rPr>
  </w:style>
  <w:style w:type="table" w:customStyle="1" w:styleId="TableGrid22">
    <w:name w:val="Table Grid22"/>
    <w:basedOn w:val="TableNormal"/>
    <w:next w:val="TableGrid"/>
    <w:uiPriority w:val="59"/>
    <w:rPr>
      <w:rFonts w:eastAsia="Calibri" w:cs="Arial"/>
      <w:sz w:val="24"/>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style>
  <w:style w:type="numbering" w:customStyle="1" w:styleId="NoList23">
    <w:name w:val="No List23"/>
    <w:next w:val="NoList"/>
    <w:uiPriority w:val="99"/>
    <w:semiHidden/>
    <w:unhideWhenUsed/>
  </w:style>
  <w:style w:type="numbering" w:customStyle="1" w:styleId="NoList113">
    <w:name w:val="No List113"/>
    <w:next w:val="NoList"/>
    <w:uiPriority w:val="99"/>
    <w:semiHidden/>
    <w:unhideWhenUsed/>
  </w:style>
  <w:style w:type="table" w:customStyle="1" w:styleId="TableGrid12">
    <w:name w:val="Table Grid12"/>
    <w:basedOn w:val="TableNormal"/>
    <w:next w:val="TableGrid"/>
    <w:uiPriority w:val="99"/>
    <w:rPr>
      <w:rFonts w:ascii="Calibri" w:hAnsi="Calibri" w:cs="Calibri"/>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rPr>
      <w:rFonts w:ascii="Lucida Grande" w:eastAsia="ヒラギノ角ゴ Pro W3" w:hAnsi="Lucida Grande"/>
      <w:color w:val="000000"/>
      <w:sz w:val="22"/>
      <w:lang w:eastAsia="en-CA"/>
    </w:rPr>
  </w:style>
  <w:style w:type="character" w:customStyle="1" w:styleId="apple-converted-space">
    <w:name w:val="apple-converted-space"/>
  </w:style>
  <w:style w:type="paragraph" w:styleId="TOC1">
    <w:name w:val="toc 1"/>
    <w:basedOn w:val="Normal"/>
    <w:next w:val="Normal"/>
    <w:uiPriority w:val="39"/>
    <w:unhideWhenUsed/>
    <w:pPr>
      <w:widowControl/>
      <w:tabs>
        <w:tab w:val="right" w:leader="dot" w:pos="9071"/>
      </w:tabs>
      <w:spacing w:before="60" w:after="120" w:line="240" w:lineRule="auto"/>
      <w:ind w:left="850" w:hanging="850"/>
    </w:pPr>
    <w:rPr>
      <w:rFonts w:eastAsia="Calibri"/>
      <w:szCs w:val="22"/>
      <w:lang w:eastAsia="en-US"/>
    </w:rPr>
  </w:style>
  <w:style w:type="paragraph" w:styleId="TOC2">
    <w:name w:val="toc 2"/>
    <w:basedOn w:val="Normal"/>
    <w:next w:val="Normal"/>
    <w:uiPriority w:val="39"/>
    <w:unhideWhenUsed/>
    <w:pPr>
      <w:widowControl/>
      <w:tabs>
        <w:tab w:val="right" w:leader="dot" w:pos="9071"/>
      </w:tabs>
      <w:spacing w:before="60" w:after="120" w:line="240" w:lineRule="auto"/>
      <w:ind w:left="850" w:hanging="850"/>
    </w:pPr>
    <w:rPr>
      <w:rFonts w:eastAsia="Calibri"/>
      <w:szCs w:val="22"/>
      <w:lang w:eastAsia="en-US"/>
    </w:rPr>
  </w:style>
  <w:style w:type="numbering" w:customStyle="1" w:styleId="NoList19">
    <w:name w:val="No List19"/>
    <w:next w:val="NoList"/>
    <w:uiPriority w:val="99"/>
    <w:semiHidden/>
    <w:unhideWhenUsed/>
  </w:style>
  <w:style w:type="table" w:customStyle="1" w:styleId="TableGrid7">
    <w:name w:val="Table Grid7"/>
    <w:basedOn w:val="TableNormal"/>
    <w:next w:val="TableGrid"/>
    <w:uiPriority w:val="5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Calibri"/>
      <w:bCs/>
    </w:rPr>
  </w:style>
  <w:style w:type="character" w:customStyle="1" w:styleId="FooterCoverPageChar">
    <w:name w:val="Footer Cover Page Char"/>
    <w:basedOn w:val="DefaultParagraphFont"/>
    <w:link w:val="FooterCoverPage"/>
    <w:rPr>
      <w:rFonts w:eastAsia="Calibri"/>
      <w:bCs/>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Calibri"/>
      <w:bCs/>
    </w:rPr>
  </w:style>
  <w:style w:type="character" w:customStyle="1" w:styleId="HeaderCoverPageChar">
    <w:name w:val="Header Cover Page Char"/>
    <w:basedOn w:val="DefaultParagraphFont"/>
    <w:link w:val="HeaderCoverPage"/>
    <w:rPr>
      <w:rFonts w:eastAsia="Calibri"/>
      <w:bCs/>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E9EE-EDB4-4A69-B5EB-8058618B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92</Pages>
  <Words>14088</Words>
  <Characters>85378</Characters>
  <Application>Microsoft Office Word</Application>
  <DocSecurity>0</DocSecurity>
  <Lines>3049</Lines>
  <Paragraphs>1441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98025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Di Pierdomenico, Lori -JLTB</dc:creator>
  <cp:lastModifiedBy>DIGIT/A3</cp:lastModifiedBy>
  <cp:revision>20</cp:revision>
  <cp:lastPrinted>2016-06-28T11:21:00Z</cp:lastPrinted>
  <dcterms:created xsi:type="dcterms:W3CDTF">2016-03-31T01:08:00Z</dcterms:created>
  <dcterms:modified xsi:type="dcterms:W3CDTF">2016-07-07T14:30:00Z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9</vt:lpwstr>
  </property>
  <property fmtid="{D5CDD505-2E9C-101B-9397-08002B2CF9AE}" pid="3" name="Last annex">
    <vt:lpwstr>9</vt:lpwstr>
  </property>
  <property fmtid="{D5CDD505-2E9C-101B-9397-08002B2CF9AE}" pid="4" name="Part">
    <vt:lpwstr>2</vt:lpwstr>
  </property>
  <property fmtid="{D5CDD505-2E9C-101B-9397-08002B2CF9AE}" pid="5" name="Total parts">
    <vt:lpwstr>3</vt:lpwstr>
  </property>
  <property fmtid="{D5CDD505-2E9C-101B-9397-08002B2CF9AE}" pid="6" name="DocStatus">
    <vt:lpwstr>Green</vt:lpwstr>
  </property>
  <property fmtid="{D5CDD505-2E9C-101B-9397-08002B2CF9AE}" pid="7" name="Classification">
    <vt:lpwstr> </vt:lpwstr>
  </property>
</Properties>
</file>