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7E19223150748CFA0D5E3069048BD8C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pStyle w:val="ManualHeading2"/>
        <w:rPr>
          <w:noProof/>
        </w:rPr>
      </w:pPr>
      <w:r>
        <w:rPr>
          <w:noProof/>
        </w:rPr>
        <w:t>Postal items for which the public list of national and all cross-border tariffs to other Member States shall be notified to the national regulatory authorities:</w:t>
      </w:r>
    </w:p>
    <w:p>
      <w:pPr>
        <w:rPr>
          <w:noProof/>
        </w:rPr>
      </w:pPr>
    </w:p>
    <w:p>
      <w:pPr>
        <w:pStyle w:val="Point2letter"/>
        <w:numPr>
          <w:ilvl w:val="5"/>
          <w:numId w:val="1"/>
        </w:numPr>
        <w:rPr>
          <w:noProof/>
        </w:rPr>
      </w:pPr>
      <w:r>
        <w:rPr>
          <w:noProof/>
        </w:rPr>
        <w:t>a 500 gr (domestic and intra Union) standard letter;</w:t>
      </w:r>
    </w:p>
    <w:p>
      <w:pPr>
        <w:pStyle w:val="Point2letter"/>
        <w:rPr>
          <w:noProof/>
        </w:rPr>
      </w:pPr>
      <w:r>
        <w:rPr>
          <w:noProof/>
        </w:rPr>
        <w:t>a 1 kg (domestic and intra Union) standard letter;</w:t>
      </w:r>
    </w:p>
    <w:p>
      <w:pPr>
        <w:pStyle w:val="Point2letter"/>
        <w:rPr>
          <w:noProof/>
        </w:rPr>
      </w:pPr>
      <w:r>
        <w:rPr>
          <w:noProof/>
        </w:rPr>
        <w:t>a 2 kg (domestic and intra Union) standard letter;</w:t>
      </w:r>
    </w:p>
    <w:p>
      <w:pPr>
        <w:pStyle w:val="Point2letter"/>
        <w:rPr>
          <w:noProof/>
        </w:rPr>
      </w:pPr>
      <w:r>
        <w:rPr>
          <w:noProof/>
        </w:rPr>
        <w:t>a 500gr (domestic and intra Union) registered letter;</w:t>
      </w:r>
    </w:p>
    <w:p>
      <w:pPr>
        <w:pStyle w:val="Point2letter"/>
        <w:rPr>
          <w:noProof/>
        </w:rPr>
      </w:pPr>
      <w:r>
        <w:rPr>
          <w:noProof/>
        </w:rPr>
        <w:t>a 1 kg (domestic and intra Union) registered letter;</w:t>
      </w:r>
    </w:p>
    <w:p>
      <w:pPr>
        <w:pStyle w:val="Point2letter"/>
        <w:rPr>
          <w:noProof/>
        </w:rPr>
      </w:pPr>
      <w:r>
        <w:rPr>
          <w:noProof/>
        </w:rPr>
        <w:t>a 2 kg (domestic and intra Union) registered letter;</w:t>
      </w:r>
    </w:p>
    <w:p>
      <w:pPr>
        <w:pStyle w:val="Point2letter"/>
        <w:rPr>
          <w:noProof/>
        </w:rPr>
      </w:pPr>
      <w:r>
        <w:rPr>
          <w:noProof/>
        </w:rPr>
        <w:t>a 500gr (domestic and intra Union) track and trace letter;</w:t>
      </w:r>
    </w:p>
    <w:p>
      <w:pPr>
        <w:pStyle w:val="Point2letter"/>
        <w:rPr>
          <w:noProof/>
        </w:rPr>
      </w:pPr>
      <w:r>
        <w:rPr>
          <w:noProof/>
        </w:rPr>
        <w:t>a 1 kg (domestic and intra Union) track and trace letter;</w:t>
      </w:r>
    </w:p>
    <w:p>
      <w:pPr>
        <w:pStyle w:val="Point2letter"/>
        <w:rPr>
          <w:noProof/>
        </w:rPr>
      </w:pPr>
      <w:r>
        <w:rPr>
          <w:noProof/>
        </w:rPr>
        <w:t>a 2 kg (domestic and intra Union) track and trace letter;</w:t>
      </w:r>
    </w:p>
    <w:p>
      <w:pPr>
        <w:pStyle w:val="Point2letter"/>
        <w:rPr>
          <w:noProof/>
        </w:rPr>
      </w:pPr>
      <w:r>
        <w:rPr>
          <w:noProof/>
        </w:rPr>
        <w:t>a 1 kg (domestic and intra Union) standard parcel;</w:t>
      </w:r>
    </w:p>
    <w:p>
      <w:pPr>
        <w:pStyle w:val="Point2letter"/>
        <w:rPr>
          <w:noProof/>
        </w:rPr>
      </w:pPr>
      <w:r>
        <w:rPr>
          <w:noProof/>
        </w:rPr>
        <w:t>a 2 kg (domestic and intra Union) standard parcel;</w:t>
      </w:r>
    </w:p>
    <w:p>
      <w:pPr>
        <w:pStyle w:val="Point2letter"/>
        <w:rPr>
          <w:noProof/>
        </w:rPr>
      </w:pPr>
      <w:r>
        <w:rPr>
          <w:noProof/>
        </w:rPr>
        <w:t>a 5 kg (domestic and intra Union) standard parcel;</w:t>
      </w:r>
    </w:p>
    <w:p>
      <w:pPr>
        <w:pStyle w:val="Point2letter"/>
        <w:rPr>
          <w:noProof/>
        </w:rPr>
      </w:pPr>
      <w:r>
        <w:rPr>
          <w:noProof/>
        </w:rPr>
        <w:t>a 1 kg (domestic and intra Union) track and trace parcel;</w:t>
      </w:r>
    </w:p>
    <w:p>
      <w:pPr>
        <w:pStyle w:val="Point2letter"/>
        <w:rPr>
          <w:noProof/>
        </w:rPr>
      </w:pPr>
      <w:r>
        <w:rPr>
          <w:noProof/>
        </w:rPr>
        <w:t>a 2 kg (domestic and intra Union) track and trace parcel;</w:t>
      </w:r>
    </w:p>
    <w:p>
      <w:pPr>
        <w:pStyle w:val="Point2letter"/>
        <w:rPr>
          <w:noProof/>
        </w:rPr>
      </w:pPr>
      <w:r>
        <w:rPr>
          <w:noProof/>
        </w:rPr>
        <w:t>a 5 kg (domestic and intra Union) track and trace parcel.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The postal items, as defined above, shall meet the following criteria: </w:t>
      </w:r>
    </w:p>
    <w:p>
      <w:pPr>
        <w:pStyle w:val="Point2letter"/>
        <w:numPr>
          <w:ilvl w:val="5"/>
          <w:numId w:val="2"/>
        </w:numPr>
        <w:rPr>
          <w:noProof/>
        </w:rPr>
      </w:pPr>
      <w:r>
        <w:rPr>
          <w:noProof/>
        </w:rPr>
        <w:t>The size limits of the postal items a-i (letter mail products) shall follow the following rule:</w:t>
      </w:r>
      <w:r>
        <w:rPr>
          <w:noProof/>
        </w:rPr>
        <w:tab/>
      </w:r>
      <w:r>
        <w:rPr>
          <w:noProof/>
        </w:rPr>
        <w:br/>
        <w:t>Length, width and depth combined: 900 mm, the greatest dimension may not exceed 600 mm the smallest dimension shall exceed 20mm;</w:t>
      </w:r>
    </w:p>
    <w:p>
      <w:pPr>
        <w:pStyle w:val="Point2letter"/>
        <w:rPr>
          <w:noProof/>
        </w:rPr>
      </w:pPr>
      <w:r>
        <w:rPr>
          <w:noProof/>
        </w:rPr>
        <w:t>The parcels (items j-o) shall  not be smaller than the size prescribed for letters (a-i)</w:t>
      </w:r>
    </w:p>
    <w:p>
      <w:pPr>
        <w:rPr>
          <w:noProof/>
        </w:rPr>
      </w:pPr>
    </w:p>
    <w:p>
      <w:pPr>
        <w:pStyle w:val="Point2"/>
        <w:rPr>
          <w:noProof/>
        </w:rPr>
      </w:pPr>
      <w:r>
        <w:rPr>
          <w:noProof/>
        </w:rPr>
        <w:t>(*) The tariffs corresponding to the postal items shall not contain any special discounts on the basis of volumes or on any other special treatment.</w:t>
      </w:r>
    </w:p>
    <w:p>
      <w:pPr>
        <w:pStyle w:val="Point2"/>
        <w:rPr>
          <w:noProof/>
        </w:rPr>
      </w:pPr>
      <w:r>
        <w:rPr>
          <w:noProof/>
        </w:rPr>
        <w:t>(**) The value of the tariffs shall be provided to the national regulatory authorities net of VAT.</w:t>
      </w:r>
    </w:p>
    <w:p>
      <w:pPr>
        <w:pStyle w:val="Point2"/>
        <w:rPr>
          <w:noProof/>
        </w:rPr>
      </w:pPr>
      <w:r>
        <w:rPr>
          <w:noProof/>
        </w:rPr>
        <w:t>(***) Providers who offer more than one product meeting the criteria above should report the least expensive price.</w:t>
      </w:r>
    </w:p>
    <w:p>
      <w:pPr>
        <w:pStyle w:val="Point2"/>
        <w:rPr>
          <w:noProof/>
        </w:rPr>
      </w:pPr>
      <w:r>
        <w:rPr>
          <w:noProof/>
        </w:rPr>
        <w:t>(****) The tariffs above shall correspond to items delivered at the home or premises in the Member State of destination.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0AA80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00214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73C4C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FEED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40CF7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11089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9347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74D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4-25 13:39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7E19223150748CFA0D5E3069048BD8C"/>
    <w:docVar w:name="LW_CROSSREFERENCE" w:val="{SWD(2016) 166 final}_x000b_{SWD(2016) 167 final}"/>
    <w:docVar w:name="LW_DocType" w:val="ANNEX"/>
    <w:docVar w:name="LW_EMISSION" w:val="25.5.2016"/>
    <w:docVar w:name="LW_EMISSION_ISODATE" w:val="2016-05-25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on cross-border parcel delivery services"/>
    <w:docVar w:name="LW_OBJETACTEPRINCIPAL.CP" w:val="on cross-border parcel delivery services"/>
    <w:docVar w:name="LW_PART_NBR" w:val="1"/>
    <w:docVar w:name="LW_PART_NBR_TOTAL" w:val="1"/>
    <w:docVar w:name="LW_REF.INST.NEW" w:val="COM"/>
    <w:docVar w:name="LW_REF.INST.NEW_ADOPTED" w:val="final"/>
    <w:docVar w:name="LW_REF.INST.NEW_TEXT" w:val="(2016) 285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Proposal for a Regulation of the European Parliament and of the Council_x000b_"/>
    <w:docVar w:name="LW_TYPEACTEPRINCIPAL.CP" w:val="Proposal for a Regulation of the European Parliament and of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321</Words>
  <Characters>1541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alessgr</dc:creator>
  <cp:lastModifiedBy>DIGIT/A3</cp:lastModifiedBy>
  <cp:revision>8</cp:revision>
  <cp:lastPrinted>2016-05-20T13:06:00Z</cp:lastPrinted>
  <dcterms:created xsi:type="dcterms:W3CDTF">2016-05-20T13:06:00Z</dcterms:created>
  <dcterms:modified xsi:type="dcterms:W3CDTF">2016-05-24T13:27:00Z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