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BB3DD74DDA9F40EEB971610C0AFA2B62" style="width:450.8pt;height:379.9pt">
            <v:imagedata r:id="rId11" o:title=""/>
          </v:shape>
        </w:pict>
      </w:r>
    </w:p>
    <w:bookmarkEnd w:id="0"/>
    <w:p>
      <w:pPr>
        <w:rPr>
          <w:noProof/>
        </w:rPr>
        <w:sectPr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after="0"/>
        <w:jc w:val="center"/>
        <w:rPr>
          <w:rFonts w:ascii="Times New Roman" w:hAnsi="Times New Roman" w:cs="Times New Roman"/>
          <w:b/>
          <w:noProof/>
        </w:rPr>
      </w:pPr>
      <w:bookmarkStart w:id="1" w:name="_GoBack"/>
      <w:bookmarkEnd w:id="1"/>
      <w:r>
        <w:rPr>
          <w:rFonts w:ascii="Times New Roman" w:hAnsi="Times New Roman" w:cs="Times New Roman"/>
          <w:b/>
          <w:noProof/>
        </w:rPr>
        <w:lastRenderedPageBreak/>
        <w:t>Annex 1: Relocations from Greece by 11 July 2016</w:t>
      </w:r>
    </w:p>
    <w:p>
      <w:pPr>
        <w:spacing w:after="0"/>
        <w:jc w:val="center"/>
        <w:rPr>
          <w:rFonts w:ascii="Times New Roman" w:hAnsi="Times New Roman" w:cs="Times New Roman"/>
          <w:b/>
          <w:noProof/>
        </w:rPr>
      </w:pPr>
    </w:p>
    <w:tbl>
      <w:tblPr>
        <w:tblW w:w="10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2414"/>
        <w:gridCol w:w="2471"/>
        <w:gridCol w:w="3348"/>
      </w:tblGrid>
      <w:tr>
        <w:trPr>
          <w:trHeight w:val="315"/>
          <w:tblHeader/>
          <w:jc w:val="center"/>
        </w:trPr>
        <w:tc>
          <w:tcPr>
            <w:tcW w:w="2356" w:type="dxa"/>
            <w:shd w:val="clear" w:color="auto" w:fill="C6D9F1" w:themeFill="tex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en-GB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en-GB"/>
              </w:rPr>
              <w:t>Member State</w:t>
            </w:r>
          </w:p>
        </w:tc>
        <w:tc>
          <w:tcPr>
            <w:tcW w:w="2414" w:type="dxa"/>
            <w:shd w:val="clear" w:color="auto" w:fill="C6D9F1" w:themeFill="tex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en-GB"/>
              </w:rPr>
              <w:t>Formally pledged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en-GB"/>
              </w:rPr>
              <w:footnoteReference w:id="1"/>
            </w:r>
          </w:p>
        </w:tc>
        <w:tc>
          <w:tcPr>
            <w:tcW w:w="2471" w:type="dxa"/>
            <w:shd w:val="clear" w:color="auto" w:fill="C6D9F1" w:themeFill="tex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en-GB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en-GB"/>
              </w:rPr>
              <w:t>Effectively Relocated</w:t>
            </w:r>
          </w:p>
        </w:tc>
        <w:tc>
          <w:tcPr>
            <w:tcW w:w="3348" w:type="dxa"/>
            <w:shd w:val="clear" w:color="auto" w:fill="EAF1DD" w:themeFill="accent3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en-GB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en-GB"/>
              </w:rPr>
              <w:t>Commitment legally foreseen in the Council Decisions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en-GB"/>
              </w:rPr>
            </w:pP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Austria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footnoteReference w:id="2"/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1491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Belgium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2415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Bulgaria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210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831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Croatia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594</w:t>
            </w:r>
          </w:p>
        </w:tc>
      </w:tr>
      <w:tr>
        <w:trPr>
          <w:trHeight w:val="360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Cyprus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181</w:t>
            </w:r>
          </w:p>
        </w:tc>
      </w:tr>
      <w:tr>
        <w:trPr>
          <w:trHeight w:val="360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Czech Republic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1655</w:t>
            </w:r>
          </w:p>
        </w:tc>
      </w:tr>
      <w:tr>
        <w:trPr>
          <w:trHeight w:val="360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Estonia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204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Finland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217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1299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France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2170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810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12599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Germany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17209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Hungary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988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en-GB"/>
              </w:rPr>
              <w:t>Iceland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Ireland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130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240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Latvia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129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295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en-GB"/>
              </w:rPr>
              <w:t>Liechtenstein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Lithuania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380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420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Luxembourg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309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Malta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78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Netherlands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242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3797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en-GB"/>
              </w:rPr>
              <w:t>Norway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Poland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4321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Portugal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730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302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1778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Romania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775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2572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Slovakia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652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Slovenia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349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Spain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147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6647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Sweden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footnoteReference w:id="3"/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2378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en-GB"/>
              </w:rPr>
              <w:t>Switzerland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2471" w:type="dxa"/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CCC0D9" w:themeFill="accent4" w:themeFillTint="66"/>
            <w:vAlign w:val="center"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414" w:type="dxa"/>
            <w:shd w:val="clear" w:color="auto" w:fill="CCC0D9" w:themeFill="accent4" w:themeFillTint="66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en-GB"/>
              </w:rPr>
              <w:t>6,691</w:t>
            </w:r>
          </w:p>
        </w:tc>
        <w:tc>
          <w:tcPr>
            <w:tcW w:w="2471" w:type="dxa"/>
            <w:shd w:val="clear" w:color="auto" w:fill="CCC0D9" w:themeFill="accent4" w:themeFillTint="66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en-GB"/>
              </w:rPr>
              <w:t>2,213</w:t>
            </w:r>
          </w:p>
        </w:tc>
        <w:tc>
          <w:tcPr>
            <w:tcW w:w="3348" w:type="dxa"/>
            <w:shd w:val="clear" w:color="auto" w:fill="CCC0D9" w:themeFill="accent4" w:themeFillTint="66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63,302</w:t>
            </w:r>
          </w:p>
        </w:tc>
      </w:tr>
    </w:tbl>
    <w:p>
      <w:pPr>
        <w:rPr>
          <w:rFonts w:ascii="Times New Roman" w:hAnsi="Times New Roman" w:cs="Times New Roman"/>
          <w:noProof/>
        </w:rPr>
      </w:pPr>
    </w:p>
    <w:sectPr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5600807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t>2</w:t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    Transmitted via DubliNet under Article 5(2) of the Council Decision. </w:t>
      </w:r>
    </w:p>
  </w:footnote>
  <w:footnote w:id="2">
    <w:p>
      <w:pPr>
        <w:pStyle w:val="Default"/>
        <w:ind w:left="284" w:hanging="284"/>
        <w:jc w:val="both"/>
        <w:rPr>
          <w:color w:val="auto"/>
          <w:sz w:val="16"/>
          <w:szCs w:val="16"/>
        </w:rPr>
      </w:pPr>
      <w:r>
        <w:rPr>
          <w:rStyle w:val="FootnoteReference"/>
          <w:color w:val="aut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color w:val="auto"/>
          <w:sz w:val="16"/>
          <w:szCs w:val="16"/>
        </w:rPr>
        <w:t>Council Implementing Decision (EU) 2016/408 of 10 March 2016 on the temporary suspension of the relocation of 30 % of applicants allocated to Austria under Decision (EU) 2015/1601 establishing provisional measures in the area of international protection for the benefit of Italy and Greece.</w:t>
      </w:r>
    </w:p>
  </w:footnote>
  <w:footnote w:id="3">
    <w:p>
      <w:pPr>
        <w:pStyle w:val="FootnoteTex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>Council Decision (EU) 2016/946 of 9 June 2016 establishing provisional measures in the area of international protection for the benefit of Sweden in accordance with Article 9 of Decision (EU) 2015/1523 and Article 9 of Decision (EU) 2015/1601 establishing provisional measures in the area of international protection for the benefit of Italy and Greece.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 de Microsoft Office">
    <w15:presenceInfo w15:providerId="None" w15:userId="Usuario de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to the 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BB3DD74DDA9F40EEB971610C0AFA2B62"/>
    <w:docVar w:name="LW_CROSSREFERENCE" w:val="&lt;UNUSED&gt;"/>
    <w:docVar w:name="LW_DocType" w:val="NORMAL"/>
    <w:docVar w:name="LW_EMISSION" w:val="13.7.2016"/>
    <w:docVar w:name="LW_EMISSION_ISODATE" w:val="2016-07-13"/>
    <w:docVar w:name="LW_EMISSION_LOCATION" w:val="BRX"/>
    <w:docVar w:name="LW_EMISSION_PREFIX" w:val="Brussels, "/>
    <w:docVar w:name="LW_EMISSION_SUFFIX" w:val=" "/>
    <w:docVar w:name="LW_ID_DOCTYPE_NONLW" w:val="CP-039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Fifth report on relocation and resettlement"/>
    <w:docVar w:name="LW_PART_NBR" w:val="1"/>
    <w:docVar w:name="LW_PART_NBR_TOTAL" w:val="1"/>
    <w:docVar w:name="LW_REF.INST.NEW" w:val="COM"/>
    <w:docVar w:name="LW_REF.INST.NEW_ADOPTED" w:val="final"/>
    <w:docVar w:name="LW_REF.INST.NEW_TEXT" w:val="(2016) 480"/>
    <w:docVar w:name="LW_REF.INTERNE" w:val="&lt;UNUSED&gt;"/>
    <w:docVar w:name="LW_SUPERTITRE" w:val="&lt;UNUSED&gt;"/>
    <w:docVar w:name="LW_TITRE.OBJ.CP" w:val="&lt;UNUSED&gt;"/>
    <w:docVar w:name="LW_TYPE.DOC.CP" w:val="ANNEX_x000b_"/>
    <w:docVar w:name="LW_TYPEACTEPRINCIPAL.CP" w:val="COMMUNICATION FROM THE COMMISSION TO THE EUROPEAN PARLIAMENT, THE EUROPEAN COUNCIL AND THE COUNC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eastAsiaTheme="minorHAnsi"/>
      <w:sz w:val="24"/>
      <w:szCs w:val="22"/>
      <w:lang w:eastAsia="en-US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eastAsiaTheme="minorHAnsi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Theme="minorHAnsi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Theme="minorHAnsi" w:eastAsiaTheme="minorHAnsi" w:hAnsiTheme="minorHAnsi" w:cstheme="minorBid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eastAsiaTheme="minorHAnsi"/>
      <w:sz w:val="24"/>
      <w:szCs w:val="22"/>
      <w:lang w:eastAsia="en-US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eastAsiaTheme="minorHAnsi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Theme="minorHAnsi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adline_x0020_DIR xmlns="47eefe9a-f81e-47cf-b703-dc75e53a6b28">2016-04-07T13:00:00+00:00</Deadline_x0020_DIR>
    <CF xmlns="47eefe9a-f81e-47cf-b703-dc75e53a6b28">C</CF>
    <Deadline xmlns="47eefe9a-f81e-47cf-b703-dc75e53a6b28">2016-04-07T13:00:00+00:00</Deadline>
    <ASOC xmlns="47eefe9a-f81e-47cf-b703-dc75e53a6b28">C</ASOC>
    <Ares_x0020_number xmlns="47eefe9a-f81e-47cf-b703-dc75e53a6b28" xsi:nil="true"/>
    <EC_Collab_Reference xmlns="47eefe9a-f81e-47cf-b703-dc75e53a6b28" xsi:nil="true"/>
    <_Status xmlns="http://schemas.microsoft.com/sharepoint/v3/fields">Not Started</_Status>
    <EC_Collab_DocumentLanguage xmlns="47eefe9a-f81e-47cf-b703-dc75e53a6b28">EN</EC_Collab_DocumentLanguage>
    <For xmlns="47eefe9a-f81e-47cf-b703-dc75e53a6b28">COMMISSIONER</For>
    <EC_Collab_Status xmlns="47eefe9a-f81e-47cf-b703-dc75e53a6b28">Not Started</EC_Collab_Status>
    <contact xmlns="47eefe9a-f81e-47cf-b703-dc75e53a6b28">
      <UserInfo>
        <DisplayName/>
        <AccountId xsi:nil="true"/>
        <AccountType/>
      </UserInfo>
    </contac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B080E8D204D504794FE96D03734DA79" ma:contentTypeVersion="10" ma:contentTypeDescription="Create a new document in this library." ma:contentTypeScope="" ma:versionID="2de25f660ceeed2b4c8a794b33a86d08">
  <xsd:schema xmlns:xsd="http://www.w3.org/2001/XMLSchema" xmlns:xs="http://www.w3.org/2001/XMLSchema" xmlns:p="http://schemas.microsoft.com/office/2006/metadata/properties" xmlns:ns2="http://schemas.microsoft.com/sharepoint/v3/fields" xmlns:ns3="47eefe9a-f81e-47cf-b703-dc75e53a6b28" targetNamespace="http://schemas.microsoft.com/office/2006/metadata/properties" ma:root="true" ma:fieldsID="6cf894a9eaed983a2460d56088ad2367" ns2:_="" ns3:_="">
    <xsd:import namespace="http://schemas.microsoft.com/sharepoint/v3/fields"/>
    <xsd:import namespace="47eefe9a-f81e-47cf-b703-dc75e53a6b28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 minOccurs="0"/>
                <xsd:element ref="ns3:EC_Collab_Status" minOccurs="0"/>
                <xsd:element ref="ns3:Deadline" minOccurs="0"/>
                <xsd:element ref="ns3:Ares_x0020_number" minOccurs="0"/>
                <xsd:element ref="ns3:For" minOccurs="0"/>
                <xsd:element ref="ns3:Deadline_x0020_DIR" minOccurs="0"/>
                <xsd:element ref="ns3:CF" minOccurs="0"/>
                <xsd:element ref="ns3:ASOC" minOccurs="0"/>
                <xsd:element ref="ns3: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efe9a-f81e-47cf-b703-dc75e53a6b28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nillable="true" ma:displayName="Language" ma:default="EN" ma:format="Dropdow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nillable="true" ma:displayName="EC Status" ma:default="Not Started" ma:format="Dropdown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Deadline" ma:index="16" nillable="true" ma:displayName="Deadline" ma:format="DateOnly" ma:internalName="Deadline">
      <xsd:simpleType>
        <xsd:restriction base="dms:DateTime"/>
      </xsd:simpleType>
    </xsd:element>
    <xsd:element name="Ares_x0020_number" ma:index="17" nillable="true" ma:displayName="Ares number" ma:internalName="Ares_x0020_number">
      <xsd:simpleType>
        <xsd:restriction base="dms:Text">
          <xsd:maxLength value="255"/>
        </xsd:restriction>
      </xsd:simpleType>
    </xsd:element>
    <xsd:element name="For" ma:index="18" nillable="true" ma:displayName="For" ma:default="COMMISSIONER" ma:format="RadioButtons" ma:internalName="For">
      <xsd:simpleType>
        <xsd:union memberTypes="dms:Text">
          <xsd:simpleType>
            <xsd:restriction base="dms:Choice">
              <xsd:enumeration value="PRESIDENT"/>
              <xsd:enumeration value="COMMISSIONER"/>
              <xsd:enumeration value="DIRECTOR-GENERAL"/>
              <xsd:enumeration value="DIRECTOR"/>
            </xsd:restriction>
          </xsd:simpleType>
        </xsd:union>
      </xsd:simpleType>
    </xsd:element>
    <xsd:element name="Deadline_x0020_DIR" ma:index="19" nillable="true" ma:displayName="Deadline DIR" ma:format="DateTime" ma:internalName="Deadline_x0020_DIR">
      <xsd:simpleType>
        <xsd:restriction base="dms:DateTime"/>
      </xsd:simpleType>
    </xsd:element>
    <xsd:element name="CF" ma:index="20" nillable="true" ma:displayName="CF" ma:default="B" ma:format="RadioButtons" ma:internalName="CF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ASOC" ma:index="21" nillable="true" ma:displayName="ASOC" ma:default="B" ma:format="RadioButtons" ma:internalName="ASOC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contact" ma:index="22" nillable="true" ma:displayName="contact" ma:list="UserInfo" ma:SharePointGroup="0" ma:internalName="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77069-5C6C-47C9-858D-949FB555158B}">
  <ds:schemaRefs>
    <ds:schemaRef ds:uri="http://schemas.microsoft.com/office/2006/metadata/properties"/>
    <ds:schemaRef ds:uri="http://schemas.microsoft.com/office/infopath/2007/PartnerControls"/>
    <ds:schemaRef ds:uri="47eefe9a-f81e-47cf-b703-dc75e53a6b28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5D649F6-F226-4E22-9735-361A09674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47eefe9a-f81e-47cf-b703-dc75e53a6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84734E-4621-4175-94F2-515E4A1835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9BAEBE-66C5-4F49-970F-6CF71AD8D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129</Words>
  <Characters>602</Characters>
  <Application>Microsoft Office Word</Application>
  <DocSecurity>0</DocSecurity>
  <Lines>150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Pozo Vera</dc:creator>
  <cp:lastModifiedBy>DIGIT/A3</cp:lastModifiedBy>
  <cp:revision>13</cp:revision>
  <dcterms:created xsi:type="dcterms:W3CDTF">2016-07-08T15:20:00Z</dcterms:created>
  <dcterms:modified xsi:type="dcterms:W3CDTF">2016-07-13T08:09:00Z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ContentTypeId">
    <vt:lpwstr>0x010100258AA79CEB83498886A3A0868112325000DB080E8D204D504794FE96D03734DA79</vt:lpwstr>
  </property>
  <property fmtid="{D5CDD505-2E9C-101B-9397-08002B2CF9AE}" pid="8" name="DocStatus">
    <vt:lpwstr>Green</vt:lpwstr>
  </property>
</Properties>
</file>