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163CBE05EF42B0A1CAA2BCCB6C17D1" style="width:450.2pt;height:434.3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Text1"/>
        <w:ind w:left="0"/>
        <w:rPr>
          <w:noProof/>
        </w:rPr>
      </w:pPr>
      <w:r>
        <w:rPr>
          <w:noProof/>
        </w:rPr>
        <w:t>The Agreement between the European Union and the Republic of Cape Verde on facilitating the issue of short-stay visas to citizens of the Republic of Cape Verde and of the European Union entered into force on 1 December 2014. The Agreement established, on the basis of reciprocity, legally binding rights and obligations for the purpose of simplifying the visa issuing procedures for the citizens of Cape Verde and for the EU citizens. Article 10 of this Agreement sets up a Joint Committee tasked to monitor the implementation of the Agreement. The Joint Committee is obliged by Article 10(4) of the Agreement to lay down its rules of procedure.</w:t>
      </w:r>
    </w:p>
    <w:p>
      <w:pPr>
        <w:pStyle w:val="Text1"/>
        <w:ind w:left="0"/>
        <w:rPr>
          <w:noProof/>
        </w:rPr>
      </w:pPr>
      <w:r>
        <w:rPr>
          <w:noProof/>
        </w:rPr>
        <w:t xml:space="preserve">The rules of procedure to be adopted will not be part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rules of procedure, which are to be adopted on the basis of the empowerment given to the representative of the Commission in the Joint Committee on the basis of this proposal will organise the work of the Joint Committee and help in preparing and managing its meetings. </w:t>
      </w:r>
    </w:p>
    <w:p>
      <w:pPr>
        <w:pStyle w:val="ManualHeading1"/>
        <w:rPr>
          <w:noProof/>
        </w:rPr>
      </w:pPr>
      <w:r>
        <w:rPr>
          <w:noProof/>
        </w:rPr>
        <w:t>3.</w:t>
      </w:r>
      <w:r>
        <w:rPr>
          <w:noProof/>
        </w:rPr>
        <w:tab/>
        <w:t>RESULTS OF EX-POST EVALUATIONS, STAKEHOLDER CONSULTATIONS AND IMPACT ASSESSMENTS</w:t>
      </w:r>
      <w:r>
        <w:rPr>
          <w:rFonts w:eastAsia="Arial Unicode MS"/>
          <w:noProof/>
          <w:u w:color="000000"/>
          <w:bdr w:val="nil"/>
          <w:lang w:val="en-US" w:eastAsia="en-GB"/>
        </w:rPr>
        <w:tab/>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rules of procedure as annexed to the Annex of this proposal for a Council Decision are the outcome of consultation with responsible authorities in Cape Verde in June 2015. The Member States have been consulted in the written procedure which ended on 23.10.2015. </w:t>
      </w:r>
    </w:p>
    <w:p>
      <w:pPr>
        <w:pStyle w:val="ManualHeading1"/>
        <w:rPr>
          <w:noProof/>
        </w:rPr>
      </w:pPr>
      <w:r>
        <w:rPr>
          <w:noProof/>
        </w:rPr>
        <w:t>4.</w:t>
      </w:r>
      <w:r>
        <w:rPr>
          <w:noProof/>
        </w:rPr>
        <w:tab/>
        <w:t>BUDGETARY IMPLICATIONS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This proposal has no impact on the EU budget.</w:t>
      </w:r>
      <w:r>
        <w:rPr>
          <w:noProof/>
        </w:rPr>
        <w:tab/>
      </w:r>
    </w:p>
    <w:p>
      <w:pPr>
        <w:pStyle w:val="Rfrenceinterinstitutionnelle"/>
        <w:rPr>
          <w:noProof/>
        </w:rPr>
      </w:pPr>
      <w:r>
        <w:rPr>
          <w:noProof/>
        </w:rPr>
        <w:t>2016/0081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establishing the position to be taken on behalf of the European Union </w:t>
      </w:r>
      <w:r>
        <w:rPr>
          <w:noProof/>
        </w:rPr>
        <w:br/>
        <w:t xml:space="preserve">within the Joint Committee set up under the Agreement </w:t>
      </w:r>
      <w:r>
        <w:rPr>
          <w:noProof/>
        </w:rPr>
        <w:br/>
        <w:t xml:space="preserve">between the European Union and the Republic of Cape Verde </w:t>
      </w:r>
      <w:r>
        <w:rPr>
          <w:noProof/>
        </w:rPr>
        <w:br/>
        <w:t xml:space="preserve">on facilitating the issue of short-stay visas </w:t>
      </w:r>
      <w:r>
        <w:rPr>
          <w:noProof/>
        </w:rPr>
        <w:br/>
        <w:t xml:space="preserve">to citizens of the Republic of Cape Verde and of the European Union, </w:t>
      </w:r>
      <w:r>
        <w:rPr>
          <w:noProof/>
        </w:rPr>
        <w:br/>
        <w:t xml:space="preserve">with regard </w:t>
      </w:r>
      <w:r>
        <w:rPr>
          <w:noProof/>
        </w:rPr>
        <w:br/>
        <w:t>to the adoption of the rules of procedure of the Joint Committee for the management of the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to Article 218(9) thereof,</w:t>
      </w:r>
    </w:p>
    <w:p>
      <w:pPr>
        <w:rPr>
          <w:noProof/>
        </w:rPr>
      </w:pPr>
      <w:r>
        <w:rPr>
          <w:noProof/>
        </w:rPr>
        <w:t>Having regard to the proposal from the European Commission,</w:t>
      </w:r>
    </w:p>
    <w:p>
      <w:pPr>
        <w:rPr>
          <w:noProof/>
        </w:rPr>
      </w:pPr>
      <w:r>
        <w:rPr>
          <w:noProof/>
        </w:rPr>
        <w:t>Whereas:</w:t>
      </w:r>
    </w:p>
    <w:p>
      <w:pPr>
        <w:rPr>
          <w:noProof/>
        </w:rPr>
      </w:pPr>
      <w:r>
        <w:rPr>
          <w:noProof/>
        </w:rPr>
        <w:t>(1)</w:t>
      </w:r>
      <w:r>
        <w:rPr>
          <w:noProof/>
        </w:rPr>
        <w:tab/>
        <w:t xml:space="preserve">Article 10 of the Agreement between the European Union and the Republic of Cape Verde on facilitating the issue of short-stay visas to citizens of the Republic of Cape Verde and of the European Union  ('the Agreement') sets up a Joint Committee. Point 4 of this Article provides that the Joint Committee shall lay down its rules of procedure. </w:t>
      </w:r>
    </w:p>
    <w:p>
      <w:pPr>
        <w:rPr>
          <w:noProof/>
        </w:rPr>
      </w:pPr>
      <w:r>
        <w:rPr>
          <w:noProof/>
        </w:rPr>
        <w:t>(2)</w:t>
      </w:r>
      <w:r>
        <w:rPr>
          <w:noProof/>
        </w:rPr>
        <w:tab/>
        <w:t xml:space="preserve">The rules of procedure are necessary to organise the work of the Joint Committee which has been tasked to manage the Agreement and to monitor its implementation. </w:t>
      </w:r>
    </w:p>
    <w:p>
      <w:pPr>
        <w:rPr>
          <w:noProof/>
        </w:rPr>
      </w:pPr>
      <w:r>
        <w:rPr>
          <w:noProof/>
        </w:rPr>
        <w:t>(3)</w:t>
      </w:r>
      <w:r>
        <w:rPr>
          <w:noProof/>
        </w:rPr>
        <w:tab/>
        <w:t>It is appropriate to establish the position to be adopted on the Union's behalf within the Joint Committee with regard to the adoption of the rules of procedure of the Joint Committee for the management of the Agreement,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the Union's behalf within the Joint Committee set up by Article 10 of the Agreement between the European Union and the Republic of Cape Verde on facilitating the issue of short-stay visas to citizens of the Republic of Cape Verde and of the European Union, with regard to the adoption of the rules of procedure of the Joint Committee for the management of the Agreement,, shall be based on the draft Decision of the Joint Committee attached to this Decision.</w:t>
      </w:r>
    </w:p>
    <w:p>
      <w:pPr>
        <w:pStyle w:val="Titrearticle"/>
        <w:rPr>
          <w:noProof/>
        </w:rPr>
      </w:pPr>
      <w:r>
        <w:rPr>
          <w:noProof/>
        </w:rPr>
        <w:t xml:space="preserve">Article </w:t>
      </w:r>
      <w:r>
        <w:t>2</w:t>
      </w:r>
    </w:p>
    <w:p>
      <w:pPr>
        <w:pStyle w:val="Titrearticle"/>
        <w:keepLines/>
        <w:jc w:val="left"/>
        <w:rPr>
          <w:i w:val="0"/>
          <w:noProof/>
        </w:rPr>
      </w:pPr>
      <w:r>
        <w:rPr>
          <w:i w:val="0"/>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C60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4D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52E3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7223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2AA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EED4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307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D39EF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9 11:24: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5163CBE05EF42B0A1CAA2BCCB6C17D1"/>
    <w:docVar w:name="LW_CROSSREFERENCE" w:val="&lt;UNUSED&gt;"/>
    <w:docVar w:name="LW_DocType" w:val="COM"/>
    <w:docVar w:name="LW_EMISSION" w:val="16.3.2016"/>
    <w:docVar w:name="LW_EMISSION_ISODATE" w:val="2016-03-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81"/>
    <w:docVar w:name="LW_REF.II.NEW.CP_YEAR" w:val="2016"/>
    <w:docVar w:name="LW_REF.INST.NEW" w:val="COM"/>
    <w:docVar w:name="LW_REF.INST.NEW_ADOPTED" w:val="final"/>
    <w:docVar w:name="LW_REF.INST.NEW_TEXT" w:val="(2016) 149"/>
    <w:docVar w:name="LW_REF.INTERNE" w:val="&lt;UNUSED&gt;"/>
    <w:docVar w:name="LW_SOUS.TITRE.OBJ.CP" w:val="&lt;UNUSED&gt;"/>
    <w:docVar w:name="LW_STATUT.CP" w:val="Proposal for a"/>
    <w:docVar w:name="LW_SUPERTITRE" w:val="&lt;UNUSED&gt;"/>
    <w:docVar w:name="LW_TITRE.OBJ.CP" w:val="establishing the position to be taken on behalf of the European Union _x000b_within the Joint Committee set up under the Agreement _x000b_between the European Union and the Republic of Cape Verde _x000b_on facilitating the issue of short-stay visas _x000b_to citizens of the Republic of Cape Verde and of the European Union, _x000b_with regard _x000b_to the adoption of the rules of procedure of the Joint Committee for the management of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4</Pages>
  <Words>609</Words>
  <Characters>3003</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2015-11-13T13:04:00Z</cp:lastPrinted>
  <dcterms:created xsi:type="dcterms:W3CDTF">2015-11-13T13:03:00Z</dcterms:created>
  <dcterms:modified xsi:type="dcterms:W3CDTF">2016-03-09T10:24:00Z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