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541377BFACE472CB6937E7A58A4DBFD" style="width:450.35pt;height:393.3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Приложеното предложение представлява правният инструмент за препоръката за Решение на Съвета 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за да се вземе предвид присъединяването на Република Хърватия към Европейския съюз.</w:t>
      </w:r>
    </w:p>
    <w:p>
      <w:pPr>
        <w:pStyle w:val="Point0"/>
        <w:rPr>
          <w:noProof/>
        </w:rPr>
      </w:pPr>
      <w:r>
        <w:rPr>
          <w:noProof/>
        </w:rPr>
        <w:t>i)</w:t>
      </w:r>
      <w:r>
        <w:rPr>
          <w:noProof/>
        </w:rPr>
        <w:tab/>
        <w:t>Препоръка за Решение на Съвета за одобряване на сключването на Протокола от Европейската комисия от името на Европейската общност за атомна енергия.</w:t>
      </w:r>
    </w:p>
    <w:p>
      <w:pPr>
        <w:rPr>
          <w:noProof/>
        </w:rPr>
      </w:pPr>
      <w:r>
        <w:rPr>
          <w:noProof/>
        </w:rPr>
        <w:t>Това предложение е представено заедно с:</w:t>
      </w:r>
    </w:p>
    <w:p>
      <w:pPr>
        <w:pStyle w:val="Point0"/>
        <w:rPr>
          <w:noProof/>
        </w:rPr>
      </w:pPr>
      <w:r>
        <w:rPr>
          <w:noProof/>
        </w:rPr>
        <w:t>ii)</w:t>
      </w:r>
      <w:r>
        <w:rPr>
          <w:noProof/>
        </w:rPr>
        <w:tab/>
        <w:t>Предложение за Решение на Съвета относно подписването и временното прилагане на Протокола от името на Европейския съюз и неговите държави членки;</w:t>
      </w:r>
    </w:p>
    <w:p>
      <w:pPr>
        <w:pStyle w:val="Point0"/>
        <w:rPr>
          <w:noProof/>
        </w:rPr>
      </w:pPr>
      <w:r>
        <w:rPr>
          <w:noProof/>
        </w:rPr>
        <w:t>iii)</w:t>
      </w:r>
      <w:r>
        <w:rPr>
          <w:noProof/>
        </w:rPr>
        <w:tab/>
        <w:t>Предложение за Решение на Съвета относно сключването на Протокола от името на Европейския съюз и неговите държави членки;</w:t>
      </w:r>
    </w:p>
    <w:p>
      <w:pPr>
        <w:rPr>
          <w:noProof/>
          <w:color w:val="000000"/>
        </w:rPr>
      </w:pPr>
      <w:r>
        <w:rPr>
          <w:noProof/>
          <w:color w:val="000000"/>
        </w:rPr>
        <w:t>Съгласно Акта за присъединяване на Република Хърватия тя се присъединява към всички международни споразумения, които са подписани или сключени от Европейския съюз и неговите държави членки, посредством протокол към тези споразумения.</w:t>
      </w:r>
    </w:p>
    <w:p>
      <w:pPr>
        <w:rPr>
          <w:noProof/>
        </w:rPr>
      </w:pPr>
      <w:r>
        <w:rPr>
          <w:noProof/>
        </w:rPr>
        <w:t>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наричано по-нататък „Споразумението“, бе подписано на 11 октомври 2004 г. и влезе в сила на 1 октомври 2010 г.</w:t>
      </w:r>
    </w:p>
    <w:p>
      <w:pPr>
        <w:rPr>
          <w:noProof/>
        </w:rPr>
      </w:pPr>
      <w:r>
        <w:rPr>
          <w:noProof/>
          <w:color w:val="000000"/>
        </w:rPr>
        <w:t>С Решение на Съвета от 14 септември 2012 г.</w:t>
      </w:r>
      <w:r>
        <w:rPr>
          <w:rStyle w:val="FootnoteReference"/>
          <w:noProof/>
          <w:color w:val="000000"/>
        </w:rPr>
        <w:footnoteReference w:id="1"/>
      </w:r>
      <w:r>
        <w:rPr>
          <w:noProof/>
          <w:color w:val="000000"/>
        </w:rPr>
        <w:t xml:space="preserve"> на Комисията беше разрешено да започне преговори със съответните трети държави с цел да бъдат сключени съответните протоколи. </w:t>
      </w:r>
      <w:r>
        <w:rPr>
          <w:noProof/>
        </w:rPr>
        <w:t>Преговорите с Република Таджикистан приключиха успешно с парафирането на Протокола.</w:t>
      </w:r>
    </w:p>
    <w:p>
      <w:pPr>
        <w:rPr>
          <w:noProof/>
        </w:rPr>
      </w:pPr>
      <w:r>
        <w:rPr>
          <w:noProof/>
        </w:rPr>
        <w:t>С предложения Протокол Република Хърватия става договаряща се страна по Споразумението, а ЕС се задължава да предостави автентична версия на Споразумението на хърватски език.</w:t>
      </w:r>
    </w:p>
    <w:p>
      <w:pPr>
        <w:autoSpaceDE w:val="0"/>
        <w:autoSpaceDN w:val="0"/>
        <w:adjustRightInd w:val="0"/>
        <w:rPr>
          <w:noProof/>
        </w:rPr>
      </w:pPr>
      <w:r>
        <w:rPr>
          <w:noProof/>
        </w:rPr>
        <w:t xml:space="preserve">Комисията прецени, че резултатите от преговорите са задоволителни, и отправя искане към Съвета да приеме Решение на Съвета 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за да се вземе предвид присъединяването на Република Хърватия към Европейския съюз.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за да се вземе предвид присъединяването на Република Хърватия към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създаване на Европейската общност за атомна енергия, и по-специално член 101, втора алинея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rPr>
          <w:noProof/>
        </w:rPr>
        <w:t>(1)</w:t>
      </w:r>
      <w:r>
        <w:rPr>
          <w:noProof/>
        </w:rPr>
        <w:tab/>
        <w:t>В съответствие с разпоредбите на член 6, параграф 2 от Акта за присъединяване на Република Хърватия присъединяването на Република Хърватия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(„Споразумението“) трябва да бъде одобрено посредством протокол към Споразумението.</w:t>
      </w:r>
    </w:p>
    <w:p>
      <w:pPr>
        <w:pStyle w:val="ManualConsidrant"/>
        <w:rPr>
          <w:noProof/>
        </w:rPr>
      </w:pPr>
      <w:r>
        <w:rPr>
          <w:noProof/>
        </w:rPr>
        <w:t>(2)</w:t>
      </w:r>
      <w:r>
        <w:rPr>
          <w:noProof/>
        </w:rPr>
        <w:tab/>
        <w:t>На 14 септември 2012 г. Съветът разреши на Комисията да започне преговори със съответните трети държави</w:t>
      </w:r>
      <w:r>
        <w:rPr>
          <w:rStyle w:val="FootnoteReference"/>
          <w:noProof/>
        </w:rPr>
        <w:footnoteReference w:id="2"/>
      </w:r>
      <w:r>
        <w:rPr>
          <w:noProof/>
        </w:rPr>
        <w:t>. Преговорите с Република Таджикистан приключиха успешно с парафирането на Протокола.</w:t>
      </w:r>
    </w:p>
    <w:p>
      <w:pPr>
        <w:pStyle w:val="ManualConsidrant"/>
        <w:rPr>
          <w:noProof/>
        </w:rPr>
      </w:pPr>
      <w:r>
        <w:rPr>
          <w:noProof/>
        </w:rPr>
        <w:t>(3)</w:t>
      </w:r>
      <w:r>
        <w:rPr>
          <w:noProof/>
        </w:rPr>
        <w:tab/>
        <w:t>Сключването на Протокола от страна на Комисията следва да бъде одобрено, що се отнася до въпросите, попадащи в областите на компетентност на Европейската общност за атомна енергия.</w:t>
      </w:r>
    </w:p>
    <w:p>
      <w:pPr>
        <w:pStyle w:val="ManualConsidrant"/>
        <w:rPr>
          <w:noProof/>
        </w:rPr>
      </w:pPr>
      <w:r>
        <w:rPr>
          <w:noProof/>
        </w:rPr>
        <w:t>(4)</w:t>
      </w:r>
      <w:r>
        <w:rPr>
          <w:noProof/>
        </w:rPr>
        <w:tab/>
        <w:t>Подписването и сключването на Протокола подлежат на отделна процедура, що се отнася до въпросите, попадащи в областите на компетентност на Съюза и неговите държави членки,</w:t>
      </w:r>
    </w:p>
    <w:p>
      <w:pPr>
        <w:pStyle w:val="Formuledadoption"/>
        <w:rPr>
          <w:noProof/>
        </w:rPr>
      </w:pPr>
      <w:r>
        <w:rPr>
          <w:noProof/>
        </w:rPr>
        <w:t xml:space="preserve">ПРИЕ НАСТОЯЩОТО РЕШЕНИЕ: </w:t>
      </w:r>
    </w:p>
    <w:p>
      <w:pPr>
        <w:pStyle w:val="Titrearticle"/>
        <w:rPr>
          <w:noProof/>
        </w:rPr>
      </w:pPr>
      <w:r>
        <w:rPr>
          <w:noProof/>
        </w:rPr>
        <w:br w:type="page"/>
      </w:r>
      <w:r>
        <w:rPr>
          <w:noProof/>
        </w:rPr>
        <w:lastRenderedPageBreak/>
        <w:t>Член единствен</w:t>
      </w:r>
    </w:p>
    <w:p>
      <w:pPr>
        <w:rPr>
          <w:noProof/>
        </w:rPr>
      </w:pPr>
      <w:r>
        <w:rPr>
          <w:noProof/>
        </w:rPr>
        <w:t>Одобрява се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за да се вземе предвид присъединяването на Република Хърватия към Европейския съюз.</w:t>
      </w:r>
    </w:p>
    <w:p>
      <w:pPr>
        <w:keepNext/>
        <w:keepLines/>
        <w:rPr>
          <w:noProof/>
        </w:rPr>
      </w:pPr>
      <w:r>
        <w:rPr>
          <w:noProof/>
        </w:rPr>
        <w:t>Текстът на Протокола е приложен към Решението за подписването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w:t>
      </w:r>
    </w:p>
  </w:footnote>
  <w:footnote w:id="2">
    <w:p>
      <w:pPr>
        <w:pStyle w:val="FootnoteText"/>
      </w:pPr>
      <w:r>
        <w:rPr>
          <w:rStyle w:val="FootnoteReference"/>
        </w:rPr>
        <w:footnoteRef/>
      </w:r>
      <w: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B023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B684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9A7F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E1B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2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A28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EC7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2B7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19 10:28: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541377BFACE472CB6937E7A58A4DBFD"/>
    <w:docVar w:name="LW_CROSSREFERENCE" w:val="&lt;UNUSED&gt;"/>
    <w:docVar w:name="LW_DocType" w:val="COM"/>
    <w:docVar w:name="LW_EMISSION" w:val="26.2.2016"/>
    <w:docVar w:name="LW_EMISSION_ISODATE" w:val="2016-02-26"/>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88"/>
    <w:docVar w:name="LW_REF.INTERNE" w:val="&lt;UNUSED&gt;"/>
    <w:docVar w:name="LW_SOUS.TITRE.OBJ.CP" w:val="&lt;UNUSED&gt;"/>
    <w:docVar w:name="LW_STATUT.CP" w:val="\u1055?\u1088?\u1077?\u1087?\u1086?\u1088?\u1098?\u1082?\u1072? \u1079?\u1072?"/>
    <w:docVar w:name="LW_SUPERTITRE" w:val="&lt;UNUSED&gt;"/>
    <w:docVar w:name="LW_TITRE.OBJ.CP" w:val="\u1079?\u1072? \u1086?\u1076?\u1086?\u1073?\u1088?\u1103?\u1074?\u1072?\u1085?\u1077? \u1085?\u1072? \u1089?\u1082?\u1083?\u1102?\u1095?\u1074?\u1072?\u1085?\u1077?\u1090?\u1086?, \u1086?\u1090? \u1045?\u1074?\u1088?\u1086?\u1087?\u1077?\u1081?\u1089?\u1082?\u1072?\u1090?\u1072? \u1082?\u1086?\u1084?\u1080?\u1089?\u1080?\u1103? \u1086?\u1090? \u1080?\u1084?\u1077?\u1090?\u1086? \u1085?\u1072? \u1045?\u1074?\u1088?\u1086?\u1087?\u1077?\u1081?\u1089?\u1082?\u1072?\u1090?\u1072? \u1086?\u1073?\u1097?\u1085?\u1086?\u1089?\u1090? \u1079?\u1072? \u1072?\u1090?\u1086?\u1084?\u1085?\u1072? \u1077?\u1085?\u1077?\u1088?\u1075?\u1080?\u1103?,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79?\u1072? \u1091?\u1089?\u1090?\u1072?\u1085?\u1086?\u1074?\u1103?\u1074?\u1072?\u1085?\u1077? \u1085?\u1072? \u1087?\u1072?\u1088?\u1090?\u1085?\u1100?\u1086?\u1088?\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8?\u1072?\u1076?\u1078?\u1080?\u1082?\u1080?\u1089?\u1090?\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658</Words>
  <Characters>4020</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dcterms:created xsi:type="dcterms:W3CDTF">2016-02-11T16:59:00Z</dcterms:created>
  <dcterms:modified xsi:type="dcterms:W3CDTF">2016-02-19T09:28:00Z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