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7DE866DB929347C5A6AF8F5FA0BC1993" style="width:450.7pt;height:321.1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4" w:h="16838" w:code="9"/>
          <w:pgMar w:top="1134" w:right="1417" w:bottom="1134" w:left="1417" w:header="709" w:footer="709" w:gutter="0"/>
          <w:pgNumType w:fmt="lowerRoman" w:start="1"/>
          <w:cols w:space="720"/>
          <w:docGrid w:linePitch="272"/>
        </w:sectPr>
      </w:pPr>
    </w:p>
    <w:p>
      <w:pPr>
        <w:pStyle w:val="Title"/>
        <w:rPr>
          <w:noProof/>
        </w:rPr>
      </w:pPr>
      <w:bookmarkStart w:id="1" w:name="_GoBack"/>
      <w:bookmarkEnd w:id="1"/>
      <w:r>
        <w:rPr>
          <w:noProof/>
        </w:rPr>
        <w:lastRenderedPageBreak/>
        <w:t>Contents</w:t>
      </w:r>
    </w:p>
    <w:p>
      <w:pPr>
        <w:pStyle w:val="TOC1"/>
        <w:tabs>
          <w:tab w:val="right" w:leader="dot" w:pos="8778"/>
        </w:tabs>
        <w:rPr>
          <w:rFonts w:eastAsiaTheme="minorEastAsia" w:cstheme="minorBidi"/>
          <w:b w:val="0"/>
          <w:bCs w:val="0"/>
          <w:caps w:val="0"/>
          <w:noProof/>
          <w:color w:val="auto"/>
          <w:sz w:val="22"/>
          <w:szCs w:val="22"/>
          <w:lang w:eastAsia="en-GB"/>
        </w:rPr>
      </w:pPr>
      <w:r>
        <w:rPr>
          <w:noProof/>
        </w:rPr>
        <w:fldChar w:fldCharType="begin"/>
      </w:r>
      <w:r>
        <w:rPr>
          <w:noProof/>
        </w:rPr>
        <w:instrText xml:space="preserve"> TOC \o "1-3" \h \z \u </w:instrText>
      </w:r>
      <w:r>
        <w:rPr>
          <w:noProof/>
        </w:rPr>
        <w:fldChar w:fldCharType="separate"/>
      </w:r>
      <w:hyperlink w:anchor="_Toc458758374" w:history="1">
        <w:r>
          <w:rPr>
            <w:rStyle w:val="Hyperlink"/>
            <w:noProof/>
          </w:rPr>
          <w:t>1. Introduction</w:t>
        </w:r>
        <w:r>
          <w:rPr>
            <w:noProof/>
            <w:webHidden/>
          </w:rPr>
          <w:tab/>
        </w:r>
        <w:r>
          <w:rPr>
            <w:noProof/>
            <w:webHidden/>
          </w:rPr>
          <w:fldChar w:fldCharType="begin"/>
        </w:r>
        <w:r>
          <w:rPr>
            <w:noProof/>
            <w:webHidden/>
          </w:rPr>
          <w:instrText xml:space="preserve"> PAGEREF _Toc458758374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8778"/>
        </w:tabs>
        <w:rPr>
          <w:rFonts w:eastAsiaTheme="minorEastAsia" w:cstheme="minorBidi"/>
          <w:b w:val="0"/>
          <w:bCs w:val="0"/>
          <w:caps w:val="0"/>
          <w:noProof/>
          <w:color w:val="auto"/>
          <w:sz w:val="22"/>
          <w:szCs w:val="22"/>
          <w:lang w:eastAsia="en-GB"/>
        </w:rPr>
      </w:pPr>
      <w:hyperlink w:anchor="_Toc458758375" w:history="1">
        <w:r>
          <w:rPr>
            <w:rStyle w:val="Hyperlink"/>
            <w:noProof/>
          </w:rPr>
          <w:t>2. Interoperability as an enabler of public sector modernisation</w:t>
        </w:r>
        <w:r>
          <w:rPr>
            <w:noProof/>
            <w:webHidden/>
          </w:rPr>
          <w:tab/>
        </w:r>
        <w:r>
          <w:rPr>
            <w:noProof/>
            <w:webHidden/>
          </w:rPr>
          <w:fldChar w:fldCharType="begin"/>
        </w:r>
        <w:r>
          <w:rPr>
            <w:noProof/>
            <w:webHidden/>
          </w:rPr>
          <w:instrText xml:space="preserve"> PAGEREF _Toc458758375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8778"/>
        </w:tabs>
        <w:rPr>
          <w:rFonts w:eastAsiaTheme="minorEastAsia" w:cstheme="minorBidi"/>
          <w:b w:val="0"/>
          <w:bCs w:val="0"/>
          <w:caps w:val="0"/>
          <w:noProof/>
          <w:color w:val="auto"/>
          <w:sz w:val="22"/>
          <w:szCs w:val="22"/>
          <w:lang w:eastAsia="en-GB"/>
        </w:rPr>
      </w:pPr>
      <w:hyperlink w:anchor="_Toc458758376" w:history="1">
        <w:r>
          <w:rPr>
            <w:rStyle w:val="Hyperlink"/>
            <w:noProof/>
          </w:rPr>
          <w:t>3. Background</w:t>
        </w:r>
        <w:r>
          <w:rPr>
            <w:noProof/>
            <w:webHidden/>
          </w:rPr>
          <w:tab/>
        </w:r>
        <w:r>
          <w:rPr>
            <w:noProof/>
            <w:webHidden/>
          </w:rPr>
          <w:fldChar w:fldCharType="begin"/>
        </w:r>
        <w:r>
          <w:rPr>
            <w:noProof/>
            <w:webHidden/>
          </w:rPr>
          <w:instrText xml:space="preserve"> PAGEREF _Toc458758376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8778"/>
        </w:tabs>
        <w:rPr>
          <w:rFonts w:eastAsiaTheme="minorEastAsia" w:cstheme="minorBidi"/>
          <w:b w:val="0"/>
          <w:bCs w:val="0"/>
          <w:caps w:val="0"/>
          <w:noProof/>
          <w:color w:val="auto"/>
          <w:sz w:val="22"/>
          <w:szCs w:val="22"/>
          <w:lang w:eastAsia="en-GB"/>
        </w:rPr>
      </w:pPr>
      <w:hyperlink w:anchor="_Toc458758377" w:history="1">
        <w:r>
          <w:rPr>
            <w:rStyle w:val="Hyperlink"/>
            <w:noProof/>
          </w:rPr>
          <w:t>4. Methodology</w:t>
        </w:r>
        <w:r>
          <w:rPr>
            <w:noProof/>
            <w:webHidden/>
          </w:rPr>
          <w:tab/>
        </w:r>
        <w:r>
          <w:rPr>
            <w:noProof/>
            <w:webHidden/>
          </w:rPr>
          <w:fldChar w:fldCharType="begin"/>
        </w:r>
        <w:r>
          <w:rPr>
            <w:noProof/>
            <w:webHidden/>
          </w:rPr>
          <w:instrText xml:space="preserve"> PAGEREF _Toc458758377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8778"/>
        </w:tabs>
        <w:rPr>
          <w:rFonts w:eastAsiaTheme="minorEastAsia" w:cstheme="minorBidi"/>
          <w:b w:val="0"/>
          <w:bCs w:val="0"/>
          <w:caps w:val="0"/>
          <w:noProof/>
          <w:color w:val="auto"/>
          <w:sz w:val="22"/>
          <w:szCs w:val="22"/>
          <w:lang w:eastAsia="en-GB"/>
        </w:rPr>
      </w:pPr>
      <w:hyperlink w:anchor="_Toc458758378" w:history="1">
        <w:r>
          <w:rPr>
            <w:rStyle w:val="Hyperlink"/>
            <w:noProof/>
          </w:rPr>
          <w:t>5. Evaluation issues and questions</w:t>
        </w:r>
        <w:r>
          <w:rPr>
            <w:noProof/>
            <w:webHidden/>
          </w:rPr>
          <w:tab/>
        </w:r>
        <w:r>
          <w:rPr>
            <w:noProof/>
            <w:webHidden/>
          </w:rPr>
          <w:fldChar w:fldCharType="begin"/>
        </w:r>
        <w:r>
          <w:rPr>
            <w:noProof/>
            <w:webHidden/>
          </w:rPr>
          <w:instrText xml:space="preserve"> PAGEREF _Toc458758378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8778"/>
        </w:tabs>
        <w:rPr>
          <w:rFonts w:eastAsiaTheme="minorEastAsia" w:cstheme="minorBidi"/>
          <w:b w:val="0"/>
          <w:bCs w:val="0"/>
          <w:caps w:val="0"/>
          <w:noProof/>
          <w:color w:val="auto"/>
          <w:sz w:val="22"/>
          <w:szCs w:val="22"/>
          <w:lang w:eastAsia="en-GB"/>
        </w:rPr>
      </w:pPr>
      <w:hyperlink w:anchor="_Toc458758379" w:history="1">
        <w:r>
          <w:rPr>
            <w:rStyle w:val="Hyperlink"/>
            <w:noProof/>
          </w:rPr>
          <w:t>6. Findings</w:t>
        </w:r>
        <w:r>
          <w:rPr>
            <w:noProof/>
            <w:webHidden/>
          </w:rPr>
          <w:tab/>
        </w:r>
        <w:r>
          <w:rPr>
            <w:noProof/>
            <w:webHidden/>
          </w:rPr>
          <w:fldChar w:fldCharType="begin"/>
        </w:r>
        <w:r>
          <w:rPr>
            <w:noProof/>
            <w:webHidden/>
          </w:rPr>
          <w:instrText xml:space="preserve"> PAGEREF _Toc458758379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80" w:history="1">
        <w:r>
          <w:rPr>
            <w:rStyle w:val="Hyperlink"/>
            <w:noProof/>
          </w:rPr>
          <w:t>Achieving Programme’s Objectives</w:t>
        </w:r>
        <w:r>
          <w:rPr>
            <w:noProof/>
            <w:webHidden/>
          </w:rPr>
          <w:tab/>
        </w:r>
        <w:r>
          <w:rPr>
            <w:noProof/>
            <w:webHidden/>
          </w:rPr>
          <w:fldChar w:fldCharType="begin"/>
        </w:r>
        <w:r>
          <w:rPr>
            <w:noProof/>
            <w:webHidden/>
          </w:rPr>
          <w:instrText xml:space="preserve"> PAGEREF _Toc458758380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81" w:history="1">
        <w:r>
          <w:rPr>
            <w:rStyle w:val="Hyperlink"/>
            <w:noProof/>
          </w:rPr>
          <w:t>6.1 Relevance</w:t>
        </w:r>
        <w:r>
          <w:rPr>
            <w:noProof/>
            <w:webHidden/>
          </w:rPr>
          <w:tab/>
        </w:r>
        <w:r>
          <w:rPr>
            <w:noProof/>
            <w:webHidden/>
          </w:rPr>
          <w:fldChar w:fldCharType="begin"/>
        </w:r>
        <w:r>
          <w:rPr>
            <w:noProof/>
            <w:webHidden/>
          </w:rPr>
          <w:instrText xml:space="preserve"> PAGEREF _Toc458758381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82" w:history="1">
        <w:r>
          <w:rPr>
            <w:rStyle w:val="Hyperlink"/>
            <w:noProof/>
          </w:rPr>
          <w:t>6.2 Efficiency</w:t>
        </w:r>
        <w:r>
          <w:rPr>
            <w:noProof/>
            <w:webHidden/>
          </w:rPr>
          <w:tab/>
        </w:r>
        <w:r>
          <w:rPr>
            <w:noProof/>
            <w:webHidden/>
          </w:rPr>
          <w:fldChar w:fldCharType="begin"/>
        </w:r>
        <w:r>
          <w:rPr>
            <w:noProof/>
            <w:webHidden/>
          </w:rPr>
          <w:instrText xml:space="preserve"> PAGEREF _Toc458758382 \h </w:instrText>
        </w:r>
        <w:r>
          <w:rPr>
            <w:noProof/>
            <w:webHidden/>
          </w:rPr>
        </w:r>
        <w:r>
          <w:rPr>
            <w:noProof/>
            <w:webHidden/>
          </w:rPr>
          <w:fldChar w:fldCharType="separate"/>
        </w:r>
        <w:r>
          <w:rPr>
            <w:noProof/>
            <w:webHidden/>
          </w:rPr>
          <w:t>9</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83" w:history="1">
        <w:r>
          <w:rPr>
            <w:rStyle w:val="Hyperlink"/>
            <w:noProof/>
          </w:rPr>
          <w:t>6.3 Effectiveness</w:t>
        </w:r>
        <w:r>
          <w:rPr>
            <w:noProof/>
            <w:webHidden/>
          </w:rPr>
          <w:tab/>
        </w:r>
        <w:r>
          <w:rPr>
            <w:noProof/>
            <w:webHidden/>
          </w:rPr>
          <w:fldChar w:fldCharType="begin"/>
        </w:r>
        <w:r>
          <w:rPr>
            <w:noProof/>
            <w:webHidden/>
          </w:rPr>
          <w:instrText xml:space="preserve"> PAGEREF _Toc458758383 \h </w:instrText>
        </w:r>
        <w:r>
          <w:rPr>
            <w:noProof/>
            <w:webHidden/>
          </w:rPr>
        </w:r>
        <w:r>
          <w:rPr>
            <w:noProof/>
            <w:webHidden/>
          </w:rPr>
          <w:fldChar w:fldCharType="separate"/>
        </w:r>
        <w:r>
          <w:rPr>
            <w:noProof/>
            <w:webHidden/>
          </w:rPr>
          <w:t>9</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84" w:history="1">
        <w:r>
          <w:rPr>
            <w:rStyle w:val="Hyperlink"/>
            <w:noProof/>
          </w:rPr>
          <w:t>6.4 Utility</w:t>
        </w:r>
        <w:r>
          <w:rPr>
            <w:noProof/>
            <w:webHidden/>
          </w:rPr>
          <w:tab/>
        </w:r>
        <w:r>
          <w:rPr>
            <w:noProof/>
            <w:webHidden/>
          </w:rPr>
          <w:fldChar w:fldCharType="begin"/>
        </w:r>
        <w:r>
          <w:rPr>
            <w:noProof/>
            <w:webHidden/>
          </w:rPr>
          <w:instrText xml:space="preserve"> PAGEREF _Toc458758384 \h </w:instrText>
        </w:r>
        <w:r>
          <w:rPr>
            <w:noProof/>
            <w:webHidden/>
          </w:rPr>
        </w:r>
        <w:r>
          <w:rPr>
            <w:noProof/>
            <w:webHidden/>
          </w:rPr>
          <w:fldChar w:fldCharType="separate"/>
        </w:r>
        <w:r>
          <w:rPr>
            <w:noProof/>
            <w:webHidden/>
          </w:rPr>
          <w:t>10</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85" w:history="1">
        <w:r>
          <w:rPr>
            <w:rStyle w:val="Hyperlink"/>
            <w:noProof/>
          </w:rPr>
          <w:t>6.5 Sustainability</w:t>
        </w:r>
        <w:r>
          <w:rPr>
            <w:noProof/>
            <w:webHidden/>
          </w:rPr>
          <w:tab/>
        </w:r>
        <w:r>
          <w:rPr>
            <w:noProof/>
            <w:webHidden/>
          </w:rPr>
          <w:fldChar w:fldCharType="begin"/>
        </w:r>
        <w:r>
          <w:rPr>
            <w:noProof/>
            <w:webHidden/>
          </w:rPr>
          <w:instrText xml:space="preserve"> PAGEREF _Toc458758385 \h </w:instrText>
        </w:r>
        <w:r>
          <w:rPr>
            <w:noProof/>
            <w:webHidden/>
          </w:rPr>
        </w:r>
        <w:r>
          <w:rPr>
            <w:noProof/>
            <w:webHidden/>
          </w:rPr>
          <w:fldChar w:fldCharType="separate"/>
        </w:r>
        <w:r>
          <w:rPr>
            <w:noProof/>
            <w:webHidden/>
          </w:rPr>
          <w:t>11</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86" w:history="1">
        <w:r>
          <w:rPr>
            <w:rStyle w:val="Hyperlink"/>
            <w:noProof/>
          </w:rPr>
          <w:t>6.6 Coherence</w:t>
        </w:r>
        <w:r>
          <w:rPr>
            <w:noProof/>
            <w:webHidden/>
          </w:rPr>
          <w:tab/>
        </w:r>
        <w:r>
          <w:rPr>
            <w:noProof/>
            <w:webHidden/>
          </w:rPr>
          <w:fldChar w:fldCharType="begin"/>
        </w:r>
        <w:r>
          <w:rPr>
            <w:noProof/>
            <w:webHidden/>
          </w:rPr>
          <w:instrText xml:space="preserve"> PAGEREF _Toc458758386 \h </w:instrText>
        </w:r>
        <w:r>
          <w:rPr>
            <w:noProof/>
            <w:webHidden/>
          </w:rPr>
        </w:r>
        <w:r>
          <w:rPr>
            <w:noProof/>
            <w:webHidden/>
          </w:rPr>
          <w:fldChar w:fldCharType="separate"/>
        </w:r>
        <w:r>
          <w:rPr>
            <w:noProof/>
            <w:webHidden/>
          </w:rPr>
          <w:t>12</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87" w:history="1">
        <w:r>
          <w:rPr>
            <w:rStyle w:val="Hyperlink"/>
            <w:noProof/>
          </w:rPr>
          <w:t>6.7 Coordination</w:t>
        </w:r>
        <w:r>
          <w:rPr>
            <w:noProof/>
            <w:webHidden/>
          </w:rPr>
          <w:tab/>
        </w:r>
        <w:r>
          <w:rPr>
            <w:noProof/>
            <w:webHidden/>
          </w:rPr>
          <w:fldChar w:fldCharType="begin"/>
        </w:r>
        <w:r>
          <w:rPr>
            <w:noProof/>
            <w:webHidden/>
          </w:rPr>
          <w:instrText xml:space="preserve"> PAGEREF _Toc458758387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570"/>
          <w:tab w:val="right" w:leader="dot" w:pos="8778"/>
        </w:tabs>
        <w:rPr>
          <w:rFonts w:eastAsiaTheme="minorEastAsia" w:cstheme="minorBidi"/>
          <w:b w:val="0"/>
          <w:bCs w:val="0"/>
          <w:caps w:val="0"/>
          <w:noProof/>
          <w:color w:val="auto"/>
          <w:sz w:val="22"/>
          <w:szCs w:val="22"/>
          <w:lang w:eastAsia="en-GB"/>
        </w:rPr>
      </w:pPr>
      <w:hyperlink w:anchor="_Toc458758388" w:history="1">
        <w:r>
          <w:rPr>
            <w:rStyle w:val="Hyperlink"/>
            <w:noProof/>
          </w:rPr>
          <w:t xml:space="preserve">7. </w:t>
        </w:r>
        <w:r>
          <w:rPr>
            <w:rFonts w:eastAsiaTheme="minorEastAsia" w:cstheme="minorBidi"/>
            <w:b w:val="0"/>
            <w:bCs w:val="0"/>
            <w:caps w:val="0"/>
            <w:noProof/>
            <w:color w:val="auto"/>
            <w:sz w:val="22"/>
            <w:szCs w:val="22"/>
            <w:lang w:eastAsia="en-GB"/>
          </w:rPr>
          <w:tab/>
        </w:r>
        <w:r>
          <w:rPr>
            <w:rStyle w:val="Hyperlink"/>
            <w:noProof/>
          </w:rPr>
          <w:t>Conclusions of the Final Evaluation</w:t>
        </w:r>
        <w:r>
          <w:rPr>
            <w:noProof/>
            <w:webHidden/>
          </w:rPr>
          <w:tab/>
        </w:r>
        <w:r>
          <w:rPr>
            <w:noProof/>
            <w:webHidden/>
          </w:rPr>
          <w:fldChar w:fldCharType="begin"/>
        </w:r>
        <w:r>
          <w:rPr>
            <w:noProof/>
            <w:webHidden/>
          </w:rPr>
          <w:instrText xml:space="preserve"> PAGEREF _Toc458758388 \h </w:instrText>
        </w:r>
        <w:r>
          <w:rPr>
            <w:noProof/>
            <w:webHidden/>
          </w:rPr>
        </w:r>
        <w:r>
          <w:rPr>
            <w:noProof/>
            <w:webHidden/>
          </w:rPr>
          <w:fldChar w:fldCharType="separate"/>
        </w:r>
        <w:r>
          <w:rPr>
            <w:noProof/>
            <w:webHidden/>
          </w:rPr>
          <w:t>14</w:t>
        </w:r>
        <w:r>
          <w:rPr>
            <w:noProof/>
            <w:webHidden/>
          </w:rPr>
          <w:fldChar w:fldCharType="end"/>
        </w:r>
      </w:hyperlink>
    </w:p>
    <w:p>
      <w:pPr>
        <w:pStyle w:val="TOC1"/>
        <w:tabs>
          <w:tab w:val="right" w:leader="dot" w:pos="8778"/>
        </w:tabs>
        <w:rPr>
          <w:rFonts w:eastAsiaTheme="minorEastAsia" w:cstheme="minorBidi"/>
          <w:b w:val="0"/>
          <w:bCs w:val="0"/>
          <w:caps w:val="0"/>
          <w:noProof/>
          <w:color w:val="auto"/>
          <w:sz w:val="22"/>
          <w:szCs w:val="22"/>
          <w:lang w:eastAsia="en-GB"/>
        </w:rPr>
      </w:pPr>
      <w:hyperlink w:anchor="_Toc458758389" w:history="1">
        <w:r>
          <w:rPr>
            <w:rStyle w:val="Hyperlink"/>
            <w:noProof/>
          </w:rPr>
          <w:t>8. Recommendations</w:t>
        </w:r>
        <w:r>
          <w:rPr>
            <w:noProof/>
            <w:webHidden/>
          </w:rPr>
          <w:tab/>
        </w:r>
        <w:r>
          <w:rPr>
            <w:noProof/>
            <w:webHidden/>
          </w:rPr>
          <w:fldChar w:fldCharType="begin"/>
        </w:r>
        <w:r>
          <w:rPr>
            <w:noProof/>
            <w:webHidden/>
          </w:rPr>
          <w:instrText xml:space="preserve"> PAGEREF _Toc458758389 \h </w:instrText>
        </w:r>
        <w:r>
          <w:rPr>
            <w:noProof/>
            <w:webHidden/>
          </w:rPr>
        </w:r>
        <w:r>
          <w:rPr>
            <w:noProof/>
            <w:webHidden/>
          </w:rPr>
          <w:fldChar w:fldCharType="separate"/>
        </w:r>
        <w:r>
          <w:rPr>
            <w:noProof/>
            <w:webHidden/>
          </w:rPr>
          <w:t>14</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90" w:history="1">
        <w:r>
          <w:rPr>
            <w:rStyle w:val="Hyperlink"/>
            <w:noProof/>
          </w:rPr>
          <w:t>8.1</w:t>
        </w:r>
        <w:r>
          <w:rPr>
            <w:rFonts w:eastAsiaTheme="minorEastAsia" w:cstheme="minorBidi"/>
            <w:smallCaps w:val="0"/>
            <w:noProof/>
            <w:color w:val="auto"/>
            <w:sz w:val="22"/>
            <w:szCs w:val="22"/>
            <w:lang w:eastAsia="en-GB"/>
          </w:rPr>
          <w:tab/>
        </w:r>
        <w:r>
          <w:rPr>
            <w:rStyle w:val="Hyperlink"/>
            <w:noProof/>
          </w:rPr>
          <w:t xml:space="preserve">     Communication with public administrations and raising their awareness on interoperability</w:t>
        </w:r>
        <w:r>
          <w:rPr>
            <w:noProof/>
            <w:webHidden/>
          </w:rPr>
          <w:tab/>
        </w:r>
        <w:r>
          <w:rPr>
            <w:noProof/>
            <w:webHidden/>
          </w:rPr>
          <w:fldChar w:fldCharType="begin"/>
        </w:r>
        <w:r>
          <w:rPr>
            <w:noProof/>
            <w:webHidden/>
          </w:rPr>
          <w:instrText xml:space="preserve"> PAGEREF _Toc458758390 \h </w:instrText>
        </w:r>
        <w:r>
          <w:rPr>
            <w:noProof/>
            <w:webHidden/>
          </w:rPr>
        </w:r>
        <w:r>
          <w:rPr>
            <w:noProof/>
            <w:webHidden/>
          </w:rPr>
          <w:fldChar w:fldCharType="separate"/>
        </w:r>
        <w:r>
          <w:rPr>
            <w:noProof/>
            <w:webHidden/>
          </w:rPr>
          <w:t>15</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91" w:history="1">
        <w:r>
          <w:rPr>
            <w:rStyle w:val="Hyperlink"/>
            <w:noProof/>
          </w:rPr>
          <w:t xml:space="preserve">8.2 </w:t>
        </w:r>
        <w:r>
          <w:rPr>
            <w:rFonts w:eastAsiaTheme="minorEastAsia" w:cstheme="minorBidi"/>
            <w:smallCaps w:val="0"/>
            <w:noProof/>
            <w:color w:val="auto"/>
            <w:sz w:val="22"/>
            <w:szCs w:val="22"/>
            <w:lang w:eastAsia="en-GB"/>
          </w:rPr>
          <w:tab/>
        </w:r>
        <w:r>
          <w:rPr>
            <w:rStyle w:val="Hyperlink"/>
            <w:noProof/>
          </w:rPr>
          <w:t>Enhancing the holistic approach and cross-cutting view of interoperability</w:t>
        </w:r>
        <w:r>
          <w:rPr>
            <w:noProof/>
            <w:webHidden/>
          </w:rPr>
          <w:tab/>
        </w:r>
        <w:r>
          <w:rPr>
            <w:noProof/>
            <w:webHidden/>
          </w:rPr>
          <w:fldChar w:fldCharType="begin"/>
        </w:r>
        <w:r>
          <w:rPr>
            <w:noProof/>
            <w:webHidden/>
          </w:rPr>
          <w:instrText xml:space="preserve"> PAGEREF _Toc458758391 \h </w:instrText>
        </w:r>
        <w:r>
          <w:rPr>
            <w:noProof/>
            <w:webHidden/>
          </w:rPr>
        </w:r>
        <w:r>
          <w:rPr>
            <w:noProof/>
            <w:webHidden/>
          </w:rPr>
          <w:fldChar w:fldCharType="separate"/>
        </w:r>
        <w:r>
          <w:rPr>
            <w:noProof/>
            <w:webHidden/>
          </w:rPr>
          <w:t>16</w:t>
        </w:r>
        <w:r>
          <w:rPr>
            <w:noProof/>
            <w:webHidden/>
          </w:rPr>
          <w:fldChar w:fldCharType="end"/>
        </w:r>
      </w:hyperlink>
    </w:p>
    <w:p>
      <w:pPr>
        <w:pStyle w:val="TOC2"/>
        <w:rPr>
          <w:rFonts w:eastAsiaTheme="minorEastAsia" w:cstheme="minorBidi"/>
          <w:smallCaps w:val="0"/>
          <w:noProof/>
          <w:color w:val="auto"/>
          <w:sz w:val="22"/>
          <w:szCs w:val="22"/>
          <w:lang w:eastAsia="en-GB"/>
        </w:rPr>
      </w:pPr>
      <w:hyperlink w:anchor="_Toc458758392" w:history="1">
        <w:r>
          <w:rPr>
            <w:rStyle w:val="Hyperlink"/>
            <w:noProof/>
          </w:rPr>
          <w:t xml:space="preserve">8.3 </w:t>
        </w:r>
        <w:r>
          <w:rPr>
            <w:rFonts w:eastAsiaTheme="minorEastAsia" w:cstheme="minorBidi"/>
            <w:smallCaps w:val="0"/>
            <w:noProof/>
            <w:color w:val="auto"/>
            <w:sz w:val="22"/>
            <w:szCs w:val="22"/>
            <w:lang w:eastAsia="en-GB"/>
          </w:rPr>
          <w:tab/>
        </w:r>
        <w:r>
          <w:rPr>
            <w:rStyle w:val="Hyperlink"/>
            <w:noProof/>
          </w:rPr>
          <w:t>Cooperation with other EU policies and initiatives</w:t>
        </w:r>
        <w:r>
          <w:rPr>
            <w:noProof/>
            <w:webHidden/>
          </w:rPr>
          <w:tab/>
        </w:r>
        <w:r>
          <w:rPr>
            <w:noProof/>
            <w:webHidden/>
          </w:rPr>
          <w:fldChar w:fldCharType="begin"/>
        </w:r>
        <w:r>
          <w:rPr>
            <w:noProof/>
            <w:webHidden/>
          </w:rPr>
          <w:instrText xml:space="preserve"> PAGEREF _Toc458758392 \h </w:instrText>
        </w:r>
        <w:r>
          <w:rPr>
            <w:noProof/>
            <w:webHidden/>
          </w:rPr>
        </w:r>
        <w:r>
          <w:rPr>
            <w:noProof/>
            <w:webHidden/>
          </w:rPr>
          <w:fldChar w:fldCharType="separate"/>
        </w:r>
        <w:r>
          <w:rPr>
            <w:noProof/>
            <w:webHidden/>
          </w:rPr>
          <w:t>16</w:t>
        </w:r>
        <w:r>
          <w:rPr>
            <w:noProof/>
            <w:webHidden/>
          </w:rPr>
          <w:fldChar w:fldCharType="end"/>
        </w:r>
      </w:hyperlink>
    </w:p>
    <w:p>
      <w:pPr>
        <w:pStyle w:val="TOC1"/>
        <w:tabs>
          <w:tab w:val="right" w:leader="dot" w:pos="8778"/>
        </w:tabs>
        <w:rPr>
          <w:rFonts w:eastAsiaTheme="minorEastAsia" w:cstheme="minorBidi"/>
          <w:b w:val="0"/>
          <w:bCs w:val="0"/>
          <w:caps w:val="0"/>
          <w:noProof/>
          <w:color w:val="auto"/>
          <w:sz w:val="22"/>
          <w:szCs w:val="22"/>
          <w:lang w:eastAsia="en-GB"/>
        </w:rPr>
      </w:pPr>
      <w:hyperlink w:anchor="_Toc458758393" w:history="1">
        <w:r>
          <w:rPr>
            <w:rStyle w:val="Hyperlink"/>
            <w:noProof/>
          </w:rPr>
          <w:t>9. Next steps</w:t>
        </w:r>
        <w:r>
          <w:rPr>
            <w:noProof/>
            <w:webHidden/>
          </w:rPr>
          <w:tab/>
        </w:r>
        <w:r>
          <w:rPr>
            <w:noProof/>
            <w:webHidden/>
          </w:rPr>
          <w:fldChar w:fldCharType="begin"/>
        </w:r>
        <w:r>
          <w:rPr>
            <w:noProof/>
            <w:webHidden/>
          </w:rPr>
          <w:instrText xml:space="preserve"> PAGEREF _Toc458758393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40"/>
          <w:tab w:val="right" w:leader="dot" w:pos="8755"/>
        </w:tabs>
        <w:rPr>
          <w:noProof/>
        </w:rPr>
      </w:pPr>
      <w:r>
        <w:rPr>
          <w:noProof/>
        </w:rPr>
        <w:fldChar w:fldCharType="end"/>
      </w:r>
      <w:r>
        <w:rPr>
          <w:noProof/>
        </w:rPr>
        <w:br w:type="page"/>
      </w:r>
      <w:bookmarkStart w:id="2" w:name="_Toc416192708"/>
      <w:bookmarkStart w:id="3" w:name="_Toc416192792"/>
      <w:bookmarkStart w:id="4" w:name="_Toc416192709"/>
      <w:bookmarkStart w:id="5" w:name="_Toc416192793"/>
      <w:bookmarkStart w:id="6" w:name="_Toc416192859"/>
      <w:bookmarkStart w:id="7" w:name="_Toc416192937"/>
      <w:bookmarkStart w:id="8" w:name="_Toc416193374"/>
      <w:bookmarkStart w:id="9" w:name="_Toc416192710"/>
      <w:bookmarkStart w:id="10" w:name="_Toc416192794"/>
      <w:bookmarkStart w:id="11" w:name="_Toc416192860"/>
      <w:bookmarkStart w:id="12" w:name="_Toc416192938"/>
      <w:bookmarkStart w:id="13" w:name="_Toc416193375"/>
      <w:bookmarkStart w:id="14" w:name="_Toc416192711"/>
      <w:bookmarkStart w:id="15" w:name="_Toc416192795"/>
      <w:bookmarkStart w:id="16" w:name="_Toc416192861"/>
      <w:bookmarkStart w:id="17" w:name="_Toc416192939"/>
      <w:bookmarkStart w:id="18" w:name="_Toc416193376"/>
      <w:bookmarkStart w:id="19" w:name="_Toc416192712"/>
      <w:bookmarkStart w:id="20" w:name="_Toc416192796"/>
      <w:bookmarkStart w:id="21" w:name="_Toc416192862"/>
      <w:bookmarkStart w:id="22" w:name="_Toc416192940"/>
      <w:bookmarkStart w:id="23" w:name="_Toc416193377"/>
      <w:bookmarkStart w:id="24" w:name="_Toc416192713"/>
      <w:bookmarkStart w:id="25" w:name="_Toc416192797"/>
      <w:bookmarkStart w:id="26" w:name="_Toc416192863"/>
      <w:bookmarkStart w:id="27" w:name="_Toc416192941"/>
      <w:bookmarkStart w:id="28" w:name="_Toc416193378"/>
      <w:bookmarkStart w:id="29" w:name="_Toc416192715"/>
      <w:bookmarkStart w:id="30" w:name="_Toc416192799"/>
      <w:bookmarkStart w:id="31" w:name="_Toc416192865"/>
      <w:bookmarkStart w:id="32" w:name="_Toc416192943"/>
      <w:bookmarkStart w:id="33" w:name="_Toc416193380"/>
      <w:bookmarkStart w:id="34" w:name="_Toc416192716"/>
      <w:bookmarkStart w:id="35" w:name="_Toc416192800"/>
      <w:bookmarkStart w:id="36" w:name="_Toc416192866"/>
      <w:bookmarkStart w:id="37" w:name="_Toc416192944"/>
      <w:bookmarkStart w:id="38" w:name="_Toc416193381"/>
      <w:bookmarkStart w:id="39" w:name="_Toc416192717"/>
      <w:bookmarkStart w:id="40" w:name="_Toc416192801"/>
      <w:bookmarkStart w:id="41" w:name="_Toc416192867"/>
      <w:bookmarkStart w:id="42" w:name="_Toc416192945"/>
      <w:bookmarkStart w:id="43" w:name="_Toc416193382"/>
      <w:bookmarkStart w:id="44" w:name="_Toc416192718"/>
      <w:bookmarkStart w:id="45" w:name="_Toc416192802"/>
      <w:bookmarkStart w:id="46" w:name="_Toc416192868"/>
      <w:bookmarkStart w:id="47" w:name="_Toc416192946"/>
      <w:bookmarkStart w:id="48" w:name="_Toc416193383"/>
      <w:bookmarkStart w:id="49" w:name="_Toc416192719"/>
      <w:bookmarkStart w:id="50" w:name="_Toc416192803"/>
      <w:bookmarkStart w:id="51" w:name="_Toc416192869"/>
      <w:bookmarkStart w:id="52" w:name="_Toc416192947"/>
      <w:bookmarkStart w:id="53" w:name="_Toc4161933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Heading1"/>
        <w:pageBreakBefore w:val="0"/>
        <w:rPr>
          <w:noProof/>
        </w:rPr>
      </w:pPr>
      <w:bookmarkStart w:id="54" w:name="_Toc416193386"/>
      <w:bookmarkStart w:id="55" w:name="_Toc458758374"/>
      <w:bookmarkEnd w:id="54"/>
      <w:r>
        <w:rPr>
          <w:noProof/>
        </w:rPr>
        <w:lastRenderedPageBreak/>
        <w:t>1. Introduction</w:t>
      </w:r>
      <w:bookmarkEnd w:id="55"/>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By decision of the European Parliament and the Council (the ISA Decision)</w:t>
      </w:r>
      <w:bookmarkStart w:id="56" w:name="_Ref441158428"/>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2"/>
      </w:r>
      <w:bookmarkEnd w:id="56"/>
      <w:r>
        <w:rPr>
          <w:rFonts w:asciiTheme="minorHAnsi" w:hAnsiTheme="minorHAnsi" w:cstheme="minorHAnsi"/>
          <w:noProof/>
          <w:sz w:val="19"/>
          <w:szCs w:val="19"/>
        </w:rPr>
        <w:t xml:space="preserve"> the six year programme on interoperability solutions for European public administrations (the ISA programme) was launched on 1 January 2010 as a follow-on to the programme on the interoperable delivery of pan</w:t>
      </w:r>
      <w:r>
        <w:rPr>
          <w:rFonts w:asciiTheme="minorHAnsi" w:hAnsiTheme="minorHAnsi" w:cstheme="minorHAnsi"/>
          <w:noProof/>
          <w:sz w:val="19"/>
          <w:szCs w:val="19"/>
        </w:rPr>
        <w:noBreakHyphen/>
        <w:t>European e</w:t>
      </w:r>
      <w:r>
        <w:rPr>
          <w:rFonts w:asciiTheme="minorHAnsi" w:hAnsiTheme="minorHAnsi" w:cstheme="minorHAnsi"/>
          <w:noProof/>
          <w:sz w:val="19"/>
          <w:szCs w:val="19"/>
        </w:rPr>
        <w:noBreakHyphen/>
        <w:t>government services to public administrations, businesses and citizens (IDABC).</w:t>
      </w:r>
      <w:r>
        <w:rPr>
          <w:rStyle w:val="FootnoteReference"/>
          <w:rFonts w:asciiTheme="minorHAnsi" w:hAnsiTheme="minorHAnsi" w:cstheme="minorHAnsi"/>
          <w:noProof/>
          <w:sz w:val="19"/>
          <w:szCs w:val="19"/>
        </w:rPr>
        <w:footnoteReference w:id="3"/>
      </w:r>
      <w:r>
        <w:rPr>
          <w:rFonts w:asciiTheme="minorHAnsi" w:hAnsiTheme="minorHAnsi" w:cstheme="minorHAnsi"/>
          <w:noProof/>
          <w:sz w:val="19"/>
          <w:szCs w:val="19"/>
        </w:rPr>
        <w:t xml:space="preserve"> It was implemented from 1 January 2010 to 31 December 2015.</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As mentioned in Article 1 of the ISA Decision, the objective of the ISA programme was to support cooperation between European public administrations by facilitating efficient and effective electronic cross-border and cross-sectoral interaction between them (including bodies performing public functions on their behalf), with a view to enabling the delivery of electronic public services supporting the implementation of EU policies and activities</w:t>
      </w:r>
      <w:bookmarkStart w:id="57" w:name="_Ref449093067"/>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4"/>
      </w:r>
      <w:bookmarkEnd w:id="57"/>
      <w:r>
        <w:rPr>
          <w:rFonts w:asciiTheme="minorHAnsi" w:hAnsiTheme="minorHAnsi" w:cstheme="minorHAnsi"/>
          <w:noProof/>
          <w:sz w:val="19"/>
          <w:szCs w:val="19"/>
        </w:rPr>
        <w:t xml:space="preserve">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This Report presents the main results of the final evaluation of the programme</w:t>
      </w:r>
      <w:r>
        <w:rPr>
          <w:rStyle w:val="FootnoteReference"/>
          <w:rFonts w:asciiTheme="minorHAnsi" w:hAnsiTheme="minorHAnsi" w:cstheme="minorHAnsi"/>
          <w:noProof/>
          <w:sz w:val="19"/>
          <w:szCs w:val="19"/>
        </w:rPr>
        <w:footnoteReference w:id="5"/>
      </w:r>
      <w:r>
        <w:rPr>
          <w:rFonts w:asciiTheme="minorHAnsi" w:hAnsiTheme="minorHAnsi" w:cstheme="minorHAnsi"/>
          <w:noProof/>
          <w:sz w:val="19"/>
          <w:szCs w:val="19"/>
        </w:rPr>
        <w:t>, which was carried out in accordance with Article 13(3) of the ISA Decision. According to this provision, the final evaluation had to be communicated to the European Parliament and the Council by 31 December 2015. The final evaluation was performed by the Commission from December 2014 until February 2016 when the draft Commission report was accepted by the steering group. However, the recent changes in the Commission evaluation procedures resulted in a significant delay in meeting the deadline provided in the legal basis.</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During the final evaluation the Commission was assisted by a team of independent experts from a consultancy company (the final evaluation team). Representatives of relevant Commission services oversaw the final evaluation through a Commission steering group</w:t>
      </w:r>
      <w:bookmarkStart w:id="58" w:name="_Ref449526440"/>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6"/>
      </w:r>
      <w:bookmarkEnd w:id="58"/>
    </w:p>
    <w:p>
      <w:pPr>
        <w:pStyle w:val="Text1"/>
        <w:spacing w:line="360" w:lineRule="auto"/>
        <w:ind w:left="0"/>
        <w:rPr>
          <w:rFonts w:asciiTheme="minorHAnsi" w:hAnsiTheme="minorHAnsi" w:cstheme="minorHAnsi"/>
          <w:noProof/>
          <w:sz w:val="19"/>
          <w:szCs w:val="19"/>
        </w:rPr>
      </w:pPr>
    </w:p>
    <w:p>
      <w:pPr>
        <w:pStyle w:val="Heading1"/>
        <w:pageBreakBefore w:val="0"/>
        <w:spacing w:after="120"/>
        <w:rPr>
          <w:noProof/>
        </w:rPr>
      </w:pPr>
      <w:bookmarkStart w:id="59" w:name="_Toc458758375"/>
      <w:r>
        <w:rPr>
          <w:noProof/>
        </w:rPr>
        <w:t>2. Interoperability as an enabler of public sector modernisation</w:t>
      </w:r>
      <w:bookmarkEnd w:id="59"/>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modernisation of public administrations is one of the key priorities for the successful implementation of the Europe 2020 Strategy</w:t>
      </w:r>
      <w:bookmarkStart w:id="60" w:name="_Ref451083410"/>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7"/>
      </w:r>
      <w:bookmarkEnd w:id="60"/>
      <w:r>
        <w:rPr>
          <w:rFonts w:asciiTheme="minorHAnsi" w:hAnsiTheme="minorHAnsi" w:cstheme="minorHAnsi"/>
          <w:noProof/>
          <w:sz w:val="19"/>
          <w:szCs w:val="19"/>
        </w:rPr>
        <w:t xml:space="preserve"> The annual growth surveys published by the Commission from 2011 to 2015</w:t>
      </w:r>
      <w:r>
        <w:rPr>
          <w:rStyle w:val="FootnoteReference"/>
          <w:rFonts w:asciiTheme="minorHAnsi" w:hAnsiTheme="minorHAnsi" w:cstheme="minorHAnsi"/>
          <w:noProof/>
          <w:sz w:val="19"/>
          <w:szCs w:val="19"/>
        </w:rPr>
        <w:footnoteReference w:id="8"/>
      </w:r>
      <w:r>
        <w:rPr>
          <w:rFonts w:asciiTheme="minorHAnsi" w:hAnsiTheme="minorHAnsi" w:cstheme="minorHAnsi"/>
          <w:noProof/>
          <w:sz w:val="19"/>
          <w:szCs w:val="19"/>
        </w:rPr>
        <w:t xml:space="preserve"> show that the quality of European public administrations has a direct impact on the economic environment and is, therefore, crucial to stimulating productivity, competitiveness and growth.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As mentioned in its 2013 annual growth survey,</w:t>
      </w:r>
      <w:r>
        <w:rPr>
          <w:rStyle w:val="FootnoteReference"/>
          <w:rFonts w:asciiTheme="minorHAnsi" w:hAnsiTheme="minorHAnsi" w:cstheme="minorHAnsi"/>
          <w:noProof/>
          <w:sz w:val="19"/>
          <w:szCs w:val="19"/>
        </w:rPr>
        <w:footnoteReference w:id="9"/>
      </w:r>
      <w:r>
        <w:rPr>
          <w:rFonts w:asciiTheme="minorHAnsi" w:hAnsiTheme="minorHAnsi" w:cstheme="minorHAnsi"/>
          <w:noProof/>
          <w:sz w:val="19"/>
          <w:szCs w:val="19"/>
        </w:rPr>
        <w:t xml:space="preserve"> the Commission considers the cross-border interoperability of online services and the digitalisation of European public administrations to be important factors for growth and increased efficiency. Interoperability between administrations is a key enabler in achieving a more efficient and effective delivery of digital services.</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Digital Agenda for Europe (DAE)</w:t>
      </w:r>
      <w:r>
        <w:rPr>
          <w:rStyle w:val="FootnoteReference"/>
          <w:rFonts w:asciiTheme="minorHAnsi" w:hAnsiTheme="minorHAnsi" w:cstheme="minorHAnsi"/>
          <w:noProof/>
          <w:sz w:val="19"/>
          <w:szCs w:val="19"/>
        </w:rPr>
        <w:footnoteReference w:id="10"/>
      </w:r>
      <w:r>
        <w:rPr>
          <w:rFonts w:asciiTheme="minorHAnsi" w:hAnsiTheme="minorHAnsi" w:cstheme="minorHAnsi"/>
          <w:noProof/>
          <w:sz w:val="19"/>
          <w:szCs w:val="19"/>
        </w:rPr>
        <w:t xml:space="preserve"> outlines how interoperability is essential in helping to maximise the social and economic potential of ICT and, consequently, the DAE can only succeed if interoperability is ensured. Its dedicated pillar on ‘interoperability and standards’ urged Member States to undertake specific actions related to interoperability,</w:t>
      </w:r>
      <w:r>
        <w:rPr>
          <w:rStyle w:val="FootnoteReference"/>
          <w:rFonts w:asciiTheme="minorHAnsi" w:hAnsiTheme="minorHAnsi" w:cstheme="minorHAnsi"/>
          <w:noProof/>
          <w:sz w:val="19"/>
          <w:szCs w:val="19"/>
        </w:rPr>
        <w:footnoteReference w:id="11"/>
      </w:r>
      <w:r>
        <w:rPr>
          <w:rFonts w:asciiTheme="minorHAnsi" w:hAnsiTheme="minorHAnsi" w:cstheme="minorHAnsi"/>
          <w:noProof/>
          <w:sz w:val="19"/>
          <w:szCs w:val="19"/>
        </w:rPr>
        <w:t xml:space="preserve"> namely the implementation of the commitments laid down in the Granada and Malmö ministerial declarations including the adoption of the European Interoperability Framework (EIF)</w:t>
      </w:r>
      <w:r>
        <w:rPr>
          <w:rStyle w:val="FootnoteReference"/>
          <w:rFonts w:asciiTheme="minorHAnsi" w:hAnsiTheme="minorHAnsi" w:cstheme="minorHAnsi"/>
          <w:noProof/>
          <w:sz w:val="19"/>
          <w:szCs w:val="19"/>
        </w:rPr>
        <w:footnoteReference w:id="12"/>
      </w:r>
      <w:r>
        <w:rPr>
          <w:rFonts w:asciiTheme="minorHAnsi" w:hAnsiTheme="minorHAnsi" w:cstheme="minorHAnsi"/>
          <w:noProof/>
          <w:sz w:val="19"/>
          <w:szCs w:val="19"/>
        </w:rPr>
        <w:t xml:space="preserve"> in national legislation.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On 24 and 25 October 2013, the European Council adopted conclusions</w:t>
      </w:r>
      <w:bookmarkStart w:id="61" w:name="_Ref456108948"/>
      <w:r>
        <w:rPr>
          <w:rStyle w:val="FootnoteReference"/>
          <w:rFonts w:asciiTheme="minorHAnsi" w:hAnsiTheme="minorHAnsi" w:cstheme="minorHAnsi"/>
          <w:noProof/>
          <w:sz w:val="19"/>
          <w:szCs w:val="19"/>
        </w:rPr>
        <w:footnoteReference w:id="13"/>
      </w:r>
      <w:bookmarkEnd w:id="61"/>
      <w:r>
        <w:rPr>
          <w:rFonts w:asciiTheme="minorHAnsi" w:hAnsiTheme="minorHAnsi" w:cstheme="minorHAnsi"/>
          <w:noProof/>
          <w:sz w:val="19"/>
          <w:szCs w:val="19"/>
        </w:rPr>
        <w:t xml:space="preserve"> stressing that the modernisation of public administrations should continue, with the swift implementation of services that rely on interoperability for effective functioning, such as e-government, e-health, e-invoicing and e-procurement. This will lead to more and better digital services for citizens and enterprises across Europe, cost savings and greater efficiency, transparency and quality of service in the public sector.</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However, endeavours from Member States often take place at a national level without following a common European approach, compromising European-level interoperability and the availability of cross-border digital public services. Therefore, there is a high risk that new electronic barriers (‘e-barriers’) are created that prevent citizens and businesses from using public services in countries other than their own and impede the smooth functioning of the internal market.</w:t>
      </w:r>
    </w:p>
    <w:p>
      <w:pPr>
        <w:pStyle w:val="Text1"/>
        <w:spacing w:line="360" w:lineRule="auto"/>
        <w:ind w:left="0"/>
        <w:rPr>
          <w:rFonts w:asciiTheme="minorHAnsi" w:hAnsiTheme="minorHAnsi" w:cstheme="minorHAnsi"/>
          <w:noProof/>
          <w:sz w:val="19"/>
          <w:szCs w:val="19"/>
        </w:rPr>
      </w:pPr>
    </w:p>
    <w:p>
      <w:pPr>
        <w:pStyle w:val="Heading1"/>
        <w:pageBreakBefore w:val="0"/>
        <w:rPr>
          <w:noProof/>
        </w:rPr>
      </w:pPr>
      <w:bookmarkStart w:id="62" w:name="_Toc458758376"/>
      <w:r>
        <w:rPr>
          <w:noProof/>
        </w:rPr>
        <w:t>3. Background</w:t>
      </w:r>
      <w:bookmarkEnd w:id="62"/>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ISA programme was established building on progress under its predecessor (IDA and IDABC) programmes. As the ISA Decision</w:t>
      </w:r>
      <w:r>
        <w:rPr>
          <w:rFonts w:asciiTheme="minorHAnsi" w:hAnsiTheme="minorHAnsi" w:cstheme="minorHAnsi"/>
          <w:noProof/>
          <w:sz w:val="19"/>
          <w:szCs w:val="19"/>
          <w:vertAlign w:val="superscript"/>
        </w:rPr>
        <w:fldChar w:fldCharType="begin"/>
      </w:r>
      <w:r>
        <w:rPr>
          <w:rFonts w:asciiTheme="minorHAnsi" w:hAnsiTheme="minorHAnsi" w:cstheme="minorHAnsi"/>
          <w:noProof/>
          <w:sz w:val="19"/>
          <w:szCs w:val="19"/>
          <w:vertAlign w:val="superscript"/>
        </w:rPr>
        <w:instrText xml:space="preserve"> NOTEREF _Ref449093067 \h  \* MERGEFORMAT </w:instrText>
      </w:r>
      <w:r>
        <w:rPr>
          <w:rFonts w:asciiTheme="minorHAnsi" w:hAnsiTheme="minorHAnsi" w:cstheme="minorHAnsi"/>
          <w:noProof/>
          <w:sz w:val="19"/>
          <w:szCs w:val="19"/>
          <w:vertAlign w:val="superscript"/>
        </w:rPr>
      </w:r>
      <w:r>
        <w:rPr>
          <w:rFonts w:asciiTheme="minorHAnsi" w:hAnsiTheme="minorHAnsi" w:cstheme="minorHAnsi"/>
          <w:noProof/>
          <w:sz w:val="19"/>
          <w:szCs w:val="19"/>
          <w:vertAlign w:val="superscript"/>
        </w:rPr>
        <w:fldChar w:fldCharType="separate"/>
      </w:r>
      <w:r>
        <w:rPr>
          <w:rFonts w:asciiTheme="minorHAnsi" w:hAnsiTheme="minorHAnsi" w:cstheme="minorHAnsi"/>
          <w:noProof/>
          <w:sz w:val="19"/>
          <w:szCs w:val="19"/>
          <w:vertAlign w:val="superscript"/>
        </w:rPr>
        <w:t>3</w:t>
      </w:r>
      <w:r>
        <w:rPr>
          <w:rFonts w:asciiTheme="minorHAnsi" w:hAnsiTheme="minorHAnsi" w:cstheme="minorHAnsi"/>
          <w:noProof/>
          <w:sz w:val="19"/>
          <w:szCs w:val="19"/>
          <w:vertAlign w:val="superscript"/>
        </w:rPr>
        <w:fldChar w:fldCharType="end"/>
      </w:r>
      <w:r>
        <w:rPr>
          <w:rFonts w:asciiTheme="minorHAnsi" w:hAnsiTheme="minorHAnsi" w:cstheme="minorHAnsi"/>
          <w:noProof/>
          <w:sz w:val="19"/>
          <w:szCs w:val="19"/>
        </w:rPr>
        <w:t xml:space="preserve"> made clear, the main objective of the ISA programme was to support cooperation between European public administrations with a view to enabling the delivery of electronic public services supporting the implementation of EU policies and activities. The intermediate objective was to facilitate efficient and effective electronic cross-border and cross-sectoral interaction between those administrations.</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To meet these objectives, facilitate the activities set out in Articles 1 and 3 of the ISA Decision, and provide ‘common and shared solutions facilitating interoperability’,</w:t>
      </w:r>
      <w:r>
        <w:rPr>
          <w:rStyle w:val="FootnoteReference"/>
          <w:rFonts w:asciiTheme="minorHAnsi" w:hAnsiTheme="minorHAnsi" w:cstheme="minorHAnsi"/>
          <w:noProof/>
          <w:sz w:val="19"/>
          <w:szCs w:val="19"/>
        </w:rPr>
        <w:footnoteReference w:id="14"/>
      </w:r>
      <w:r>
        <w:rPr>
          <w:rFonts w:asciiTheme="minorHAnsi" w:hAnsiTheme="minorHAnsi" w:cstheme="minorHAnsi"/>
          <w:noProof/>
          <w:sz w:val="19"/>
          <w:szCs w:val="19"/>
        </w:rPr>
        <w:t xml:space="preserve"> the programme involved launching studies, projects and accompanying measures, by means of specific actions, to support: </w:t>
      </w:r>
    </w:p>
    <w:p>
      <w:pPr>
        <w:pStyle w:val="ListParagraph"/>
        <w:numPr>
          <w:ilvl w:val="0"/>
          <w:numId w:val="16"/>
        </w:numPr>
        <w:tabs>
          <w:tab w:val="left" w:pos="1605"/>
        </w:tabs>
        <w:rPr>
          <w:rFonts w:cstheme="minorHAnsi"/>
          <w:noProof/>
          <w:sz w:val="19"/>
          <w:szCs w:val="19"/>
        </w:rPr>
      </w:pPr>
      <w:r>
        <w:rPr>
          <w:noProof/>
        </w:rPr>
        <w:t xml:space="preserve">the </w:t>
      </w:r>
      <w:r>
        <w:rPr>
          <w:rFonts w:cstheme="minorHAnsi"/>
          <w:noProof/>
          <w:sz w:val="19"/>
          <w:szCs w:val="19"/>
        </w:rPr>
        <w:t>operation and improvement of existing common services, and  the establishment of new ones;</w:t>
      </w:r>
    </w:p>
    <w:p>
      <w:pPr>
        <w:pStyle w:val="ListParagraph"/>
        <w:numPr>
          <w:ilvl w:val="0"/>
          <w:numId w:val="16"/>
        </w:numPr>
        <w:tabs>
          <w:tab w:val="left" w:pos="1605"/>
        </w:tabs>
        <w:rPr>
          <w:rFonts w:cstheme="minorHAnsi"/>
          <w:noProof/>
          <w:sz w:val="19"/>
          <w:szCs w:val="19"/>
        </w:rPr>
      </w:pPr>
      <w:r>
        <w:rPr>
          <w:rFonts w:cstheme="minorHAnsi"/>
          <w:noProof/>
          <w:sz w:val="19"/>
          <w:szCs w:val="19"/>
        </w:rPr>
        <w:t>the improvement of existing re-usable generic tools and the establishment of new ones;</w:t>
      </w:r>
    </w:p>
    <w:p>
      <w:pPr>
        <w:pStyle w:val="ListParagraph"/>
        <w:numPr>
          <w:ilvl w:val="0"/>
          <w:numId w:val="16"/>
        </w:numPr>
        <w:tabs>
          <w:tab w:val="left" w:pos="1605"/>
        </w:tabs>
        <w:rPr>
          <w:rFonts w:cstheme="minorHAnsi"/>
          <w:noProof/>
          <w:sz w:val="19"/>
          <w:szCs w:val="19"/>
        </w:rPr>
      </w:pPr>
      <w:r>
        <w:rPr>
          <w:rFonts w:cstheme="minorHAnsi"/>
          <w:noProof/>
          <w:sz w:val="19"/>
          <w:szCs w:val="19"/>
        </w:rPr>
        <w:t>the establishment and improvement of common frameworks in support of cross-border and cross-sectoral interoperability; and</w:t>
      </w:r>
    </w:p>
    <w:p>
      <w:pPr>
        <w:pStyle w:val="ListParagraph"/>
        <w:numPr>
          <w:ilvl w:val="0"/>
          <w:numId w:val="16"/>
        </w:numPr>
        <w:tabs>
          <w:tab w:val="left" w:pos="1605"/>
        </w:tabs>
        <w:rPr>
          <w:rFonts w:cstheme="minorHAnsi"/>
          <w:noProof/>
          <w:sz w:val="19"/>
          <w:szCs w:val="19"/>
        </w:rPr>
      </w:pPr>
      <w:r>
        <w:rPr>
          <w:rFonts w:cstheme="minorHAnsi"/>
          <w:noProof/>
          <w:sz w:val="19"/>
          <w:szCs w:val="19"/>
        </w:rPr>
        <w:t>the assessment of the ICT implications of EU legislation (ISA Decision, Article 3).</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 xml:space="preserve">As defined in Article 2 of the ISA Decision, ‘common services’ are operational applications and infrastructures of a generic nature, which meet common user requirements across policy areas. ’Generic tools’ are reference platforms, shared and collaborative platforms, common components and similar building-blocks that meet common user requirements across policy areas. ‘Common frameworks’ are strategies, specifications, methodologies, guidelines and similar approaches and documents.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ISA programme is executed by means of implementing acts (ISA Decision, Article 9) on the basis of a rolling work programme, which is revised at least once a year and includes actions for funding relating to one or more layers of interoperability (technical, semantic, organisational and legal).</w:t>
      </w:r>
      <w:r>
        <w:rPr>
          <w:rStyle w:val="FootnoteReference"/>
          <w:rFonts w:asciiTheme="minorHAnsi" w:hAnsiTheme="minorHAnsi" w:cstheme="minorHAnsi"/>
          <w:noProof/>
          <w:sz w:val="19"/>
          <w:szCs w:val="19"/>
        </w:rPr>
        <w:footnoteReference w:id="15"/>
      </w:r>
      <w:r>
        <w:rPr>
          <w:rFonts w:asciiTheme="minorHAnsi" w:hAnsiTheme="minorHAnsi" w:cstheme="minorHAnsi"/>
          <w:noProof/>
          <w:sz w:val="19"/>
          <w:szCs w:val="19"/>
        </w:rPr>
        <w:t xml:space="preserve"> Annual work programmes are determined following annual calls for proposals to Commission services and Member States, endorsed by the ISA Committee and adopted by the Commission before entering into force. The specific actions to be funded are listed in the rolling work programme.</w:t>
      </w:r>
    </w:p>
    <w:p>
      <w:pPr>
        <w:pStyle w:val="Text1"/>
        <w:spacing w:line="360" w:lineRule="auto"/>
        <w:ind w:left="0"/>
        <w:rPr>
          <w:rFonts w:asciiTheme="minorHAnsi" w:hAnsiTheme="minorHAnsi" w:cstheme="minorHAnsi"/>
          <w:noProof/>
          <w:sz w:val="19"/>
          <w:szCs w:val="19"/>
        </w:rPr>
      </w:pPr>
    </w:p>
    <w:p>
      <w:pPr>
        <w:pStyle w:val="Heading1"/>
        <w:pageBreakBefore w:val="0"/>
        <w:rPr>
          <w:noProof/>
        </w:rPr>
      </w:pPr>
      <w:bookmarkStart w:id="63" w:name="_Toc458758377"/>
      <w:r>
        <w:rPr>
          <w:noProof/>
        </w:rPr>
        <w:t>4. Methodology</w:t>
      </w:r>
      <w:bookmarkEnd w:id="63"/>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final evaluation of the ISA programme was based on quantitative and qualitative data collected in a variety of ways (desk research, online surveys, interviews, written requests for additional information and case studies), involving a broad range of representatives from Member State and EU services, and a limited number of stakeholders from civil society and private organisations with which the programme interacted.</w:t>
      </w:r>
    </w:p>
    <w:p>
      <w:pPr>
        <w:pStyle w:val="Text1"/>
        <w:spacing w:line="360" w:lineRule="auto"/>
        <w:ind w:left="0"/>
        <w:rPr>
          <w:rFonts w:asciiTheme="minorHAnsi" w:hAnsiTheme="minorHAnsi" w:cstheme="minorHAnsi"/>
          <w:noProof/>
          <w:sz w:val="19"/>
          <w:szCs w:val="19"/>
        </w:rPr>
      </w:pPr>
    </w:p>
    <w:p>
      <w:pPr>
        <w:pStyle w:val="Heading1"/>
        <w:pageBreakBefore w:val="0"/>
        <w:rPr>
          <w:noProof/>
        </w:rPr>
      </w:pPr>
      <w:bookmarkStart w:id="64" w:name="_Toc416192953"/>
      <w:bookmarkStart w:id="65" w:name="_Toc416192751"/>
      <w:bookmarkStart w:id="66" w:name="_Toc416192828"/>
      <w:bookmarkStart w:id="67" w:name="_Toc416192893"/>
      <w:bookmarkStart w:id="68" w:name="_Toc416192752"/>
      <w:bookmarkStart w:id="69" w:name="_Toc416192829"/>
      <w:bookmarkStart w:id="70" w:name="_Toc416192894"/>
      <w:bookmarkStart w:id="71" w:name="_Toc416192754"/>
      <w:bookmarkStart w:id="72" w:name="_Toc416192831"/>
      <w:bookmarkStart w:id="73" w:name="_Toc416192896"/>
      <w:bookmarkStart w:id="74" w:name="_Toc423508924"/>
      <w:bookmarkStart w:id="75" w:name="_Toc423508996"/>
      <w:bookmarkStart w:id="76" w:name="_Toc423509542"/>
      <w:bookmarkStart w:id="77" w:name="_Toc423526817"/>
      <w:bookmarkStart w:id="78" w:name="_Toc458758378"/>
      <w:bookmarkEnd w:id="64"/>
      <w:bookmarkEnd w:id="65"/>
      <w:bookmarkEnd w:id="66"/>
      <w:bookmarkEnd w:id="67"/>
      <w:bookmarkEnd w:id="68"/>
      <w:bookmarkEnd w:id="69"/>
      <w:bookmarkEnd w:id="70"/>
      <w:bookmarkEnd w:id="71"/>
      <w:bookmarkEnd w:id="72"/>
      <w:bookmarkEnd w:id="73"/>
      <w:bookmarkEnd w:id="74"/>
      <w:bookmarkEnd w:id="75"/>
      <w:bookmarkEnd w:id="76"/>
      <w:bookmarkEnd w:id="77"/>
      <w:r>
        <w:rPr>
          <w:noProof/>
        </w:rPr>
        <w:t>5. Evaluation issues and questions</w:t>
      </w:r>
      <w:bookmarkEnd w:id="78"/>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final evaluation used the same set of criteria as the interim evaluation,</w:t>
      </w:r>
      <w:r>
        <w:rPr>
          <w:rStyle w:val="FootnoteReference"/>
          <w:rFonts w:asciiTheme="minorHAnsi" w:hAnsiTheme="minorHAnsi" w:cstheme="minorHAnsi"/>
          <w:noProof/>
          <w:sz w:val="19"/>
          <w:szCs w:val="19"/>
        </w:rPr>
        <w:footnoteReference w:id="16"/>
      </w:r>
      <w:r>
        <w:rPr>
          <w:rFonts w:asciiTheme="minorHAnsi" w:hAnsiTheme="minorHAnsi" w:cstheme="minorHAnsi"/>
          <w:noProof/>
          <w:sz w:val="19"/>
          <w:szCs w:val="19"/>
        </w:rPr>
        <w:t xml:space="preserve"> which serves as a benchmark of the results. The results, conclusions and recommendations of the final evaluation are based on a broad range of data, which constitute the hard evidence required to verify the validity of the programme’s intervention logic and the achievement of its objectives. It focused on the following seven main criteria: </w:t>
      </w:r>
    </w:p>
    <w:p>
      <w:pPr>
        <w:tabs>
          <w:tab w:val="left" w:pos="1605"/>
        </w:tabs>
        <w:ind w:left="709" w:hanging="283"/>
        <w:rPr>
          <w:rFonts w:asciiTheme="minorHAnsi" w:hAnsiTheme="minorHAnsi" w:cstheme="minorHAnsi"/>
          <w:noProof/>
          <w:sz w:val="19"/>
          <w:szCs w:val="19"/>
        </w:rPr>
      </w:pPr>
      <w:r>
        <w:rPr>
          <w:rFonts w:asciiTheme="minorHAnsi" w:hAnsiTheme="minorHAnsi" w:cstheme="minorHAnsi"/>
          <w:noProof/>
          <w:sz w:val="19"/>
          <w:szCs w:val="19"/>
        </w:rPr>
        <w:t xml:space="preserve">– </w:t>
      </w:r>
      <w:r>
        <w:rPr>
          <w:rFonts w:asciiTheme="minorHAnsi" w:hAnsiTheme="minorHAnsi" w:cstheme="minorHAnsi"/>
          <w:b/>
          <w:noProof/>
          <w:sz w:val="19"/>
          <w:szCs w:val="19"/>
        </w:rPr>
        <w:t>relevance</w:t>
      </w:r>
      <w:r>
        <w:rPr>
          <w:rFonts w:asciiTheme="minorHAnsi" w:hAnsiTheme="minorHAnsi" w:cstheme="minorHAnsi"/>
          <w:noProof/>
          <w:sz w:val="19"/>
          <w:szCs w:val="19"/>
        </w:rPr>
        <w:t xml:space="preserve"> — to what </w:t>
      </w:r>
      <w:r>
        <w:rPr>
          <w:rFonts w:eastAsiaTheme="minorHAnsi"/>
          <w:noProof/>
          <w:lang w:eastAsia="en-US"/>
        </w:rPr>
        <w:t>extent</w:t>
      </w:r>
      <w:r>
        <w:rPr>
          <w:rFonts w:asciiTheme="minorHAnsi" w:hAnsiTheme="minorHAnsi" w:cstheme="minorHAnsi"/>
          <w:noProof/>
          <w:sz w:val="19"/>
          <w:szCs w:val="19"/>
        </w:rPr>
        <w:t xml:space="preserve"> were the programme's objective(s) pertinent to meeting evolving needs and priorities at national and EU levels?</w:t>
      </w:r>
    </w:p>
    <w:p>
      <w:pPr>
        <w:tabs>
          <w:tab w:val="left" w:pos="1605"/>
        </w:tabs>
        <w:ind w:left="709" w:hanging="283"/>
        <w:rPr>
          <w:rFonts w:asciiTheme="minorHAnsi" w:hAnsiTheme="minorHAnsi" w:cstheme="minorHAnsi"/>
          <w:noProof/>
          <w:sz w:val="19"/>
          <w:szCs w:val="19"/>
        </w:rPr>
      </w:pPr>
      <w:r>
        <w:rPr>
          <w:rFonts w:asciiTheme="minorHAnsi" w:hAnsiTheme="minorHAnsi" w:cstheme="minorHAnsi"/>
          <w:noProof/>
          <w:sz w:val="19"/>
          <w:szCs w:val="19"/>
        </w:rPr>
        <w:t xml:space="preserve">– </w:t>
      </w:r>
      <w:r>
        <w:rPr>
          <w:rFonts w:asciiTheme="minorHAnsi" w:hAnsiTheme="minorHAnsi" w:cstheme="minorHAnsi"/>
          <w:b/>
          <w:noProof/>
          <w:sz w:val="19"/>
          <w:szCs w:val="19"/>
        </w:rPr>
        <w:t>efficiency</w:t>
      </w:r>
      <w:r>
        <w:rPr>
          <w:rFonts w:asciiTheme="minorHAnsi" w:hAnsiTheme="minorHAnsi" w:cstheme="minorHAnsi"/>
          <w:noProof/>
          <w:sz w:val="19"/>
          <w:szCs w:val="19"/>
        </w:rPr>
        <w:t xml:space="preserve"> — how economically were the various inputs converted into outputs, and with what impacts in terms of the best possible use of resources? Which aspects of the programme were the most (in)efficient , especially in terms of resources mobilised? </w:t>
      </w:r>
    </w:p>
    <w:p>
      <w:pPr>
        <w:tabs>
          <w:tab w:val="left" w:pos="1605"/>
        </w:tabs>
        <w:ind w:left="709" w:hanging="283"/>
        <w:rPr>
          <w:rFonts w:asciiTheme="minorHAnsi" w:hAnsiTheme="minorHAnsi" w:cstheme="minorHAnsi"/>
          <w:noProof/>
          <w:sz w:val="19"/>
          <w:szCs w:val="19"/>
        </w:rPr>
      </w:pPr>
      <w:r>
        <w:rPr>
          <w:rFonts w:asciiTheme="minorHAnsi" w:hAnsiTheme="minorHAnsi" w:cstheme="minorHAnsi"/>
          <w:noProof/>
          <w:sz w:val="19"/>
          <w:szCs w:val="19"/>
        </w:rPr>
        <w:t xml:space="preserve">– </w:t>
      </w:r>
      <w:r>
        <w:rPr>
          <w:rFonts w:asciiTheme="minorHAnsi" w:hAnsiTheme="minorHAnsi" w:cstheme="minorHAnsi"/>
          <w:b/>
          <w:noProof/>
          <w:sz w:val="19"/>
          <w:szCs w:val="19"/>
        </w:rPr>
        <w:t>effectiveness</w:t>
      </w:r>
      <w:r>
        <w:rPr>
          <w:rFonts w:asciiTheme="minorHAnsi" w:hAnsiTheme="minorHAnsi" w:cstheme="minorHAnsi"/>
          <w:noProof/>
          <w:sz w:val="19"/>
          <w:szCs w:val="19"/>
        </w:rPr>
        <w:t xml:space="preserve"> — to what extent did the programme's results and impacts achieve its objectives? Are there aspects that were more or less effective than others and, if so, what lessons can be drawn from this?</w:t>
      </w:r>
    </w:p>
    <w:p>
      <w:pPr>
        <w:tabs>
          <w:tab w:val="left" w:pos="1605"/>
        </w:tabs>
        <w:ind w:left="709" w:hanging="283"/>
        <w:rPr>
          <w:rFonts w:asciiTheme="minorHAnsi" w:hAnsiTheme="minorHAnsi" w:cstheme="minorHAnsi"/>
          <w:noProof/>
          <w:sz w:val="19"/>
          <w:szCs w:val="19"/>
        </w:rPr>
      </w:pPr>
      <w:r>
        <w:rPr>
          <w:rFonts w:asciiTheme="minorHAnsi" w:hAnsiTheme="minorHAnsi" w:cstheme="minorHAnsi"/>
          <w:noProof/>
          <w:sz w:val="19"/>
          <w:szCs w:val="19"/>
        </w:rPr>
        <w:t xml:space="preserve">– </w:t>
      </w:r>
      <w:r>
        <w:rPr>
          <w:rFonts w:asciiTheme="minorHAnsi" w:hAnsiTheme="minorHAnsi" w:cstheme="minorHAnsi"/>
          <w:b/>
          <w:noProof/>
          <w:sz w:val="19"/>
          <w:szCs w:val="19"/>
        </w:rPr>
        <w:t>utility</w:t>
      </w:r>
      <w:r>
        <w:rPr>
          <w:rFonts w:asciiTheme="minorHAnsi" w:hAnsiTheme="minorHAnsi" w:cstheme="minorHAnsi"/>
          <w:noProof/>
          <w:sz w:val="19"/>
          <w:szCs w:val="19"/>
        </w:rPr>
        <w:t xml:space="preserve"> — how did the programme's actual and anticipated results and impacts compare with the business needs they were intended to address? What measures could be taken to improve the utility of actions under the next programme?</w:t>
      </w:r>
    </w:p>
    <w:p>
      <w:pPr>
        <w:tabs>
          <w:tab w:val="left" w:pos="1605"/>
        </w:tabs>
        <w:ind w:left="709" w:hanging="283"/>
        <w:rPr>
          <w:rFonts w:asciiTheme="minorHAnsi" w:hAnsiTheme="minorHAnsi" w:cstheme="minorHAnsi"/>
          <w:noProof/>
          <w:sz w:val="19"/>
          <w:szCs w:val="19"/>
        </w:rPr>
      </w:pPr>
      <w:r>
        <w:rPr>
          <w:rFonts w:asciiTheme="minorHAnsi" w:hAnsiTheme="minorHAnsi" w:cstheme="minorHAnsi"/>
          <w:noProof/>
          <w:sz w:val="19"/>
          <w:szCs w:val="19"/>
        </w:rPr>
        <w:t xml:space="preserve">– </w:t>
      </w:r>
      <w:r>
        <w:rPr>
          <w:rFonts w:asciiTheme="minorHAnsi" w:hAnsiTheme="minorHAnsi" w:cstheme="minorHAnsi"/>
          <w:b/>
          <w:noProof/>
          <w:sz w:val="19"/>
          <w:szCs w:val="19"/>
        </w:rPr>
        <w:t>sustainability</w:t>
      </w:r>
      <w:r>
        <w:rPr>
          <w:rFonts w:asciiTheme="minorHAnsi" w:hAnsiTheme="minorHAnsi" w:cstheme="minorHAnsi"/>
          <w:noProof/>
          <w:sz w:val="19"/>
          <w:szCs w:val="19"/>
        </w:rPr>
        <w:t xml:space="preserve"> — to what extent is the financial, technical and operational sustainability of the developed solutions, as maintained and operated through the programme, ensured?</w:t>
      </w:r>
    </w:p>
    <w:p>
      <w:pPr>
        <w:tabs>
          <w:tab w:val="left" w:pos="1605"/>
        </w:tabs>
        <w:ind w:left="709" w:hanging="283"/>
        <w:rPr>
          <w:rFonts w:asciiTheme="minorHAnsi" w:hAnsiTheme="minorHAnsi" w:cstheme="minorHAnsi"/>
          <w:noProof/>
          <w:sz w:val="19"/>
          <w:szCs w:val="19"/>
        </w:rPr>
      </w:pPr>
      <w:r>
        <w:rPr>
          <w:rFonts w:asciiTheme="minorHAnsi" w:hAnsiTheme="minorHAnsi" w:cstheme="minorHAnsi"/>
          <w:noProof/>
          <w:sz w:val="19"/>
          <w:szCs w:val="19"/>
        </w:rPr>
        <w:t xml:space="preserve"> – </w:t>
      </w:r>
      <w:r>
        <w:rPr>
          <w:rFonts w:asciiTheme="minorHAnsi" w:hAnsiTheme="minorHAnsi" w:cstheme="minorHAnsi"/>
          <w:b/>
          <w:noProof/>
          <w:sz w:val="19"/>
          <w:szCs w:val="19"/>
        </w:rPr>
        <w:t>coherence</w:t>
      </w:r>
      <w:r>
        <w:rPr>
          <w:rFonts w:asciiTheme="minorHAnsi" w:hAnsiTheme="minorHAnsi" w:cstheme="minorHAnsi"/>
          <w:noProof/>
          <w:sz w:val="19"/>
          <w:szCs w:val="19"/>
        </w:rPr>
        <w:t xml:space="preserve"> — to what extent did the ISA actions form part of a ‘holistic’ approach (in terms of coherence with each other and with other EU policies and initiatives)? How well were synergies achieved between programme actions and with other EU activities?</w:t>
      </w:r>
    </w:p>
    <w:p>
      <w:pPr>
        <w:tabs>
          <w:tab w:val="left" w:pos="1605"/>
        </w:tabs>
        <w:ind w:left="709" w:hanging="283"/>
        <w:rPr>
          <w:rFonts w:asciiTheme="minorHAnsi" w:hAnsiTheme="minorHAnsi" w:cstheme="minorHAnsi"/>
          <w:noProof/>
          <w:sz w:val="19"/>
          <w:szCs w:val="19"/>
        </w:rPr>
      </w:pPr>
      <w:r>
        <w:rPr>
          <w:rFonts w:asciiTheme="minorHAnsi" w:hAnsiTheme="minorHAnsi" w:cstheme="minorHAnsi"/>
          <w:noProof/>
          <w:sz w:val="19"/>
          <w:szCs w:val="19"/>
        </w:rPr>
        <w:t xml:space="preserve">– </w:t>
      </w:r>
      <w:r>
        <w:rPr>
          <w:rFonts w:asciiTheme="minorHAnsi" w:hAnsiTheme="minorHAnsi" w:cstheme="minorHAnsi"/>
          <w:b/>
          <w:noProof/>
          <w:sz w:val="19"/>
          <w:szCs w:val="19"/>
        </w:rPr>
        <w:t>coordination</w:t>
      </w:r>
      <w:r>
        <w:rPr>
          <w:rFonts w:asciiTheme="minorHAnsi" w:hAnsiTheme="minorHAnsi" w:cstheme="minorHAnsi"/>
          <w:noProof/>
          <w:sz w:val="19"/>
          <w:szCs w:val="19"/>
        </w:rPr>
        <w:t xml:space="preserve"> — to what extent were activities involving Member States, including those of the ISA Committee, coordinated to ensure stakeholders' involvement in the ISA programme? To what extent were activities coordinated or aligned with the needs of other stakeholders with whom the Commission was supposed to interact in the ISA framework?</w:t>
      </w:r>
    </w:p>
    <w:p>
      <w:pPr>
        <w:tabs>
          <w:tab w:val="left" w:pos="1605"/>
        </w:tabs>
        <w:ind w:left="709" w:hanging="283"/>
        <w:rPr>
          <w:rFonts w:asciiTheme="minorHAnsi" w:hAnsiTheme="minorHAnsi" w:cstheme="minorHAnsi"/>
          <w:noProof/>
          <w:sz w:val="19"/>
          <w:szCs w:val="19"/>
        </w:rPr>
      </w:pPr>
    </w:p>
    <w:p>
      <w:pPr>
        <w:pStyle w:val="Heading1"/>
        <w:pageBreakBefore w:val="0"/>
        <w:rPr>
          <w:noProof/>
        </w:rPr>
      </w:pPr>
      <w:bookmarkStart w:id="79" w:name="_Toc423508926"/>
      <w:bookmarkStart w:id="80" w:name="_Toc423508998"/>
      <w:bookmarkStart w:id="81" w:name="_Toc423509544"/>
      <w:bookmarkStart w:id="82" w:name="_Toc423526819"/>
      <w:bookmarkStart w:id="83" w:name="_Toc458758379"/>
      <w:bookmarkEnd w:id="79"/>
      <w:bookmarkEnd w:id="80"/>
      <w:bookmarkEnd w:id="81"/>
      <w:bookmarkEnd w:id="82"/>
      <w:r>
        <w:rPr>
          <w:noProof/>
        </w:rPr>
        <w:t>6. Findings</w:t>
      </w:r>
      <w:bookmarkEnd w:id="83"/>
    </w:p>
    <w:p>
      <w:pPr>
        <w:pStyle w:val="Heading2"/>
        <w:numPr>
          <w:ilvl w:val="0"/>
          <w:numId w:val="0"/>
        </w:numPr>
        <w:ind w:left="1080" w:hanging="600"/>
        <w:rPr>
          <w:noProof/>
        </w:rPr>
      </w:pPr>
      <w:bookmarkStart w:id="84" w:name="_Toc458758380"/>
      <w:r>
        <w:rPr>
          <w:noProof/>
        </w:rPr>
        <w:t>Achieving Programme’s Objectives</w:t>
      </w:r>
      <w:bookmarkEnd w:id="84"/>
    </w:p>
    <w:p>
      <w:pPr>
        <w:rPr>
          <w:noProof/>
          <w:sz w:val="19"/>
          <w:szCs w:val="19"/>
        </w:rPr>
      </w:pPr>
      <w:r>
        <w:rPr>
          <w:noProof/>
          <w:sz w:val="19"/>
          <w:szCs w:val="19"/>
        </w:rPr>
        <w:t xml:space="preserve">The </w:t>
      </w:r>
      <w:r>
        <w:rPr>
          <w:rFonts w:asciiTheme="minorHAnsi" w:hAnsiTheme="minorHAnsi" w:cstheme="minorHAnsi"/>
          <w:noProof/>
          <w:sz w:val="19"/>
          <w:szCs w:val="19"/>
        </w:rPr>
        <w:t xml:space="preserve">final evaluation found that the </w:t>
      </w:r>
      <w:r>
        <w:rPr>
          <w:noProof/>
          <w:sz w:val="19"/>
          <w:szCs w:val="19"/>
        </w:rPr>
        <w:t xml:space="preserve">ISA programme was effective in achieving its objectives and delivering operational solutions </w:t>
      </w:r>
      <w:r>
        <w:rPr>
          <w:rFonts w:asciiTheme="minorHAnsi" w:hAnsiTheme="minorHAnsi" w:cstheme="minorHAnsi"/>
          <w:noProof/>
          <w:sz w:val="19"/>
          <w:szCs w:val="19"/>
        </w:rPr>
        <w:t>to “support cooperation between European public administrations by facilitating the efficient and effective electronic cross-border and cross sectoral interaction between such administrations, [….] enabling the delivery of electronic public services supporting the implementation of Community policies and activities”.</w:t>
      </w:r>
      <w:r>
        <w:rPr>
          <w:rStyle w:val="FootnoteReference"/>
          <w:rFonts w:asciiTheme="minorHAnsi" w:hAnsiTheme="minorHAnsi" w:cstheme="minorHAnsi"/>
          <w:noProof/>
          <w:color w:val="auto"/>
          <w:sz w:val="19"/>
          <w:szCs w:val="19"/>
          <w:lang w:eastAsia="en-US"/>
        </w:rPr>
        <w:fldChar w:fldCharType="begin"/>
      </w:r>
      <w:r>
        <w:rPr>
          <w:rStyle w:val="FootnoteReference"/>
          <w:rFonts w:asciiTheme="minorHAnsi" w:hAnsiTheme="minorHAnsi" w:cstheme="minorHAnsi"/>
          <w:noProof/>
          <w:color w:val="auto"/>
          <w:sz w:val="19"/>
          <w:szCs w:val="19"/>
          <w:lang w:eastAsia="en-US"/>
        </w:rPr>
        <w:instrText xml:space="preserve"> NOTEREF _Ref449093067 \h  \* MERGEFORMAT </w:instrText>
      </w:r>
      <w:r>
        <w:rPr>
          <w:rStyle w:val="FootnoteReference"/>
          <w:rFonts w:asciiTheme="minorHAnsi" w:hAnsiTheme="minorHAnsi" w:cstheme="minorHAnsi"/>
          <w:noProof/>
          <w:color w:val="auto"/>
          <w:sz w:val="19"/>
          <w:szCs w:val="19"/>
          <w:lang w:eastAsia="en-US"/>
        </w:rPr>
      </w:r>
      <w:r>
        <w:rPr>
          <w:rStyle w:val="FootnoteReference"/>
          <w:rFonts w:asciiTheme="minorHAnsi" w:hAnsiTheme="minorHAnsi" w:cstheme="minorHAnsi"/>
          <w:noProof/>
          <w:color w:val="auto"/>
          <w:sz w:val="19"/>
          <w:szCs w:val="19"/>
          <w:lang w:eastAsia="en-US"/>
        </w:rPr>
        <w:fldChar w:fldCharType="separate"/>
      </w:r>
      <w:r>
        <w:rPr>
          <w:rStyle w:val="FootnoteReference"/>
          <w:rFonts w:asciiTheme="minorHAnsi" w:hAnsiTheme="minorHAnsi" w:cstheme="minorHAnsi"/>
          <w:noProof/>
          <w:color w:val="auto"/>
          <w:sz w:val="19"/>
          <w:szCs w:val="19"/>
          <w:lang w:eastAsia="en-US"/>
        </w:rPr>
        <w:t>3</w:t>
      </w:r>
      <w:r>
        <w:rPr>
          <w:rStyle w:val="FootnoteReference"/>
          <w:rFonts w:asciiTheme="minorHAnsi" w:hAnsiTheme="minorHAnsi" w:cstheme="minorHAnsi"/>
          <w:noProof/>
          <w:color w:val="auto"/>
          <w:sz w:val="19"/>
          <w:szCs w:val="19"/>
          <w:lang w:eastAsia="en-US"/>
        </w:rPr>
        <w:fldChar w:fldCharType="end"/>
      </w:r>
      <w:r>
        <w:rPr>
          <w:noProof/>
          <w:sz w:val="19"/>
          <w:szCs w:val="19"/>
        </w:rPr>
        <w:t xml:space="preserve"> This is particularly the case for </w:t>
      </w:r>
      <w:r>
        <w:rPr>
          <w:rFonts w:asciiTheme="minorHAnsi" w:hAnsiTheme="minorHAnsi" w:cstheme="minorHAnsi"/>
          <w:noProof/>
          <w:sz w:val="19"/>
          <w:szCs w:val="19"/>
        </w:rPr>
        <w:t>common frameworks, reusable generic tools and common services</w:t>
      </w:r>
      <w:r>
        <w:rPr>
          <w:noProof/>
          <w:sz w:val="19"/>
          <w:szCs w:val="19"/>
        </w:rPr>
        <w:t xml:space="preserve"> and for the assessment of ICT implications of new EU legislation. Overall, the achieved and anticipated results and impacts of the ISA programme largely address the business needs that they intended to although some actions have more utility than others. </w:t>
      </w:r>
    </w:p>
    <w:p>
      <w:pPr>
        <w:rPr>
          <w:rFonts w:asciiTheme="minorHAnsi" w:hAnsiTheme="minorHAnsi" w:cstheme="minorHAnsi"/>
          <w:noProof/>
          <w:sz w:val="19"/>
          <w:szCs w:val="19"/>
        </w:rPr>
      </w:pPr>
      <w:r>
        <w:rPr>
          <w:noProof/>
          <w:sz w:val="19"/>
          <w:szCs w:val="19"/>
        </w:rPr>
        <w:t>The evaluation identified a number of key areas where changes in the successor ISA² programme have the potential, collectively, to be more relevant to the current needs on interoperability and to improve its utility. It also</w:t>
      </w:r>
      <w:r>
        <w:rPr>
          <w:rFonts w:asciiTheme="minorHAnsi" w:hAnsiTheme="minorHAnsi" w:cstheme="minorHAnsi"/>
          <w:noProof/>
          <w:sz w:val="19"/>
          <w:szCs w:val="19"/>
        </w:rPr>
        <w:t xml:space="preserve"> confirms that the ISA programme contributed to sharing and re-use, through the establishment of common frameworks. Finally, the ISA programme had the opportunity to revise the ‘Better Regulation’ guidelines</w:t>
      </w:r>
      <w:bookmarkStart w:id="85" w:name="_Ref456616074"/>
      <w:r>
        <w:rPr>
          <w:rStyle w:val="FootnoteReference"/>
          <w:rFonts w:asciiTheme="minorHAnsi" w:hAnsiTheme="minorHAnsi" w:cstheme="minorHAnsi"/>
          <w:noProof/>
          <w:sz w:val="19"/>
          <w:szCs w:val="19"/>
        </w:rPr>
        <w:footnoteReference w:id="17"/>
      </w:r>
      <w:bookmarkEnd w:id="85"/>
      <w:r>
        <w:rPr>
          <w:rFonts w:asciiTheme="minorHAnsi" w:hAnsiTheme="minorHAnsi" w:cstheme="minorHAnsi"/>
          <w:noProof/>
          <w:sz w:val="19"/>
          <w:szCs w:val="19"/>
        </w:rPr>
        <w:t xml:space="preserve"> to ensure that the assessment of ICT implications is clearly part of European Commission’s Impact Assessment process. </w:t>
      </w:r>
    </w:p>
    <w:p>
      <w:pPr>
        <w:rPr>
          <w:noProof/>
        </w:rPr>
      </w:pPr>
      <w:r>
        <w:rPr>
          <w:rFonts w:asciiTheme="minorHAnsi" w:hAnsiTheme="minorHAnsi" w:cstheme="minorHAnsi"/>
          <w:noProof/>
          <w:sz w:val="19"/>
          <w:szCs w:val="19"/>
        </w:rPr>
        <w:t>The overall findings are summarised below:</w:t>
      </w:r>
      <w:bookmarkStart w:id="86" w:name="_Ref442718157"/>
    </w:p>
    <w:p>
      <w:pPr>
        <w:pStyle w:val="Heading2"/>
        <w:numPr>
          <w:ilvl w:val="0"/>
          <w:numId w:val="0"/>
        </w:numPr>
        <w:ind w:left="480"/>
        <w:rPr>
          <w:noProof/>
        </w:rPr>
      </w:pPr>
      <w:bookmarkStart w:id="87" w:name="_Toc458758381"/>
      <w:r>
        <w:rPr>
          <w:noProof/>
        </w:rPr>
        <w:t>6.1 Relevance</w:t>
      </w:r>
      <w:bookmarkEnd w:id="86"/>
      <w:bookmarkEnd w:id="87"/>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ISA programme’s objective (‘to support cooperation between European public administrations by facilitating the efficient and effective electronic cross-border and cross-sectoral interaction between such administrations’), is still pertinent to meeting evolving needs at both national and EU levels. This was demonstrated by the programme’s final evaluation on the impact of the ISA results but also from the political agendas of Member States clearly indicating the need for efficient and effective digital public service delivery.</w:t>
      </w:r>
      <w:r>
        <w:rPr>
          <w:rStyle w:val="FootnoteReference"/>
          <w:noProof/>
        </w:rPr>
        <w:fldChar w:fldCharType="begin"/>
      </w:r>
      <w:r>
        <w:rPr>
          <w:rStyle w:val="FootnoteReference"/>
          <w:noProof/>
        </w:rPr>
        <w:instrText xml:space="preserve"> NOTEREF _Ref456108948 \f \h  \* MERGEFORMAT </w:instrText>
      </w:r>
      <w:r>
        <w:rPr>
          <w:rStyle w:val="FootnoteReference"/>
          <w:noProof/>
        </w:rPr>
      </w:r>
      <w:r>
        <w:rPr>
          <w:rStyle w:val="FootnoteReference"/>
          <w:noProof/>
        </w:rPr>
        <w:fldChar w:fldCharType="separate"/>
      </w:r>
      <w:r>
        <w:rPr>
          <w:rStyle w:val="FootnoteReference"/>
          <w:rFonts w:asciiTheme="minorHAnsi" w:hAnsiTheme="minorHAnsi" w:cstheme="minorHAnsi"/>
          <w:noProof/>
          <w:sz w:val="19"/>
          <w:szCs w:val="19"/>
        </w:rPr>
        <w:t>12</w:t>
      </w:r>
      <w:r>
        <w:rPr>
          <w:rStyle w:val="FootnoteReference"/>
          <w:noProof/>
        </w:rPr>
        <w:fldChar w:fldCharType="end"/>
      </w:r>
      <w:r>
        <w:rPr>
          <w:rFonts w:asciiTheme="minorHAnsi" w:hAnsiTheme="minorHAnsi" w:cstheme="minorHAnsi"/>
          <w:noProof/>
          <w:sz w:val="19"/>
          <w:szCs w:val="19"/>
        </w:rPr>
        <w:t xml:space="preserve"> In addition, the EIF (European Interoperability Framework) was developed, implemented and monitored by the ISA programme. The EIF’s recommendations and guidelines demonstrate how interoperability should be implemented by Member States in the public administrations and they aim to:</w:t>
      </w:r>
    </w:p>
    <w:p>
      <w:pPr>
        <w:pStyle w:val="Text1"/>
        <w:numPr>
          <w:ilvl w:val="0"/>
          <w:numId w:val="18"/>
        </w:numPr>
        <w:spacing w:line="360" w:lineRule="auto"/>
        <w:rPr>
          <w:rFonts w:asciiTheme="minorHAnsi" w:hAnsiTheme="minorHAnsi" w:cstheme="minorHAnsi"/>
          <w:noProof/>
          <w:sz w:val="19"/>
          <w:szCs w:val="19"/>
        </w:rPr>
      </w:pPr>
      <w:r>
        <w:rPr>
          <w:rFonts w:asciiTheme="minorHAnsi" w:hAnsiTheme="minorHAnsi" w:cstheme="minorHAnsi"/>
          <w:noProof/>
          <w:sz w:val="19"/>
          <w:szCs w:val="19"/>
        </w:rPr>
        <w:t xml:space="preserve">promote and support the delivery of European public services by fostering cross-border and cross-sector interoperability; </w:t>
      </w:r>
    </w:p>
    <w:p>
      <w:pPr>
        <w:pStyle w:val="Text1"/>
        <w:numPr>
          <w:ilvl w:val="0"/>
          <w:numId w:val="18"/>
        </w:numPr>
        <w:spacing w:line="360" w:lineRule="auto"/>
        <w:rPr>
          <w:rFonts w:asciiTheme="minorHAnsi" w:hAnsiTheme="minorHAnsi" w:cstheme="minorHAnsi"/>
          <w:noProof/>
          <w:sz w:val="19"/>
          <w:szCs w:val="19"/>
        </w:rPr>
      </w:pPr>
      <w:r>
        <w:rPr>
          <w:rFonts w:asciiTheme="minorHAnsi" w:hAnsiTheme="minorHAnsi" w:cstheme="minorHAnsi"/>
          <w:noProof/>
          <w:sz w:val="19"/>
          <w:szCs w:val="19"/>
        </w:rPr>
        <w:t xml:space="preserve">guide European public administrations in their work of providing services to businesses and citizens; and </w:t>
      </w:r>
    </w:p>
    <w:p>
      <w:pPr>
        <w:pStyle w:val="Text1"/>
        <w:numPr>
          <w:ilvl w:val="0"/>
          <w:numId w:val="18"/>
        </w:numPr>
        <w:spacing w:line="360" w:lineRule="auto"/>
        <w:rPr>
          <w:rFonts w:asciiTheme="minorHAnsi" w:hAnsiTheme="minorHAnsi" w:cstheme="minorHAnsi"/>
          <w:noProof/>
          <w:sz w:val="19"/>
          <w:szCs w:val="19"/>
        </w:rPr>
      </w:pPr>
      <w:r>
        <w:rPr>
          <w:rFonts w:asciiTheme="minorHAnsi" w:hAnsiTheme="minorHAnsi" w:cstheme="minorHAnsi"/>
          <w:noProof/>
          <w:sz w:val="19"/>
          <w:szCs w:val="19"/>
        </w:rPr>
        <w:t xml:space="preserve">complement and tie together the various national interoperability frameworks (NIFs) at European level.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 xml:space="preserve">The EIF provides a common understanding on interoperability in the Union, which is acknowledged by the DSM strategy that includes a particular action on interoperability between public administrations (action 15: adoption of a priority ICT standards’ plan and extending the European Interoperability Framework for public services).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ongoing revision of the EIF builds on work undertaken over the past few years by the National Interoperability Framework Observatory (NIFO),</w:t>
      </w:r>
      <w:r>
        <w:rPr>
          <w:rStyle w:val="FootnoteReference"/>
          <w:rFonts w:asciiTheme="minorHAnsi" w:hAnsiTheme="minorHAnsi" w:cstheme="minorHAnsi"/>
          <w:noProof/>
          <w:sz w:val="19"/>
          <w:szCs w:val="19"/>
        </w:rPr>
        <w:footnoteReference w:id="18"/>
      </w:r>
      <w:r>
        <w:rPr>
          <w:rFonts w:asciiTheme="minorHAnsi" w:hAnsiTheme="minorHAnsi" w:cstheme="minorHAnsi"/>
          <w:noProof/>
          <w:sz w:val="19"/>
          <w:szCs w:val="19"/>
        </w:rPr>
        <w:t xml:space="preserve"> which monitors and supports its implementation in the Member States.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ISA programme contributes to other DSM actions</w:t>
      </w:r>
      <w:r>
        <w:rPr>
          <w:rStyle w:val="FootnoteReference"/>
          <w:noProof/>
        </w:rPr>
        <w:t xml:space="preserve"> </w:t>
      </w:r>
      <w:r>
        <w:rPr>
          <w:rFonts w:asciiTheme="minorHAnsi" w:hAnsiTheme="minorHAnsi" w:cstheme="minorHAnsi"/>
          <w:noProof/>
          <w:sz w:val="19"/>
          <w:szCs w:val="19"/>
        </w:rPr>
        <w:t>where interoperability acts as an underlying enabler.</w:t>
      </w:r>
      <w:r>
        <w:rPr>
          <w:rStyle w:val="FootnoteReference"/>
          <w:rFonts w:asciiTheme="minorHAnsi" w:hAnsiTheme="minorHAnsi" w:cstheme="minorHAnsi"/>
          <w:noProof/>
          <w:sz w:val="19"/>
          <w:szCs w:val="19"/>
        </w:rPr>
        <w:footnoteReference w:id="19"/>
      </w:r>
      <w:r>
        <w:rPr>
          <w:rFonts w:asciiTheme="minorHAnsi" w:hAnsiTheme="minorHAnsi" w:cstheme="minorHAnsi"/>
          <w:noProof/>
          <w:sz w:val="19"/>
          <w:szCs w:val="19"/>
        </w:rPr>
        <w:t xml:space="preserve"> The programme’s objectives are well aligned with the DAE and the 2010 – 2015 European eGovernment Action Plan, which both identify interoperability as a condition for success. In addition, the programme aligns well with the CEF, which aims to develop connectivity and interoperability of European digital services, as some of its building blocks</w:t>
      </w:r>
      <w:r>
        <w:rPr>
          <w:rStyle w:val="FootnoteReference"/>
          <w:rFonts w:asciiTheme="minorHAnsi" w:hAnsiTheme="minorHAnsi" w:cstheme="minorHAnsi"/>
          <w:noProof/>
          <w:sz w:val="19"/>
          <w:szCs w:val="19"/>
        </w:rPr>
        <w:footnoteReference w:id="20"/>
      </w:r>
      <w:r>
        <w:rPr>
          <w:rFonts w:asciiTheme="minorHAnsi" w:hAnsiTheme="minorHAnsi" w:cstheme="minorHAnsi"/>
          <w:noProof/>
          <w:sz w:val="19"/>
          <w:szCs w:val="19"/>
        </w:rPr>
        <w:t xml:space="preserve"> (e.g. e-delivery, translation, e-invoicing) rely on ISA results.</w:t>
      </w:r>
      <w:r>
        <w:rPr>
          <w:rStyle w:val="FootnoteReference"/>
          <w:rFonts w:asciiTheme="minorHAnsi" w:hAnsiTheme="minorHAnsi" w:cstheme="minorHAnsi"/>
          <w:noProof/>
          <w:sz w:val="19"/>
          <w:szCs w:val="19"/>
        </w:rPr>
        <w:footnoteReference w:id="21"/>
      </w:r>
      <w:r>
        <w:rPr>
          <w:rFonts w:asciiTheme="minorHAnsi" w:hAnsiTheme="minorHAnsi" w:cstheme="minorHAnsi"/>
          <w:noProof/>
          <w:sz w:val="19"/>
          <w:szCs w:val="19"/>
        </w:rPr>
        <w:t xml:space="preserve"> The CEF can provide operational support to solutions developed and matured under the ISA programme.</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ISA programme actively contributed to a number of EU policies such as the Internal Market,</w:t>
      </w:r>
      <w:r>
        <w:rPr>
          <w:rStyle w:val="FootnoteReference"/>
          <w:rFonts w:asciiTheme="minorHAnsi" w:hAnsiTheme="minorHAnsi" w:cstheme="minorHAnsi"/>
          <w:noProof/>
          <w:sz w:val="19"/>
          <w:szCs w:val="19"/>
        </w:rPr>
        <w:footnoteReference w:id="22"/>
      </w:r>
      <w:r>
        <w:rPr>
          <w:rFonts w:asciiTheme="minorHAnsi" w:hAnsiTheme="minorHAnsi" w:cstheme="minorHAnsi"/>
          <w:noProof/>
          <w:sz w:val="19"/>
          <w:szCs w:val="19"/>
        </w:rPr>
        <w:t xml:space="preserve"> the Infrastructure for Spatial Information in the European Community (INSPIRE),</w:t>
      </w:r>
      <w:r>
        <w:rPr>
          <w:rStyle w:val="FootnoteReference"/>
          <w:rFonts w:asciiTheme="minorHAnsi" w:hAnsiTheme="minorHAnsi" w:cstheme="minorHAnsi"/>
          <w:noProof/>
          <w:sz w:val="19"/>
          <w:szCs w:val="19"/>
        </w:rPr>
        <w:footnoteReference w:id="23"/>
      </w:r>
      <w:r>
        <w:rPr>
          <w:rFonts w:asciiTheme="minorHAnsi" w:hAnsiTheme="minorHAnsi" w:cstheme="minorHAnsi"/>
          <w:noProof/>
          <w:sz w:val="19"/>
          <w:szCs w:val="19"/>
        </w:rPr>
        <w:t xml:space="preserve"> the Common Information Sharing Environment (CISE),</w:t>
      </w:r>
      <w:r>
        <w:rPr>
          <w:rStyle w:val="FootnoteReference"/>
          <w:rFonts w:asciiTheme="minorHAnsi" w:hAnsiTheme="minorHAnsi" w:cstheme="minorHAnsi"/>
          <w:noProof/>
          <w:sz w:val="19"/>
          <w:szCs w:val="19"/>
        </w:rPr>
        <w:footnoteReference w:id="24"/>
      </w:r>
      <w:r>
        <w:rPr>
          <w:rFonts w:asciiTheme="minorHAnsi" w:hAnsiTheme="minorHAnsi" w:cstheme="minorHAnsi"/>
          <w:noProof/>
          <w:sz w:val="19"/>
          <w:szCs w:val="19"/>
        </w:rPr>
        <w:t xml:space="preserve"> the Pan-European Open Data Portal,</w:t>
      </w:r>
      <w:r>
        <w:rPr>
          <w:rStyle w:val="FootnoteReference"/>
          <w:rFonts w:asciiTheme="minorHAnsi" w:hAnsiTheme="minorHAnsi" w:cstheme="minorHAnsi"/>
          <w:noProof/>
          <w:sz w:val="19"/>
          <w:szCs w:val="19"/>
        </w:rPr>
        <w:footnoteReference w:id="25"/>
      </w:r>
      <w:r>
        <w:rPr>
          <w:rFonts w:asciiTheme="minorHAnsi" w:hAnsiTheme="minorHAnsi" w:cstheme="minorHAnsi"/>
          <w:noProof/>
          <w:sz w:val="19"/>
          <w:szCs w:val="19"/>
        </w:rPr>
        <w:t xml:space="preserve"> and competition law,</w:t>
      </w:r>
      <w:r>
        <w:rPr>
          <w:rStyle w:val="FootnoteReference"/>
          <w:rFonts w:asciiTheme="minorHAnsi" w:hAnsiTheme="minorHAnsi" w:cstheme="minorHAnsi"/>
          <w:noProof/>
          <w:sz w:val="19"/>
          <w:szCs w:val="19"/>
        </w:rPr>
        <w:footnoteReference w:id="26"/>
      </w:r>
      <w:r>
        <w:rPr>
          <w:rFonts w:asciiTheme="minorHAnsi" w:hAnsiTheme="minorHAnsi" w:cstheme="minorHAnsi"/>
          <w:noProof/>
          <w:sz w:val="19"/>
          <w:szCs w:val="19"/>
        </w:rPr>
        <w:t xml:space="preserve"> which have benefited from its support in the form of dedicated actions and shared solutions.</w:t>
      </w:r>
      <w:r>
        <w:rPr>
          <w:rStyle w:val="FootnoteReference"/>
          <w:rFonts w:asciiTheme="minorHAnsi" w:hAnsiTheme="minorHAnsi" w:cstheme="minorHAnsi"/>
          <w:noProof/>
          <w:sz w:val="19"/>
          <w:szCs w:val="19"/>
        </w:rPr>
        <w:footnoteReference w:id="27"/>
      </w:r>
      <w:r>
        <w:rPr>
          <w:rFonts w:asciiTheme="minorHAnsi" w:hAnsiTheme="minorHAnsi" w:cstheme="minorHAnsi"/>
          <w:noProof/>
          <w:sz w:val="19"/>
          <w:szCs w:val="19"/>
        </w:rPr>
        <w:t xml:space="preserve"> These policies have identified goals and objectives that rely on interoperability for their implementation.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needs of European public administrations, such as the modernisation of public service delivery, the improvement of coordination between Member States’ administrations and Commission services, the organisational alignment in public administrations and the greater reusability of solutions, identified at the time of the ISA</w:t>
      </w:r>
      <w:r>
        <w:rPr>
          <w:rFonts w:asciiTheme="minorHAnsi" w:hAnsiTheme="minorHAnsi" w:cstheme="minorHAnsi"/>
          <w:noProof/>
          <w:sz w:val="19"/>
          <w:szCs w:val="19"/>
          <w:vertAlign w:val="superscript"/>
        </w:rPr>
        <w:t>2</w:t>
      </w:r>
      <w:r>
        <w:rPr>
          <w:rFonts w:asciiTheme="minorHAnsi" w:hAnsiTheme="minorHAnsi" w:cstheme="minorHAnsi"/>
          <w:noProof/>
          <w:sz w:val="19"/>
          <w:szCs w:val="19"/>
        </w:rPr>
        <w:t xml:space="preserve"> </w:t>
      </w:r>
      <w:r>
        <w:rPr>
          <w:rFonts w:asciiTheme="minorHAnsi" w:hAnsiTheme="minorHAnsi" w:cstheme="minorHAnsi"/>
          <w:i/>
          <w:noProof/>
          <w:sz w:val="19"/>
          <w:szCs w:val="19"/>
        </w:rPr>
        <w:t>ex-ante</w:t>
      </w:r>
      <w:r>
        <w:rPr>
          <w:rStyle w:val="FootnoteReference"/>
          <w:rFonts w:asciiTheme="minorHAnsi" w:hAnsiTheme="minorHAnsi" w:cstheme="minorHAnsi"/>
          <w:noProof/>
          <w:sz w:val="19"/>
          <w:szCs w:val="19"/>
        </w:rPr>
        <w:footnoteReference w:id="28"/>
      </w:r>
      <w:r>
        <w:rPr>
          <w:rFonts w:asciiTheme="minorHAnsi" w:hAnsiTheme="minorHAnsi" w:cstheme="minorHAnsi"/>
          <w:noProof/>
          <w:sz w:val="19"/>
          <w:szCs w:val="19"/>
        </w:rPr>
        <w:t xml:space="preserve"> and ISA interim evaluations</w:t>
      </w:r>
      <w:bookmarkStart w:id="88" w:name="_Ref449453308"/>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29"/>
      </w:r>
      <w:bookmarkEnd w:id="88"/>
      <w:r>
        <w:rPr>
          <w:rFonts w:asciiTheme="minorHAnsi" w:hAnsiTheme="minorHAnsi" w:cstheme="minorHAnsi"/>
          <w:noProof/>
          <w:sz w:val="19"/>
          <w:szCs w:val="19"/>
        </w:rPr>
        <w:t xml:space="preserve"> still remain. Facilitating cross-border and cross-sector service delivery in a uniform and resource-efficient way requires greater reuse of existing interoperability solutions and increased collaboration between Member States' administrations and between them and the Commission. Common approaches ensure no duplication of efforts.</w:t>
      </w:r>
      <w:r>
        <w:rPr>
          <w:rStyle w:val="FootnoteReference"/>
          <w:rFonts w:asciiTheme="minorHAnsi" w:hAnsiTheme="minorHAnsi" w:cstheme="minorHAnsi"/>
          <w:noProof/>
          <w:sz w:val="19"/>
          <w:szCs w:val="19"/>
        </w:rPr>
        <w:footnoteReference w:id="30"/>
      </w:r>
    </w:p>
    <w:p>
      <w:pPr>
        <w:pStyle w:val="Heading2"/>
        <w:numPr>
          <w:ilvl w:val="0"/>
          <w:numId w:val="0"/>
        </w:numPr>
        <w:ind w:left="480"/>
        <w:rPr>
          <w:noProof/>
        </w:rPr>
      </w:pPr>
      <w:bookmarkStart w:id="89" w:name="_Toc455582530"/>
      <w:bookmarkStart w:id="90" w:name="_Toc458758382"/>
      <w:bookmarkEnd w:id="89"/>
      <w:r>
        <w:rPr>
          <w:noProof/>
        </w:rPr>
        <w:t>6.2 Efficiency</w:t>
      </w:r>
      <w:bookmarkEnd w:id="90"/>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Overall, the ISA programme can be considered to have been efficient. First, the evidence from the monitoring and evaluation action</w:t>
      </w:r>
      <w:bookmarkStart w:id="91" w:name="_Ref449448024"/>
      <w:r>
        <w:rPr>
          <w:rStyle w:val="FootnoteReference"/>
          <w:rFonts w:asciiTheme="minorHAnsi" w:hAnsiTheme="minorHAnsi" w:cstheme="minorHAnsi"/>
          <w:noProof/>
          <w:sz w:val="19"/>
          <w:szCs w:val="19"/>
        </w:rPr>
        <w:footnoteReference w:id="31"/>
      </w:r>
      <w:bookmarkEnd w:id="91"/>
      <w:r>
        <w:rPr>
          <w:rFonts w:asciiTheme="minorHAnsi" w:hAnsiTheme="minorHAnsi" w:cstheme="minorHAnsi"/>
          <w:noProof/>
          <w:sz w:val="19"/>
          <w:szCs w:val="19"/>
        </w:rPr>
        <w:t xml:space="preserve"> found that it has been considered ‘on track’ throughout the 2010 - 2015 period, with an average delay of less than 5 %.</w:t>
      </w:r>
      <w:r>
        <w:rPr>
          <w:rStyle w:val="FootnoteReference"/>
          <w:rFonts w:asciiTheme="minorHAnsi" w:hAnsiTheme="minorHAnsi" w:cstheme="minorHAnsi"/>
          <w:noProof/>
          <w:sz w:val="19"/>
          <w:szCs w:val="19"/>
        </w:rPr>
        <w:footnoteReference w:id="32"/>
      </w:r>
      <w:r>
        <w:rPr>
          <w:rFonts w:asciiTheme="minorHAnsi" w:hAnsiTheme="minorHAnsi" w:cstheme="minorHAnsi"/>
          <w:noProof/>
          <w:sz w:val="19"/>
          <w:szCs w:val="19"/>
        </w:rPr>
        <w:t xml:space="preserve"> Second, the total executed budget for the 2010 – 2014 work programmes amounted to EUR128.2 million, approximately 2 % less on average than the cumulative budget allocated for the period.</w:t>
      </w:r>
      <w:r>
        <w:rPr>
          <w:rStyle w:val="FootnoteReference"/>
          <w:rFonts w:asciiTheme="minorHAnsi" w:hAnsiTheme="minorHAnsi" w:cstheme="minorHAnsi"/>
          <w:noProof/>
          <w:sz w:val="19"/>
          <w:szCs w:val="19"/>
        </w:rPr>
        <w:footnoteReference w:id="33"/>
      </w:r>
      <w:r>
        <w:rPr>
          <w:rFonts w:asciiTheme="minorHAnsi" w:hAnsiTheme="minorHAnsi" w:cstheme="minorHAnsi"/>
          <w:noProof/>
          <w:sz w:val="19"/>
          <w:szCs w:val="19"/>
        </w:rPr>
        <w:t xml:space="preserve"> Given these findings, the programme can be deemed efficient in budgetary terms.</w:t>
      </w:r>
      <w:r>
        <w:rPr>
          <w:rFonts w:asciiTheme="minorHAnsi" w:hAnsiTheme="minorHAnsi" w:cstheme="minorHAnsi"/>
          <w:noProof/>
          <w:sz w:val="19"/>
          <w:szCs w:val="19"/>
          <w:vertAlign w:val="superscript"/>
        </w:rPr>
        <w:fldChar w:fldCharType="begin"/>
      </w:r>
      <w:r>
        <w:rPr>
          <w:rFonts w:asciiTheme="minorHAnsi" w:hAnsiTheme="minorHAnsi" w:cstheme="minorHAnsi"/>
          <w:noProof/>
          <w:sz w:val="19"/>
          <w:szCs w:val="19"/>
          <w:vertAlign w:val="superscript"/>
        </w:rPr>
        <w:instrText xml:space="preserve"> NOTEREF _Ref449448024 \h  \* MERGEFORMAT </w:instrText>
      </w:r>
      <w:r>
        <w:rPr>
          <w:rFonts w:asciiTheme="minorHAnsi" w:hAnsiTheme="minorHAnsi" w:cstheme="minorHAnsi"/>
          <w:noProof/>
          <w:sz w:val="19"/>
          <w:szCs w:val="19"/>
          <w:vertAlign w:val="superscript"/>
        </w:rPr>
      </w:r>
      <w:r>
        <w:rPr>
          <w:rFonts w:asciiTheme="minorHAnsi" w:hAnsiTheme="minorHAnsi" w:cstheme="minorHAnsi"/>
          <w:noProof/>
          <w:sz w:val="19"/>
          <w:szCs w:val="19"/>
          <w:vertAlign w:val="superscript"/>
        </w:rPr>
        <w:fldChar w:fldCharType="separate"/>
      </w:r>
      <w:r>
        <w:rPr>
          <w:rFonts w:asciiTheme="minorHAnsi" w:hAnsiTheme="minorHAnsi" w:cstheme="minorHAnsi"/>
          <w:noProof/>
          <w:sz w:val="19"/>
          <w:szCs w:val="19"/>
          <w:vertAlign w:val="superscript"/>
        </w:rPr>
        <w:t>30</w:t>
      </w:r>
      <w:r>
        <w:rPr>
          <w:rFonts w:asciiTheme="minorHAnsi" w:hAnsiTheme="minorHAnsi" w:cstheme="minorHAnsi"/>
          <w:noProof/>
          <w:sz w:val="19"/>
          <w:szCs w:val="19"/>
          <w:vertAlign w:val="superscript"/>
        </w:rPr>
        <w:fldChar w:fldCharType="end"/>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In addition, 90 % of surveyed Member State representatives and Commission officials from relevant services affirmed that the programme delivered on time and within its original scope.</w:t>
      </w:r>
      <w:r>
        <w:rPr>
          <w:rStyle w:val="FootnoteReference"/>
          <w:rFonts w:asciiTheme="minorHAnsi" w:hAnsiTheme="minorHAnsi" w:cstheme="minorHAnsi"/>
          <w:noProof/>
          <w:sz w:val="19"/>
          <w:szCs w:val="19"/>
        </w:rPr>
        <w:footnoteReference w:id="34"/>
      </w:r>
      <w:r>
        <w:rPr>
          <w:rFonts w:asciiTheme="minorHAnsi" w:hAnsiTheme="minorHAnsi" w:cstheme="minorHAnsi"/>
          <w:noProof/>
          <w:sz w:val="19"/>
          <w:szCs w:val="19"/>
        </w:rPr>
        <w:t xml:space="preserve"> As mentioned in the ISA final evaluation, a majority of these stakeholders felt fully or somewhat involved in the annual revisions of the programme.</w:t>
      </w:r>
      <w:r>
        <w:rPr>
          <w:rStyle w:val="FootnoteReference"/>
          <w:rFonts w:asciiTheme="minorHAnsi" w:hAnsiTheme="minorHAnsi" w:cstheme="minorHAnsi"/>
          <w:noProof/>
          <w:sz w:val="19"/>
          <w:szCs w:val="19"/>
        </w:rPr>
        <w:footnoteReference w:id="35"/>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procedure for admitting proposals for new actions and the funds’ release process can be regarded as efficient.</w:t>
      </w:r>
      <w:r>
        <w:rPr>
          <w:rStyle w:val="FootnoteReference"/>
          <w:rFonts w:asciiTheme="minorHAnsi" w:hAnsiTheme="minorHAnsi" w:cstheme="minorHAnsi"/>
          <w:noProof/>
          <w:sz w:val="19"/>
          <w:szCs w:val="19"/>
        </w:rPr>
        <w:footnoteReference w:id="36"/>
      </w:r>
      <w:r>
        <w:rPr>
          <w:rFonts w:asciiTheme="minorHAnsi" w:hAnsiTheme="minorHAnsi" w:cstheme="minorHAnsi"/>
          <w:noProof/>
          <w:sz w:val="19"/>
          <w:szCs w:val="19"/>
        </w:rPr>
        <w:t xml:space="preserve"> The efficiency in terms of the allocation of human resources is confirmed by the fact that the actual allocation was always lower than that envisaged in the original ISA legislative proposal.</w:t>
      </w:r>
    </w:p>
    <w:p>
      <w:pPr>
        <w:pStyle w:val="Heading2"/>
        <w:numPr>
          <w:ilvl w:val="0"/>
          <w:numId w:val="0"/>
        </w:numPr>
        <w:ind w:left="480"/>
        <w:rPr>
          <w:noProof/>
        </w:rPr>
      </w:pPr>
      <w:bookmarkStart w:id="92" w:name="_Toc458758383"/>
      <w:r>
        <w:rPr>
          <w:noProof/>
        </w:rPr>
        <w:t>6.3 Effectiveness</w:t>
      </w:r>
      <w:bookmarkEnd w:id="92"/>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ISA programme has delivered operational solutions, i.e. common frameworks, re-usable generic tools and common services that help to achieve the objective of facilitating effective collaboration between European public administrations. Overall, the majority of interviewees and online survey respondents felt that all ISA solutions facilitate interoperability between those administrations</w:t>
      </w:r>
      <w:bookmarkStart w:id="93" w:name="_Ref449258284"/>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37"/>
      </w:r>
      <w:bookmarkEnd w:id="93"/>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establishment of common frameworks such as the EIF, also supported the sharing and re-use of solutions with its dedicated recommendations.</w:t>
      </w:r>
      <w:r>
        <w:rPr>
          <w:rStyle w:val="FootnoteReference"/>
          <w:rFonts w:asciiTheme="minorHAnsi" w:hAnsiTheme="minorHAnsi" w:cstheme="minorHAnsi"/>
          <w:noProof/>
          <w:sz w:val="19"/>
          <w:szCs w:val="19"/>
        </w:rPr>
        <w:footnoteReference w:id="38"/>
      </w:r>
      <w:r>
        <w:rPr>
          <w:rFonts w:asciiTheme="minorHAnsi" w:hAnsiTheme="minorHAnsi" w:cstheme="minorHAnsi"/>
          <w:noProof/>
          <w:sz w:val="19"/>
          <w:szCs w:val="19"/>
        </w:rPr>
        <w:t xml:space="preserve"> A sharing and reuse framework started to be developed under ISA and is currently being finalised under the ISA</w:t>
      </w:r>
      <w:r>
        <w:rPr>
          <w:rFonts w:asciiTheme="minorHAnsi" w:hAnsiTheme="minorHAnsi" w:cstheme="minorHAnsi"/>
          <w:noProof/>
          <w:sz w:val="19"/>
          <w:szCs w:val="19"/>
          <w:vertAlign w:val="superscript"/>
        </w:rPr>
        <w:t>2</w:t>
      </w:r>
      <w:r>
        <w:rPr>
          <w:rFonts w:asciiTheme="minorHAnsi" w:hAnsiTheme="minorHAnsi" w:cstheme="minorHAnsi"/>
          <w:noProof/>
          <w:sz w:val="19"/>
          <w:szCs w:val="19"/>
        </w:rPr>
        <w:t xml:space="preserve"> programme.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programme started work on the top two layers of interoperability, the organisational and the legal interoperability layers, which are areas with great potential impact on Member States’ public administration modernisation and need to be further developed and consolidated.</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 xml:space="preserve">The assessment of the ICT implications of new EU legislation, such as impact related to the implementation of new or the adaptation of existing ICT solutions was included in the Commission’s impact assessment process, under the </w:t>
      </w:r>
      <w:r>
        <w:rPr>
          <w:rFonts w:asciiTheme="minorHAnsi" w:hAnsiTheme="minorHAnsi" w:cstheme="minorHAnsi"/>
          <w:i/>
          <w:noProof/>
          <w:sz w:val="19"/>
          <w:szCs w:val="19"/>
        </w:rPr>
        <w:t>Better Regulation guidelines</w:t>
      </w:r>
      <w:bookmarkStart w:id="94" w:name="_Ref437441571"/>
      <w:r>
        <w:rPr>
          <w:rFonts w:asciiTheme="minorHAnsi" w:hAnsiTheme="minorHAnsi" w:cstheme="minorHAnsi"/>
          <w:i/>
          <w:noProof/>
          <w:sz w:val="19"/>
          <w:szCs w:val="19"/>
        </w:rPr>
        <w:t>.</w:t>
      </w:r>
      <w:r>
        <w:rPr>
          <w:rFonts w:asciiTheme="minorHAnsi" w:hAnsiTheme="minorHAnsi" w:cstheme="minorHAnsi"/>
          <w:i/>
          <w:noProof/>
          <w:sz w:val="19"/>
          <w:szCs w:val="19"/>
        </w:rPr>
        <w:fldChar w:fldCharType="begin"/>
      </w:r>
      <w:r>
        <w:rPr>
          <w:rFonts w:asciiTheme="minorHAnsi" w:hAnsiTheme="minorHAnsi" w:cstheme="minorHAnsi"/>
          <w:i/>
          <w:noProof/>
          <w:sz w:val="19"/>
          <w:szCs w:val="19"/>
        </w:rPr>
        <w:instrText xml:space="preserve"> NOTEREF _Ref456616074 \f \h </w:instrText>
      </w:r>
      <w:r>
        <w:rPr>
          <w:rFonts w:asciiTheme="minorHAnsi" w:hAnsiTheme="minorHAnsi" w:cstheme="minorHAnsi"/>
          <w:i/>
          <w:noProof/>
          <w:sz w:val="19"/>
          <w:szCs w:val="19"/>
        </w:rPr>
      </w:r>
      <w:r>
        <w:rPr>
          <w:rFonts w:asciiTheme="minorHAnsi" w:hAnsiTheme="minorHAnsi" w:cstheme="minorHAnsi"/>
          <w:i/>
          <w:noProof/>
          <w:sz w:val="19"/>
          <w:szCs w:val="19"/>
        </w:rPr>
        <w:fldChar w:fldCharType="separate"/>
      </w:r>
      <w:r>
        <w:rPr>
          <w:rStyle w:val="FootnoteReference"/>
          <w:noProof/>
        </w:rPr>
        <w:t>16</w:t>
      </w:r>
      <w:r>
        <w:rPr>
          <w:rFonts w:asciiTheme="minorHAnsi" w:hAnsiTheme="minorHAnsi" w:cstheme="minorHAnsi"/>
          <w:i/>
          <w:noProof/>
          <w:sz w:val="19"/>
          <w:szCs w:val="19"/>
        </w:rPr>
        <w:fldChar w:fldCharType="end"/>
      </w:r>
      <w:bookmarkEnd w:id="94"/>
      <w:r>
        <w:rPr>
          <w:rFonts w:asciiTheme="minorHAnsi" w:hAnsiTheme="minorHAnsi" w:cstheme="minorHAnsi"/>
          <w:noProof/>
          <w:sz w:val="19"/>
          <w:szCs w:val="19"/>
        </w:rPr>
        <w:t xml:space="preserve"> The ISA programme has gone further by promoting such assessments and supporting DGs and services undertaking them.</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effort that the programme invested in the area of semantic interoperability and also in developing stronger links with standardisation organisations represented important contributions to increased cross-sector interoperability.</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Although the programme and users of ISA results re-use existing common frameworks, common services and reusable generic tools, the programme should further promote their re-use as pointed out by surveyed Member State representatives and Commission officials.</w:t>
      </w:r>
      <w:r>
        <w:rPr>
          <w:rStyle w:val="FootnoteReference"/>
          <w:rFonts w:asciiTheme="minorHAnsi" w:hAnsiTheme="minorHAnsi" w:cstheme="minorHAnsi"/>
          <w:noProof/>
          <w:sz w:val="19"/>
          <w:szCs w:val="19"/>
        </w:rPr>
        <w:footnoteReference w:id="39"/>
      </w:r>
      <w:r>
        <w:rPr>
          <w:rFonts w:asciiTheme="minorHAnsi" w:hAnsiTheme="minorHAnsi" w:cstheme="minorHAnsi"/>
          <w:noProof/>
          <w:sz w:val="19"/>
          <w:szCs w:val="19"/>
        </w:rPr>
        <w:t xml:space="preserve"> </w:t>
      </w:r>
    </w:p>
    <w:p>
      <w:pPr>
        <w:pStyle w:val="Heading2"/>
        <w:numPr>
          <w:ilvl w:val="0"/>
          <w:numId w:val="0"/>
        </w:numPr>
        <w:ind w:left="480"/>
        <w:rPr>
          <w:noProof/>
        </w:rPr>
      </w:pPr>
      <w:bookmarkStart w:id="95" w:name="_Toc440023131"/>
      <w:bookmarkStart w:id="96" w:name="_Toc458758384"/>
      <w:bookmarkEnd w:id="95"/>
      <w:r>
        <w:rPr>
          <w:noProof/>
        </w:rPr>
        <w:t>6.4 Utility</w:t>
      </w:r>
      <w:bookmarkEnd w:id="96"/>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achieved and anticipated results and impacts of the ISA programme largely address the business needs identified.</w:t>
      </w:r>
      <w:r>
        <w:rPr>
          <w:rStyle w:val="FootnoteReference"/>
          <w:rFonts w:asciiTheme="minorHAnsi" w:hAnsiTheme="minorHAnsi" w:cstheme="minorHAnsi"/>
          <w:noProof/>
          <w:sz w:val="19"/>
          <w:szCs w:val="19"/>
        </w:rPr>
        <w:footnoteReference w:id="40"/>
      </w:r>
      <w:r>
        <w:rPr>
          <w:rFonts w:asciiTheme="minorHAnsi" w:hAnsiTheme="minorHAnsi" w:cstheme="minorHAnsi"/>
          <w:noProof/>
          <w:sz w:val="19"/>
          <w:szCs w:val="19"/>
        </w:rPr>
        <w:t xml:space="preserve"> It led to the production of 23 solutions, made freely available on its website</w:t>
      </w:r>
      <w:r>
        <w:rPr>
          <w:rStyle w:val="FootnoteReference"/>
          <w:rFonts w:asciiTheme="minorHAnsi" w:hAnsiTheme="minorHAnsi" w:cstheme="minorHAnsi"/>
          <w:noProof/>
          <w:sz w:val="19"/>
          <w:szCs w:val="19"/>
        </w:rPr>
        <w:footnoteReference w:id="41"/>
      </w:r>
      <w:r>
        <w:rPr>
          <w:rFonts w:asciiTheme="minorHAnsi" w:hAnsiTheme="minorHAnsi" w:cstheme="minorHAnsi"/>
          <w:noProof/>
          <w:sz w:val="19"/>
          <w:szCs w:val="19"/>
        </w:rPr>
        <w:t xml:space="preserve"> or provided as shared services. These solutions vary from systems supporting implementation of EU policies such as the Internal Market Information System (IMI), to common specifications such as the Data Catalogue Application Profile (DCAT-AP) used in the Pan-European Open Data Portal. Of the 23 solutions, 15 are used by some or all Member States, 14 are used by several Commission services, and five are used by a handful of other EU institutions. This success is even more striking given that Member States are not obliged to reuse the solutions.</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method developed for the assessment of ICT implications of new EU legislation included in the Commission’s Better Regulation Toolbox, is being widely reused in the context of the impact assessment process.</w:t>
      </w:r>
      <w:r>
        <w:rPr>
          <w:rFonts w:asciiTheme="minorHAnsi" w:hAnsiTheme="minorHAnsi" w:cstheme="minorHAnsi"/>
          <w:noProof/>
          <w:sz w:val="19"/>
          <w:szCs w:val="19"/>
        </w:rPr>
        <w:fldChar w:fldCharType="begin"/>
      </w:r>
      <w:r>
        <w:rPr>
          <w:rFonts w:asciiTheme="minorHAnsi" w:hAnsiTheme="minorHAnsi" w:cstheme="minorHAnsi"/>
          <w:noProof/>
          <w:sz w:val="19"/>
          <w:szCs w:val="19"/>
        </w:rPr>
        <w:instrText xml:space="preserve"> NOTEREF _Ref456616074 \f \h </w:instrText>
      </w:r>
      <w:r>
        <w:rPr>
          <w:rFonts w:asciiTheme="minorHAnsi" w:hAnsiTheme="minorHAnsi" w:cstheme="minorHAnsi"/>
          <w:noProof/>
          <w:sz w:val="19"/>
          <w:szCs w:val="19"/>
        </w:rPr>
      </w:r>
      <w:r>
        <w:rPr>
          <w:rFonts w:asciiTheme="minorHAnsi" w:hAnsiTheme="minorHAnsi" w:cstheme="minorHAnsi"/>
          <w:noProof/>
          <w:sz w:val="19"/>
          <w:szCs w:val="19"/>
        </w:rPr>
        <w:fldChar w:fldCharType="separate"/>
      </w:r>
      <w:r>
        <w:rPr>
          <w:rStyle w:val="FootnoteReference"/>
          <w:noProof/>
        </w:rPr>
        <w:t>16</w:t>
      </w:r>
      <w:r>
        <w:rPr>
          <w:rFonts w:asciiTheme="minorHAnsi" w:hAnsiTheme="minorHAnsi" w:cstheme="minorHAnsi"/>
          <w:noProof/>
          <w:sz w:val="19"/>
          <w:szCs w:val="19"/>
        </w:rPr>
        <w:fldChar w:fldCharType="end"/>
      </w:r>
      <w:r>
        <w:rPr>
          <w:rFonts w:asciiTheme="minorHAnsi" w:hAnsiTheme="minorHAnsi" w:cstheme="minorHAnsi"/>
          <w:noProof/>
          <w:sz w:val="19"/>
          <w:szCs w:val="19"/>
        </w:rPr>
        <w:t xml:space="preserve">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Other actions have proven their utility through their widespread usage as shown by the statistics collected by the monitoring and evaluation action.</w:t>
      </w:r>
      <w:r>
        <w:rPr>
          <w:rStyle w:val="FootnoteReference"/>
          <w:rFonts w:asciiTheme="minorHAnsi" w:hAnsiTheme="minorHAnsi" w:cstheme="minorHAnsi"/>
          <w:noProof/>
          <w:sz w:val="19"/>
          <w:szCs w:val="19"/>
        </w:rPr>
        <w:footnoteReference w:id="42"/>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Member State representatives and Commission officials identified the following as the top four benefits of the ISA programme for Member States</w:t>
      </w:r>
      <w:bookmarkStart w:id="97" w:name="_Ref449370142"/>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43"/>
      </w:r>
      <w:bookmarkEnd w:id="97"/>
      <w:r>
        <w:rPr>
          <w:rFonts w:asciiTheme="minorHAnsi" w:hAnsiTheme="minorHAnsi" w:cstheme="minorHAnsi"/>
          <w:noProof/>
          <w:sz w:val="19"/>
          <w:szCs w:val="19"/>
        </w:rPr>
        <w:t xml:space="preserve"> </w:t>
      </w:r>
    </w:p>
    <w:p>
      <w:pPr>
        <w:pStyle w:val="Text1"/>
        <w:numPr>
          <w:ilvl w:val="0"/>
          <w:numId w:val="20"/>
        </w:numPr>
        <w:spacing w:line="360" w:lineRule="auto"/>
        <w:rPr>
          <w:rFonts w:asciiTheme="minorHAnsi" w:hAnsiTheme="minorHAnsi" w:cstheme="minorHAnsi"/>
          <w:noProof/>
          <w:sz w:val="19"/>
          <w:szCs w:val="19"/>
        </w:rPr>
      </w:pPr>
      <w:r>
        <w:rPr>
          <w:rFonts w:asciiTheme="minorHAnsi" w:hAnsiTheme="minorHAnsi" w:cstheme="minorHAnsi"/>
          <w:noProof/>
          <w:sz w:val="19"/>
          <w:szCs w:val="19"/>
        </w:rPr>
        <w:t>the use of ISA solutions;</w:t>
      </w:r>
      <w:r>
        <w:rPr>
          <w:rStyle w:val="FootnoteReference"/>
          <w:rFonts w:asciiTheme="minorHAnsi" w:hAnsiTheme="minorHAnsi" w:cstheme="minorHAnsi"/>
          <w:noProof/>
          <w:sz w:val="19"/>
          <w:szCs w:val="19"/>
        </w:rPr>
        <w:footnoteReference w:id="44"/>
      </w:r>
      <w:r>
        <w:rPr>
          <w:rFonts w:asciiTheme="minorHAnsi" w:hAnsiTheme="minorHAnsi" w:cstheme="minorHAnsi"/>
          <w:noProof/>
          <w:sz w:val="19"/>
          <w:szCs w:val="19"/>
        </w:rPr>
        <w:t xml:space="preserve"> </w:t>
      </w:r>
    </w:p>
    <w:p>
      <w:pPr>
        <w:pStyle w:val="Text1"/>
        <w:numPr>
          <w:ilvl w:val="0"/>
          <w:numId w:val="20"/>
        </w:numPr>
        <w:spacing w:line="360" w:lineRule="auto"/>
        <w:rPr>
          <w:rFonts w:asciiTheme="minorHAnsi" w:hAnsiTheme="minorHAnsi" w:cstheme="minorHAnsi"/>
          <w:noProof/>
          <w:sz w:val="19"/>
          <w:szCs w:val="19"/>
        </w:rPr>
      </w:pPr>
      <w:r>
        <w:rPr>
          <w:rFonts w:asciiTheme="minorHAnsi" w:hAnsiTheme="minorHAnsi" w:cstheme="minorHAnsi"/>
          <w:noProof/>
          <w:sz w:val="19"/>
          <w:szCs w:val="19"/>
        </w:rPr>
        <w:t>the existence of the programme itself in raising awareness of the importance of interoperability and keeping it on the political agenda;</w:t>
      </w:r>
      <w:r>
        <w:rPr>
          <w:rStyle w:val="FootnoteReference"/>
          <w:rFonts w:asciiTheme="minorHAnsi" w:hAnsiTheme="minorHAnsi" w:cstheme="minorHAnsi"/>
          <w:noProof/>
          <w:sz w:val="19"/>
          <w:szCs w:val="19"/>
        </w:rPr>
        <w:footnoteReference w:id="45"/>
      </w:r>
      <w:r>
        <w:rPr>
          <w:rFonts w:asciiTheme="minorHAnsi" w:hAnsiTheme="minorHAnsi" w:cstheme="minorHAnsi"/>
          <w:noProof/>
          <w:sz w:val="19"/>
          <w:szCs w:val="19"/>
        </w:rPr>
        <w:t xml:space="preserve"> </w:t>
      </w:r>
    </w:p>
    <w:p>
      <w:pPr>
        <w:pStyle w:val="Text1"/>
        <w:numPr>
          <w:ilvl w:val="0"/>
          <w:numId w:val="20"/>
        </w:numPr>
        <w:spacing w:line="360" w:lineRule="auto"/>
        <w:rPr>
          <w:rFonts w:asciiTheme="minorHAnsi" w:hAnsiTheme="minorHAnsi" w:cstheme="minorHAnsi"/>
          <w:noProof/>
          <w:sz w:val="19"/>
          <w:szCs w:val="19"/>
        </w:rPr>
      </w:pPr>
      <w:r>
        <w:rPr>
          <w:rFonts w:asciiTheme="minorHAnsi" w:hAnsiTheme="minorHAnsi" w:cstheme="minorHAnsi"/>
          <w:noProof/>
          <w:sz w:val="19"/>
          <w:szCs w:val="19"/>
        </w:rPr>
        <w:t xml:space="preserve">the provision of references supported by NIFO, such as the EIF; and </w:t>
      </w:r>
    </w:p>
    <w:p>
      <w:pPr>
        <w:pStyle w:val="Text1"/>
        <w:numPr>
          <w:ilvl w:val="0"/>
          <w:numId w:val="20"/>
        </w:numPr>
        <w:spacing w:line="360" w:lineRule="auto"/>
        <w:rPr>
          <w:rFonts w:asciiTheme="minorHAnsi" w:hAnsiTheme="minorHAnsi" w:cstheme="minorHAnsi"/>
          <w:noProof/>
          <w:sz w:val="19"/>
          <w:szCs w:val="19"/>
        </w:rPr>
      </w:pPr>
      <w:r>
        <w:rPr>
          <w:rFonts w:asciiTheme="minorHAnsi" w:hAnsiTheme="minorHAnsi" w:cstheme="minorHAnsi"/>
          <w:noProof/>
          <w:sz w:val="19"/>
          <w:szCs w:val="19"/>
        </w:rPr>
        <w:t xml:space="preserve">the services provided, such as the sTESTA network and the CIRCABC platform.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final evaluation highlights the low level of awareness of the programme among the key stakeholders who were interviewed and surveyed, Member State representatives and Commission officials</w:t>
      </w:r>
      <w:bookmarkStart w:id="98" w:name="_Ref449452341"/>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46"/>
      </w:r>
      <w:bookmarkEnd w:id="98"/>
      <w:r>
        <w:rPr>
          <w:rFonts w:asciiTheme="minorHAnsi" w:hAnsiTheme="minorHAnsi" w:cstheme="minorHAnsi"/>
          <w:noProof/>
          <w:sz w:val="19"/>
          <w:szCs w:val="19"/>
        </w:rPr>
        <w:t xml:space="preserve"> This is confirmed by the fact that the additional measures suggested by interviewees and survey respondents are all either in place or being developed or expanded.</w:t>
      </w:r>
      <w:r>
        <w:rPr>
          <w:rStyle w:val="FootnoteReference"/>
          <w:rFonts w:asciiTheme="minorHAnsi" w:hAnsiTheme="minorHAnsi" w:cstheme="minorHAnsi"/>
          <w:noProof/>
          <w:sz w:val="19"/>
          <w:szCs w:val="19"/>
        </w:rPr>
        <w:footnoteReference w:id="47"/>
      </w:r>
      <w:r>
        <w:rPr>
          <w:rFonts w:asciiTheme="minorHAnsi" w:hAnsiTheme="minorHAnsi" w:cstheme="minorHAnsi"/>
          <w:noProof/>
          <w:sz w:val="19"/>
          <w:szCs w:val="19"/>
        </w:rPr>
        <w:t xml:space="preserve">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programme’s contribution to other EU policies and initiatives and to the modernisation of the public sector in Europe, improved its utility.</w:t>
      </w:r>
      <w:r>
        <w:rPr>
          <w:rFonts w:asciiTheme="minorHAnsi" w:hAnsiTheme="minorHAnsi" w:cstheme="minorHAnsi"/>
          <w:noProof/>
          <w:sz w:val="19"/>
          <w:szCs w:val="19"/>
          <w:vertAlign w:val="superscript"/>
        </w:rPr>
        <w:fldChar w:fldCharType="begin"/>
      </w:r>
      <w:r>
        <w:rPr>
          <w:rFonts w:asciiTheme="minorHAnsi" w:hAnsiTheme="minorHAnsi" w:cstheme="minorHAnsi"/>
          <w:noProof/>
          <w:sz w:val="19"/>
          <w:szCs w:val="19"/>
          <w:vertAlign w:val="superscript"/>
        </w:rPr>
        <w:instrText xml:space="preserve"> NOTEREF _Ref449448024 \h  \* MERGEFORMAT </w:instrText>
      </w:r>
      <w:r>
        <w:rPr>
          <w:rFonts w:asciiTheme="minorHAnsi" w:hAnsiTheme="minorHAnsi" w:cstheme="minorHAnsi"/>
          <w:noProof/>
          <w:sz w:val="19"/>
          <w:szCs w:val="19"/>
          <w:vertAlign w:val="superscript"/>
        </w:rPr>
      </w:r>
      <w:r>
        <w:rPr>
          <w:rFonts w:asciiTheme="minorHAnsi" w:hAnsiTheme="minorHAnsi" w:cstheme="minorHAnsi"/>
          <w:noProof/>
          <w:sz w:val="19"/>
          <w:szCs w:val="19"/>
          <w:vertAlign w:val="superscript"/>
        </w:rPr>
        <w:fldChar w:fldCharType="separate"/>
      </w:r>
      <w:r>
        <w:rPr>
          <w:rFonts w:asciiTheme="minorHAnsi" w:hAnsiTheme="minorHAnsi" w:cstheme="minorHAnsi"/>
          <w:noProof/>
          <w:sz w:val="19"/>
          <w:szCs w:val="19"/>
          <w:vertAlign w:val="superscript"/>
        </w:rPr>
        <w:t>30</w:t>
      </w:r>
      <w:r>
        <w:rPr>
          <w:rFonts w:asciiTheme="minorHAnsi" w:hAnsiTheme="minorHAnsi" w:cstheme="minorHAnsi"/>
          <w:noProof/>
          <w:sz w:val="19"/>
          <w:szCs w:val="19"/>
          <w:vertAlign w:val="superscript"/>
        </w:rPr>
        <w:fldChar w:fldCharType="end"/>
      </w:r>
      <w:r>
        <w:rPr>
          <w:rFonts w:asciiTheme="minorHAnsi" w:hAnsiTheme="minorHAnsi" w:cstheme="minorHAnsi"/>
          <w:noProof/>
          <w:sz w:val="19"/>
          <w:szCs w:val="19"/>
        </w:rPr>
        <w:t xml:space="preserve"> Lastly, actual use (including the number of users) of each ISA solution should be systematically measured and the benefits of the solutions promoted.</w:t>
      </w:r>
    </w:p>
    <w:p>
      <w:pPr>
        <w:pStyle w:val="Heading2"/>
        <w:numPr>
          <w:ilvl w:val="0"/>
          <w:numId w:val="0"/>
        </w:numPr>
        <w:ind w:left="480"/>
        <w:rPr>
          <w:noProof/>
        </w:rPr>
      </w:pPr>
      <w:bookmarkStart w:id="99" w:name="_Toc458758385"/>
      <w:r>
        <w:rPr>
          <w:noProof/>
        </w:rPr>
        <w:t>6.5 Sustainability</w:t>
      </w:r>
      <w:bookmarkEnd w:id="99"/>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final evaluation found that the developed solutions, as maintained and operated under the programme, were sustainable from a financial, technical and operational point of view.</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technical and operational sustainability of an ISA solution is assessed indirectly by its operation and usage, as measured under the monitoring and evaluation action.</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In financial terms, sustainability is guaranteed primarily by the follow-on ISA² programme or other EU initiatives and programmes, e.g. the CEF. In certain cases, funding options such as cost sharing and paying for use could be envisaged as a way to ensure long-term financial sustainability.</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Organisational sustainability is also fundamental to overall sustainability. Long-term governance of solutions and services should be systematically planned to ensure their continuity.</w:t>
      </w:r>
      <w:r>
        <w:rPr>
          <w:rStyle w:val="FootnoteReference"/>
          <w:rFonts w:asciiTheme="minorHAnsi" w:hAnsiTheme="minorHAnsi" w:cstheme="minorHAnsi"/>
          <w:noProof/>
          <w:sz w:val="19"/>
          <w:szCs w:val="19"/>
        </w:rPr>
        <w:footnoteReference w:id="48"/>
      </w:r>
      <w:r>
        <w:rPr>
          <w:rFonts w:asciiTheme="minorHAnsi" w:hAnsiTheme="minorHAnsi" w:cstheme="minorHAnsi"/>
          <w:noProof/>
          <w:sz w:val="19"/>
          <w:szCs w:val="19"/>
        </w:rPr>
        <w:t xml:space="preserve"> It is important to note that information on the governance of solutions funded under the programme is always requested as part of the annual application process. </w:t>
      </w:r>
    </w:p>
    <w:p>
      <w:pPr>
        <w:pStyle w:val="Heading2"/>
        <w:numPr>
          <w:ilvl w:val="0"/>
          <w:numId w:val="0"/>
        </w:numPr>
        <w:ind w:left="480"/>
        <w:rPr>
          <w:noProof/>
        </w:rPr>
      </w:pPr>
      <w:bookmarkStart w:id="100" w:name="_Toc458758386"/>
      <w:r>
        <w:rPr>
          <w:noProof/>
        </w:rPr>
        <w:t>6.6 Coherence</w:t>
      </w:r>
      <w:bookmarkEnd w:id="100"/>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final evaluation found that the actions of the ISA programme feed into a holistic approach. This holistic approach, presented to the ISA Committee in January 2013,</w:t>
      </w:r>
      <w:r>
        <w:rPr>
          <w:rStyle w:val="FootnoteReference"/>
          <w:rFonts w:asciiTheme="minorHAnsi" w:hAnsiTheme="minorHAnsi" w:cstheme="minorHAnsi"/>
          <w:noProof/>
          <w:sz w:val="19"/>
          <w:szCs w:val="19"/>
        </w:rPr>
        <w:footnoteReference w:id="49"/>
      </w:r>
      <w:r>
        <w:rPr>
          <w:rFonts w:asciiTheme="minorHAnsi" w:hAnsiTheme="minorHAnsi" w:cstheme="minorHAnsi"/>
          <w:noProof/>
          <w:sz w:val="19"/>
          <w:szCs w:val="19"/>
        </w:rPr>
        <w:t xml:space="preserve"> recognises that genuine interoperability among public administrations requires working on various lines: strategic objectives, frameworks and architectural guidelines, development of specifications and the implementation, operation and dissemination of solutions. In addition, monitoring and mapping the interoperability landscape in Europe and awareness-raising</w:t>
      </w:r>
      <w:r>
        <w:rPr>
          <w:rFonts w:asciiTheme="minorHAnsi" w:hAnsiTheme="minorHAnsi" w:cstheme="minorHAnsi"/>
          <w:noProof/>
          <w:sz w:val="19"/>
          <w:szCs w:val="19"/>
          <w:vertAlign w:val="superscript"/>
        </w:rPr>
        <w:t xml:space="preserve"> </w:t>
      </w:r>
      <w:r>
        <w:rPr>
          <w:rFonts w:asciiTheme="minorHAnsi" w:hAnsiTheme="minorHAnsi" w:cstheme="minorHAnsi"/>
          <w:noProof/>
          <w:sz w:val="19"/>
          <w:szCs w:val="19"/>
        </w:rPr>
        <w:t xml:space="preserve">are considered important enablers of interoperability. A holistic approach allows for gaps to be identified and relevant activities or projects to be launched to address them.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This holistic approach is not apparent to ISA stakeholders,</w:t>
      </w:r>
      <w:r>
        <w:rPr>
          <w:rStyle w:val="FootnoteReference"/>
          <w:rFonts w:asciiTheme="minorHAnsi" w:hAnsiTheme="minorHAnsi" w:cstheme="minorHAnsi"/>
          <w:noProof/>
          <w:sz w:val="19"/>
          <w:szCs w:val="19"/>
        </w:rPr>
        <w:footnoteReference w:id="50"/>
      </w:r>
      <w:r>
        <w:rPr>
          <w:rFonts w:asciiTheme="minorHAnsi" w:hAnsiTheme="minorHAnsi" w:cstheme="minorHAnsi"/>
          <w:noProof/>
          <w:sz w:val="19"/>
          <w:szCs w:val="19"/>
        </w:rPr>
        <w:t xml:space="preserve"> who are more familiar with the individual actions than with the programme itself. Low awareness of programme synergies was also confirmed among the interviewees and survey respondents, although the final evaluation pointed to an improvement since the interim evaluation.</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Stakeholders mentioned only one ISA action (EUSurvey)</w:t>
      </w:r>
      <w:r>
        <w:rPr>
          <w:rStyle w:val="FootnoteReference"/>
          <w:rFonts w:asciiTheme="minorHAnsi" w:hAnsiTheme="minorHAnsi" w:cstheme="minorHAnsi"/>
          <w:noProof/>
          <w:sz w:val="19"/>
          <w:szCs w:val="19"/>
        </w:rPr>
        <w:footnoteReference w:id="51"/>
      </w:r>
      <w:r>
        <w:rPr>
          <w:rFonts w:asciiTheme="minorHAnsi" w:hAnsiTheme="minorHAnsi" w:cstheme="minorHAnsi"/>
          <w:noProof/>
          <w:sz w:val="19"/>
          <w:szCs w:val="19"/>
        </w:rPr>
        <w:t xml:space="preserve"> significantly more than others in the interviews and online surveys as not being coherent with the objectives of the programme.</w:t>
      </w:r>
      <w:r>
        <w:rPr>
          <w:rFonts w:asciiTheme="minorHAnsi" w:hAnsiTheme="minorHAnsi" w:cstheme="minorHAnsi"/>
          <w:noProof/>
          <w:sz w:val="19"/>
          <w:szCs w:val="19"/>
          <w:vertAlign w:val="superscript"/>
        </w:rPr>
        <w:fldChar w:fldCharType="begin"/>
      </w:r>
      <w:r>
        <w:rPr>
          <w:rFonts w:asciiTheme="minorHAnsi" w:hAnsiTheme="minorHAnsi" w:cstheme="minorHAnsi"/>
          <w:noProof/>
          <w:sz w:val="19"/>
          <w:szCs w:val="19"/>
          <w:vertAlign w:val="superscript"/>
        </w:rPr>
        <w:instrText xml:space="preserve"> NOTEREF _Ref449258284 \h  \* MERGEFORMAT </w:instrText>
      </w:r>
      <w:r>
        <w:rPr>
          <w:rFonts w:asciiTheme="minorHAnsi" w:hAnsiTheme="minorHAnsi" w:cstheme="minorHAnsi"/>
          <w:noProof/>
          <w:sz w:val="19"/>
          <w:szCs w:val="19"/>
          <w:vertAlign w:val="superscript"/>
        </w:rPr>
      </w:r>
      <w:r>
        <w:rPr>
          <w:rFonts w:asciiTheme="minorHAnsi" w:hAnsiTheme="minorHAnsi" w:cstheme="minorHAnsi"/>
          <w:noProof/>
          <w:sz w:val="19"/>
          <w:szCs w:val="19"/>
          <w:vertAlign w:val="superscript"/>
        </w:rPr>
        <w:fldChar w:fldCharType="separate"/>
      </w:r>
      <w:r>
        <w:rPr>
          <w:rFonts w:asciiTheme="minorHAnsi" w:hAnsiTheme="minorHAnsi" w:cstheme="minorHAnsi"/>
          <w:noProof/>
          <w:sz w:val="19"/>
          <w:szCs w:val="19"/>
          <w:vertAlign w:val="superscript"/>
        </w:rPr>
        <w:t>36</w:t>
      </w:r>
      <w:r>
        <w:rPr>
          <w:rFonts w:asciiTheme="minorHAnsi" w:hAnsiTheme="minorHAnsi" w:cstheme="minorHAnsi"/>
          <w:noProof/>
          <w:sz w:val="19"/>
          <w:szCs w:val="19"/>
          <w:vertAlign w:val="superscript"/>
        </w:rPr>
        <w:fldChar w:fldCharType="end"/>
      </w:r>
      <w:r>
        <w:rPr>
          <w:rFonts w:asciiTheme="minorHAnsi" w:hAnsiTheme="minorHAnsi" w:cstheme="minorHAnsi"/>
          <w:noProof/>
          <w:sz w:val="19"/>
          <w:szCs w:val="19"/>
        </w:rPr>
        <w:t xml:space="preserve"> </w:t>
      </w:r>
    </w:p>
    <w:p>
      <w:pPr>
        <w:pStyle w:val="Text1"/>
        <w:spacing w:line="360" w:lineRule="auto"/>
        <w:ind w:left="0"/>
        <w:rPr>
          <w:rFonts w:asciiTheme="minorHAnsi" w:hAnsiTheme="minorHAnsi" w:cstheme="minorHAnsi"/>
          <w:noProof/>
          <w:sz w:val="18"/>
          <w:szCs w:val="18"/>
        </w:rPr>
      </w:pPr>
      <w:r>
        <w:rPr>
          <w:rFonts w:asciiTheme="minorHAnsi" w:hAnsiTheme="minorHAnsi" w:cstheme="minorHAnsi"/>
          <w:noProof/>
          <w:sz w:val="19"/>
          <w:szCs w:val="19"/>
        </w:rPr>
        <w:t>Coherence was enhanced in the course of the programme by a considerable number of synergies that emerged between its actions and other EU policies and initiatives where interoperability is a key enabler for their implementation. What was clearly demonstrated and tackled through the programme was the need to act horizontally to ensure interoperability across policy domains. This horizontal dimension is missing in the domain specific implementations. ISA created synergies with areas like internal market, competition</w:t>
      </w:r>
      <w:r>
        <w:rPr>
          <w:rFonts w:asciiTheme="minorHAnsi" w:hAnsiTheme="minorHAnsi" w:cstheme="minorHAnsi"/>
          <w:noProof/>
          <w:sz w:val="18"/>
          <w:szCs w:val="18"/>
        </w:rPr>
        <w:t xml:space="preserve"> law, INSPIRE, CISE, </w:t>
      </w:r>
      <w:r>
        <w:rPr>
          <w:rFonts w:asciiTheme="minorHAnsi" w:hAnsiTheme="minorHAnsi" w:cstheme="minorHAnsi"/>
          <w:noProof/>
          <w:sz w:val="19"/>
          <w:szCs w:val="19"/>
        </w:rPr>
        <w:t>Pan European Open Data Portal and, more recently, the CEF, which builds, to some extent, on the programme’s results</w:t>
      </w:r>
      <w:r>
        <w:rPr>
          <w:rFonts w:asciiTheme="minorHAnsi" w:hAnsiTheme="minorHAnsi" w:cstheme="minorHAnsi"/>
          <w:noProof/>
          <w:sz w:val="18"/>
          <w:szCs w:val="18"/>
        </w:rPr>
        <w:t>.</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A cross-cutting approach to interoperability brings tangible benefits that could not be achieved otherwise in sector specific approaches and solutions. The areas of public procurement, public sector information, ICT standardisation, justice and home affairs, and taxation would benefit from closer alignment with cross-sector interoperability solutions at EU level and the possible ensuing cooperation.</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In the latter stages of the ISA programme, synergies were developed with Commission services responsible for the European Structural and Investment Funds (ESIF). Under the thematic objective 11, which aims to enhance the institutional capacity and efficiency of public administrations, the ESIF can support national, regional and local administrations’ efforts to improve interoperability as a means of modernising their public administrations</w:t>
      </w:r>
      <w:bookmarkStart w:id="101" w:name="_Ref449623978"/>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52"/>
      </w:r>
      <w:bookmarkEnd w:id="101"/>
      <w:r>
        <w:rPr>
          <w:rFonts w:asciiTheme="minorHAnsi" w:hAnsiTheme="minorHAnsi" w:cstheme="minorHAnsi"/>
          <w:noProof/>
          <w:sz w:val="19"/>
          <w:szCs w:val="19"/>
        </w:rPr>
        <w:t xml:space="preserve"> Closer cooperation under the ISA</w:t>
      </w:r>
      <w:r>
        <w:rPr>
          <w:rFonts w:asciiTheme="minorHAnsi" w:hAnsiTheme="minorHAnsi" w:cstheme="minorHAnsi"/>
          <w:noProof/>
          <w:sz w:val="19"/>
          <w:szCs w:val="19"/>
          <w:vertAlign w:val="superscript"/>
        </w:rPr>
        <w:t>2</w:t>
      </w:r>
      <w:r>
        <w:rPr>
          <w:rFonts w:asciiTheme="minorHAnsi" w:hAnsiTheme="minorHAnsi" w:cstheme="minorHAnsi"/>
          <w:noProof/>
          <w:sz w:val="19"/>
          <w:szCs w:val="19"/>
        </w:rPr>
        <w:t xml:space="preserve"> programme could bring mutually beneficial results for the programme and ESIF implementation in Member States. In addition, active involvement of DG DIGIT in the recently launched Inter-service Group on Public Administration Quality and Innovation</w:t>
      </w:r>
      <w:r>
        <w:rPr>
          <w:rStyle w:val="FootnoteReference"/>
          <w:rFonts w:asciiTheme="minorHAnsi" w:hAnsiTheme="minorHAnsi" w:cstheme="minorHAnsi"/>
          <w:noProof/>
          <w:sz w:val="19"/>
          <w:szCs w:val="19"/>
        </w:rPr>
        <w:footnoteReference w:id="53"/>
      </w:r>
      <w:r>
        <w:rPr>
          <w:rFonts w:asciiTheme="minorHAnsi" w:hAnsiTheme="minorHAnsi" w:cstheme="minorHAnsi"/>
          <w:noProof/>
          <w:sz w:val="19"/>
          <w:szCs w:val="19"/>
        </w:rPr>
        <w:t xml:space="preserve"> ensures cooperation between the programme and the ESIF.</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Efforts under the programme and by DG DIGIT led to closer links with Commission’s IT governance.</w:t>
      </w:r>
    </w:p>
    <w:p>
      <w:pPr>
        <w:pStyle w:val="Heading2"/>
        <w:numPr>
          <w:ilvl w:val="0"/>
          <w:numId w:val="0"/>
        </w:numPr>
        <w:ind w:left="480"/>
        <w:rPr>
          <w:noProof/>
        </w:rPr>
      </w:pPr>
      <w:bookmarkStart w:id="102" w:name="_Toc440023135"/>
      <w:bookmarkStart w:id="103" w:name="_Toc458758387"/>
      <w:bookmarkEnd w:id="102"/>
      <w:r>
        <w:rPr>
          <w:noProof/>
        </w:rPr>
        <w:t>6.7 Coordination</w:t>
      </w:r>
      <w:bookmarkEnd w:id="103"/>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During the implementation of the programme, a good coordination of formal activities was established with the Member States and with Commission services in line with the ISA Decision (Articles 12 and 14). Two thirds of the Member State representatives and over half of the Commission officials agreed fully or somewhat that the interaction between ISA and its stakeholders was effective to ensure consistent exchange of information, views and best practices.</w:t>
      </w:r>
      <w:r>
        <w:rPr>
          <w:rStyle w:val="FootnoteReference"/>
          <w:rFonts w:asciiTheme="minorHAnsi" w:hAnsiTheme="minorHAnsi" w:cstheme="minorHAnsi"/>
          <w:noProof/>
          <w:sz w:val="19"/>
          <w:szCs w:val="19"/>
        </w:rPr>
        <w:footnoteReference w:id="54"/>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In addition, a good coordination of activities with stakeholders outside public administrations was established under the programme to ensure their involvement where appropriate. These include, where relevant and appropriate, standardisation organisations, academics, private sector organisations and non-EU countries, e.g. the United States, Japan and Australia.</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final evaluation recognised the concerted efforts that have been invested in coordination at EU level with undeniably positive results.</w:t>
      </w:r>
      <w:r>
        <w:rPr>
          <w:rStyle w:val="FootnoteReference"/>
          <w:rFonts w:asciiTheme="minorHAnsi" w:hAnsiTheme="minorHAnsi" w:cstheme="minorHAnsi"/>
          <w:noProof/>
          <w:sz w:val="19"/>
          <w:szCs w:val="19"/>
        </w:rPr>
        <w:footnoteReference w:id="55"/>
      </w:r>
      <w:r>
        <w:rPr>
          <w:rFonts w:asciiTheme="minorHAnsi" w:hAnsiTheme="minorHAnsi" w:cstheme="minorHAnsi"/>
          <w:noProof/>
          <w:sz w:val="19"/>
          <w:szCs w:val="19"/>
        </w:rPr>
        <w:t xml:space="preserve"> The Inter-service Group on Public Administration Quality and Innovation will be instrumental in improving the coordination of all EU-level initiatives that contribute to the modernisation of public administrations in Europe.</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evaluation concluded that there is scope for Member State representatives on the ISA Committee, in the Coordination Group and the Working Group to coordinate better with their national colleagues on interoperability issues to contribute to the follow-on programme’s success.</w:t>
      </w:r>
      <w:r>
        <w:rPr>
          <w:rStyle w:val="FootnoteReference"/>
          <w:rFonts w:asciiTheme="minorHAnsi" w:hAnsiTheme="minorHAnsi" w:cstheme="minorHAnsi"/>
          <w:noProof/>
          <w:sz w:val="19"/>
          <w:szCs w:val="19"/>
        </w:rPr>
        <w:footnoteReference w:id="56"/>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programme provides a good overview of interoperability developments at national level by consolidating the sets of NIFO and e-government Member States’ factsheets in one location on the Joinup platform.</w:t>
      </w:r>
      <w:r>
        <w:rPr>
          <w:rStyle w:val="FootnoteReference"/>
          <w:rFonts w:asciiTheme="minorHAnsi" w:hAnsiTheme="minorHAnsi" w:cstheme="minorHAnsi"/>
          <w:noProof/>
          <w:sz w:val="19"/>
          <w:szCs w:val="19"/>
        </w:rPr>
        <w:footnoteReference w:id="57"/>
      </w:r>
      <w:r>
        <w:rPr>
          <w:rFonts w:asciiTheme="minorHAnsi" w:hAnsiTheme="minorHAnsi" w:cstheme="minorHAnsi"/>
          <w:noProof/>
          <w:sz w:val="19"/>
          <w:szCs w:val="19"/>
        </w:rPr>
        <w:t xml:space="preserve">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A majority of Member State representatives and Commission officials agreed fully or somewhat that the electronic platforms used by ISA to deliver consistent interaction between stakeholders and with the Commission (e.g. Joinup, the ISA website and dashboard) were adequate. However, there was a lack of awareness among stakeholders of the results achieved at national (e.g. the reuse of the programme) and EU level, and of the use of ISA results by Commission services.</w:t>
      </w:r>
      <w:r>
        <w:rPr>
          <w:rStyle w:val="FootnoteReference"/>
          <w:rFonts w:asciiTheme="minorHAnsi" w:hAnsiTheme="minorHAnsi" w:cstheme="minorHAnsi"/>
          <w:noProof/>
          <w:sz w:val="19"/>
          <w:szCs w:val="19"/>
        </w:rPr>
        <w:footnoteReference w:id="58"/>
      </w:r>
    </w:p>
    <w:p>
      <w:pPr>
        <w:pStyle w:val="Text1"/>
        <w:spacing w:line="360" w:lineRule="auto"/>
        <w:ind w:left="0"/>
        <w:rPr>
          <w:rFonts w:asciiTheme="minorHAnsi" w:hAnsiTheme="minorHAnsi" w:cstheme="minorHAnsi"/>
          <w:noProof/>
          <w:sz w:val="19"/>
          <w:szCs w:val="19"/>
        </w:rPr>
      </w:pPr>
    </w:p>
    <w:p>
      <w:pPr>
        <w:pStyle w:val="Heading1"/>
        <w:pageBreakBefore w:val="0"/>
        <w:rPr>
          <w:noProof/>
        </w:rPr>
      </w:pPr>
      <w:bookmarkStart w:id="105" w:name="_Toc458758388"/>
      <w:r>
        <w:rPr>
          <w:noProof/>
        </w:rPr>
        <w:t xml:space="preserve">7. </w:t>
      </w:r>
      <w:r>
        <w:rPr>
          <w:noProof/>
        </w:rPr>
        <w:tab/>
        <w:t>Conclusions of the Final Evaluation</w:t>
      </w:r>
      <w:bookmarkEnd w:id="105"/>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final evaluation was largely positive, concluding that the ISA programme was aligned with the Union policy priorities and Member States’ needs.</w:t>
      </w:r>
      <w:r>
        <w:rPr>
          <w:rStyle w:val="FootnoteReference"/>
          <w:rFonts w:asciiTheme="minorHAnsi" w:hAnsiTheme="minorHAnsi" w:cstheme="minorHAnsi"/>
          <w:noProof/>
          <w:sz w:val="19"/>
          <w:szCs w:val="19"/>
        </w:rPr>
        <w:footnoteReference w:id="59"/>
      </w:r>
      <w:r>
        <w:rPr>
          <w:rFonts w:asciiTheme="minorHAnsi" w:hAnsiTheme="minorHAnsi" w:cstheme="minorHAnsi"/>
          <w:noProof/>
          <w:sz w:val="19"/>
          <w:szCs w:val="19"/>
        </w:rPr>
        <w:t xml:space="preserve"> It found that it was implemented efficiently and coherently, delivering results that are re-used by both Commission services and Member States. The ISA programme has been effective in achieving its objectives and delivering operational solutions facilitating effective collaboration between European public administrations, including the assessment of ICT implications of new EU legislation. Overall, the achieved and anticipated results and impacts of the ISA programme largely address the business needs that they intended to and it coordinated its activities well with its stakeholders to ensure their engagement.</w:t>
      </w:r>
    </w:p>
    <w:p>
      <w:pPr>
        <w:rPr>
          <w:rFonts w:asciiTheme="minorHAnsi" w:hAnsiTheme="minorHAnsi" w:cstheme="minorHAnsi"/>
          <w:noProof/>
          <w:color w:val="auto"/>
          <w:sz w:val="19"/>
          <w:szCs w:val="19"/>
          <w:lang w:eastAsia="en-US"/>
        </w:rPr>
      </w:pPr>
      <w:r>
        <w:rPr>
          <w:rFonts w:asciiTheme="minorHAnsi" w:hAnsiTheme="minorHAnsi" w:cstheme="minorHAnsi"/>
          <w:noProof/>
          <w:color w:val="auto"/>
          <w:sz w:val="19"/>
          <w:szCs w:val="19"/>
          <w:lang w:eastAsia="en-US"/>
        </w:rPr>
        <w:t>The conclusions found that there is a need to focus on improving the reuse of ISA solutions and addressing new evolving needs. In addition, there is a need to build on the coordination of initiatives at EU level, in particular among DGs, in the framework of the ‘Inter-service Group on Public Administration Quality and Innovation’, and between Member States and the Commission to ensure greater coherence with other EU and national initiatives and coordination with stakeholders.</w:t>
      </w:r>
    </w:p>
    <w:p>
      <w:pPr>
        <w:rPr>
          <w:rFonts w:asciiTheme="minorHAnsi" w:hAnsiTheme="minorHAnsi" w:cstheme="minorHAnsi"/>
          <w:noProof/>
          <w:color w:val="auto"/>
          <w:sz w:val="19"/>
          <w:szCs w:val="19"/>
          <w:lang w:eastAsia="en-US"/>
        </w:rPr>
      </w:pPr>
      <w:r>
        <w:rPr>
          <w:rFonts w:asciiTheme="minorHAnsi" w:hAnsiTheme="minorHAnsi" w:cstheme="minorHAnsi"/>
          <w:noProof/>
          <w:color w:val="auto"/>
          <w:sz w:val="19"/>
          <w:szCs w:val="19"/>
          <w:lang w:eastAsia="en-US"/>
        </w:rPr>
        <w:t xml:space="preserve">The overall strategic approach taken by the programme since 2013 demonstrates that a coherent holistic approach within the framework the ISA programme exists. Synergies were achieved between programme actions and with other EU activities but scope for further synergies remains. </w:t>
      </w:r>
    </w:p>
    <w:p>
      <w:pPr>
        <w:pStyle w:val="BodyText1"/>
        <w:ind w:left="0"/>
        <w:rPr>
          <w:noProof/>
        </w:rPr>
      </w:pPr>
    </w:p>
    <w:p>
      <w:pPr>
        <w:pStyle w:val="Heading1"/>
        <w:pageBreakBefore w:val="0"/>
        <w:rPr>
          <w:noProof/>
        </w:rPr>
      </w:pPr>
      <w:bookmarkStart w:id="106" w:name="_Toc458758389"/>
      <w:r>
        <w:rPr>
          <w:noProof/>
        </w:rPr>
        <w:t>8. Recommendations</w:t>
      </w:r>
      <w:bookmarkEnd w:id="106"/>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It is important to note that the ISA Decision focused the programme’s activities on achieving interoperability between public administrations. This is likely to have had an impact on levels of utility, awareness and re-use because the scope of the programme did not include public administrations’ links with businesses and citizens. Nevertheless, in some instances, the programme extended its stakeholder base in a pragmatic way to involve businesses and citizens in the development of interoperable solutions and put together a more holistic view than would otherwise have been possible.</w:t>
      </w:r>
    </w:p>
    <w:p>
      <w:pPr>
        <w:pStyle w:val="Text2"/>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need, when developing interoperable solutions, to consider the link between public administrations, on the one hand, and, on the other hand, citizens and business and their particular needs, becomes increasingly apparent, given that the latter are the end-users of all public administration services.</w:t>
      </w:r>
      <w:r>
        <w:rPr>
          <w:rStyle w:val="FootnoteReference"/>
          <w:rFonts w:asciiTheme="minorHAnsi" w:hAnsiTheme="minorHAnsi" w:cstheme="minorHAnsi"/>
          <w:noProof/>
          <w:sz w:val="19"/>
          <w:szCs w:val="19"/>
        </w:rPr>
        <w:footnoteReference w:id="60"/>
      </w:r>
      <w:r>
        <w:rPr>
          <w:rFonts w:asciiTheme="minorHAnsi" w:hAnsiTheme="minorHAnsi" w:cstheme="minorHAnsi"/>
          <w:noProof/>
          <w:sz w:val="19"/>
          <w:szCs w:val="19"/>
        </w:rPr>
        <w:t xml:space="preserve"> The ISA Decision did not provide for action to address the needs of end-users, but experience of implementing the programme and consultation with action ‘owners’ and Member States made it clear that this was necessary. T</w:t>
      </w:r>
      <w:r>
        <w:rPr>
          <w:rFonts w:asciiTheme="minorHAnsi" w:hAnsiTheme="minorHAnsi" w:cstheme="minorHAnsi"/>
          <w:noProof/>
          <w:color w:val="000000"/>
          <w:sz w:val="19"/>
          <w:szCs w:val="19"/>
          <w:shd w:val="clear" w:color="auto" w:fill="FFFFFF"/>
        </w:rPr>
        <w:t>his limitation is</w:t>
      </w:r>
      <w:r>
        <w:rPr>
          <w:rFonts w:asciiTheme="minorHAnsi" w:hAnsiTheme="minorHAnsi" w:cstheme="minorHAnsi"/>
          <w:noProof/>
          <w:sz w:val="19"/>
          <w:szCs w:val="19"/>
        </w:rPr>
        <w:t xml:space="preserve"> </w:t>
      </w:r>
      <w:r>
        <w:rPr>
          <w:rFonts w:asciiTheme="minorHAnsi" w:hAnsiTheme="minorHAnsi" w:cstheme="minorHAnsi"/>
          <w:noProof/>
          <w:color w:val="000000"/>
          <w:sz w:val="19"/>
          <w:szCs w:val="19"/>
          <w:shd w:val="clear" w:color="auto" w:fill="FFFFFF"/>
        </w:rPr>
        <w:t xml:space="preserve">addressed in </w:t>
      </w:r>
      <w:r>
        <w:rPr>
          <w:rFonts w:asciiTheme="minorHAnsi" w:hAnsiTheme="minorHAnsi" w:cstheme="minorHAnsi"/>
          <w:noProof/>
          <w:sz w:val="19"/>
          <w:szCs w:val="19"/>
        </w:rPr>
        <w:t>the recommendation to extend the scope of the new ISA² programme to businesses and citizens.</w:t>
      </w:r>
    </w:p>
    <w:p>
      <w:pPr>
        <w:pStyle w:val="Text2"/>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evaluation found that the ISA² programme should develop a more systematic ‘business-case’ approach, which would also serve to highlight further the role of interoperability in producing economic and societal benefits.</w:t>
      </w:r>
      <w:r>
        <w:rPr>
          <w:rStyle w:val="FootnoteReference"/>
          <w:rFonts w:asciiTheme="minorHAnsi" w:hAnsiTheme="minorHAnsi" w:cstheme="minorHAnsi"/>
          <w:noProof/>
          <w:sz w:val="19"/>
          <w:szCs w:val="19"/>
        </w:rPr>
        <w:footnoteReference w:id="61"/>
      </w:r>
      <w:r>
        <w:rPr>
          <w:rFonts w:asciiTheme="minorHAnsi" w:hAnsiTheme="minorHAnsi" w:cstheme="minorHAnsi"/>
          <w:noProof/>
          <w:sz w:val="19"/>
          <w:szCs w:val="19"/>
        </w:rPr>
        <w:t xml:space="preserve"> In addition, in order to ensure the full efficacy of the ISA² programme, the Commission should endeavour to respect its staffing targets,</w:t>
      </w:r>
      <w:r>
        <w:rPr>
          <w:rStyle w:val="FootnoteReference"/>
          <w:rFonts w:asciiTheme="minorHAnsi" w:hAnsiTheme="minorHAnsi" w:cstheme="minorHAnsi"/>
          <w:noProof/>
          <w:sz w:val="19"/>
          <w:szCs w:val="19"/>
        </w:rPr>
        <w:footnoteReference w:id="62"/>
      </w:r>
      <w:r>
        <w:rPr>
          <w:rFonts w:asciiTheme="minorHAnsi" w:hAnsiTheme="minorHAnsi" w:cstheme="minorHAnsi"/>
          <w:noProof/>
          <w:sz w:val="19"/>
          <w:szCs w:val="19"/>
        </w:rPr>
        <w:t xml:space="preserve"> particularly as the actual allocation of human resources was always lower than that originally envisaged in the programme.</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As regards the recommendations of the interim evaluation, the programme sufficiently addressed that on improving interaction with stakeholders and presence at major events, and made consistent progress in addressing the others. However, the evaluation concluded that the following areas require ongoing effort under the new ISA² programme:</w:t>
      </w:r>
    </w:p>
    <w:p>
      <w:pPr>
        <w:pStyle w:val="ListBullet"/>
        <w:numPr>
          <w:ilvl w:val="0"/>
          <w:numId w:val="15"/>
        </w:numPr>
        <w:ind w:left="720"/>
        <w:rPr>
          <w:rFonts w:asciiTheme="minorHAnsi" w:hAnsiTheme="minorHAnsi" w:cstheme="minorHAnsi"/>
          <w:noProof/>
          <w:sz w:val="19"/>
          <w:szCs w:val="19"/>
        </w:rPr>
      </w:pPr>
      <w:r>
        <w:rPr>
          <w:rFonts w:asciiTheme="minorHAnsi" w:hAnsiTheme="minorHAnsi" w:cstheme="minorHAnsi"/>
          <w:noProof/>
          <w:sz w:val="19"/>
          <w:szCs w:val="19"/>
        </w:rPr>
        <w:t>communication with public administrations</w:t>
      </w:r>
      <w:r>
        <w:rPr>
          <w:noProof/>
        </w:rPr>
        <w:t xml:space="preserve"> </w:t>
      </w:r>
      <w:r>
        <w:rPr>
          <w:rFonts w:asciiTheme="minorHAnsi" w:hAnsiTheme="minorHAnsi" w:cstheme="minorHAnsi"/>
          <w:noProof/>
          <w:sz w:val="19"/>
          <w:szCs w:val="19"/>
        </w:rPr>
        <w:t>and raising their awareness on interoperability;</w:t>
      </w:r>
    </w:p>
    <w:p>
      <w:pPr>
        <w:pStyle w:val="ListBullet"/>
        <w:numPr>
          <w:ilvl w:val="0"/>
          <w:numId w:val="15"/>
        </w:numPr>
        <w:ind w:left="720"/>
        <w:rPr>
          <w:noProof/>
          <w:sz w:val="19"/>
          <w:szCs w:val="19"/>
        </w:rPr>
      </w:pPr>
      <w:r>
        <w:rPr>
          <w:noProof/>
          <w:sz w:val="19"/>
          <w:szCs w:val="19"/>
        </w:rPr>
        <w:t>enhancing the holistic approach and horizontal cross-cutting view of interoperability; and</w:t>
      </w:r>
    </w:p>
    <w:p>
      <w:pPr>
        <w:pStyle w:val="ListBullet"/>
        <w:numPr>
          <w:ilvl w:val="0"/>
          <w:numId w:val="15"/>
        </w:numPr>
        <w:ind w:left="720"/>
        <w:rPr>
          <w:rFonts w:asciiTheme="minorHAnsi" w:hAnsiTheme="minorHAnsi" w:cstheme="minorHAnsi"/>
          <w:noProof/>
          <w:sz w:val="19"/>
          <w:szCs w:val="19"/>
        </w:rPr>
      </w:pPr>
      <w:r>
        <w:rPr>
          <w:noProof/>
          <w:sz w:val="19"/>
          <w:szCs w:val="19"/>
        </w:rPr>
        <w:t>cooperation with other EU policies and initiatives</w:t>
      </w:r>
      <w:r>
        <w:rPr>
          <w:rFonts w:asciiTheme="minorHAnsi" w:hAnsiTheme="minorHAnsi" w:cstheme="minorHAnsi"/>
          <w:noProof/>
          <w:sz w:val="19"/>
          <w:szCs w:val="19"/>
        </w:rPr>
        <w:t>.</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In addition, the final evaluation team considers that two of the 11 recommendations from the final evaluation of the IDABC programme are still applicable to the ISA programme; these are:</w:t>
      </w:r>
      <w:r>
        <w:rPr>
          <w:rStyle w:val="FootnoteReference"/>
          <w:rFonts w:asciiTheme="minorHAnsi" w:hAnsiTheme="minorHAnsi" w:cstheme="minorHAnsi"/>
          <w:noProof/>
          <w:sz w:val="19"/>
          <w:szCs w:val="19"/>
        </w:rPr>
        <w:footnoteReference w:id="63"/>
      </w:r>
    </w:p>
    <w:p>
      <w:pPr>
        <w:pStyle w:val="ListBullet"/>
        <w:numPr>
          <w:ilvl w:val="0"/>
          <w:numId w:val="15"/>
        </w:numPr>
        <w:ind w:left="720"/>
        <w:rPr>
          <w:rFonts w:asciiTheme="minorHAnsi" w:hAnsiTheme="minorHAnsi" w:cstheme="minorHAnsi"/>
          <w:noProof/>
          <w:color w:val="auto"/>
          <w:sz w:val="19"/>
          <w:szCs w:val="19"/>
          <w:lang w:eastAsia="en-US"/>
        </w:rPr>
      </w:pPr>
      <w:r>
        <w:rPr>
          <w:rFonts w:asciiTheme="minorHAnsi" w:hAnsiTheme="minorHAnsi" w:cstheme="minorHAnsi"/>
          <w:noProof/>
          <w:sz w:val="19"/>
          <w:szCs w:val="19"/>
        </w:rPr>
        <w:t>a common ‘</w:t>
      </w:r>
      <w:r>
        <w:rPr>
          <w:rFonts w:asciiTheme="minorHAnsi" w:hAnsiTheme="minorHAnsi" w:cstheme="minorHAnsi"/>
          <w:noProof/>
          <w:color w:val="auto"/>
          <w:sz w:val="19"/>
          <w:szCs w:val="19"/>
          <w:lang w:eastAsia="en-US"/>
        </w:rPr>
        <w:t>promotion’ document should be produced, focusing on policy alignments and synergies between Union programmes and initiatives. (IDABC recommendation 5); and</w:t>
      </w:r>
    </w:p>
    <w:p>
      <w:pPr>
        <w:pStyle w:val="ListBullet"/>
        <w:numPr>
          <w:ilvl w:val="0"/>
          <w:numId w:val="15"/>
        </w:numPr>
        <w:ind w:left="720"/>
        <w:rPr>
          <w:rFonts w:asciiTheme="minorHAnsi" w:hAnsiTheme="minorHAnsi" w:cstheme="minorHAnsi"/>
          <w:noProof/>
          <w:color w:val="auto"/>
          <w:sz w:val="19"/>
          <w:szCs w:val="19"/>
          <w:lang w:eastAsia="en-US"/>
        </w:rPr>
      </w:pPr>
      <w:r>
        <w:rPr>
          <w:rFonts w:asciiTheme="minorHAnsi" w:hAnsiTheme="minorHAnsi" w:cstheme="minorHAnsi"/>
          <w:noProof/>
          <w:color w:val="auto"/>
          <w:sz w:val="19"/>
          <w:szCs w:val="19"/>
          <w:lang w:eastAsia="en-US"/>
        </w:rPr>
        <w:t>information on projects’ financial and operational sustainability should be rendered more visible and explained better to external stakeholders. (IDABC recommendation 8)</w:t>
      </w:r>
    </w:p>
    <w:p>
      <w:pPr>
        <w:pStyle w:val="ListBullet"/>
        <w:rPr>
          <w:noProof/>
        </w:rPr>
      </w:pPr>
      <w:r>
        <w:rPr>
          <w:rFonts w:asciiTheme="minorHAnsi" w:hAnsiTheme="minorHAnsi" w:cstheme="minorHAnsi"/>
          <w:noProof/>
          <w:color w:val="auto"/>
          <w:sz w:val="19"/>
          <w:szCs w:val="19"/>
          <w:lang w:eastAsia="en-US"/>
        </w:rPr>
        <w:t>The main recommendations are below:</w:t>
      </w:r>
    </w:p>
    <w:p>
      <w:pPr>
        <w:pStyle w:val="Heading2"/>
        <w:numPr>
          <w:ilvl w:val="0"/>
          <w:numId w:val="0"/>
        </w:numPr>
        <w:ind w:left="480"/>
        <w:rPr>
          <w:noProof/>
        </w:rPr>
      </w:pPr>
      <w:bookmarkStart w:id="107" w:name="_Toc458758390"/>
      <w:r>
        <w:rPr>
          <w:noProof/>
        </w:rPr>
        <w:t>8.1</w:t>
      </w:r>
      <w:r>
        <w:rPr>
          <w:noProof/>
        </w:rPr>
        <w:tab/>
      </w:r>
      <w:r>
        <w:rPr>
          <w:noProof/>
        </w:rPr>
        <w:tab/>
      </w:r>
      <w:r>
        <w:rPr>
          <w:noProof/>
        </w:rPr>
        <w:tab/>
        <w:t xml:space="preserve"> </w:t>
      </w:r>
      <w:r>
        <w:rPr>
          <w:noProof/>
        </w:rPr>
        <w:tab/>
      </w:r>
      <w:r>
        <w:rPr>
          <w:noProof/>
        </w:rPr>
        <w:tab/>
        <w:t>Communication with public administrations and raising their awareness on interoperability</w:t>
      </w:r>
      <w:bookmarkEnd w:id="107"/>
      <w:r>
        <w:rPr>
          <w:noProof/>
        </w:rPr>
        <w:t xml:space="preserve"> </w:t>
      </w:r>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Between 2010 and 2015, approximately two thirds of the events that the ISA programme organised and held with Member State representatives, and 63 % (25) of the 40 events organised by Member States in which the ISA programme participated, were held after 2013, i.e. after the interim evaluation. The programme increased its presence at conferences and other events; of over 60 events in which it was involved, three quarters took place after the interim evaluation.</w:t>
      </w:r>
      <w:r>
        <w:rPr>
          <w:rStyle w:val="FootnoteReference"/>
          <w:rFonts w:asciiTheme="minorHAnsi" w:hAnsiTheme="minorHAnsi" w:cstheme="minorHAnsi"/>
          <w:noProof/>
          <w:sz w:val="19"/>
          <w:szCs w:val="19"/>
        </w:rPr>
        <w:footnoteReference w:id="64"/>
      </w:r>
      <w:r>
        <w:rPr>
          <w:rFonts w:asciiTheme="minorHAnsi" w:hAnsiTheme="minorHAnsi" w:cstheme="minorHAnsi"/>
          <w:noProof/>
          <w:sz w:val="19"/>
          <w:szCs w:val="19"/>
        </w:rPr>
        <w:t xml:space="preserve"> </w:t>
      </w:r>
    </w:p>
    <w:p>
      <w:pPr>
        <w:pStyle w:val="Text2"/>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ISA² programme should update and implement a communication strategy, with a focus on targeted engagement, including with sector-specific stakeholders. This would address the lingering gap between the actual performance of the programme and stakeholders’ perception of it</w:t>
      </w:r>
      <w:bookmarkStart w:id="108" w:name="_Ref449458622"/>
      <w:r>
        <w:rPr>
          <w:rFonts w:asciiTheme="minorHAnsi" w:hAnsiTheme="minorHAnsi" w:cstheme="minorHAnsi"/>
          <w:noProof/>
          <w:sz w:val="19"/>
          <w:szCs w:val="19"/>
        </w:rPr>
        <w:t>.</w:t>
      </w:r>
      <w:r>
        <w:rPr>
          <w:rStyle w:val="FootnoteReference"/>
          <w:rFonts w:asciiTheme="minorHAnsi" w:hAnsiTheme="minorHAnsi" w:cstheme="minorHAnsi"/>
          <w:noProof/>
          <w:sz w:val="19"/>
          <w:szCs w:val="19"/>
        </w:rPr>
        <w:footnoteReference w:id="65"/>
      </w:r>
      <w:bookmarkEnd w:id="108"/>
    </w:p>
    <w:p>
      <w:pPr>
        <w:pStyle w:val="Heading2"/>
        <w:numPr>
          <w:ilvl w:val="0"/>
          <w:numId w:val="0"/>
        </w:numPr>
        <w:ind w:left="480"/>
        <w:rPr>
          <w:noProof/>
        </w:rPr>
      </w:pPr>
      <w:bookmarkStart w:id="109" w:name="_Toc458758391"/>
      <w:r>
        <w:rPr>
          <w:noProof/>
        </w:rPr>
        <w:t xml:space="preserve">8.2 </w:t>
      </w:r>
      <w:r>
        <w:rPr>
          <w:noProof/>
        </w:rPr>
        <w:tab/>
        <w:t>Enhancing the holistic approach and cross-cutting view of interoperability</w:t>
      </w:r>
      <w:bookmarkEnd w:id="109"/>
    </w:p>
    <w:p>
      <w:pPr>
        <w:pStyle w:val="Text2"/>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holistic approach taken since 2013, should be continued in the ISA² programme, as legal and organisational interoperability are still in their infancy. The European Interoperability Reference Architecture (EIRA)</w:t>
      </w:r>
      <w:r>
        <w:rPr>
          <w:rStyle w:val="FootnoteReference"/>
          <w:rFonts w:asciiTheme="minorHAnsi" w:hAnsiTheme="minorHAnsi" w:cstheme="minorHAnsi"/>
          <w:noProof/>
          <w:sz w:val="19"/>
          <w:szCs w:val="19"/>
        </w:rPr>
        <w:footnoteReference w:id="66"/>
      </w:r>
      <w:r>
        <w:rPr>
          <w:rFonts w:asciiTheme="minorHAnsi" w:hAnsiTheme="minorHAnsi" w:cstheme="minorHAnsi"/>
          <w:noProof/>
          <w:sz w:val="19"/>
          <w:szCs w:val="19"/>
        </w:rPr>
        <w:t xml:space="preserve"> and the European Interoperability Cartography (EICart),</w:t>
      </w:r>
      <w:r>
        <w:rPr>
          <w:rStyle w:val="FootnoteReference"/>
          <w:rFonts w:asciiTheme="minorHAnsi" w:hAnsiTheme="minorHAnsi" w:cstheme="minorHAnsi"/>
          <w:noProof/>
          <w:sz w:val="19"/>
          <w:szCs w:val="19"/>
        </w:rPr>
        <w:footnoteReference w:id="67"/>
      </w:r>
      <w:r>
        <w:rPr>
          <w:rFonts w:asciiTheme="minorHAnsi" w:hAnsiTheme="minorHAnsi" w:cstheme="minorHAnsi"/>
          <w:noProof/>
          <w:sz w:val="19"/>
          <w:szCs w:val="19"/>
        </w:rPr>
        <w:t xml:space="preserve"> documenting the existing services and tools, will be instrumental in supporting this holistic approach by helping to identify and re-use existing solutions and highlighting where interoperability enablers are lacking.</w:t>
      </w:r>
      <w:r>
        <w:rPr>
          <w:rStyle w:val="FootnoteReference"/>
          <w:rFonts w:asciiTheme="minorHAnsi" w:hAnsiTheme="minorHAnsi" w:cstheme="minorHAnsi"/>
          <w:noProof/>
          <w:sz w:val="19"/>
          <w:szCs w:val="19"/>
        </w:rPr>
        <w:footnoteReference w:id="68"/>
      </w:r>
      <w:r>
        <w:rPr>
          <w:rFonts w:asciiTheme="minorHAnsi" w:hAnsiTheme="minorHAnsi" w:cstheme="minorHAnsi"/>
          <w:noProof/>
          <w:sz w:val="19"/>
          <w:szCs w:val="19"/>
        </w:rPr>
        <w:t xml:space="preserve"> EIRA and EICart have a vital role in the dissemination of results and better identification of needs. They allow for more awareness, improved coordination and the emergence of greater synergies.</w:t>
      </w:r>
    </w:p>
    <w:p>
      <w:pPr>
        <w:pStyle w:val="Text2"/>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Now that the assessment of the ICT implications of new EU legislation has been included in the impact assessment process, the ISA² programme should continue to play its intended role and deploy its expertise to promote this exercise and support the DGs and services undertaking such assessments.</w:t>
      </w:r>
      <w:r>
        <w:rPr>
          <w:rStyle w:val="FootnoteReference"/>
          <w:rFonts w:asciiTheme="minorHAnsi" w:hAnsiTheme="minorHAnsi" w:cstheme="minorHAnsi"/>
          <w:noProof/>
          <w:sz w:val="19"/>
          <w:szCs w:val="19"/>
        </w:rPr>
        <w:footnoteReference w:id="69"/>
      </w:r>
      <w:r>
        <w:rPr>
          <w:rFonts w:asciiTheme="minorHAnsi" w:hAnsiTheme="minorHAnsi" w:cstheme="minorHAnsi"/>
          <w:noProof/>
          <w:sz w:val="19"/>
          <w:szCs w:val="19"/>
        </w:rPr>
        <w:t xml:space="preserve"> </w:t>
      </w:r>
    </w:p>
    <w:p>
      <w:pPr>
        <w:pStyle w:val="Text2"/>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Lastly, the ISA² programme should develop a more systematic approach to supporting and monitoring the use of common services and generic tools, but also the application and implementation of common frameworks.</w:t>
      </w:r>
      <w:r>
        <w:rPr>
          <w:rStyle w:val="FootnoteReference"/>
          <w:rFonts w:asciiTheme="minorHAnsi" w:hAnsiTheme="minorHAnsi" w:cstheme="minorHAnsi"/>
          <w:noProof/>
          <w:sz w:val="19"/>
          <w:szCs w:val="19"/>
        </w:rPr>
        <w:footnoteReference w:id="70"/>
      </w:r>
    </w:p>
    <w:p>
      <w:pPr>
        <w:pStyle w:val="Heading2"/>
        <w:numPr>
          <w:ilvl w:val="0"/>
          <w:numId w:val="0"/>
        </w:numPr>
        <w:ind w:left="480"/>
        <w:rPr>
          <w:noProof/>
        </w:rPr>
      </w:pPr>
      <w:bookmarkStart w:id="110" w:name="_Toc458758392"/>
      <w:r>
        <w:rPr>
          <w:noProof/>
        </w:rPr>
        <w:t xml:space="preserve">8.3 </w:t>
      </w:r>
      <w:r>
        <w:rPr>
          <w:noProof/>
        </w:rPr>
        <w:tab/>
        <w:t>Cooperation with other EU policies and initiatives</w:t>
      </w:r>
      <w:bookmarkEnd w:id="110"/>
    </w:p>
    <w:p>
      <w:pPr>
        <w:pStyle w:val="Text2"/>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 xml:space="preserve">Efforts to align the ISA/ISA² programme with other relevant EU policies continue, taking as an example the CEF, which follows up on its results. Also, from 2016 onwards, account should be taken of the revised EIF, when solutions are implemented in support of other EU policies. </w:t>
      </w:r>
    </w:p>
    <w:p>
      <w:pPr>
        <w:pStyle w:val="Text2"/>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ISA² programme should build on the clear improvements in the coordination of activities relating to interoperability and e-government across the Commission that the ISA programme has brought about since the interim evaluation.</w:t>
      </w:r>
      <w:r>
        <w:rPr>
          <w:rStyle w:val="FootnoteReference"/>
          <w:rFonts w:asciiTheme="minorHAnsi" w:hAnsiTheme="minorHAnsi" w:cstheme="minorHAnsi"/>
          <w:noProof/>
          <w:sz w:val="19"/>
          <w:szCs w:val="19"/>
        </w:rPr>
        <w:footnoteReference w:id="71"/>
      </w:r>
      <w:r>
        <w:rPr>
          <w:rFonts w:asciiTheme="minorHAnsi" w:hAnsiTheme="minorHAnsi" w:cstheme="minorHAnsi"/>
          <w:noProof/>
          <w:sz w:val="19"/>
          <w:szCs w:val="19"/>
        </w:rPr>
        <w:t xml:space="preserve"> This includes the ongoing cooperation with DG CNECT on the CEF and the new 2016-2020 e-Government Action Plan. In addition, there are plans to cooperate with DG EMPL and DG REGIO to identify existing or new ISA/ISA</w:t>
      </w:r>
      <w:r>
        <w:rPr>
          <w:rFonts w:asciiTheme="minorHAnsi" w:hAnsiTheme="minorHAnsi" w:cstheme="minorHAnsi"/>
          <w:noProof/>
          <w:sz w:val="19"/>
          <w:szCs w:val="19"/>
          <w:vertAlign w:val="superscript"/>
        </w:rPr>
        <w:t>2</w:t>
      </w:r>
      <w:r>
        <w:rPr>
          <w:rFonts w:asciiTheme="minorHAnsi" w:hAnsiTheme="minorHAnsi" w:cstheme="minorHAnsi"/>
          <w:noProof/>
          <w:sz w:val="19"/>
          <w:szCs w:val="19"/>
        </w:rPr>
        <w:t xml:space="preserve"> actions that have the potential to contribute to the ESIF thematic objectives 2, (‘enhancing access to, and use and quality of ICT’), and 11, (‘enhancing institutional capacity of public authorities and stakeholders and efficient public administration’). This is in addition to work on evaluating national operational programmes and identifying conditions. Lastly, the ISA programme has shown strong potential for greater cooperation with, </w:t>
      </w:r>
      <w:r>
        <w:rPr>
          <w:rFonts w:asciiTheme="minorHAnsi" w:hAnsiTheme="minorHAnsi" w:cstheme="minorHAnsi"/>
          <w:i/>
          <w:noProof/>
          <w:sz w:val="19"/>
          <w:szCs w:val="19"/>
        </w:rPr>
        <w:t>inter alia</w:t>
      </w:r>
      <w:r>
        <w:rPr>
          <w:rFonts w:asciiTheme="minorHAnsi" w:hAnsiTheme="minorHAnsi" w:cstheme="minorHAnsi"/>
          <w:noProof/>
          <w:sz w:val="19"/>
          <w:szCs w:val="19"/>
        </w:rPr>
        <w:t>, DG HOME, DG JUST, DG MARE, DG FISMA, DG GROW and the JRC.</w:t>
      </w:r>
    </w:p>
    <w:p>
      <w:pPr>
        <w:pStyle w:val="Text2"/>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The final evaluation sees the new Inter-service Group on Public Administration Quality and Innovation as the main driver to achieve consistent cooperation and coherence among EU policies and initiatives contributing to public sector modernisation.</w:t>
      </w:r>
      <w:r>
        <w:rPr>
          <w:rStyle w:val="FootnoteReference"/>
          <w:rFonts w:asciiTheme="minorHAnsi" w:hAnsiTheme="minorHAnsi" w:cstheme="minorHAnsi"/>
          <w:noProof/>
          <w:sz w:val="19"/>
          <w:szCs w:val="19"/>
        </w:rPr>
        <w:footnoteReference w:id="72"/>
      </w:r>
    </w:p>
    <w:p>
      <w:pPr>
        <w:pStyle w:val="Text2"/>
        <w:spacing w:line="360" w:lineRule="auto"/>
        <w:ind w:left="0"/>
        <w:rPr>
          <w:rFonts w:asciiTheme="minorHAnsi" w:hAnsiTheme="minorHAnsi" w:cstheme="minorHAnsi"/>
          <w:noProof/>
          <w:sz w:val="19"/>
          <w:szCs w:val="19"/>
        </w:rPr>
      </w:pPr>
    </w:p>
    <w:p>
      <w:pPr>
        <w:pStyle w:val="Heading1"/>
        <w:pageBreakBefore w:val="0"/>
        <w:rPr>
          <w:noProof/>
        </w:rPr>
      </w:pPr>
      <w:bookmarkStart w:id="111" w:name="_Toc458758393"/>
      <w:r>
        <w:rPr>
          <w:noProof/>
        </w:rPr>
        <w:t>9. Next steps</w:t>
      </w:r>
      <w:bookmarkEnd w:id="111"/>
    </w:p>
    <w:p>
      <w:pPr>
        <w:pStyle w:val="Text1"/>
        <w:spacing w:line="360" w:lineRule="auto"/>
        <w:ind w:left="0"/>
        <w:rPr>
          <w:rFonts w:asciiTheme="minorHAnsi" w:hAnsiTheme="minorHAnsi" w:cstheme="minorHAnsi"/>
          <w:noProof/>
          <w:sz w:val="19"/>
          <w:szCs w:val="19"/>
        </w:rPr>
      </w:pPr>
      <w:r>
        <w:rPr>
          <w:rFonts w:asciiTheme="minorHAnsi" w:hAnsiTheme="minorHAnsi" w:cstheme="minorHAnsi"/>
          <w:noProof/>
          <w:sz w:val="19"/>
          <w:szCs w:val="19"/>
        </w:rPr>
        <w:t>In implementing the follow-on ISA² programme, the Commission will pay the utmost attention to the above findings and recommendations, analysing them to validate and address issues raised in close cooperation, wherever appropriate, with the Member States and other stakeholders, including businesses and citizens.</w:t>
      </w:r>
    </w:p>
    <w:p>
      <w:pPr>
        <w:pStyle w:val="Text2"/>
        <w:spacing w:line="360" w:lineRule="auto"/>
        <w:ind w:left="0"/>
        <w:rPr>
          <w:rFonts w:asciiTheme="minorHAnsi" w:hAnsiTheme="minorHAnsi" w:cstheme="minorHAnsi"/>
          <w:noProof/>
          <w:sz w:val="19"/>
          <w:szCs w:val="19"/>
        </w:rPr>
      </w:pPr>
    </w:p>
    <w:sectPr>
      <w:headerReference w:type="even" r:id="rId20"/>
      <w:headerReference w:type="default" r:id="rId21"/>
      <w:footerReference w:type="even" r:id="rId22"/>
      <w:footerReference w:type="default" r:id="rId23"/>
      <w:headerReference w:type="first" r:id="rId24"/>
      <w:footerReference w:type="first" r:id="rId25"/>
      <w:pgSz w:w="11904" w:h="16840"/>
      <w:pgMar w:top="1814" w:right="1556" w:bottom="1276" w:left="1560" w:header="567" w:footer="567" w:gutter="0"/>
      <w:cols w:space="709"/>
      <w:docGrid w:linePitch="258"/>
    </w:sectPr>
  </w:body>
</w:document>
</file>

<file path=word/customizations.xml><?xml version="1.0" encoding="utf-8"?>
<wne:tcg xmlns:r="http://schemas.openxmlformats.org/officeDocument/2006/relationships" xmlns:wne="http://schemas.microsoft.com/office/word/2006/wordml">
  <wne:keymaps>
    <wne:keymap wne:kcmPrimary="02BB">
      <wne:macro wne:macroName="NORMAL.AUTOEXEC.ACCEPTTRACKEDFIELD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p/>
    <w:p/>
    <w:p/>
    <w:p/>
    <w:p/>
  </w:endnote>
  <w:endnote w:type="continuationSeparator" w:id="0">
    <w:p>
      <w:r>
        <w:continuationSeparator/>
      </w:r>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Spacing"/>
    </w:pPr>
    <w:r>
      <w:t xml:space="preserve">Page </w:t>
    </w:r>
    <w:r>
      <w:fldChar w:fldCharType="begin"/>
    </w:r>
    <w:r>
      <w:instrText xml:space="preserve"> PAGE  \* MERGEFORMAT </w:instrText>
    </w:r>
    <w:r>
      <w:fldChar w:fldCharType="separate"/>
    </w:r>
    <w:r>
      <w:rPr>
        <w:noProof/>
        <w:szCs w:val="24"/>
      </w:rPr>
      <w:t>2</w:t>
    </w:r>
    <w:r>
      <w:fldChar w:fldCharType="end"/>
    </w:r>
    <w:r>
      <w:t xml:space="preserve"> of </w:t>
    </w:r>
    <w:r>
      <w:fldChar w:fldCharType="begin"/>
    </w:r>
    <w:r>
      <w:instrText xml:space="preserve"> NUMPAGES  \* MERGEFORMAT </w:instrText>
    </w:r>
    <w:r>
      <w:fldChar w:fldCharType="separate"/>
    </w:r>
    <w:r>
      <w:rPr>
        <w:noProof/>
      </w:rPr>
      <w:t>17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2675255</wp:posOffset>
              </wp:positionH>
              <wp:positionV relativeFrom="margin">
                <wp:posOffset>7813040</wp:posOffset>
              </wp:positionV>
              <wp:extent cx="842645" cy="288290"/>
              <wp:effectExtent l="0" t="0" r="0" b="0"/>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FD3FCE" id="Rectangle 4" o:spid="_x0000_s1026" style="position:absolute;margin-left:210.65pt;margin-top:615.2pt;width:66.3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" fillcolor="#002395" stroked="f">
              <w10:wrap type="square" anchory="margin"/>
            </v:rect>
          </w:pict>
        </mc:Fallback>
      </mc:AlternateContent>
    </w:r>
  </w:p>
  <w:p>
    <w:pPr>
      <w:pStyle w:val="Footer"/>
    </w:pPr>
    <w:r>
      <w:tab/>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separator/>
      </w:r>
    </w:p>
  </w:footnote>
  <w:footnote w:type="continuationNotice" w:id="1">
    <w:p>
      <w:r>
        <w:separator/>
      </w:r>
    </w:p>
  </w:footnote>
  <w:footnote w:id="2">
    <w:p>
      <w:pPr>
        <w:pStyle w:val="FootnoteText"/>
      </w:pPr>
      <w:r>
        <w:rPr>
          <w:rStyle w:val="FootnoteReference"/>
        </w:rPr>
        <w:footnoteRef/>
      </w:r>
      <w:r>
        <w:t xml:space="preserve"> </w:t>
      </w:r>
      <w:hyperlink r:id="rId1" w:history="1">
        <w:r>
          <w:t>Decision No 922/2009/EC of the European Parliament and of the Council of 16 September 2009 on interoperability solutions for European public administrations (ISA), OJ L 260, 3.10.2009, p. 20.</w:t>
        </w:r>
      </w:hyperlink>
    </w:p>
  </w:footnote>
  <w:footnote w:id="3">
    <w:p>
      <w:pPr>
        <w:pStyle w:val="FootnoteText"/>
      </w:pPr>
      <w:r>
        <w:rPr>
          <w:rStyle w:val="FootnoteReference"/>
        </w:rPr>
        <w:footnoteRef/>
      </w:r>
      <w:r>
        <w:t xml:space="preserve"> </w:t>
      </w:r>
      <w:hyperlink r:id="rId2" w:history="1">
        <w:r>
          <w:t>Decision 2004/387/EC of the European Parliament and of the Council of 21 April 2004 on interoperable delivery of pan-European eGovernment services to public administrations, businesses and citizens (IDABC), OJ L 144, 30.4.2004 (see OJ L 181, 18.5.2004, p. 25</w:t>
        </w:r>
      </w:hyperlink>
      <w:r>
        <w:t>).</w:t>
      </w:r>
    </w:p>
  </w:footnote>
  <w:footnote w:id="4">
    <w:p>
      <w:pPr>
        <w:pStyle w:val="FootnoteText"/>
      </w:pPr>
      <w:r>
        <w:rPr>
          <w:rStyle w:val="FootnoteReference"/>
        </w:rPr>
        <w:footnoteRef/>
      </w:r>
      <w:r>
        <w:t xml:space="preserve"> Article 1(2) of the ISA Decision.</w:t>
      </w:r>
    </w:p>
  </w:footnote>
  <w:footnote w:id="5">
    <w:p>
      <w:pPr>
        <w:pStyle w:val="FootnoteText"/>
      </w:pPr>
      <w:r>
        <w:rPr>
          <w:rStyle w:val="FootnoteReference"/>
        </w:rPr>
        <w:footnoteRef/>
      </w:r>
      <w:r>
        <w:t xml:space="preserve"> Final Evaluation of the ISA programme, available at: http://ec.europa.eu/isa/library/official-documents/index_en.htm</w:t>
      </w:r>
    </w:p>
  </w:footnote>
  <w:footnote w:id="6">
    <w:p>
      <w:pPr>
        <w:pStyle w:val="FootnoteText"/>
      </w:pPr>
      <w:r>
        <w:rPr>
          <w:rStyle w:val="FootnoteReference"/>
        </w:rPr>
        <w:footnoteRef/>
      </w:r>
      <w:r>
        <w:t xml:space="preserve"> Composed of officials from DG for Informatics (DIGIT), DG for Internal Market, Industry Entrepreneurship and SMEs (GROW), DG for Taxation and Customs Union (TAXUD), the Joint Research Centre (JRC) and the Secretariat General.</w:t>
      </w:r>
    </w:p>
  </w:footnote>
  <w:footnote w:id="7">
    <w:p>
      <w:pPr>
        <w:pStyle w:val="FootnoteText"/>
      </w:pPr>
      <w:r>
        <w:rPr>
          <w:rStyle w:val="FootnoteReference"/>
        </w:rPr>
        <w:footnoteRef/>
      </w:r>
      <w:r>
        <w:t xml:space="preserve"> </w:t>
      </w:r>
      <w:r>
        <w:rPr>
          <w:i/>
        </w:rPr>
        <w:t>Europe 2020: a strategy for smart, sustainable and inclusive growth</w:t>
      </w:r>
      <w:r>
        <w:t>, Commission Communication (COM(2010) 2020 final, 3.3.2010, p.12).</w:t>
      </w:r>
    </w:p>
  </w:footnote>
  <w:footnote w:id="8">
    <w:p>
      <w:pPr>
        <w:pStyle w:val="FootnoteText"/>
      </w:pPr>
      <w:r>
        <w:rPr>
          <w:rStyle w:val="FootnoteReference"/>
        </w:rPr>
        <w:footnoteRef/>
      </w:r>
      <w:r>
        <w:t xml:space="preserve"> </w:t>
      </w:r>
      <w:hyperlink r:id="rId3" w:history="1">
        <w:r>
          <w:rPr>
            <w:rStyle w:val="Hyperlink"/>
          </w:rPr>
          <w:t>http://ec.europa.eu/europe2020/index_en.htm</w:t>
        </w:r>
      </w:hyperlink>
      <w:r>
        <w:t xml:space="preserve"> </w:t>
      </w:r>
    </w:p>
  </w:footnote>
  <w:footnote w:id="9">
    <w:p>
      <w:pPr>
        <w:pStyle w:val="FootnoteText"/>
      </w:pPr>
      <w:r>
        <w:rPr>
          <w:rStyle w:val="FootnoteReference"/>
        </w:rPr>
        <w:footnoteRef/>
      </w:r>
      <w:r>
        <w:t xml:space="preserve"> Commission 2013 annual growth survey, COM(2012) 750 final, 28.11.2012, p. 13.</w:t>
      </w:r>
    </w:p>
  </w:footnote>
  <w:footnote w:id="10">
    <w:p>
      <w:pPr>
        <w:pStyle w:val="FootnoteText"/>
      </w:pPr>
      <w:r>
        <w:rPr>
          <w:rStyle w:val="FootnoteReference"/>
        </w:rPr>
        <w:footnoteRef/>
      </w:r>
      <w:r>
        <w:t xml:space="preserve"> Commission Communication to the European Parliament, the Council, the European Economic and Social Committee and the Committee of the Regions (COM(2010) 245 final/2), p. 5</w:t>
      </w:r>
    </w:p>
  </w:footnote>
  <w:footnote w:id="11">
    <w:p>
      <w:pPr>
        <w:pStyle w:val="FootnoteText"/>
      </w:pPr>
      <w:r>
        <w:rPr>
          <w:rStyle w:val="FootnoteReference"/>
        </w:rPr>
        <w:footnoteRef/>
      </w:r>
      <w:r>
        <w:t xml:space="preserve"> </w:t>
      </w:r>
      <w:hyperlink r:id="rId4" w:history="1">
        <w:r>
          <w:rPr>
            <w:rStyle w:val="Hyperlink"/>
          </w:rPr>
          <w:t>http://daeimplementation.eu/dae_actions.php?action_n=26&amp;id_country=1</w:t>
        </w:r>
      </w:hyperlink>
      <w:r>
        <w:t xml:space="preserve"> </w:t>
      </w:r>
    </w:p>
  </w:footnote>
  <w:footnote w:id="12">
    <w:p>
      <w:pPr>
        <w:pStyle w:val="FootnoteText"/>
      </w:pPr>
      <w:r>
        <w:rPr>
          <w:rStyle w:val="FootnoteReference"/>
        </w:rPr>
        <w:footnoteRef/>
      </w:r>
      <w:r>
        <w:t xml:space="preserve"> ‘</w:t>
      </w:r>
      <w:r>
        <w:rPr>
          <w:i/>
        </w:rPr>
        <w:t>Towards interoperability for European public services’</w:t>
      </w:r>
      <w:r>
        <w:t>, Commission Communication to the European Parliament, the Council, the European Economic and Social Committee and the Committee of the Regions (COM(2010) 744 final, Annex 1).</w:t>
      </w:r>
    </w:p>
  </w:footnote>
  <w:footnote w:id="13">
    <w:p>
      <w:pPr>
        <w:pStyle w:val="FootnoteText"/>
      </w:pPr>
      <w:r>
        <w:rPr>
          <w:rStyle w:val="FootnoteReference"/>
        </w:rPr>
        <w:footnoteRef/>
      </w:r>
      <w:r>
        <w:t xml:space="preserve"> http://data.consilium.europa.eu/doc/document/ST-169-2013-INIT/en/pdf</w:t>
      </w:r>
    </w:p>
  </w:footnote>
  <w:footnote w:id="14">
    <w:p>
      <w:pPr>
        <w:pStyle w:val="FootnoteText"/>
      </w:pPr>
      <w:r>
        <w:rPr>
          <w:rStyle w:val="FootnoteReference"/>
        </w:rPr>
        <w:footnoteRef/>
      </w:r>
      <w:r>
        <w:t xml:space="preserve"> Article 1(1) of the ISA Decision.</w:t>
      </w:r>
    </w:p>
  </w:footnote>
  <w:footnote w:id="15">
    <w:p>
      <w:pPr>
        <w:pStyle w:val="FootnoteText"/>
      </w:pPr>
      <w:r>
        <w:rPr>
          <w:rStyle w:val="FootnoteReference"/>
        </w:rPr>
        <w:footnoteRef/>
      </w:r>
      <w:r>
        <w:t xml:space="preserve"> See European Interoperability Framework (EIF) for European public services (COM(2010) 744 final, Annex 2), p. 21.</w:t>
      </w:r>
    </w:p>
  </w:footnote>
  <w:footnote w:id="16">
    <w:p>
      <w:pPr>
        <w:pStyle w:val="FootnoteText"/>
      </w:pPr>
      <w:r>
        <w:rPr>
          <w:rStyle w:val="FootnoteReference"/>
        </w:rPr>
        <w:footnoteRef/>
      </w:r>
      <w:r>
        <w:t xml:space="preserve">  Interim evaluation of the ISA programme, 2012,  </w:t>
      </w:r>
    </w:p>
    <w:p>
      <w:pPr>
        <w:pStyle w:val="FootnoteText"/>
      </w:pPr>
      <w:r>
        <w:t xml:space="preserve">    </w:t>
      </w:r>
      <w:hyperlink r:id="rId5" w:history="1">
        <w:r>
          <w:rPr>
            <w:rStyle w:val="Hyperlink"/>
          </w:rPr>
          <w:t>http://ec.europa.eu/isa/documents/interim_evaluation_of_the_isa_programme.pdf</w:t>
        </w:r>
      </w:hyperlink>
      <w:r>
        <w:rPr>
          <w:rStyle w:val="Hyperlink"/>
        </w:rPr>
        <w:t xml:space="preserve"> </w:t>
      </w:r>
    </w:p>
  </w:footnote>
  <w:footnote w:id="17">
    <w:p>
      <w:pPr>
        <w:pStyle w:val="FootnoteText"/>
      </w:pPr>
      <w:r>
        <w:rPr>
          <w:rStyle w:val="FootnoteReference"/>
        </w:rPr>
        <w:footnoteRef/>
      </w:r>
      <w:r>
        <w:t xml:space="preserve"> </w:t>
      </w:r>
      <w:r>
        <w:rPr>
          <w:i/>
        </w:rPr>
        <w:t>Better Regulation guidelines</w:t>
      </w:r>
      <w:r>
        <w:t>, Commission staff working document (SWD(2015) 111 final);</w:t>
      </w:r>
      <w:r>
        <w:tab/>
      </w:r>
      <w:r>
        <w:br/>
      </w:r>
      <w:r>
        <w:rPr>
          <w:i/>
        </w:rPr>
        <w:t xml:space="preserve">Guidelines on impact assessment </w:t>
      </w:r>
      <w:r>
        <w:t>(COM(2015) 215 final) (SWD(2015) 110 final), p. 18.</w:t>
      </w:r>
    </w:p>
  </w:footnote>
  <w:footnote w:id="18">
    <w:p>
      <w:pPr>
        <w:pStyle w:val="FootnoteText"/>
      </w:pPr>
      <w:r>
        <w:rPr>
          <w:rStyle w:val="FootnoteReference"/>
        </w:rPr>
        <w:footnoteRef/>
      </w:r>
      <w:r>
        <w:t xml:space="preserve"> Developed under the IDABC programme, the NIFO supports the implementation of the EIF at Member State level, through the transposition of the EIF into national interoperability frameworks. </w:t>
      </w:r>
      <w:hyperlink r:id="rId6" w:history="1">
        <w:r>
          <w:rPr>
            <w:rStyle w:val="Hyperlink"/>
          </w:rPr>
          <w:t>http://ec.europa.eu/isa/actions/04-accompanying-measures/4-2-3action_en.htm</w:t>
        </w:r>
      </w:hyperlink>
      <w:r>
        <w:t xml:space="preserve"> </w:t>
      </w:r>
    </w:p>
  </w:footnote>
  <w:footnote w:id="19">
    <w:p>
      <w:pPr>
        <w:pStyle w:val="FootnoteText"/>
      </w:pPr>
      <w:r>
        <w:rPr>
          <w:rStyle w:val="FootnoteReference"/>
        </w:rPr>
        <w:footnoteRef/>
      </w:r>
      <w:r>
        <w:t xml:space="preserve"> Examples are its contributions to the interconnection of business registers, to the implementation of the ’once only’ principle (DSM action16) through its activities in the area of base registries and to the ‘digital single gateway’ objective, with the work on semantics and catalogue of services.</w:t>
      </w:r>
    </w:p>
  </w:footnote>
  <w:footnote w:id="20">
    <w:p>
      <w:pPr>
        <w:pStyle w:val="FootnoteText"/>
      </w:pPr>
      <w:r>
        <w:rPr>
          <w:rStyle w:val="FootnoteReference"/>
        </w:rPr>
        <w:footnoteRef/>
      </w:r>
      <w:r>
        <w:t xml:space="preserve"> </w:t>
      </w:r>
      <w:hyperlink r:id="rId7" w:history="1">
        <w:r>
          <w:rPr>
            <w:rStyle w:val="Hyperlink"/>
          </w:rPr>
          <w:t>https://joinup.ec.europa.eu/community/cef/og_page/catalogue-building-blocks</w:t>
        </w:r>
      </w:hyperlink>
    </w:p>
  </w:footnote>
  <w:footnote w:id="21">
    <w:p>
      <w:pPr>
        <w:pStyle w:val="FootnoteText"/>
      </w:pPr>
      <w:r>
        <w:rPr>
          <w:rStyle w:val="FootnoteReference"/>
        </w:rPr>
        <w:footnoteRef/>
      </w:r>
      <w:r>
        <w:t xml:space="preserve"> Final evaluation of the ISA programme, table 10: ‘Alignment of the ISA programme with CEF’, p. 54</w:t>
      </w:r>
    </w:p>
  </w:footnote>
  <w:footnote w:id="22">
    <w:p>
      <w:pPr>
        <w:pStyle w:val="FootnoteText"/>
      </w:pPr>
      <w:r>
        <w:rPr>
          <w:rStyle w:val="FootnoteReference"/>
        </w:rPr>
        <w:footnoteRef/>
      </w:r>
      <w:r>
        <w:t xml:space="preserve"> </w:t>
      </w:r>
      <w:r>
        <w:rPr>
          <w:i/>
        </w:rPr>
        <w:t>Working together to create new growth’ – the Single Market Act: 12 levers to boost growth and strengthen confidence</w:t>
      </w:r>
      <w:r>
        <w:t>, Commission Communication to the European Parliament, the Council, the European Economic and Social Committee and the Committee of the Regions (COM(2011) 206 final),p. 10.</w:t>
      </w:r>
    </w:p>
  </w:footnote>
  <w:footnote w:id="23">
    <w:p>
      <w:pPr>
        <w:pStyle w:val="FootnoteText"/>
      </w:pPr>
      <w:r>
        <w:rPr>
          <w:rStyle w:val="FootnoteReference"/>
        </w:rPr>
        <w:footnoteRef/>
      </w:r>
      <w:r>
        <w:t xml:space="preserve"> Article 7 of Directive 2007/2/EC of the European Parliament and of the Council of 14 March 2007 establishing an Infrastructure for Spatial Information in the European Community (INSPIRE).</w:t>
      </w:r>
    </w:p>
  </w:footnote>
  <w:footnote w:id="24">
    <w:p>
      <w:pPr>
        <w:pStyle w:val="FootnoteText"/>
      </w:pPr>
      <w:r>
        <w:rPr>
          <w:rStyle w:val="FootnoteReference"/>
        </w:rPr>
        <w:footnoteRef/>
      </w:r>
      <w:r>
        <w:t xml:space="preserve"> Draft roadmap towards establishing the Common Information Sharing Environment for the surveillance of the EU maritime domain, Commission Communication to the European Parliament (COM(2010) 584 final), , p. 3</w:t>
      </w:r>
    </w:p>
  </w:footnote>
  <w:footnote w:id="25">
    <w:p>
      <w:pPr>
        <w:pStyle w:val="FootnoteText"/>
      </w:pPr>
      <w:r>
        <w:rPr>
          <w:rStyle w:val="FootnoteReference"/>
        </w:rPr>
        <w:footnoteRef/>
      </w:r>
      <w:r>
        <w:t xml:space="preserve"> </w:t>
      </w:r>
      <w:r>
        <w:rPr>
          <w:i/>
        </w:rPr>
        <w:t>Open data: An engine for innovation, growth and transparent governance</w:t>
      </w:r>
      <w:r>
        <w:t>, Commission Communication to the European Parliament, the Council, the European Economic and Social Committee and the Committee of the Regions (COM(2011) 882 final), p. 11.</w:t>
      </w:r>
    </w:p>
  </w:footnote>
  <w:footnote w:id="26">
    <w:p>
      <w:pPr>
        <w:pStyle w:val="FootnoteText"/>
      </w:pPr>
      <w:r>
        <w:rPr>
          <w:rStyle w:val="FootnoteReference"/>
        </w:rPr>
        <w:footnoteRef/>
      </w:r>
      <w:r>
        <w:t xml:space="preserve"> </w:t>
      </w:r>
      <w:r>
        <w:rPr>
          <w:i/>
        </w:rPr>
        <w:t>Report on Competition Policy 2012</w:t>
      </w:r>
      <w:r>
        <w:rPr>
          <w:lang w:eastAsia="en-GB"/>
        </w:rPr>
        <w:t xml:space="preserve">, </w:t>
      </w:r>
      <w:r>
        <w:t>Commission report (</w:t>
      </w:r>
      <w:r>
        <w:rPr>
          <w:lang w:eastAsia="en-GB"/>
        </w:rPr>
        <w:t>COM(2013) 257 final)</w:t>
      </w:r>
      <w:r>
        <w:t>, p.12.</w:t>
      </w:r>
    </w:p>
  </w:footnote>
  <w:footnote w:id="27">
    <w:p>
      <w:pPr>
        <w:pStyle w:val="FootnoteText"/>
      </w:pPr>
      <w:r>
        <w:rPr>
          <w:rStyle w:val="FootnoteReference"/>
        </w:rPr>
        <w:footnoteRef/>
      </w:r>
      <w:r>
        <w:t xml:space="preserve"> Final evaluation of the ISA programme, table 21: ‘Level of adoption of ISA solutions by Commission services’, p. 131.</w:t>
      </w:r>
    </w:p>
  </w:footnote>
  <w:footnote w:id="28">
    <w:p>
      <w:pPr>
        <w:pStyle w:val="FootnoteText"/>
      </w:pPr>
      <w:r>
        <w:rPr>
          <w:rStyle w:val="FootnoteReference"/>
        </w:rPr>
        <w:footnoteRef/>
      </w:r>
      <w:r>
        <w:t xml:space="preserve"> Document accompanying proposed ISA</w:t>
      </w:r>
      <w:r>
        <w:rPr>
          <w:vertAlign w:val="superscript"/>
        </w:rPr>
        <w:t>2</w:t>
      </w:r>
      <w:r>
        <w:t xml:space="preserve"> Decision (COM(2014) 367 final).</w:t>
      </w:r>
    </w:p>
  </w:footnote>
  <w:footnote w:id="29">
    <w:p>
      <w:pPr>
        <w:pStyle w:val="FootnoteText"/>
      </w:pPr>
      <w:r>
        <w:rPr>
          <w:rStyle w:val="FootnoteReference"/>
        </w:rPr>
        <w:footnoteRef/>
      </w:r>
      <w:r>
        <w:t xml:space="preserve"> Interim evaluation of the ISA programme, 2012, p. 172 </w:t>
      </w:r>
    </w:p>
    <w:p>
      <w:pPr>
        <w:pStyle w:val="FootnoteText"/>
      </w:pPr>
      <w:r>
        <w:t xml:space="preserve">    </w:t>
      </w:r>
      <w:hyperlink r:id="rId8" w:history="1">
        <w:r>
          <w:rPr>
            <w:rStyle w:val="Hyperlink"/>
          </w:rPr>
          <w:t>http://ec.europa.eu/isa/documents/interim_evaluation_of_the_isa_programme.pdf</w:t>
        </w:r>
      </w:hyperlink>
    </w:p>
  </w:footnote>
  <w:footnote w:id="30">
    <w:p>
      <w:pPr>
        <w:pStyle w:val="FootnoteText"/>
        <w:rPr>
          <w:color w:val="FF0000"/>
        </w:rPr>
      </w:pPr>
      <w:r>
        <w:rPr>
          <w:rStyle w:val="FootnoteReference"/>
        </w:rPr>
        <w:footnoteRef/>
      </w:r>
      <w:r>
        <w:rPr>
          <w:color w:val="FF0000"/>
        </w:rPr>
        <w:t xml:space="preserve"> </w:t>
      </w:r>
      <w:r>
        <w:t>Final evaluation of the ISA programme, ‘Pertinence of the ISA objectives to respond to needs of EU public administrations’, p. 45</w:t>
      </w:r>
    </w:p>
  </w:footnote>
  <w:footnote w:id="31">
    <w:p>
      <w:pPr>
        <w:pStyle w:val="FootnoteText"/>
      </w:pPr>
      <w:r>
        <w:rPr>
          <w:rStyle w:val="FootnoteReference"/>
        </w:rPr>
        <w:footnoteRef/>
      </w:r>
      <w:r>
        <w:t xml:space="preserve"> </w:t>
      </w:r>
      <w:hyperlink r:id="rId9" w:history="1">
        <w:r>
          <w:rPr>
            <w:rStyle w:val="Hyperlink"/>
          </w:rPr>
          <w:t>http://ec.europa.eu/isa/dashboard/isadashboard</w:t>
        </w:r>
      </w:hyperlink>
      <w:r>
        <w:t xml:space="preserve"> </w:t>
      </w:r>
    </w:p>
  </w:footnote>
  <w:footnote w:id="32">
    <w:p>
      <w:pPr>
        <w:pStyle w:val="FootnoteText"/>
      </w:pPr>
      <w:r>
        <w:rPr>
          <w:rStyle w:val="FootnoteReference"/>
        </w:rPr>
        <w:footnoteRef/>
      </w:r>
      <w:r>
        <w:t xml:space="preserve"> Final evaluation of the ISA programme, ‘ISA programme efficiency’: % of delay</w:t>
      </w:r>
      <w:r>
        <w:rPr>
          <w:i/>
        </w:rPr>
        <w:t xml:space="preserve">, </w:t>
      </w:r>
      <w:r>
        <w:t>p. 82.</w:t>
      </w:r>
    </w:p>
  </w:footnote>
  <w:footnote w:id="33">
    <w:p>
      <w:pPr>
        <w:pStyle w:val="FootnoteText"/>
      </w:pPr>
      <w:r>
        <w:rPr>
          <w:rStyle w:val="FootnoteReference"/>
        </w:rPr>
        <w:footnoteRef/>
      </w:r>
      <w:r>
        <w:t xml:space="preserve"> Final Evaluation of the ISA programme, ‘</w:t>
      </w:r>
      <w:r>
        <w:tab/>
        <w:t>Budget allocation and execution’</w:t>
      </w:r>
      <w:r>
        <w:rPr>
          <w:rFonts w:cs="EUAlbertina"/>
          <w:color w:val="000000"/>
        </w:rPr>
        <w:t xml:space="preserve">, </w:t>
      </w:r>
      <w:r>
        <w:t>p. 67.</w:t>
      </w:r>
    </w:p>
  </w:footnote>
  <w:footnote w:id="34">
    <w:p>
      <w:pPr>
        <w:pStyle w:val="FootnoteText"/>
      </w:pPr>
      <w:r>
        <w:rPr>
          <w:rStyle w:val="FootnoteReference"/>
        </w:rPr>
        <w:footnoteRef/>
      </w:r>
      <w:r>
        <w:t xml:space="preserve"> Final evaluation of the ISA programme, ‘Conclusion 4’, p. 86.</w:t>
      </w:r>
    </w:p>
  </w:footnote>
  <w:footnote w:id="35">
    <w:p>
      <w:pPr>
        <w:pStyle w:val="FootnoteText"/>
      </w:pPr>
      <w:r>
        <w:rPr>
          <w:rStyle w:val="FootnoteReference"/>
        </w:rPr>
        <w:footnoteRef/>
      </w:r>
      <w:r>
        <w:t xml:space="preserve"> Final evaluation of the ISA programme, ‘Revision process of the ISA Work Programme’, p. 59.</w:t>
      </w:r>
    </w:p>
  </w:footnote>
  <w:footnote w:id="36">
    <w:p>
      <w:pPr>
        <w:pStyle w:val="FootnoteText"/>
      </w:pPr>
      <w:r>
        <w:rPr>
          <w:rStyle w:val="FootnoteReference"/>
        </w:rPr>
        <w:footnoteRef/>
      </w:r>
      <w:r>
        <w:t xml:space="preserve"> Final evaluation of the ISA programme, ‘Allocation of financial resources’, p. 66.</w:t>
      </w:r>
    </w:p>
  </w:footnote>
  <w:footnote w:id="37">
    <w:p>
      <w:pPr>
        <w:pStyle w:val="FootnoteText"/>
      </w:pPr>
      <w:r>
        <w:rPr>
          <w:rStyle w:val="FootnoteReference"/>
        </w:rPr>
        <w:footnoteRef/>
      </w:r>
      <w:r>
        <w:t xml:space="preserve"> Final evaluation of the ISA programme, ‘Conclusion 6’, p. 111.</w:t>
      </w:r>
    </w:p>
  </w:footnote>
  <w:footnote w:id="38">
    <w:p>
      <w:pPr>
        <w:pStyle w:val="FootnoteText"/>
      </w:pPr>
      <w:r>
        <w:rPr>
          <w:rStyle w:val="FootnoteReference"/>
        </w:rPr>
        <w:footnoteRef/>
      </w:r>
      <w:r>
        <w:t xml:space="preserve"> Final evaluation of the ISA programme, ‘Establishment and improvement of common frameworks’, p. 94.</w:t>
      </w:r>
    </w:p>
  </w:footnote>
  <w:footnote w:id="39">
    <w:p>
      <w:pPr>
        <w:pStyle w:val="FootnoteText"/>
      </w:pPr>
      <w:r>
        <w:rPr>
          <w:rStyle w:val="FootnoteReference"/>
        </w:rPr>
        <w:footnoteRef/>
      </w:r>
      <w:r>
        <w:t xml:space="preserve"> Final evaluation of the ISA programme, ‘Conclusions 7 and 8’, p. 112 and 140.</w:t>
      </w:r>
    </w:p>
  </w:footnote>
  <w:footnote w:id="40">
    <w:p>
      <w:pPr>
        <w:pStyle w:val="FootnoteText"/>
      </w:pPr>
      <w:r>
        <w:rPr>
          <w:rStyle w:val="FootnoteReference"/>
        </w:rPr>
        <w:footnoteRef/>
      </w:r>
      <w:r>
        <w:t xml:space="preserve"> Final evaluation of the ISA programme, table 18 ‘Utility scores at action level', p. 116.</w:t>
      </w:r>
    </w:p>
  </w:footnote>
  <w:footnote w:id="41">
    <w:p>
      <w:pPr>
        <w:pStyle w:val="FootnoteText"/>
        <w:rPr>
          <w:lang w:val="en-US"/>
        </w:rPr>
      </w:pPr>
      <w:r>
        <w:rPr>
          <w:rStyle w:val="FootnoteReference"/>
        </w:rPr>
        <w:footnoteRef/>
      </w:r>
      <w:r>
        <w:t xml:space="preserve"> </w:t>
      </w:r>
      <w:hyperlink r:id="rId10" w:history="1">
        <w:r>
          <w:rPr>
            <w:rStyle w:val="Hyperlink"/>
          </w:rPr>
          <w:t>http://ec.europa.eu/isa/ready-to-use-solutions/index_en.htm</w:t>
        </w:r>
      </w:hyperlink>
      <w:r>
        <w:t xml:space="preserve"> </w:t>
      </w:r>
    </w:p>
  </w:footnote>
  <w:footnote w:id="42">
    <w:p>
      <w:pPr>
        <w:pStyle w:val="FootnoteText"/>
      </w:pPr>
      <w:r>
        <w:rPr>
          <w:rStyle w:val="FootnoteReference"/>
        </w:rPr>
        <w:footnoteRef/>
      </w:r>
      <w:r>
        <w:t xml:space="preserve"> Final Evaluation of the ISA programme,</w:t>
      </w:r>
      <w:r>
        <w:tab/>
        <w:t xml:space="preserve"> ‘Facilitation of effective interaction between European public administrations’, p. 88 and 89.</w:t>
      </w:r>
    </w:p>
  </w:footnote>
  <w:footnote w:id="43">
    <w:p>
      <w:pPr>
        <w:pStyle w:val="FootnoteText"/>
      </w:pPr>
      <w:r>
        <w:rPr>
          <w:rStyle w:val="FootnoteReference"/>
        </w:rPr>
        <w:footnoteRef/>
      </w:r>
      <w:r>
        <w:t xml:space="preserve"> Final evaluation of the ISA programme, </w:t>
      </w:r>
      <w:r>
        <w:rPr>
          <w:i/>
        </w:rPr>
        <w:t>Main ISA results perceived,</w:t>
      </w:r>
      <w:r>
        <w:t xml:space="preserve"> p. 88.</w:t>
      </w:r>
    </w:p>
  </w:footnote>
  <w:footnote w:id="44">
    <w:p>
      <w:pPr>
        <w:pStyle w:val="FootnoteText"/>
      </w:pPr>
      <w:r>
        <w:rPr>
          <w:rStyle w:val="FootnoteReference"/>
        </w:rPr>
        <w:footnoteRef/>
      </w:r>
      <w:r>
        <w:t xml:space="preserve"> Final evaluation of the ISA programme,</w:t>
      </w:r>
      <w:r>
        <w:tab/>
        <w:t xml:space="preserve"> ‘General perceptions on the benefits delivered by the programme’, p. 113 and 114.</w:t>
      </w:r>
    </w:p>
  </w:footnote>
  <w:footnote w:id="45">
    <w:p>
      <w:pPr>
        <w:pStyle w:val="FootnoteText"/>
      </w:pPr>
      <w:r>
        <w:rPr>
          <w:rStyle w:val="FootnoteReference"/>
        </w:rPr>
        <w:footnoteRef/>
      </w:r>
      <w:r>
        <w:t xml:space="preserve"> Final evaluation of the ISA programme, figure 37 ‘Respondent’s agreement levels on the awareness raising of the ISA programme', p. 171</w:t>
      </w:r>
    </w:p>
  </w:footnote>
  <w:footnote w:id="46">
    <w:p>
      <w:pPr>
        <w:pStyle w:val="FootnoteText"/>
      </w:pPr>
      <w:r>
        <w:rPr>
          <w:rStyle w:val="FootnoteReference"/>
        </w:rPr>
        <w:footnoteRef/>
      </w:r>
      <w:r>
        <w:t xml:space="preserve"> Final evaluation of the ISA programme, ‘Conclusion 9’, p. 141.</w:t>
      </w:r>
    </w:p>
  </w:footnote>
  <w:footnote w:id="47">
    <w:p>
      <w:pPr>
        <w:pStyle w:val="FootnoteText"/>
      </w:pPr>
      <w:r>
        <w:rPr>
          <w:rStyle w:val="FootnoteReference"/>
        </w:rPr>
        <w:footnoteRef/>
      </w:r>
      <w:r>
        <w:t xml:space="preserve"> Final evaluation of the ISA programme, ‘Coherence’, p. 17.</w:t>
      </w:r>
    </w:p>
  </w:footnote>
  <w:footnote w:id="48">
    <w:p>
      <w:pPr>
        <w:pStyle w:val="FootnoteText"/>
      </w:pPr>
      <w:r>
        <w:rPr>
          <w:rStyle w:val="FootnoteReference"/>
        </w:rPr>
        <w:footnoteRef/>
      </w:r>
      <w:r>
        <w:t xml:space="preserve"> Final evaluation of the ISA programme, ‘Conclusion 10’, p. 148.</w:t>
      </w:r>
    </w:p>
  </w:footnote>
  <w:footnote w:id="49">
    <w:p>
      <w:pPr>
        <w:pStyle w:val="FootnoteText"/>
      </w:pPr>
      <w:r>
        <w:rPr>
          <w:rStyle w:val="FootnoteReference"/>
        </w:rPr>
        <w:footnoteRef/>
      </w:r>
      <w:r>
        <w:t xml:space="preserve"> ISA Committee meeting, 23 January 2013 – presentation of the results of the interim ISA programme evaluation.</w:t>
      </w:r>
    </w:p>
  </w:footnote>
  <w:footnote w:id="50">
    <w:p>
      <w:pPr>
        <w:pStyle w:val="FootnoteText"/>
      </w:pPr>
      <w:r>
        <w:rPr>
          <w:rStyle w:val="FootnoteReference"/>
        </w:rPr>
        <w:footnoteRef/>
      </w:r>
      <w:r>
        <w:t xml:space="preserve"> Final evaluation of the ISA programme, ‘Conclusion 11’, p. 165.</w:t>
      </w:r>
    </w:p>
  </w:footnote>
  <w:footnote w:id="51">
    <w:p>
      <w:pPr>
        <w:pStyle w:val="FootnoteText"/>
      </w:pPr>
      <w:r>
        <w:rPr>
          <w:rStyle w:val="FootnoteReference"/>
        </w:rPr>
        <w:footnoteRef/>
      </w:r>
      <w:r>
        <w:t xml:space="preserve"> EUSurvey is an open source, free-of-charge, web-based application which makes it easier both for respondents to answer the consultations and for survey managers to analyse the results.</w:t>
      </w:r>
    </w:p>
  </w:footnote>
  <w:footnote w:id="52">
    <w:p>
      <w:pPr>
        <w:pStyle w:val="FootnoteText"/>
      </w:pPr>
      <w:r>
        <w:rPr>
          <w:rStyle w:val="FootnoteReference"/>
        </w:rPr>
        <w:footnoteRef/>
      </w:r>
      <w:r>
        <w:t xml:space="preserve"> Final evaluation of the ISA programme, ‘Internal coordination within the European Commission’, p. 167.</w:t>
      </w:r>
    </w:p>
  </w:footnote>
  <w:footnote w:id="53">
    <w:p>
      <w:pPr>
        <w:pStyle w:val="FootnoteText"/>
      </w:pPr>
      <w:r>
        <w:rPr>
          <w:rStyle w:val="FootnoteReference"/>
        </w:rPr>
        <w:footnoteRef/>
      </w:r>
      <w:r>
        <w:rPr>
          <w:rStyle w:val="FootnoteReference"/>
        </w:rPr>
        <w:t xml:space="preserve"> </w:t>
      </w:r>
      <w:r>
        <w:t>Inter-service Group on Public Administration Quality and Innovation (Ares (2015) 4431139, 20.10.2015).</w:t>
      </w:r>
    </w:p>
  </w:footnote>
  <w:footnote w:id="54">
    <w:p>
      <w:pPr>
        <w:pStyle w:val="FootnoteText"/>
      </w:pPr>
      <w:r>
        <w:rPr>
          <w:rStyle w:val="FootnoteReference"/>
        </w:rPr>
        <w:footnoteRef/>
      </w:r>
      <w:r>
        <w:t xml:space="preserve"> Final evaluation of the ISA programme, ‘Extent to which interaction between ISA and its stakeholders was effective’, p. 172.</w:t>
      </w:r>
    </w:p>
  </w:footnote>
  <w:footnote w:id="55">
    <w:p>
      <w:pPr>
        <w:pStyle w:val="FootnoteText"/>
      </w:pPr>
      <w:r>
        <w:rPr>
          <w:rStyle w:val="FootnoteReference"/>
        </w:rPr>
        <w:footnoteRef/>
      </w:r>
      <w:r>
        <w:t xml:space="preserve"> Final evaluation of the ISA programme, </w:t>
      </w:r>
      <w:bookmarkStart w:id="104" w:name="_Ref429406854"/>
      <w:r>
        <w:t>‘Internal coordination within the European Commission</w:t>
      </w:r>
      <w:bookmarkEnd w:id="104"/>
      <w:r>
        <w:t>’, p. 167</w:t>
      </w:r>
    </w:p>
  </w:footnote>
  <w:footnote w:id="56">
    <w:p>
      <w:pPr>
        <w:pStyle w:val="FootnoteText"/>
      </w:pPr>
      <w:r>
        <w:rPr>
          <w:rStyle w:val="FootnoteReference"/>
        </w:rPr>
        <w:footnoteRef/>
      </w:r>
      <w:r>
        <w:t xml:space="preserve"> Final evaluation of the ISA programme, ‘Conclusion 13’, p. 187.</w:t>
      </w:r>
    </w:p>
  </w:footnote>
  <w:footnote w:id="57">
    <w:p>
      <w:pPr>
        <w:pStyle w:val="FootnoteText"/>
      </w:pPr>
      <w:r>
        <w:rPr>
          <w:rStyle w:val="FootnoteReference"/>
        </w:rPr>
        <w:footnoteRef/>
      </w:r>
      <w:r>
        <w:t xml:space="preserve"> </w:t>
      </w:r>
      <w:hyperlink r:id="rId11" w:history="1">
        <w:r>
          <w:rPr>
            <w:rStyle w:val="Hyperlink"/>
          </w:rPr>
          <w:t>https://joinup.ec.europa.eu/community/nifo/home</w:t>
        </w:r>
      </w:hyperlink>
    </w:p>
  </w:footnote>
  <w:footnote w:id="58">
    <w:p>
      <w:pPr>
        <w:pStyle w:val="FootnoteText"/>
      </w:pPr>
      <w:r>
        <w:rPr>
          <w:rStyle w:val="FootnoteReference"/>
        </w:rPr>
        <w:footnoteRef/>
      </w:r>
      <w:r>
        <w:t xml:space="preserve"> Final evaluation of the ISA programme, ‘Reuse by ISA of results delivered by other EU initiatives’, p. 163.</w:t>
      </w:r>
    </w:p>
  </w:footnote>
  <w:footnote w:id="59">
    <w:p>
      <w:pPr>
        <w:pStyle w:val="FootnoteText"/>
      </w:pPr>
      <w:r>
        <w:rPr>
          <w:rStyle w:val="FootnoteReference"/>
        </w:rPr>
        <w:footnoteRef/>
      </w:r>
      <w:r>
        <w:t xml:space="preserve"> Final evaluation of the ISA programme, ‘Conclusions 1, 2 and 3’, p. 56, 57 and 58.</w:t>
      </w:r>
    </w:p>
  </w:footnote>
  <w:footnote w:id="60">
    <w:p>
      <w:pPr>
        <w:pStyle w:val="FootnoteText"/>
      </w:pPr>
      <w:r>
        <w:rPr>
          <w:rStyle w:val="FootnoteReference"/>
        </w:rPr>
        <w:footnoteRef/>
      </w:r>
      <w:r>
        <w:t xml:space="preserve"> Final evaluation of the ISA programme, ‘Consideration of results achieved by Member States in the establishment of ISA solutions’, p. 184.</w:t>
      </w:r>
    </w:p>
  </w:footnote>
  <w:footnote w:id="61">
    <w:p>
      <w:pPr>
        <w:pStyle w:val="FootnoteText"/>
      </w:pPr>
      <w:r>
        <w:rPr>
          <w:rStyle w:val="FootnoteReference"/>
        </w:rPr>
        <w:footnoteRef/>
      </w:r>
      <w:r>
        <w:t xml:space="preserve"> Final evaluation of the ISA programme, ‘Recommendation 5’, p. 200.</w:t>
      </w:r>
    </w:p>
  </w:footnote>
  <w:footnote w:id="62">
    <w:p>
      <w:pPr>
        <w:pStyle w:val="FootnoteText"/>
      </w:pPr>
      <w:r>
        <w:rPr>
          <w:rStyle w:val="FootnoteReference"/>
        </w:rPr>
        <w:footnoteRef/>
      </w:r>
      <w:r>
        <w:t xml:space="preserve"> Final evaluation of the ISA programme, ‘Recommendation 6’ p. 201.</w:t>
      </w:r>
    </w:p>
  </w:footnote>
  <w:footnote w:id="63">
    <w:p>
      <w:pPr>
        <w:pStyle w:val="FootnoteText"/>
      </w:pPr>
      <w:r>
        <w:rPr>
          <w:rStyle w:val="FootnoteReference"/>
        </w:rPr>
        <w:footnoteRef/>
      </w:r>
      <w:r>
        <w:t xml:space="preserve"> Final evaluation of the ISA programme, ‘Recommendations from previous evaluations’, p. 190.</w:t>
      </w:r>
    </w:p>
  </w:footnote>
  <w:footnote w:id="64">
    <w:p>
      <w:pPr>
        <w:pStyle w:val="FootnoteText"/>
      </w:pPr>
      <w:r>
        <w:rPr>
          <w:rStyle w:val="FootnoteReference"/>
        </w:rPr>
        <w:footnoteRef/>
      </w:r>
      <w:r>
        <w:t xml:space="preserve"> Final evaluation of the ISA programme, ‘Conclusion 14 and extent to which the ISA programme raised awareness of the ISA solutions’, p. 188.</w:t>
      </w:r>
    </w:p>
  </w:footnote>
  <w:footnote w:id="65">
    <w:p>
      <w:pPr>
        <w:pStyle w:val="FootnoteText"/>
        <w:rPr>
          <w:i/>
        </w:rPr>
      </w:pPr>
      <w:r>
        <w:rPr>
          <w:rStyle w:val="FootnoteReference"/>
        </w:rPr>
        <w:footnoteRef/>
      </w:r>
      <w:r>
        <w:t xml:space="preserve"> Final evaluation of the ISA programme, ‘Recommendation 4, p. 199, and ‘Perceived performance of the ISA programme’</w:t>
      </w:r>
      <w:r>
        <w:rPr>
          <w:i/>
        </w:rPr>
        <w:t xml:space="preserve">, </w:t>
      </w:r>
      <w:r>
        <w:t>p. 83.</w:t>
      </w:r>
    </w:p>
  </w:footnote>
  <w:footnote w:id="66">
    <w:p>
      <w:pPr>
        <w:pStyle w:val="FootnoteText"/>
      </w:pPr>
      <w:r>
        <w:rPr>
          <w:rStyle w:val="FootnoteReference"/>
        </w:rPr>
        <w:footnoteRef/>
      </w:r>
      <w:r>
        <w:t xml:space="preserve"> The </w:t>
      </w:r>
      <w:hyperlink r:id="rId12" w:anchor="EIA" w:history="1">
        <w:r>
          <w:rPr>
            <w:rStyle w:val="Hyperlink"/>
          </w:rPr>
          <w:t>EIRA</w:t>
        </w:r>
      </w:hyperlink>
      <w:r>
        <w:t xml:space="preserve"> is a reference architecture for delivering interoperable digital public services across borders and sectors. </w:t>
      </w:r>
    </w:p>
  </w:footnote>
  <w:footnote w:id="67">
    <w:p>
      <w:pPr>
        <w:pStyle w:val="FootnoteText"/>
        <w:rPr>
          <w:lang w:val="en"/>
        </w:rPr>
      </w:pPr>
      <w:r>
        <w:rPr>
          <w:rStyle w:val="FootnoteReference"/>
        </w:rPr>
        <w:footnoteRef/>
      </w:r>
      <w:r>
        <w:t xml:space="preserve"> The EICart tool is a tool that can be used to describe and catalogue the Solution Building Blocks (SBBs) of enterprise architectures in line with the EIRA.</w:t>
      </w:r>
    </w:p>
  </w:footnote>
  <w:footnote w:id="68">
    <w:p>
      <w:pPr>
        <w:pStyle w:val="FootnoteText"/>
        <w:rPr>
          <w:lang w:val="en-US"/>
        </w:rPr>
      </w:pPr>
      <w:r>
        <w:rPr>
          <w:rStyle w:val="FootnoteReference"/>
        </w:rPr>
        <w:footnoteRef/>
      </w:r>
      <w:r>
        <w:t xml:space="preserve"> Final evaluation of the ISA programme, Recommendation 8 of 9, p. 202.</w:t>
      </w:r>
    </w:p>
  </w:footnote>
  <w:footnote w:id="69">
    <w:p>
      <w:pPr>
        <w:pStyle w:val="FootnoteText"/>
      </w:pPr>
      <w:r>
        <w:rPr>
          <w:rStyle w:val="FootnoteReference"/>
        </w:rPr>
        <w:footnoteRef/>
      </w:r>
      <w:r>
        <w:t xml:space="preserve"> Final evaluation of the ISA programme, Recommendation 3 of 9, p. 198.</w:t>
      </w:r>
    </w:p>
  </w:footnote>
  <w:footnote w:id="70">
    <w:p>
      <w:pPr>
        <w:pStyle w:val="FootnoteText"/>
      </w:pPr>
      <w:r>
        <w:rPr>
          <w:rStyle w:val="FootnoteReference"/>
        </w:rPr>
        <w:footnoteRef/>
      </w:r>
      <w:r>
        <w:t xml:space="preserve"> Final evaluation of the ISA programme, Recommendation 9 of 9, p. 202.</w:t>
      </w:r>
    </w:p>
  </w:footnote>
  <w:footnote w:id="71">
    <w:p>
      <w:pPr>
        <w:pStyle w:val="FootnoteText"/>
      </w:pPr>
      <w:r>
        <w:rPr>
          <w:rStyle w:val="FootnoteReference"/>
        </w:rPr>
        <w:footnoteRef/>
      </w:r>
      <w:r>
        <w:t xml:space="preserve"> Final evaluation of the ISA programme, Recommendation 7 of 9, p. 201.</w:t>
      </w:r>
    </w:p>
  </w:footnote>
  <w:footnote w:id="72">
    <w:p>
      <w:pPr>
        <w:pStyle w:val="FootnoteText"/>
      </w:pPr>
      <w:r>
        <w:rPr>
          <w:rStyle w:val="FootnoteReference"/>
        </w:rPr>
        <w:footnoteRef/>
      </w:r>
      <w:r>
        <w:t xml:space="preserve"> </w:t>
      </w:r>
      <w:hyperlink r:id="rId13" w:history="1">
        <w:r>
          <w:t>Opinion of the European Economic and Social Committee on the Communication from the Commission - Annual Growth Survey 2014 (COM(2013) 800 final); see OJ C 214, 8.7.2014, p. 46–54.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noProof/>
        <w:lang w:val="en-US" w:eastAsia="en-US"/>
      </w:rPr>
      <w:drawing>
        <wp:anchor distT="0" distB="0" distL="114300" distR="114300" simplePos="0" relativeHeight="251666432" behindDoc="1" locked="0" layoutInCell="1" allowOverlap="1">
          <wp:simplePos x="0" y="0"/>
          <wp:positionH relativeFrom="margin">
            <wp:posOffset>-699798</wp:posOffset>
          </wp:positionH>
          <wp:positionV relativeFrom="margin">
            <wp:posOffset>1196312</wp:posOffset>
          </wp:positionV>
          <wp:extent cx="7347006" cy="7426519"/>
          <wp:effectExtent l="0" t="0" r="0" b="0"/>
          <wp:wrapNone/>
          <wp:docPr id="1" name="Picture 27"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anchor>
      </w:drawing>
    </w:r>
    <w:r>
      <w:rPr>
        <w:rFonts w:ascii="Times New Roman" w:hAnsi="Times New Roman"/>
        <w:noProof/>
        <w:color w:val="auto"/>
        <w:sz w:val="24"/>
        <w:lang w:val="en-US" w:eastAsia="en-US"/>
      </w:rPr>
      <w:drawing>
        <wp:inline distT="0" distB="0" distL="0" distR="0">
          <wp:extent cx="2266950" cy="1743075"/>
          <wp:effectExtent l="19050" t="0" r="0" b="9525"/>
          <wp:docPr id="2" name="Picture 2"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CE for Word EN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DAD55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7"/>
    <w:lvl w:ilvl="0">
      <w:start w:val="1"/>
      <w:numFmt w:val="decimal"/>
      <w:lvlText w:val="%1."/>
      <w:lvlJc w:val="left"/>
      <w:pPr>
        <w:tabs>
          <w:tab w:val="num" w:pos="0"/>
        </w:tabs>
        <w:ind w:left="1080" w:hanging="360"/>
      </w:pPr>
      <w:rPr>
        <w:i/>
        <w:sz w:val="20"/>
      </w:rPr>
    </w:lvl>
  </w:abstractNum>
  <w:abstractNum w:abstractNumId="2">
    <w:nsid w:val="00000006"/>
    <w:multiLevelType w:val="multilevel"/>
    <w:tmpl w:val="00000006"/>
    <w:name w:val="WW8Num1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B"/>
    <w:multiLevelType w:val="multilevel"/>
    <w:tmpl w:val="0000000B"/>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13"/>
    <w:multiLevelType w:val="multilevel"/>
    <w:tmpl w:val="00000013"/>
    <w:name w:val="WW8Num2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F"/>
    <w:multiLevelType w:val="singleLevel"/>
    <w:tmpl w:val="0000001F"/>
    <w:name w:val="WW8Num38"/>
    <w:lvl w:ilvl="0">
      <w:start w:val="1"/>
      <w:numFmt w:val="decimal"/>
      <w:lvlText w:val="%1."/>
      <w:lvlJc w:val="left"/>
      <w:pPr>
        <w:tabs>
          <w:tab w:val="num" w:pos="0"/>
        </w:tabs>
        <w:ind w:left="720" w:hanging="360"/>
      </w:pPr>
      <w:rPr>
        <w:i/>
        <w:sz w:val="20"/>
      </w:rPr>
    </w:lvl>
  </w:abstractNum>
  <w:abstractNum w:abstractNumId="6">
    <w:nsid w:val="00000021"/>
    <w:multiLevelType w:val="singleLevel"/>
    <w:tmpl w:val="00000021"/>
    <w:name w:val="WW8Num72"/>
    <w:lvl w:ilvl="0">
      <w:start w:val="1"/>
      <w:numFmt w:val="bullet"/>
      <w:lvlText w:val=""/>
      <w:lvlJc w:val="left"/>
      <w:pPr>
        <w:tabs>
          <w:tab w:val="num" w:pos="720"/>
        </w:tabs>
        <w:ind w:left="720" w:hanging="360"/>
      </w:pPr>
      <w:rPr>
        <w:rFonts w:ascii="Symbol" w:hAnsi="Symbol" w:cs="Symbol"/>
      </w:rPr>
    </w:lvl>
  </w:abstractNum>
  <w:abstractNum w:abstractNumId="7">
    <w:nsid w:val="023B5046"/>
    <w:multiLevelType w:val="hybridMultilevel"/>
    <w:tmpl w:val="3FFC2B90"/>
    <w:lvl w:ilvl="0" w:tplc="E24050C6">
      <w:numFmt w:val="bullet"/>
      <w:lvlText w:val="–"/>
      <w:lvlJc w:val="left"/>
      <w:pPr>
        <w:ind w:left="786" w:hanging="360"/>
      </w:pPr>
      <w:rPr>
        <w:rFonts w:ascii="Arial" w:eastAsiaTheme="minorHAnsi" w:hAnsi="Arial" w:cs="Arial" w:hint="default"/>
        <w:sz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nsid w:val="0C1775F0"/>
    <w:multiLevelType w:val="multilevel"/>
    <w:tmpl w:val="B576DDD6"/>
    <w:lvl w:ilvl="0">
      <w:start w:val="1"/>
      <w:numFmt w:val="decimal"/>
      <w:pStyle w:val="Heading4Style"/>
      <w:lvlText w:val="%1.1"/>
      <w:lvlJc w:val="left"/>
      <w:pPr>
        <w:ind w:left="0" w:hanging="360"/>
      </w:pPr>
      <w:rPr>
        <w:rFonts w:hint="default"/>
      </w:rPr>
    </w:lvl>
    <w:lvl w:ilvl="1">
      <w:start w:val="1"/>
      <w:numFmt w:val="lowerLetter"/>
      <w:lvlText w:val="%2."/>
      <w:lvlJc w:val="left"/>
      <w:pPr>
        <w:ind w:left="720" w:hanging="360"/>
      </w:pPr>
      <w:rPr>
        <w:rFonts w:hint="default"/>
      </w:rPr>
    </w:lvl>
    <w:lvl w:ilvl="2">
      <w:start w:val="1"/>
      <w:numFmt w:val="lowerRoman"/>
      <w:pStyle w:val="Heading4Style"/>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nsid w:val="0E0C221F"/>
    <w:multiLevelType w:val="hybridMultilevel"/>
    <w:tmpl w:val="78A82598"/>
    <w:lvl w:ilvl="0" w:tplc="DCBE295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2987" w:hanging="576"/>
      </w:pPr>
      <w:rPr>
        <w:rFonts w:ascii="Arial" w:hAnsi="Arial" w:hint="default"/>
        <w:b w:val="0"/>
        <w:i w:val="0"/>
        <w:sz w:val="28"/>
      </w:rPr>
    </w:lvl>
    <w:lvl w:ilvl="2">
      <w:start w:val="1"/>
      <w:numFmt w:val="decimal"/>
      <w:lvlText w:val="%1.%2.%3"/>
      <w:lvlJc w:val="left"/>
      <w:pPr>
        <w:tabs>
          <w:tab w:val="num" w:pos="1146"/>
        </w:tabs>
        <w:ind w:left="1146" w:hanging="720"/>
      </w:pPr>
      <w:rPr>
        <w:rFonts w:ascii="Arial" w:hAnsi="Arial" w:hint="default"/>
        <w:b w:val="0"/>
        <w:i w:val="0"/>
        <w:sz w:val="24"/>
      </w:rPr>
    </w:lvl>
    <w:lvl w:ilvl="3">
      <w:start w:val="1"/>
      <w:numFmt w:val="none"/>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12">
    <w:nsid w:val="1BBF28C1"/>
    <w:multiLevelType w:val="hybridMultilevel"/>
    <w:tmpl w:val="682CF7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451CCD"/>
    <w:multiLevelType w:val="hybridMultilevel"/>
    <w:tmpl w:val="850A416A"/>
    <w:lvl w:ilvl="0" w:tplc="EE0003D2">
      <w:start w:val="1"/>
      <w:numFmt w:val="bullet"/>
      <w:pStyle w:val="ListParagraph"/>
      <w:lvlText w:val=""/>
      <w:lvlJc w:val="left"/>
      <w:pPr>
        <w:ind w:left="757" w:hanging="360"/>
      </w:pPr>
      <w:rPr>
        <w:rFonts w:ascii="Symbol" w:hAnsi="Symbol" w:hint="default"/>
        <w:sz w:val="19"/>
        <w:szCs w:val="19"/>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3755738D"/>
    <w:multiLevelType w:val="hybridMultilevel"/>
    <w:tmpl w:val="82D80D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7C1DCA"/>
    <w:multiLevelType w:val="hybridMultilevel"/>
    <w:tmpl w:val="6C6CE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DD3993"/>
    <w:multiLevelType w:val="hybridMultilevel"/>
    <w:tmpl w:val="F7EA71EA"/>
    <w:lvl w:ilvl="0" w:tplc="5CF6D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432656"/>
    <w:multiLevelType w:val="multilevel"/>
    <w:tmpl w:val="191A7330"/>
    <w:lvl w:ilvl="0">
      <w:start w:val="1"/>
      <w:numFmt w:val="decimal"/>
      <w:pStyle w:val="Headinng1"/>
      <w:lvlText w:val="%1."/>
      <w:lvlJc w:val="left"/>
      <w:pPr>
        <w:tabs>
          <w:tab w:val="num" w:pos="480"/>
        </w:tabs>
        <w:ind w:left="480" w:hanging="480"/>
      </w:pPr>
      <w:rPr>
        <w:rFonts w:hint="default"/>
      </w:rPr>
    </w:lvl>
    <w:lvl w:ilvl="1">
      <w:start w:val="1"/>
      <w:numFmt w:val="decimal"/>
      <w:pStyle w:val="Heading2"/>
      <w:lvlText w:val="%1.%2."/>
      <w:lvlJc w:val="left"/>
      <w:pPr>
        <w:tabs>
          <w:tab w:val="num" w:pos="1080"/>
        </w:tabs>
        <w:ind w:left="1080" w:hanging="60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94E5162"/>
    <w:multiLevelType w:val="hybridMultilevel"/>
    <w:tmpl w:val="88640A52"/>
    <w:lvl w:ilvl="0" w:tplc="08090001">
      <w:start w:val="1"/>
      <w:numFmt w:val="bullet"/>
      <w:lvlText w:val=""/>
      <w:lvlJc w:val="left"/>
      <w:pPr>
        <w:ind w:left="720" w:hanging="360"/>
      </w:pPr>
      <w:rPr>
        <w:rFonts w:ascii="Symbol" w:hAnsi="Symbol" w:hint="default"/>
      </w:rPr>
    </w:lvl>
    <w:lvl w:ilvl="1" w:tplc="330EFE36">
      <w:start w:val="1"/>
      <w:numFmt w:val="bullet"/>
      <w:pStyle w:val="ListBu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C8103E"/>
    <w:multiLevelType w:val="hybridMultilevel"/>
    <w:tmpl w:val="E24C141E"/>
    <w:lvl w:ilvl="0" w:tplc="3E6619DA">
      <w:start w:val="1"/>
      <w:numFmt w:val="bullet"/>
      <w:pStyle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826E83"/>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ajorHAnsi" w:hAnsiTheme="maj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423395"/>
    <w:multiLevelType w:val="hybridMultilevel"/>
    <w:tmpl w:val="2E42023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4">
    <w:nsid w:val="662B5C67"/>
    <w:multiLevelType w:val="singleLevel"/>
    <w:tmpl w:val="40D2097A"/>
    <w:lvl w:ilvl="0">
      <w:start w:val="1"/>
      <w:numFmt w:val="bullet"/>
      <w:pStyle w:val="ListDash"/>
      <w:lvlText w:val="–"/>
      <w:lvlJc w:val="left"/>
      <w:pPr>
        <w:tabs>
          <w:tab w:val="num" w:pos="6095"/>
        </w:tabs>
        <w:ind w:left="6095"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703C0477"/>
    <w:multiLevelType w:val="multilevel"/>
    <w:tmpl w:val="117C0EC6"/>
    <w:styleLink w:val="ListBullets"/>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Symbol" w:hAnsi="Symbol" w:hint="default"/>
        <w:color w:val="auto"/>
        <w:sz w:val="20"/>
      </w:rPr>
    </w:lvl>
    <w:lvl w:ilvl="2">
      <w:start w:val="1"/>
      <w:numFmt w:val="bullet"/>
      <w:lvlText w:val=""/>
      <w:lvlJc w:val="left"/>
      <w:pPr>
        <w:ind w:left="1440" w:hanging="360"/>
      </w:pPr>
      <w:rPr>
        <w:rFonts w:ascii="Symbol" w:hAnsi="Symbol" w:hint="default"/>
        <w:color w:val="auto"/>
        <w:sz w:val="22"/>
      </w:rPr>
    </w:lvl>
    <w:lvl w:ilvl="3">
      <w:start w:val="1"/>
      <w:numFmt w:val="none"/>
      <w:lvlText w:val=""/>
      <w:lvlJc w:val="left"/>
      <w:pPr>
        <w:ind w:left="1800" w:hanging="360"/>
      </w:pPr>
      <w:rPr>
        <w:rFonts w:hint="default"/>
        <w:color w:val="auto"/>
        <w:sz w:val="20"/>
      </w:rPr>
    </w:lvl>
    <w:lvl w:ilvl="4">
      <w:start w:val="1"/>
      <w:numFmt w:val="none"/>
      <w:lvlText w:val=""/>
      <w:lvlJc w:val="left"/>
      <w:pPr>
        <w:ind w:left="216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nsid w:val="772107A2"/>
    <w:multiLevelType w:val="hybridMultilevel"/>
    <w:tmpl w:val="BF8A9EEA"/>
    <w:lvl w:ilvl="0" w:tplc="2EE6744A">
      <w:start w:val="1"/>
      <w:numFmt w:val="bullet"/>
      <w:pStyle w:val="Textepuce"/>
      <w:lvlText w:val=""/>
      <w:lvlJc w:val="left"/>
      <w:pPr>
        <w:tabs>
          <w:tab w:val="num" w:pos="1145"/>
        </w:tabs>
        <w:ind w:left="1145" w:hanging="360"/>
      </w:pPr>
      <w:rPr>
        <w:rFonts w:ascii="Wingdings" w:hAnsi="Wingdings" w:hint="default"/>
        <w:b w:val="0"/>
        <w:i w:val="0"/>
        <w:sz w:val="19"/>
      </w:rPr>
    </w:lvl>
    <w:lvl w:ilvl="1" w:tplc="04090001">
      <w:start w:val="1"/>
      <w:numFmt w:val="bullet"/>
      <w:lvlText w:val=""/>
      <w:lvlJc w:val="left"/>
      <w:pPr>
        <w:tabs>
          <w:tab w:val="num" w:pos="1440"/>
        </w:tabs>
        <w:ind w:left="1440" w:hanging="360"/>
      </w:pPr>
      <w:rPr>
        <w:rFonts w:ascii="Symbol" w:hAnsi="Symbol" w:hint="default"/>
        <w:b w:val="0"/>
        <w:i w:val="0"/>
        <w:sz w:val="19"/>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6"/>
  </w:num>
  <w:num w:numId="3">
    <w:abstractNumId w:val="22"/>
  </w:num>
  <w:num w:numId="4">
    <w:abstractNumId w:val="11"/>
  </w:num>
  <w:num w:numId="5">
    <w:abstractNumId w:val="8"/>
  </w:num>
  <w:num w:numId="6">
    <w:abstractNumId w:val="10"/>
  </w:num>
  <w:num w:numId="7">
    <w:abstractNumId w:val="13"/>
  </w:num>
  <w:num w:numId="8">
    <w:abstractNumId w:val="20"/>
  </w:num>
  <w:num w:numId="9">
    <w:abstractNumId w:val="14"/>
  </w:num>
  <w:num w:numId="10">
    <w:abstractNumId w:val="21"/>
  </w:num>
  <w:num w:numId="11">
    <w:abstractNumId w:val="19"/>
  </w:num>
  <w:num w:numId="12">
    <w:abstractNumId w:val="24"/>
  </w:num>
  <w:num w:numId="13">
    <w:abstractNumId w:val="25"/>
  </w:num>
  <w:num w:numId="14">
    <w:abstractNumId w:val="18"/>
  </w:num>
  <w:num w:numId="15">
    <w:abstractNumId w:val="23"/>
  </w:num>
  <w:num w:numId="16">
    <w:abstractNumId w:val="9"/>
  </w:num>
  <w:num w:numId="17">
    <w:abstractNumId w:val="7"/>
  </w:num>
  <w:num w:numId="18">
    <w:abstractNumId w:val="15"/>
  </w:num>
  <w:num w:numId="19">
    <w:abstractNumId w:val="16"/>
  </w:num>
  <w:num w:numId="20">
    <w:abstractNumId w:val="12"/>
  </w:num>
  <w:num w:numId="21">
    <w:abstractNumId w:val="17"/>
  </w:num>
  <w:num w:numId="22">
    <w:abstractNumId w:val="0"/>
  </w:num>
  <w:num w:numId="2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SCANLON">
    <w15:presenceInfo w15:providerId="None" w15:userId="Michael SCAN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removeDateAndTime/>
  <w:displayBackgroundShape/>
  <w:embedSystemFonts/>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0"/>
  <w:hyphenationZone w:val="425"/>
  <w:defaultTableStyle w:val="EuropeanCommissionstyle"/>
  <w:drawingGridHorizontalSpacing w:val="95"/>
  <w:displayHorizontalDrawingGridEvery w:val="0"/>
  <w:displayVerticalDrawingGridEvery w:val="0"/>
  <w:doNotShadeFormData/>
  <w:noPunctuationKerning/>
  <w:characterSpacingControl w:val="doNotCompress"/>
  <w:hdrShapeDefaults>
    <o:shapedefaults v:ext="edit" spidmax="4097" fillcolor="white" stroke="f">
      <v:fill color="white"/>
      <v:stroke on="f"/>
      <v:textbox inset="0,0,0,0"/>
      <o:colormru v:ext="edit" colors="#e17000"/>
    </o:shapedefaults>
  </w:hdrShapeDefaults>
  <w:footnotePr>
    <w:footnote w:id="-1"/>
    <w:footnote w:id="0"/>
    <w:footnote w:id="1"/>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DE866DB929347C5A6AF8F5FA0BC1993"/>
    <w:docVar w:name="LW_CROSSREFERENCE" w:val="{SWD(2016) 279 final}"/>
    <w:docVar w:name="LW_DocType" w:val="2011_CORP TEMPLATE_PROPOSAL TEMPLATE WORD A4_VENG"/>
    <w:docVar w:name="LW_EMISSION" w:val="1.9.2016"/>
    <w:docVar w:name="LW_EMISSION_ISODATE" w:val="2016-09-0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550"/>
    <w:docVar w:name="LW_REF.INTERNE" w:val="&lt;UNUSED&gt;"/>
    <w:docVar w:name="LW_SOUS.TITRE.OBJ.CP" w:val="&lt;UNUSED&gt;"/>
    <w:docVar w:name="LW_SUPERTITRE" w:val="&lt;UNUSED&gt;"/>
    <w:docVar w:name="LW_TITRE.OBJ.CP" w:val="Results of the final evaluation of the ISA programm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f">
      <v:fill color="white"/>
      <v:stroke on="f"/>
      <v:textbox inset="0,0,0,0"/>
      <o:colormru v:ext="edit" colors="#e17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endnote reference" w:uiPriority="0"/>
    <w:lsdException w:name="endnote text" w:uiPriority="0"/>
    <w:lsdException w:name="List Bullet" w:qFormat="1"/>
    <w:lsdException w:name="List Number" w:uiPriority="0"/>
    <w:lsdException w:name="List Bullet 2" w:qFormat="1"/>
    <w:lsdException w:name="List Bullet 3" w:qFormat="1"/>
    <w:lsdException w:name="Title" w:semiHidden="0" w:unhideWhenUsed="0" w:qFormat="1"/>
    <w:lsdException w:name="Default Paragraph Font" w:uiPriority="1"/>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annotation subject" w:uiPriority="0"/>
    <w:lsdException w:name="No List" w:uiPriority="0"/>
    <w:lsdException w:name="Table Classic 3" w:uiPriority="0"/>
    <w:lsdException w:name="Table Colorful 3" w:uiPriority="0"/>
    <w:lsdException w:name="Table Columns 3"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ain Paragraph"/>
    <w:qFormat/>
    <w:pPr>
      <w:spacing w:before="120" w:after="120" w:line="360" w:lineRule="auto"/>
      <w:jc w:val="both"/>
    </w:pPr>
    <w:rPr>
      <w:rFonts w:ascii="Arial" w:hAnsi="Arial"/>
      <w:color w:val="000000" w:themeColor="text1"/>
      <w:lang w:val="en-GB" w:eastAsia="fr-FR"/>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V_Head1"/>
    <w:basedOn w:val="Normal"/>
    <w:next w:val="Normal"/>
    <w:link w:val="Heading1Char"/>
    <w:uiPriority w:val="9"/>
    <w:qFormat/>
    <w:pPr>
      <w:keepNext/>
      <w:pageBreakBefore/>
      <w:spacing w:after="360" w:line="250" w:lineRule="atLeast"/>
      <w:outlineLvl w:val="0"/>
    </w:pPr>
    <w:rPr>
      <w:rFonts w:asciiTheme="majorHAnsi" w:hAnsiTheme="majorHAnsi" w:cstheme="majorHAnsi"/>
      <w:sz w:val="40"/>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Heading2Char"/>
    <w:autoRedefine/>
    <w:qFormat/>
    <w:pPr>
      <w:keepNext/>
      <w:numPr>
        <w:ilvl w:val="1"/>
        <w:numId w:val="11"/>
      </w:numPr>
      <w:pBdr>
        <w:bottom w:val="single" w:sz="4" w:space="0" w:color="auto"/>
      </w:pBdr>
      <w:spacing w:before="360" w:after="360" w:line="240" w:lineRule="auto"/>
      <w:ind w:right="-96"/>
      <w:jc w:val="left"/>
      <w:outlineLvl w:val="1"/>
    </w:pPr>
    <w:rPr>
      <w:rFonts w:eastAsia="Times" w:cs="Arial"/>
      <w:color w:val="auto"/>
      <w:sz w:val="28"/>
      <w:szCs w:val="26"/>
      <w:lang w:eastAsia="en-US"/>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Heading3Char"/>
    <w:autoRedefine/>
    <w:qFormat/>
    <w:pPr>
      <w:keepNext/>
      <w:spacing w:before="360" w:after="240"/>
      <w:outlineLvl w:val="2"/>
    </w:pPr>
    <w:rPr>
      <w:rFonts w:cs="Arial"/>
      <w:i/>
      <w:color w:val="002060"/>
      <w:sz w:val="22"/>
      <w:szCs w:val="26"/>
      <w:lang w:eastAsia="en-US"/>
    </w:rPr>
  </w:style>
  <w:style w:type="paragraph" w:styleId="Heading4">
    <w:name w:val="heading 4"/>
    <w:basedOn w:val="Heading3"/>
    <w:next w:val="Normal"/>
    <w:link w:val="Heading4Char"/>
    <w:autoRedefine/>
    <w:qFormat/>
    <w:pPr>
      <w:numPr>
        <w:ilvl w:val="3"/>
      </w:numPr>
      <w:outlineLvl w:val="3"/>
    </w:pPr>
    <w:rPr>
      <w:rFonts w:eastAsiaTheme="minorHAnsi"/>
      <w:sz w:val="20"/>
    </w:rPr>
  </w:style>
  <w:style w:type="paragraph" w:styleId="Heading5">
    <w:name w:val="heading 5"/>
    <w:basedOn w:val="Normal"/>
    <w:next w:val="Normal"/>
    <w:link w:val="Heading5Char"/>
    <w:uiPriority w:val="9"/>
    <w:qFormat/>
    <w:pPr>
      <w:spacing w:before="180"/>
      <w:outlineLvl w:val="4"/>
    </w:pPr>
    <w:rPr>
      <w:b/>
      <w:color w:val="auto"/>
      <w:szCs w:val="26"/>
      <w:u w:val="single"/>
      <w:lang w:val="en-US"/>
    </w:rPr>
  </w:style>
  <w:style w:type="paragraph" w:styleId="Heading6">
    <w:name w:val="heading 6"/>
    <w:basedOn w:val="Normal"/>
    <w:next w:val="Normal"/>
    <w:link w:val="Heading6Char"/>
    <w:uiPriority w:val="9"/>
    <w:qFormat/>
    <w:pPr>
      <w:spacing w:before="240" w:after="60"/>
      <w:outlineLvl w:val="5"/>
    </w:pPr>
    <w:rPr>
      <w:rFonts w:ascii="Times New Roman" w:hAnsi="Times New Roman"/>
      <w:b/>
      <w:sz w:val="22"/>
      <w:szCs w:val="22"/>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uiPriority w:val="9"/>
    <w:qFormat/>
    <w:pPr>
      <w:spacing w:before="240" w:after="60"/>
      <w:outlineLvl w:val="6"/>
    </w:pPr>
    <w:rPr>
      <w:rFonts w:ascii="Times New Roman" w:hAnsi="Times New Roman"/>
      <w:sz w:val="24"/>
      <w:szCs w:val="24"/>
    </w:r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uiPriority w:val="9"/>
    <w:qFormat/>
    <w:pPr>
      <w:spacing w:before="240" w:after="60"/>
      <w:outlineLvl w:val="7"/>
    </w:pPr>
    <w:rPr>
      <w:rFonts w:ascii="Times New Roman" w:hAnsi="Times New Roman"/>
      <w:i/>
      <w:sz w:val="24"/>
      <w:szCs w:val="24"/>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uiPriority w:val="9"/>
    <w:qFormat/>
    <w:p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basedOn w:val="DefaultParagraphFont"/>
    <w:uiPriority w:val="99"/>
    <w:rPr>
      <w:color w:val="auto"/>
      <w:u w:val="none"/>
    </w:rPr>
  </w:style>
  <w:style w:type="paragraph" w:customStyle="1" w:styleId="Titrepreambule">
    <w:name w:val="Titre preambule"/>
    <w:basedOn w:val="Normal"/>
    <w:rPr>
      <w:rFonts w:ascii="Georgia" w:hAnsi="Georgia" w:cs="Arial"/>
      <w:sz w:val="48"/>
    </w:rPr>
  </w:style>
  <w:style w:type="paragraph" w:customStyle="1" w:styleId="Textedesaisie">
    <w:name w:val="Texte de saisie"/>
    <w:basedOn w:val="Normal"/>
    <w:pPr>
      <w:spacing w:after="160" w:line="260" w:lineRule="atLeast"/>
      <w:ind w:left="425"/>
    </w:pPr>
  </w:style>
  <w:style w:type="paragraph" w:customStyle="1" w:styleId="Textebold">
    <w:name w:val="Texte bold"/>
    <w:basedOn w:val="Textedesaisie"/>
    <w:pPr>
      <w:spacing w:after="60" w:line="250" w:lineRule="atLeast"/>
      <w:ind w:left="0"/>
    </w:pPr>
    <w:rPr>
      <w:b/>
    </w:rPr>
  </w:style>
  <w:style w:type="paragraph" w:customStyle="1" w:styleId="Titresommaire">
    <w:name w:val="Titre sommaire"/>
    <w:basedOn w:val="Titrepreambule"/>
  </w:style>
  <w:style w:type="paragraph" w:customStyle="1" w:styleId="Textepreambule">
    <w:name w:val="Texte preambule"/>
    <w:basedOn w:val="Textedesaisie"/>
    <w:pPr>
      <w:spacing w:after="60" w:line="250" w:lineRule="atLeast"/>
      <w:ind w:left="0"/>
    </w:pPr>
  </w:style>
  <w:style w:type="paragraph" w:customStyle="1" w:styleId="Textepuce">
    <w:name w:val="Texte puce"/>
    <w:basedOn w:val="Textedesaisie"/>
    <w:pPr>
      <w:numPr>
        <w:numId w:val="1"/>
      </w:numPr>
    </w:pPr>
  </w:style>
  <w:style w:type="table" w:styleId="TableGrid">
    <w:name w:val="Table Grid"/>
    <w:basedOn w:val="TableNormal"/>
    <w:pPr>
      <w:spacing w:line="25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desaisiegauche">
    <w:name w:val="Texte de saisie gauche"/>
    <w:basedOn w:val="Textepreambule"/>
  </w:style>
  <w:style w:type="paragraph" w:customStyle="1" w:styleId="Titredudocument">
    <w:name w:val="Titre du document"/>
    <w:basedOn w:val="Normal"/>
    <w:pPr>
      <w:spacing w:line="680" w:lineRule="atLeast"/>
    </w:pPr>
    <w:rPr>
      <w:sz w:val="48"/>
    </w:rPr>
  </w:style>
  <w:style w:type="paragraph" w:customStyle="1" w:styleId="Sous-titredateetreference">
    <w:name w:val="Sous-titre date et reference"/>
    <w:basedOn w:val="Normal"/>
    <w:pPr>
      <w:spacing w:line="520" w:lineRule="atLeast"/>
    </w:pPr>
    <w:rPr>
      <w:color w:val="E17000"/>
      <w:sz w:val="32"/>
    </w:rPr>
  </w:style>
  <w:style w:type="paragraph" w:customStyle="1" w:styleId="Titredechapitre">
    <w:name w:val="Titre de chapitre"/>
    <w:basedOn w:val="Textebold"/>
    <w:rPr>
      <w:sz w:val="24"/>
    </w:rPr>
  </w:style>
  <w:style w:type="paragraph" w:customStyle="1" w:styleId="Textecadreclair">
    <w:name w:val="Texte cadre clair"/>
    <w:basedOn w:val="Normal"/>
    <w:pPr>
      <w:spacing w:before="60" w:after="60"/>
      <w:ind w:left="113" w:right="113"/>
    </w:pPr>
  </w:style>
  <w:style w:type="paragraph" w:customStyle="1" w:styleId="Texteboldcadreclair">
    <w:name w:val="Texte bold cadre clair"/>
    <w:basedOn w:val="Textecadreclair"/>
    <w:rPr>
      <w:b/>
    </w:rPr>
  </w:style>
  <w:style w:type="paragraph" w:customStyle="1" w:styleId="Texteboldcadreorange">
    <w:name w:val="Texte bold cadre orange"/>
    <w:basedOn w:val="Normal"/>
    <w:pPr>
      <w:spacing w:before="60" w:after="60"/>
      <w:ind w:left="113" w:right="113"/>
    </w:pPr>
    <w:rPr>
      <w:b/>
      <w:color w:val="FFFFFF"/>
    </w:rPr>
  </w:style>
  <w:style w:type="paragraph" w:customStyle="1" w:styleId="Textecadreorange">
    <w:name w:val="Texte cadre orange"/>
    <w:basedOn w:val="Texteboldcadreorange"/>
    <w:rPr>
      <w:b w:val="0"/>
    </w:rPr>
  </w:style>
  <w:style w:type="paragraph" w:customStyle="1" w:styleId="Textepucecadreclair">
    <w:name w:val="Texte puce cadre clair"/>
    <w:basedOn w:val="Textecadreclair"/>
    <w:pPr>
      <w:ind w:left="0" w:right="0"/>
    </w:pPr>
  </w:style>
  <w:style w:type="paragraph" w:styleId="TOC1">
    <w:name w:val="toc 1"/>
    <w:basedOn w:val="Normal"/>
    <w:next w:val="Normal"/>
    <w:autoRedefine/>
    <w:uiPriority w:val="39"/>
    <w:rPr>
      <w:rFonts w:asciiTheme="minorHAnsi" w:hAnsiTheme="minorHAnsi" w:cstheme="minorHAnsi"/>
      <w:b/>
      <w:bCs/>
      <w:caps/>
    </w:rPr>
  </w:style>
  <w:style w:type="paragraph" w:styleId="TOC2">
    <w:name w:val="toc 2"/>
    <w:basedOn w:val="Normal"/>
    <w:next w:val="Normal"/>
    <w:autoRedefine/>
    <w:uiPriority w:val="39"/>
    <w:pPr>
      <w:tabs>
        <w:tab w:val="left" w:pos="760"/>
        <w:tab w:val="right" w:leader="dot" w:pos="8492"/>
      </w:tabs>
      <w:spacing w:before="0" w:after="0"/>
      <w:ind w:left="190"/>
    </w:pPr>
    <w:rPr>
      <w:rFonts w:asciiTheme="minorHAnsi" w:hAnsiTheme="minorHAnsi" w:cstheme="minorHAnsi"/>
      <w:smallCaps/>
    </w:rPr>
  </w:style>
  <w:style w:type="paragraph" w:styleId="TOC3">
    <w:name w:val="toc 3"/>
    <w:basedOn w:val="Normal"/>
    <w:next w:val="Normal"/>
    <w:autoRedefine/>
    <w:uiPriority w:val="39"/>
    <w:pPr>
      <w:tabs>
        <w:tab w:val="left" w:pos="1140"/>
        <w:tab w:val="right" w:leader="dot" w:pos="8492"/>
      </w:tabs>
      <w:spacing w:before="0" w:after="0"/>
      <w:ind w:left="380"/>
    </w:pPr>
    <w:rPr>
      <w:rFonts w:asciiTheme="minorHAnsi" w:hAnsiTheme="minorHAnsi" w:cstheme="minorHAnsi"/>
      <w:i/>
      <w:iCs/>
    </w:rPr>
  </w:style>
  <w:style w:type="paragraph" w:styleId="TOC4">
    <w:name w:val="toc 4"/>
    <w:basedOn w:val="Normal"/>
    <w:next w:val="Normal"/>
    <w:autoRedefine/>
    <w:uiPriority w:val="39"/>
    <w:pPr>
      <w:spacing w:before="0" w:after="0"/>
      <w:ind w:left="570"/>
    </w:pPr>
    <w:rPr>
      <w:rFonts w:asciiTheme="minorHAnsi" w:hAnsiTheme="minorHAnsi" w:cstheme="minorHAnsi"/>
      <w:sz w:val="18"/>
      <w:szCs w:val="18"/>
    </w:rPr>
  </w:style>
  <w:style w:type="paragraph" w:styleId="TOC5">
    <w:name w:val="toc 5"/>
    <w:basedOn w:val="Normal"/>
    <w:next w:val="Normal"/>
    <w:autoRedefine/>
    <w:uiPriority w:val="39"/>
    <w:pPr>
      <w:spacing w:before="0" w:after="0"/>
      <w:ind w:left="760"/>
    </w:pPr>
    <w:rPr>
      <w:rFonts w:asciiTheme="minorHAnsi" w:hAnsiTheme="minorHAnsi" w:cstheme="minorHAnsi"/>
      <w:sz w:val="18"/>
      <w:szCs w:val="18"/>
    </w:rPr>
  </w:style>
  <w:style w:type="paragraph" w:styleId="TOC6">
    <w:name w:val="toc 6"/>
    <w:basedOn w:val="Normal"/>
    <w:next w:val="Normal"/>
    <w:autoRedefine/>
    <w:uiPriority w:val="39"/>
    <w:pPr>
      <w:spacing w:before="0" w:after="0"/>
      <w:ind w:left="950"/>
    </w:pPr>
    <w:rPr>
      <w:rFonts w:asciiTheme="minorHAnsi" w:hAnsiTheme="minorHAnsi" w:cstheme="minorHAnsi"/>
      <w:sz w:val="18"/>
      <w:szCs w:val="18"/>
    </w:rPr>
  </w:style>
  <w:style w:type="paragraph" w:styleId="TOC7">
    <w:name w:val="toc 7"/>
    <w:basedOn w:val="Normal"/>
    <w:next w:val="Normal"/>
    <w:autoRedefine/>
    <w:uiPriority w:val="39"/>
    <w:pPr>
      <w:spacing w:before="0" w:after="0"/>
      <w:ind w:left="1140"/>
    </w:pPr>
    <w:rPr>
      <w:rFonts w:asciiTheme="minorHAnsi" w:hAnsiTheme="minorHAnsi" w:cstheme="minorHAnsi"/>
      <w:sz w:val="18"/>
      <w:szCs w:val="18"/>
    </w:rPr>
  </w:style>
  <w:style w:type="paragraph" w:styleId="TOC8">
    <w:name w:val="toc 8"/>
    <w:basedOn w:val="Normal"/>
    <w:next w:val="Normal"/>
    <w:autoRedefine/>
    <w:uiPriority w:val="39"/>
    <w:pPr>
      <w:spacing w:before="0" w:after="0"/>
      <w:ind w:left="1330"/>
    </w:pPr>
    <w:rPr>
      <w:rFonts w:asciiTheme="minorHAnsi" w:hAnsiTheme="minorHAnsi" w:cstheme="minorHAnsi"/>
      <w:sz w:val="18"/>
      <w:szCs w:val="18"/>
    </w:rPr>
  </w:style>
  <w:style w:type="paragraph" w:styleId="TOC9">
    <w:name w:val="toc 9"/>
    <w:basedOn w:val="Normal"/>
    <w:next w:val="Normal"/>
    <w:autoRedefine/>
    <w:uiPriority w:val="39"/>
    <w:pPr>
      <w:spacing w:before="0" w:after="0"/>
      <w:ind w:left="1520"/>
    </w:pPr>
    <w:rPr>
      <w:rFonts w:asciiTheme="minorHAnsi" w:hAnsiTheme="minorHAnsi" w:cstheme="minorHAnsi"/>
      <w:sz w:val="18"/>
      <w:szCs w:val="18"/>
    </w:rPr>
  </w:style>
  <w:style w:type="paragraph" w:customStyle="1" w:styleId="Chaptertitle">
    <w:name w:val="Chapter title"/>
    <w:basedOn w:val="Normal"/>
    <w:pPr>
      <w:spacing w:after="60"/>
    </w:pPr>
    <w:rPr>
      <w:b/>
      <w:sz w:val="24"/>
      <w:lang w:val="en-US"/>
    </w:rPr>
  </w:style>
  <w:style w:type="numbering" w:customStyle="1" w:styleId="ListBullets">
    <w:name w:val="ListBullets"/>
    <w:uiPriority w:val="99"/>
    <w:pPr>
      <w:numPr>
        <w:numId w:val="2"/>
      </w:numPr>
    </w:pPr>
  </w:style>
  <w:style w:type="paragraph" w:styleId="ListBullet">
    <w:name w:val="List Bullet"/>
    <w:basedOn w:val="Normal"/>
    <w:uiPriority w:val="99"/>
    <w:unhideWhenUsed/>
    <w:qFormat/>
    <w:pPr>
      <w:contextualSpacing/>
    </w:pPr>
  </w:style>
  <w:style w:type="paragraph" w:styleId="ListBullet2">
    <w:name w:val="List Bullet 2"/>
    <w:basedOn w:val="Normal"/>
    <w:uiPriority w:val="99"/>
    <w:unhideWhenUsed/>
    <w:qFormat/>
    <w:pPr>
      <w:contextualSpacing/>
    </w:pPr>
    <w:rPr>
      <w:lang w:val="en-US"/>
    </w:rPr>
  </w:style>
  <w:style w:type="paragraph" w:styleId="ListBullet3">
    <w:name w:val="List Bullet 3"/>
    <w:basedOn w:val="Normal"/>
    <w:uiPriority w:val="99"/>
    <w:unhideWhenUsed/>
    <w:qFormat/>
    <w:pPr>
      <w:contextualSpacing/>
    </w:pPr>
    <w:rPr>
      <w:lang w:val="en-US"/>
    </w:rPr>
  </w:style>
  <w:style w:type="paragraph" w:styleId="ListBullet4">
    <w:name w:val="List Bullet 4"/>
    <w:basedOn w:val="Normal"/>
    <w:uiPriority w:val="99"/>
    <w:unhideWhenUsed/>
    <w:pPr>
      <w:contextualSpacing/>
    </w:pPr>
    <w:rPr>
      <w:lang w:val="en-US"/>
    </w:rPr>
  </w:style>
  <w:style w:type="paragraph" w:styleId="ListBullet5">
    <w:name w:val="List Bullet 5"/>
    <w:basedOn w:val="Normal"/>
    <w:uiPriority w:val="99"/>
    <w:unhideWhenUsed/>
    <w:pPr>
      <w:contextualSpacing/>
    </w:pPr>
    <w:rPr>
      <w:lang w:val="en-US"/>
    </w:rPr>
  </w:style>
  <w:style w:type="paragraph" w:customStyle="1" w:styleId="Executivesummary">
    <w:name w:val="Executive summary"/>
    <w:basedOn w:val="Normal"/>
    <w:rPr>
      <w:sz w:val="48"/>
      <w:lang w:val="en-US"/>
    </w:rPr>
  </w:style>
  <w:style w:type="paragraph" w:customStyle="1" w:styleId="BodyText1">
    <w:name w:val="Body Text1"/>
    <w:basedOn w:val="Normal"/>
    <w:link w:val="BodyText1Char"/>
    <w:qFormat/>
    <w:pPr>
      <w:spacing w:after="160" w:line="260" w:lineRule="atLeast"/>
      <w:ind w:left="425"/>
    </w:pPr>
    <w:rPr>
      <w:lang w:val="en-US"/>
    </w:rPr>
  </w:style>
  <w:style w:type="paragraph" w:customStyle="1" w:styleId="Textbold">
    <w:name w:val="Text bold"/>
    <w:basedOn w:val="BodyText1"/>
    <w:pPr>
      <w:spacing w:after="60" w:line="250" w:lineRule="atLeast"/>
      <w:ind w:left="0"/>
    </w:pPr>
    <w:rPr>
      <w:b/>
    </w:rPr>
  </w:style>
  <w:style w:type="paragraph" w:customStyle="1" w:styleId="Summarytitle">
    <w:name w:val="Summary title"/>
    <w:basedOn w:val="Executivesummary"/>
  </w:style>
  <w:style w:type="paragraph" w:customStyle="1" w:styleId="Bulletpointtext">
    <w:name w:val="Bullet point text"/>
    <w:basedOn w:val="BodyText1"/>
    <w:pPr>
      <w:tabs>
        <w:tab w:val="num" w:pos="994"/>
      </w:tabs>
      <w:ind w:left="852"/>
    </w:pPr>
  </w:style>
  <w:style w:type="paragraph" w:customStyle="1" w:styleId="Bodytextleft">
    <w:name w:val="Body text left"/>
    <w:basedOn w:val="Textepreambule"/>
    <w:rPr>
      <w:lang w:val="en-US"/>
    </w:rPr>
  </w:style>
  <w:style w:type="paragraph" w:customStyle="1" w:styleId="Titleofdocument">
    <w:name w:val="Title of document"/>
    <w:basedOn w:val="Normal"/>
    <w:pPr>
      <w:spacing w:line="600" w:lineRule="atLeast"/>
    </w:pPr>
    <w:rPr>
      <w:rFonts w:ascii="Georgia" w:hAnsi="Georgia"/>
      <w:sz w:val="48"/>
      <w:lang w:val="en-US"/>
    </w:rPr>
  </w:style>
  <w:style w:type="paragraph" w:customStyle="1" w:styleId="baselinedateandreference">
    <w:name w:val="baseline date and reference"/>
    <w:basedOn w:val="Normal"/>
    <w:pPr>
      <w:spacing w:line="520" w:lineRule="atLeast"/>
    </w:pPr>
    <w:rPr>
      <w:color w:val="E17000"/>
      <w:sz w:val="32"/>
      <w:lang w:val="en-US"/>
    </w:rPr>
  </w:style>
  <w:style w:type="paragraph" w:customStyle="1" w:styleId="Lightorangeframetext">
    <w:name w:val="Light orange frame text"/>
    <w:basedOn w:val="Normal"/>
    <w:pPr>
      <w:spacing w:before="60" w:after="60"/>
      <w:ind w:left="113" w:right="113"/>
    </w:pPr>
    <w:rPr>
      <w:lang w:val="en-US"/>
    </w:rPr>
  </w:style>
  <w:style w:type="paragraph" w:customStyle="1" w:styleId="Orangeframetextbold">
    <w:name w:val="Orange frame text bold"/>
    <w:basedOn w:val="Lightorangeframetext"/>
    <w:rPr>
      <w:b/>
    </w:rPr>
  </w:style>
  <w:style w:type="paragraph" w:customStyle="1" w:styleId="Orangeframetext">
    <w:name w:val="Orange frame text"/>
    <w:basedOn w:val="Normal"/>
    <w:pPr>
      <w:spacing w:before="60" w:after="60"/>
      <w:ind w:left="113" w:right="113"/>
    </w:pPr>
    <w:rPr>
      <w:b/>
      <w:color w:val="FFFFFF"/>
      <w:lang w:val="en-US"/>
    </w:rPr>
  </w:style>
  <w:style w:type="paragraph" w:customStyle="1" w:styleId="Lightorangeframebulletpointtext">
    <w:name w:val="Light orange frame bullet point text"/>
    <w:basedOn w:val="Lightorangeframetext"/>
    <w:pPr>
      <w:tabs>
        <w:tab w:val="num" w:pos="376"/>
      </w:tabs>
      <w:ind w:left="234" w:right="0"/>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hAnsi="Arial"/>
      <w:color w:val="000000" w:themeColor="text1"/>
      <w:lang w:val="fr-FR" w:eastAsia="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Arial" w:hAnsi="Arial"/>
      <w:b/>
      <w:bCs/>
      <w:color w:val="000000" w:themeColor="text1"/>
      <w:lang w:val="fr-FR" w:eastAsia="fr-FR"/>
    </w:rPr>
  </w:style>
  <w:style w:type="paragraph" w:styleId="BalloonText">
    <w:name w:val="Balloon Text"/>
    <w:basedOn w:val="Normal"/>
    <w:link w:val="BalloonTextChar"/>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themeColor="text1"/>
      <w:sz w:val="16"/>
      <w:szCs w:val="16"/>
      <w:lang w:val="fr-FR" w:eastAsia="fr-FR"/>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numPr>
        <w:numId w:val="7"/>
      </w:numPr>
      <w:spacing w:after="200"/>
      <w:contextualSpacing/>
    </w:pPr>
    <w:rPr>
      <w:rFonts w:asciiTheme="minorHAnsi" w:eastAsiaTheme="minorHAnsi" w:hAnsiTheme="minorHAnsi" w:cstheme="minorBidi"/>
      <w:color w:val="auto"/>
      <w:szCs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val="en-GB"/>
    </w:rPr>
  </w:style>
  <w:style w:type="paragraph" w:styleId="Revision">
    <w:name w:val="Revision"/>
    <w:hidden/>
    <w:uiPriority w:val="99"/>
    <w:semiHidden/>
    <w:rPr>
      <w:rFonts w:ascii="Arial" w:hAnsi="Arial"/>
      <w:color w:val="000000" w:themeColor="text1"/>
      <w:sz w:val="19"/>
      <w:lang w:val="fr-FR" w:eastAsia="fr-FR"/>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pPr>
      <w:keepNext/>
      <w:keepLines/>
      <w:widowControl w:val="0"/>
      <w:contextualSpacing/>
      <w:jc w:val="center"/>
    </w:pPr>
    <w:rPr>
      <w:rFonts w:asciiTheme="minorHAnsi" w:hAnsiTheme="minorHAnsi" w:cstheme="minorHAnsi"/>
      <w:b/>
      <w:bCs/>
      <w:color w:val="002060"/>
      <w:sz w:val="18"/>
      <w:szCs w:val="18"/>
    </w:rPr>
  </w:style>
  <w:style w:type="paragraph" w:customStyle="1" w:styleId="CM4">
    <w:name w:val="CM4"/>
    <w:basedOn w:val="Normal"/>
    <w:uiPriority w:val="99"/>
    <w:pPr>
      <w:autoSpaceDE w:val="0"/>
      <w:autoSpaceDN w:val="0"/>
      <w:spacing w:before="60" w:after="60" w:line="240" w:lineRule="auto"/>
    </w:pPr>
    <w:rPr>
      <w:rFonts w:ascii="EUAlbertina" w:eastAsiaTheme="minorHAnsi" w:hAnsi="EUAlbertina"/>
      <w:color w:val="auto"/>
      <w:sz w:val="24"/>
      <w:szCs w:val="24"/>
      <w:lang w:eastAsia="en-GB"/>
    </w:rPr>
  </w:style>
  <w:style w:type="character" w:customStyle="1" w:styleId="apple-converted-space">
    <w:name w:val="apple-converted-space"/>
    <w:basedOn w:val="DefaultParagraphFont"/>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f"/>
    <w:basedOn w:val="Normal"/>
    <w:link w:val="FootnoteTextChar"/>
    <w:autoRedefine/>
    <w:uiPriority w:val="99"/>
    <w:unhideWhenUsed/>
    <w:qFormat/>
    <w:pPr>
      <w:spacing w:before="0" w:after="0" w:line="276" w:lineRule="auto"/>
      <w:ind w:left="1"/>
      <w:jc w:val="left"/>
    </w:pPr>
    <w:rPr>
      <w:rFonts w:asciiTheme="minorHAnsi" w:eastAsiaTheme="minorHAnsi" w:hAnsiTheme="minorHAnsi" w:cstheme="minorHAnsi"/>
      <w:color w:val="auto"/>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heme="minorHAnsi" w:eastAsiaTheme="minorHAnsi" w:hAnsiTheme="minorHAnsi" w:cstheme="minorHAnsi"/>
      <w:sz w:val="16"/>
      <w:szCs w:val="16"/>
      <w:lang w:val="en-GB" w:eastAsia="fr-FR"/>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EN Footnote Reference,No"/>
    <w:basedOn w:val="DefaultParagraphFont"/>
    <w:link w:val="FootnotesymbolCarZchn"/>
    <w:uiPriority w:val="99"/>
    <w:unhideWhenUsed/>
    <w:qFormat/>
    <w:rPr>
      <w:vertAlign w:val="superscript"/>
    </w:rPr>
  </w:style>
  <w:style w:type="paragraph" w:styleId="EndnoteText">
    <w:name w:val="endnote text"/>
    <w:basedOn w:val="Normal"/>
    <w:link w:val="EndnoteTextChar"/>
    <w:unhideWhenUsed/>
    <w:pPr>
      <w:spacing w:line="240" w:lineRule="auto"/>
    </w:pPr>
  </w:style>
  <w:style w:type="character" w:customStyle="1" w:styleId="EndnoteTextChar">
    <w:name w:val="Endnote Text Char"/>
    <w:basedOn w:val="DefaultParagraphFont"/>
    <w:link w:val="EndnoteText"/>
    <w:rPr>
      <w:rFonts w:ascii="Arial" w:hAnsi="Arial"/>
      <w:color w:val="000000" w:themeColor="text1"/>
      <w:lang w:val="fr-FR" w:eastAsia="fr-FR"/>
    </w:rPr>
  </w:style>
  <w:style w:type="character" w:styleId="EndnoteReference">
    <w:name w:val="endnote reference"/>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HAnsi" w:hAnsi="Times New Roman"/>
      <w:color w:val="auto"/>
      <w:sz w:val="24"/>
      <w:szCs w:val="24"/>
      <w:lang w:val="en-US"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rPr>
      <w:rFonts w:ascii="Arial" w:eastAsia="Times" w:hAnsi="Arial" w:cs="Arial"/>
      <w:sz w:val="28"/>
      <w:szCs w:val="26"/>
      <w:lang w:val="en-GB"/>
    </w:rPr>
  </w:style>
  <w:style w:type="paragraph" w:styleId="TableofFigures">
    <w:name w:val="table of figures"/>
    <w:basedOn w:val="Normal"/>
    <w:next w:val="Normal"/>
    <w:autoRedefine/>
    <w:uiPriority w:val="99"/>
    <w:unhideWhenUsed/>
    <w:pPr>
      <w:tabs>
        <w:tab w:val="right" w:leader="dot" w:pos="8505"/>
      </w:tabs>
    </w:pPr>
    <w:rPr>
      <w:b/>
      <w:bCs/>
      <w:noProof/>
    </w:rPr>
  </w:style>
  <w:style w:type="character" w:styleId="FollowedHyperlink">
    <w:name w:val="FollowedHyperlink"/>
    <w:basedOn w:val="DefaultParagraphFont"/>
    <w:unhideWhenUsed/>
    <w:rPr>
      <w:color w:val="969696" w:themeColor="followedHyperlink"/>
      <w:u w:val="single"/>
    </w:rPr>
  </w:style>
  <w:style w:type="table" w:customStyle="1" w:styleId="LightList-Accent11">
    <w:name w:val="Light List - Accent 11"/>
    <w:basedOn w:val="TableNormal"/>
    <w:uiPriority w:val="61"/>
    <w:rPr>
      <w:rFonts w:asciiTheme="minorHAnsi" w:hAnsiTheme="minorHAnsi"/>
      <w:sz w:val="16"/>
    </w:rPr>
    <w:tblPr>
      <w:tblStyleRowBandSize w:val="1"/>
      <w:tblStyleColBandSize w:val="1"/>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mphasis">
    <w:name w:val="Emphasis"/>
    <w:basedOn w:val="DefaultParagraphFont"/>
    <w:uiPriority w:val="20"/>
    <w:rPr>
      <w:i/>
      <w:iCs/>
    </w:rPr>
  </w:style>
  <w:style w:type="character" w:customStyle="1" w:styleId="Heading5Char">
    <w:name w:val="Heading 5 Char"/>
    <w:basedOn w:val="DefaultParagraphFont"/>
    <w:link w:val="Heading5"/>
    <w:uiPriority w:val="9"/>
    <w:rPr>
      <w:rFonts w:ascii="Arial" w:hAnsi="Arial"/>
      <w:b/>
      <w:szCs w:val="26"/>
      <w:u w:val="single"/>
      <w:lang w:eastAsia="fr-FR"/>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heme="minorHAnsi" w:eastAsiaTheme="minorHAnsi" w:hAnsiTheme="minorHAnsi" w:cstheme="minorBidi"/>
      <w:szCs w:val="22"/>
      <w:lang w:val="en-GB"/>
    </w:rPr>
  </w:style>
  <w:style w:type="character" w:styleId="Strong">
    <w:name w:val="Strong"/>
    <w:basedOn w:val="DefaultParagraphFont"/>
    <w:uiPriority w:val="22"/>
    <w:qFormat/>
    <w:rPr>
      <w:b/>
      <w:bCs/>
    </w:rPr>
  </w:style>
  <w:style w:type="paragraph" w:customStyle="1" w:styleId="a3520normal">
    <w:name w:val="a___35__20_normal"/>
    <w:basedOn w:val="Normal"/>
    <w:pPr>
      <w:spacing w:line="240" w:lineRule="auto"/>
    </w:pPr>
    <w:rPr>
      <w:rFonts w:ascii="Times New Roman" w:hAnsi="Times New Roman"/>
      <w:color w:val="auto"/>
      <w:sz w:val="24"/>
      <w:szCs w:val="24"/>
      <w:lang w:eastAsia="en-GB"/>
    </w:rPr>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uiPriority w:val="9"/>
    <w:rPr>
      <w:rFonts w:asciiTheme="majorHAnsi" w:hAnsiTheme="majorHAnsi" w:cstheme="majorHAnsi"/>
      <w:color w:val="000000" w:themeColor="text1"/>
      <w:sz w:val="40"/>
      <w:szCs w:val="32"/>
      <w:lang w:val="en-GB" w:eastAsia="fr-FR"/>
    </w:rPr>
  </w:style>
  <w:style w:type="character" w:customStyle="1" w:styleId="Heading4Char">
    <w:name w:val="Heading 4 Char"/>
    <w:basedOn w:val="DefaultParagraphFont"/>
    <w:link w:val="Heading4"/>
    <w:uiPriority w:val="9"/>
    <w:rPr>
      <w:rFonts w:ascii="Arial" w:eastAsiaTheme="minorHAnsi" w:hAnsi="Arial" w:cs="Arial"/>
      <w:i/>
      <w:color w:val="002060"/>
      <w:szCs w:val="26"/>
      <w:lang w:val="en-GB"/>
    </w:rPr>
  </w:style>
  <w:style w:type="character" w:customStyle="1" w:styleId="st1">
    <w:name w:val="st1"/>
    <w:basedOn w:val="DefaultParagraphFont"/>
  </w:style>
  <w:style w:type="table" w:customStyle="1" w:styleId="TableGrid1">
    <w:name w:val="Table Grid1"/>
    <w:basedOn w:val="TableNormal"/>
    <w:next w:val="TableGrid"/>
    <w:uiPriority w:val="59"/>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pPr>
      <w:numPr>
        <w:numId w:val="3"/>
      </w:numPr>
    </w:pPr>
  </w:style>
  <w:style w:type="numbering" w:customStyle="1" w:styleId="Style2">
    <w:name w:val="Style2"/>
    <w:uiPriority w:val="99"/>
    <w:pPr>
      <w:numPr>
        <w:numId w:val="4"/>
      </w:numPr>
    </w:pPr>
  </w:style>
  <w:style w:type="paragraph" w:customStyle="1" w:styleId="Heading41">
    <w:name w:val="Heading 41"/>
    <w:basedOn w:val="Heading4"/>
    <w:next w:val="Normal"/>
    <w:link w:val="Heading41Char"/>
    <w:pPr>
      <w:spacing w:before="240" w:after="360"/>
      <w:jc w:val="left"/>
    </w:pPr>
    <w:rPr>
      <w:rFonts w:asciiTheme="minorHAnsi" w:hAnsiTheme="minorHAnsi" w:cstheme="minorHAnsi"/>
      <w:color w:val="E17000" w:themeColor="accent1"/>
      <w:szCs w:val="24"/>
    </w:rPr>
  </w:style>
  <w:style w:type="paragraph" w:customStyle="1" w:styleId="Heading42">
    <w:name w:val="Heading 42"/>
    <w:basedOn w:val="Heading41"/>
    <w:next w:val="Normal"/>
    <w:rPr>
      <w:b/>
    </w:rPr>
  </w:style>
  <w:style w:type="paragraph" w:customStyle="1" w:styleId="Style4">
    <w:name w:val="Style4"/>
    <w:basedOn w:val="Heading3"/>
    <w:autoRedefine/>
    <w:qFormat/>
  </w:style>
  <w:style w:type="paragraph" w:customStyle="1" w:styleId="nostyles">
    <w:name w:val="(no style)s"/>
    <w:basedOn w:val="Normal"/>
  </w:style>
  <w:style w:type="paragraph" w:customStyle="1" w:styleId="Heading4Style">
    <w:name w:val="Heading4Style"/>
    <w:basedOn w:val="Heading3"/>
    <w:next w:val="BodyText"/>
    <w:pPr>
      <w:numPr>
        <w:numId w:val="5"/>
      </w:numPr>
    </w:p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Arial" w:hAnsi="Arial"/>
      <w:color w:val="000000" w:themeColor="text1"/>
      <w:sz w:val="19"/>
      <w:lang w:val="fr-FR" w:eastAsia="fr-FR"/>
    </w:rPr>
  </w:style>
  <w:style w:type="character" w:customStyle="1" w:styleId="Heading41Char">
    <w:name w:val="Heading 41 Char"/>
    <w:basedOn w:val="DefaultParagraphFont"/>
    <w:link w:val="Heading41"/>
    <w:rPr>
      <w:rFonts w:asciiTheme="minorHAnsi" w:eastAsiaTheme="minorHAnsi" w:hAnsiTheme="minorHAnsi" w:cstheme="minorHAnsi"/>
      <w:i/>
      <w:color w:val="E17000" w:themeColor="accent1"/>
      <w:szCs w:val="24"/>
      <w:lang w:val="en-GB"/>
    </w:rPr>
  </w:style>
  <w:style w:type="table" w:customStyle="1" w:styleId="ColorfulList1">
    <w:name w:val="Colorful List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pPr>
      <w:spacing w:before="200" w:after="200"/>
    </w:pPr>
    <w:rPr>
      <w:rFonts w:cs="Times New Roman"/>
      <w:color w:val="auto"/>
      <w:lang w:val="en-US"/>
    </w:rPr>
  </w:style>
  <w:style w:type="paragraph" w:customStyle="1" w:styleId="Text1">
    <w:name w:val="Text 1"/>
    <w:basedOn w:val="Normal"/>
    <w:link w:val="Text1Char"/>
    <w:pPr>
      <w:spacing w:line="240" w:lineRule="auto"/>
      <w:ind w:left="482"/>
    </w:pPr>
    <w:rPr>
      <w:rFonts w:ascii="Times New Roman" w:hAnsi="Times New Roman"/>
      <w:color w:val="auto"/>
      <w:sz w:val="24"/>
      <w:lang w:eastAsia="en-US"/>
    </w:rPr>
  </w:style>
  <w:style w:type="table" w:customStyle="1" w:styleId="LightList-Accent12">
    <w:name w:val="Light List - Accent 12"/>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PlainText">
    <w:name w:val="Plain Text"/>
    <w:basedOn w:val="Normal"/>
    <w:link w:val="PlainTextChar"/>
    <w:uiPriority w:val="99"/>
    <w:unhideWhenUsed/>
    <w:pPr>
      <w:spacing w:line="240" w:lineRule="auto"/>
    </w:pPr>
    <w:rPr>
      <w:rFonts w:ascii="Consolas" w:eastAsiaTheme="minorHAnsi" w:hAnsi="Consolas" w:cs="Consolas"/>
      <w:color w:val="auto"/>
      <w:sz w:val="21"/>
      <w:szCs w:val="21"/>
      <w:lang w:eastAsia="en-US"/>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GB"/>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color w:val="000000" w:themeColor="text1"/>
      <w:sz w:val="16"/>
      <w:szCs w:val="16"/>
      <w:lang w:val="en-GB" w:eastAsia="fr-FR"/>
    </w:rPr>
  </w:style>
  <w:style w:type="table" w:customStyle="1" w:styleId="LightList-Accent111">
    <w:name w:val="Light List - Accent 111"/>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eNormal"/>
    <w:next w:val="LightList-Accent6"/>
    <w:uiPriority w:val="61"/>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eNormal"/>
    <w:next w:val="LightList-Accent6"/>
    <w:uiPriority w:val="61"/>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pPr>
      <w:autoSpaceDE w:val="0"/>
      <w:autoSpaceDN w:val="0"/>
      <w:adjustRightInd w:val="0"/>
    </w:pPr>
    <w:rPr>
      <w:rFonts w:ascii="Arial" w:hAnsi="Arial" w:cs="EUAlbertina"/>
      <w:color w:val="000000"/>
      <w:sz w:val="16"/>
      <w:szCs w:val="24"/>
      <w:lang w:val="en-GB"/>
    </w:rPr>
  </w:style>
  <w:style w:type="table" w:customStyle="1" w:styleId="LightList-Accent114">
    <w:name w:val="Light List - Accent 114"/>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eNormal"/>
    <w:next w:val="LightList-Accent6"/>
    <w:uiPriority w:val="61"/>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eNormal"/>
    <w:next w:val="TableGrid"/>
    <w:uiPriority w:val="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6221">
    <w:name w:val="Light List - Accent 622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pPr>
      <w:numPr>
        <w:ilvl w:val="0"/>
      </w:numPr>
      <w:spacing w:line="480" w:lineRule="auto"/>
      <w:ind w:left="992" w:hanging="992"/>
    </w:pPr>
    <w:rPr>
      <w:sz w:val="22"/>
      <w:szCs w:val="22"/>
    </w:rPr>
  </w:style>
  <w:style w:type="table" w:customStyle="1" w:styleId="LightList-Accent624">
    <w:name w:val="Light List - Accent 624"/>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uiPriority w:val="9"/>
    <w:rPr>
      <w:rFonts w:ascii="Arial" w:hAnsi="Arial" w:cs="Arial"/>
      <w:i/>
      <w:color w:val="002060"/>
      <w:sz w:val="22"/>
      <w:szCs w:val="26"/>
      <w:lang w:val="en-GB"/>
    </w:rPr>
  </w:style>
  <w:style w:type="character" w:customStyle="1" w:styleId="Heading6Char">
    <w:name w:val="Heading 6 Char"/>
    <w:basedOn w:val="DefaultParagraphFont"/>
    <w:link w:val="Heading6"/>
    <w:uiPriority w:val="9"/>
    <w:rPr>
      <w:b/>
      <w:color w:val="000000" w:themeColor="text1"/>
      <w:sz w:val="22"/>
      <w:szCs w:val="22"/>
      <w:lang w:val="en-GB"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uiPriority w:val="9"/>
    <w:rPr>
      <w:color w:val="000000" w:themeColor="text1"/>
      <w:sz w:val="24"/>
      <w:szCs w:val="24"/>
      <w:lang w:val="en-GB"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uiPriority w:val="9"/>
    <w:rPr>
      <w:i/>
      <w:color w:val="000000" w:themeColor="text1"/>
      <w:sz w:val="24"/>
      <w:szCs w:val="24"/>
      <w:lang w:val="en-GB"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uiPriority w:val="9"/>
    <w:rPr>
      <w:rFonts w:ascii="Arial" w:hAnsi="Arial"/>
      <w:color w:val="000000" w:themeColor="text1"/>
      <w:sz w:val="22"/>
      <w:szCs w:val="22"/>
      <w:lang w:val="en-GB" w:eastAsia="fr-FR"/>
    </w:rPr>
  </w:style>
  <w:style w:type="character" w:customStyle="1" w:styleId="HeaderChar">
    <w:name w:val="Header Char"/>
    <w:basedOn w:val="DefaultParagraphFont"/>
    <w:link w:val="Header"/>
    <w:rPr>
      <w:rFonts w:ascii="Arial" w:hAnsi="Arial"/>
      <w:color w:val="000000" w:themeColor="text1"/>
      <w:sz w:val="19"/>
      <w:lang w:val="en-GB" w:eastAsia="fr-FR"/>
    </w:rPr>
  </w:style>
  <w:style w:type="character" w:customStyle="1" w:styleId="FooterChar">
    <w:name w:val="Footer Char"/>
    <w:basedOn w:val="DefaultParagraphFont"/>
    <w:link w:val="Footer"/>
    <w:uiPriority w:val="99"/>
    <w:rPr>
      <w:rFonts w:ascii="Arial" w:hAnsi="Arial"/>
      <w:color w:val="000000" w:themeColor="text1"/>
      <w:sz w:val="19"/>
      <w:lang w:val="en-GB" w:eastAsia="fr-FR"/>
    </w:rPr>
  </w:style>
  <w:style w:type="numbering" w:customStyle="1" w:styleId="ListBullets1">
    <w:name w:val="ListBullets1"/>
    <w:uiPriority w:val="99"/>
  </w:style>
  <w:style w:type="table" w:customStyle="1" w:styleId="LightList-Accent116">
    <w:name w:val="Light List - Accent 116"/>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7B0041"/>
        <w:left w:val="single" w:sz="8" w:space="0" w:color="7B0041"/>
        <w:bottom w:val="single" w:sz="8" w:space="0" w:color="7B0041"/>
        <w:right w:val="single" w:sz="8" w:space="0" w:color="7B00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style>
  <w:style w:type="numbering" w:customStyle="1" w:styleId="Style21">
    <w:name w:val="Style21"/>
    <w:uiPriority w:val="99"/>
  </w:style>
  <w:style w:type="table" w:customStyle="1" w:styleId="LightList-Accent124">
    <w:name w:val="Light List - Accent 124"/>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pPr>
      <w:spacing w:after="160" w:line="260" w:lineRule="atLeast"/>
      <w:ind w:left="425"/>
    </w:pPr>
    <w:rPr>
      <w:color w:val="000000"/>
      <w:lang w:val="en-US"/>
    </w:rPr>
  </w:style>
  <w:style w:type="table" w:customStyle="1" w:styleId="MediumShading1-Accent11">
    <w:name w:val="Medium Shading 1 - Accent 11"/>
    <w:basedOn w:val="TableNormal"/>
    <w:uiPriority w:val="63"/>
    <w:rPr>
      <w:rFonts w:asciiTheme="minorHAnsi" w:eastAsiaTheme="minorHAnsi" w:hAnsiTheme="minorHAnsi" w:cstheme="minorBidi"/>
      <w:sz w:val="22"/>
      <w:szCs w:val="22"/>
      <w:lang w:val="en-GB"/>
    </w:rPr>
    <w:tblPr>
      <w:tblStyleRowBandSize w:val="1"/>
      <w:tblStyleColBandSize w:val="1"/>
      <w:tblInd w:w="0" w:type="dxa"/>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Pr>
      <w:rFonts w:ascii="Calibri" w:eastAsia="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Pr>
      <w:rFonts w:ascii="Calibri" w:eastAsia="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aliases w:val="Header-Footer"/>
    <w:basedOn w:val="Header"/>
    <w:uiPriority w:val="1"/>
    <w:qFormat/>
    <w:pPr>
      <w:jc w:val="center"/>
    </w:pPr>
    <w:rPr>
      <w:sz w:val="16"/>
      <w:lang w:val="en-US"/>
    </w:rPr>
  </w:style>
  <w:style w:type="table" w:customStyle="1" w:styleId="LightList-Accent691">
    <w:name w:val="Light List - Accent 69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tblPr>
      <w:tblInd w:w="0" w:type="dxa"/>
      <w:tblCellMar>
        <w:top w:w="0" w:type="dxa"/>
        <w:left w:w="108" w:type="dxa"/>
        <w:bottom w:w="0" w:type="dxa"/>
        <w:right w:w="108" w:type="dxa"/>
      </w:tblCellMar>
    </w:tblPr>
  </w:style>
  <w:style w:type="table" w:customStyle="1" w:styleId="LightList-Accent13">
    <w:name w:val="Light List - Accent 13"/>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unhideWhenUsed/>
    <w:qFormat/>
    <w:pPr>
      <w:keepLines/>
      <w:spacing w:before="480" w:after="0" w:line="276" w:lineRule="auto"/>
      <w:outlineLvl w:val="9"/>
    </w:pPr>
    <w:rPr>
      <w:rFonts w:eastAsiaTheme="majorEastAsia" w:cstheme="majorBidi"/>
      <w:b/>
      <w:bCs/>
      <w:color w:val="A85300" w:themeColor="accent1" w:themeShade="BF"/>
      <w:sz w:val="28"/>
      <w:szCs w:val="28"/>
      <w:lang w:val="en-US" w:eastAsia="en-US"/>
    </w:rPr>
  </w:style>
  <w:style w:type="table" w:customStyle="1" w:styleId="LightList-Accent610">
    <w:name w:val="Light List - Accent 610"/>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style>
  <w:style w:type="paragraph" w:customStyle="1" w:styleId="Preambletitle">
    <w:name w:val="Preamble title"/>
    <w:basedOn w:val="Normal"/>
    <w:pPr>
      <w:spacing w:line="250" w:lineRule="atLeast"/>
    </w:pPr>
    <w:rPr>
      <w:sz w:val="48"/>
      <w:lang w:val="en-US"/>
    </w:rPr>
  </w:style>
  <w:style w:type="character" w:customStyle="1" w:styleId="Style3Char">
    <w:name w:val="Style3 Char"/>
    <w:basedOn w:val="Heading2Char"/>
    <w:link w:val="Style3"/>
    <w:rPr>
      <w:rFonts w:ascii="Arial" w:eastAsia="Times" w:hAnsi="Arial" w:cs="Arial"/>
      <w:sz w:val="28"/>
      <w:szCs w:val="26"/>
      <w:lang w:val="en-GB"/>
    </w:rPr>
  </w:style>
  <w:style w:type="paragraph" w:styleId="Quote">
    <w:name w:val="Quote"/>
    <w:basedOn w:val="Normal"/>
    <w:next w:val="Normal"/>
    <w:link w:val="QuoteChar"/>
    <w:uiPriority w:val="29"/>
    <w:pPr>
      <w:spacing w:line="250" w:lineRule="atLeast"/>
    </w:pPr>
    <w:rPr>
      <w:i/>
      <w:iCs/>
      <w:lang w:val="en-US"/>
    </w:rPr>
  </w:style>
  <w:style w:type="character" w:customStyle="1" w:styleId="QuoteChar">
    <w:name w:val="Quote Char"/>
    <w:basedOn w:val="DefaultParagraphFont"/>
    <w:link w:val="Quote"/>
    <w:uiPriority w:val="29"/>
    <w:rPr>
      <w:rFonts w:ascii="Arial" w:hAnsi="Arial"/>
      <w:i/>
      <w:iCs/>
      <w:color w:val="000000" w:themeColor="text1"/>
      <w:sz w:val="19"/>
      <w:lang w:eastAsia="fr-FR"/>
    </w:rPr>
  </w:style>
  <w:style w:type="paragraph" w:customStyle="1" w:styleId="Tablecontent">
    <w:name w:val="Table content"/>
    <w:basedOn w:val="Normal"/>
    <w:pPr>
      <w:spacing w:line="240" w:lineRule="auto"/>
    </w:pPr>
    <w:rPr>
      <w:color w:val="auto"/>
      <w:szCs w:val="22"/>
      <w:lang w:eastAsia="en-US"/>
    </w:rPr>
  </w:style>
  <w:style w:type="table" w:customStyle="1" w:styleId="LightList-Accent14">
    <w:name w:val="Light List - Accent 14"/>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PlaceholderText">
    <w:name w:val="Placeholder Text"/>
    <w:basedOn w:val="DefaultParagraphFont"/>
    <w:uiPriority w:val="99"/>
    <w:semiHidden/>
    <w:rPr>
      <w:color w:val="808080"/>
    </w:rPr>
  </w:style>
  <w:style w:type="paragraph" w:customStyle="1" w:styleId="Text2">
    <w:name w:val="Text 2"/>
    <w:basedOn w:val="Normal"/>
    <w:pPr>
      <w:tabs>
        <w:tab w:val="left" w:pos="2302"/>
      </w:tabs>
      <w:spacing w:line="240" w:lineRule="auto"/>
      <w:ind w:left="1202"/>
    </w:pPr>
    <w:rPr>
      <w:rFonts w:ascii="Times New Roman" w:hAnsi="Times New Roman"/>
      <w:color w:val="auto"/>
      <w:sz w:val="24"/>
      <w:lang w:eastAsia="en-US"/>
    </w:rPr>
  </w:style>
  <w:style w:type="paragraph" w:customStyle="1" w:styleId="Left0">
    <w:name w:val="Left:  0"/>
    <w:aliases w:val="63 cm,Hanging:  0"/>
    <w:basedOn w:val="Normal"/>
    <w:pPr>
      <w:widowControl w:val="0"/>
      <w:numPr>
        <w:numId w:val="6"/>
      </w:numPr>
      <w:autoSpaceDE w:val="0"/>
      <w:autoSpaceDN w:val="0"/>
      <w:adjustRightInd w:val="0"/>
      <w:spacing w:line="240" w:lineRule="auto"/>
    </w:pPr>
    <w:rPr>
      <w:rFonts w:ascii="Arial Narrow" w:hAnsi="Arial Narrow"/>
      <w:color w:val="auto"/>
      <w:sz w:val="24"/>
      <w:szCs w:val="24"/>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Pr>
      <w:rFonts w:ascii="Arial" w:eastAsiaTheme="minorHAnsi" w:hAnsi="Arial" w:cs="Arial"/>
      <w:color w:val="000000"/>
      <w:sz w:val="16"/>
      <w:szCs w:val="16"/>
    </w:rPr>
  </w:style>
  <w:style w:type="paragraph" w:styleId="Index4">
    <w:name w:val="index 4"/>
    <w:basedOn w:val="Normal"/>
    <w:next w:val="Normal"/>
    <w:autoRedefine/>
    <w:semiHidden/>
    <w:pPr>
      <w:spacing w:line="240" w:lineRule="auto"/>
      <w:ind w:left="960" w:hanging="240"/>
    </w:pPr>
    <w:rPr>
      <w:rFonts w:ascii="Times New Roman" w:hAnsi="Times New Roman"/>
      <w:color w:val="auto"/>
      <w:sz w:val="24"/>
      <w:lang w:val="fr-FR" w:eastAsia="en-US"/>
    </w:rPr>
  </w:style>
  <w:style w:type="paragraph" w:styleId="Title">
    <w:name w:val="Title"/>
    <w:basedOn w:val="Normal"/>
    <w:next w:val="Normal"/>
    <w:link w:val="TitleChar"/>
    <w:uiPriority w:val="99"/>
    <w:qFormat/>
    <w:pPr>
      <w:spacing w:after="480" w:line="240" w:lineRule="auto"/>
      <w:jc w:val="center"/>
    </w:pPr>
    <w:rPr>
      <w:rFonts w:asciiTheme="majorHAnsi" w:hAnsiTheme="majorHAnsi" w:cstheme="majorHAnsi"/>
      <w:b/>
      <w:color w:val="auto"/>
      <w:sz w:val="40"/>
      <w:szCs w:val="28"/>
      <w:lang w:eastAsia="en-US"/>
    </w:rPr>
  </w:style>
  <w:style w:type="character" w:customStyle="1" w:styleId="TitleChar">
    <w:name w:val="Title Char"/>
    <w:basedOn w:val="DefaultParagraphFont"/>
    <w:link w:val="Title"/>
    <w:uiPriority w:val="99"/>
    <w:rPr>
      <w:rFonts w:asciiTheme="majorHAnsi" w:hAnsiTheme="majorHAnsi" w:cstheme="majorHAnsi"/>
      <w:b/>
      <w:sz w:val="40"/>
      <w:szCs w:val="28"/>
      <w:lang w:val="en-GB"/>
    </w:rPr>
  </w:style>
  <w:style w:type="paragraph" w:styleId="Subtitle">
    <w:name w:val="Subtitle"/>
    <w:basedOn w:val="Normal"/>
    <w:next w:val="Normal"/>
    <w:link w:val="SubtitleChar"/>
    <w:uiPriority w:val="11"/>
    <w:pPr>
      <w:framePr w:hSpace="180" w:wrap="around" w:vAnchor="text" w:hAnchor="margin" w:y="789"/>
      <w:spacing w:line="240" w:lineRule="auto"/>
      <w:jc w:val="center"/>
    </w:pPr>
    <w:rPr>
      <w:rFonts w:asciiTheme="majorHAnsi" w:hAnsiTheme="majorHAnsi" w:cstheme="majorHAnsi"/>
      <w:i/>
      <w:color w:val="auto"/>
      <w:sz w:val="24"/>
      <w:szCs w:val="24"/>
      <w:lang w:eastAsia="en-US"/>
    </w:rPr>
  </w:style>
  <w:style w:type="character" w:customStyle="1" w:styleId="SubtitleChar">
    <w:name w:val="Subtitle Char"/>
    <w:basedOn w:val="DefaultParagraphFont"/>
    <w:link w:val="Subtitle"/>
    <w:uiPriority w:val="11"/>
    <w:rPr>
      <w:rFonts w:asciiTheme="majorHAnsi" w:hAnsiTheme="majorHAnsi" w:cstheme="majorHAnsi"/>
      <w:i/>
      <w:sz w:val="24"/>
      <w:szCs w:val="24"/>
      <w:lang w:val="en-GB"/>
    </w:rPr>
  </w:style>
  <w:style w:type="paragraph" w:customStyle="1" w:styleId="TableofContents">
    <w:name w:val="Table of Contents"/>
    <w:basedOn w:val="Normal"/>
    <w:link w:val="TableofContentsChar"/>
    <w:qFormat/>
    <w:rPr>
      <w:rFonts w:ascii="Georgia" w:hAnsi="Georgia" w:cs="Arial"/>
      <w:sz w:val="48"/>
      <w:szCs w:val="48"/>
    </w:rPr>
  </w:style>
  <w:style w:type="character" w:customStyle="1" w:styleId="TableofContentsChar">
    <w:name w:val="Table of Contents Char"/>
    <w:basedOn w:val="DefaultParagraphFont"/>
    <w:link w:val="TableofContents"/>
    <w:rPr>
      <w:rFonts w:ascii="Georgia" w:hAnsi="Georgia" w:cs="Arial"/>
      <w:color w:val="000000" w:themeColor="text1"/>
      <w:sz w:val="48"/>
      <w:szCs w:val="48"/>
      <w:lang w:val="en-GB" w:eastAsia="fr-FR"/>
    </w:rPr>
  </w:style>
  <w:style w:type="table" w:customStyle="1" w:styleId="LightList-Accent15">
    <w:name w:val="Light List - Accent 15"/>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eNormal"/>
    <w:uiPriority w:val="99"/>
    <w:rPr>
      <w:rFonts w:ascii="Arial" w:hAnsi="Arial"/>
      <w:sz w:val="16"/>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Arial" w:hAnsi="Arial"/>
        <w:b/>
        <w:color w:val="FFFFFF" w:themeColor="background1"/>
        <w:sz w:val="16"/>
      </w:rPr>
      <w:tblPr/>
      <w:trPr>
        <w:tblHeader/>
      </w:tr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pPr>
      <w:spacing w:line="240" w:lineRule="auto"/>
      <w:ind w:left="1209"/>
    </w:pPr>
    <w:rPr>
      <w:rFonts w:ascii="Times New Roman" w:eastAsiaTheme="minorHAnsi" w:hAnsi="Times New Roman"/>
      <w:color w:val="auto"/>
      <w:sz w:val="22"/>
      <w:szCs w:val="22"/>
      <w:lang w:eastAsia="en-GB"/>
    </w:rPr>
  </w:style>
  <w:style w:type="paragraph" w:customStyle="1" w:styleId="IntroSections">
    <w:name w:val="_Intro Sections"/>
    <w:basedOn w:val="Heading4"/>
    <w:pPr>
      <w:numPr>
        <w:ilvl w:val="0"/>
      </w:numPr>
      <w:spacing w:before="120"/>
    </w:pPr>
    <w:rPr>
      <w:rFonts w:ascii="Georgia" w:eastAsia="Calibri" w:hAnsi="Georgia"/>
      <w:color w:val="E17000" w:themeColor="accent1"/>
      <w:sz w:val="40"/>
      <w:szCs w:val="22"/>
      <w:shd w:val="clear" w:color="auto" w:fill="FFFFFF"/>
    </w:rPr>
  </w:style>
  <w:style w:type="paragraph" w:customStyle="1" w:styleId="Introduction">
    <w:name w:val="Introduction"/>
    <w:basedOn w:val="Normal"/>
    <w:rPr>
      <w:rFonts w:ascii="Georgia" w:hAnsi="Georgia"/>
      <w:sz w:val="40"/>
      <w:szCs w:val="40"/>
    </w:rPr>
  </w:style>
  <w:style w:type="paragraph" w:customStyle="1" w:styleId="Source">
    <w:name w:val="Source"/>
    <w:basedOn w:val="FootnoteText"/>
    <w:link w:val="SourceChar"/>
    <w:qFormat/>
  </w:style>
  <w:style w:type="character" w:customStyle="1" w:styleId="SourceChar">
    <w:name w:val="Source Char"/>
    <w:basedOn w:val="FootnoteTextChar"/>
    <w:link w:val="Source"/>
    <w:rPr>
      <w:rFonts w:ascii="Verdana" w:eastAsiaTheme="minorHAnsi" w:hAnsi="Verdana" w:cstheme="minorHAnsi"/>
      <w:color w:val="000000" w:themeColor="text1"/>
      <w:sz w:val="14"/>
      <w:szCs w:val="16"/>
      <w:lang w:val="en-GB" w:eastAsia="fr-FR"/>
    </w:r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Pr>
      <w:rFonts w:asciiTheme="minorHAnsi" w:hAnsiTheme="minorHAnsi" w:cstheme="minorHAnsi"/>
      <w:b/>
      <w:bCs/>
      <w:color w:val="002060"/>
      <w:sz w:val="18"/>
      <w:szCs w:val="18"/>
      <w:lang w:val="en-GB" w:eastAsia="fr-FR"/>
    </w:rPr>
  </w:style>
  <w:style w:type="character" w:styleId="IntenseEmphasis">
    <w:name w:val="Intense Emphasis"/>
    <w:basedOn w:val="DefaultParagraphFont"/>
    <w:uiPriority w:val="21"/>
    <w:rPr>
      <w:b/>
      <w:bCs/>
      <w:i/>
      <w:iCs/>
      <w:color w:val="E17000" w:themeColor="accent1"/>
    </w:rPr>
  </w:style>
  <w:style w:type="paragraph" w:customStyle="1" w:styleId="ListBulet2">
    <w:name w:val="List Bulet 2"/>
    <w:basedOn w:val="Normal"/>
    <w:link w:val="ListBulet2Char"/>
    <w:qFormat/>
    <w:pPr>
      <w:numPr>
        <w:ilvl w:val="1"/>
        <w:numId w:val="8"/>
      </w:numPr>
      <w:suppressAutoHyphens/>
      <w:spacing w:before="0" w:line="240" w:lineRule="auto"/>
    </w:pPr>
    <w:rPr>
      <w:rFonts w:cstheme="minorHAnsi"/>
      <w:sz w:val="16"/>
    </w:rPr>
  </w:style>
  <w:style w:type="table" w:customStyle="1" w:styleId="EUTableStyle1">
    <w:name w:val="EU Table Style 1"/>
    <w:basedOn w:val="TableNormal"/>
    <w:uiPriority w:val="99"/>
    <w:rPr>
      <w:rFonts w:ascii="Calibri" w:eastAsia="Calibri" w:hAnsi="Calibri"/>
      <w:lang w:val="en-GB"/>
    </w:rPr>
    <w:tblPr>
      <w:tblInd w:w="0" w:type="dxa"/>
      <w:tblBorders>
        <w:top w:val="single" w:sz="4" w:space="0" w:color="D52B1E" w:themeColor="background2"/>
        <w:left w:val="single" w:sz="4" w:space="0" w:color="D52B1E" w:themeColor="background2"/>
        <w:bottom w:val="single" w:sz="4" w:space="0" w:color="D52B1E" w:themeColor="background2"/>
        <w:right w:val="single" w:sz="4" w:space="0" w:color="D52B1E" w:themeColor="background2"/>
        <w:insideH w:val="single" w:sz="4" w:space="0" w:color="D52B1E" w:themeColor="background2"/>
        <w:insideV w:val="single" w:sz="4" w:space="0" w:color="D52B1E" w:themeColor="background2"/>
      </w:tblBorders>
      <w:tblCellMar>
        <w:top w:w="0" w:type="dxa"/>
        <w:left w:w="108" w:type="dxa"/>
        <w:bottom w:w="0" w:type="dxa"/>
        <w:right w:w="108" w:type="dxa"/>
      </w:tblCellMar>
    </w:tblPr>
    <w:tblStylePr w:type="firstRow">
      <w:rPr>
        <w:rFonts w:asciiTheme="minorHAnsi" w:hAnsiTheme="minorHAnsi"/>
        <w:b/>
        <w:color w:val="FFFFFF" w:themeColor="background1"/>
        <w:sz w:val="20"/>
      </w:rPr>
      <w:tblPr/>
      <w:tcPr>
        <w:shd w:val="clear" w:color="auto" w:fill="D52B1E" w:themeFill="background2"/>
      </w:tcPr>
    </w:tblStylePr>
  </w:style>
  <w:style w:type="character" w:customStyle="1" w:styleId="ListBulet2Char">
    <w:name w:val="List Bulet 2 Char"/>
    <w:basedOn w:val="DefaultParagraphFont"/>
    <w:link w:val="ListBulet2"/>
    <w:rPr>
      <w:rFonts w:ascii="Arial" w:hAnsi="Arial" w:cstheme="minorHAnsi"/>
      <w:color w:val="000000" w:themeColor="text1"/>
      <w:sz w:val="16"/>
      <w:lang w:val="en-GB" w:eastAsia="fr-FR"/>
    </w:rPr>
  </w:style>
  <w:style w:type="character" w:customStyle="1" w:styleId="at2">
    <w:name w:val="a__t2"/>
    <w:basedOn w:val="DefaultParagraphFont"/>
  </w:style>
  <w:style w:type="paragraph" w:customStyle="1" w:styleId="astandardsous-titre201">
    <w:name w:val="a_standard_sous-titre_20_1"/>
    <w:basedOn w:val="Normal"/>
    <w:pP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astandard3520normal">
    <w:name w:val="a_standard__35__20_normal"/>
    <w:basedOn w:val="Normal"/>
    <w:pP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a3520normalp5">
    <w:name w:val="a__35__20_normal_p5"/>
    <w:basedOn w:val="Normal"/>
    <w:pP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astandard">
    <w:name w:val="a__standard"/>
    <w:basedOn w:val="Normal"/>
    <w:pP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a3520normalp8">
    <w:name w:val="a__35__20_normal_p8"/>
    <w:basedOn w:val="Normal"/>
    <w:pPr>
      <w:spacing w:before="100" w:beforeAutospacing="1" w:after="100" w:afterAutospacing="1" w:line="240" w:lineRule="auto"/>
      <w:jc w:val="left"/>
    </w:pPr>
    <w:rPr>
      <w:rFonts w:ascii="Times New Roman" w:hAnsi="Times New Roman"/>
      <w:color w:val="auto"/>
      <w:sz w:val="24"/>
      <w:szCs w:val="24"/>
      <w:lang w:eastAsia="en-GB"/>
    </w:rPr>
  </w:style>
  <w:style w:type="character" w:customStyle="1" w:styleId="at1">
    <w:name w:val="a__t1"/>
    <w:basedOn w:val="DefaultParagraphFont"/>
  </w:style>
  <w:style w:type="character" w:customStyle="1" w:styleId="nolink">
    <w:name w:val="nolink"/>
    <w:basedOn w:val="DefaultParagraphFont"/>
  </w:style>
  <w:style w:type="paragraph" w:customStyle="1" w:styleId="MainText">
    <w:name w:val="Main_Text"/>
    <w:basedOn w:val="Normal"/>
    <w:link w:val="MainTextChar"/>
    <w:rPr>
      <w:rFonts w:cs="Arial"/>
      <w:color w:val="auto"/>
      <w:lang w:eastAsia="en-US"/>
    </w:rPr>
  </w:style>
  <w:style w:type="character" w:customStyle="1" w:styleId="MainTextChar">
    <w:name w:val="Main_Text Char"/>
    <w:basedOn w:val="DefaultParagraphFont"/>
    <w:link w:val="MainText"/>
    <w:rPr>
      <w:rFonts w:ascii="Arial" w:hAnsi="Arial" w:cs="Arial"/>
      <w:lang w:val="en-GB"/>
    </w:rPr>
  </w:style>
  <w:style w:type="paragraph" w:customStyle="1" w:styleId="Heading20">
    <w:name w:val="Heading #2"/>
    <w:basedOn w:val="Normal"/>
    <w:pPr>
      <w:widowControl w:val="0"/>
      <w:shd w:val="clear" w:color="auto" w:fill="FFFFFF"/>
      <w:suppressAutoHyphens/>
      <w:spacing w:before="780" w:after="360" w:line="0" w:lineRule="atLeast"/>
      <w:jc w:val="left"/>
    </w:pPr>
    <w:rPr>
      <w:rFonts w:ascii="Times New Roman" w:hAnsi="Times New Roman"/>
      <w:color w:val="auto"/>
      <w:sz w:val="23"/>
      <w:szCs w:val="23"/>
      <w:lang w:val="en-US" w:eastAsia="zh-CN"/>
    </w:rPr>
  </w:style>
  <w:style w:type="character" w:customStyle="1" w:styleId="BodytextItalic">
    <w:name w:val="Body text + Italic"/>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el-GR"/>
    </w:rPr>
  </w:style>
  <w:style w:type="paragraph" w:customStyle="1" w:styleId="Bodytext2">
    <w:name w:val="Body text (2)"/>
    <w:basedOn w:val="Normal"/>
    <w:pPr>
      <w:widowControl w:val="0"/>
      <w:shd w:val="clear" w:color="auto" w:fill="FFFFFF"/>
      <w:suppressAutoHyphens/>
      <w:spacing w:before="360" w:after="360" w:line="0" w:lineRule="atLeast"/>
      <w:jc w:val="left"/>
    </w:pPr>
    <w:rPr>
      <w:rFonts w:ascii="Times New Roman" w:hAnsi="Times New Roman"/>
      <w:i/>
      <w:iCs/>
      <w:color w:val="auto"/>
      <w:sz w:val="23"/>
      <w:szCs w:val="23"/>
      <w:lang w:val="el-GR"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color w:val="auto"/>
      <w:lang w:val="fr-FR"/>
    </w:rPr>
  </w:style>
  <w:style w:type="character" w:customStyle="1" w:styleId="HTMLPreformattedChar">
    <w:name w:val="HTML Preformatted Char"/>
    <w:basedOn w:val="DefaultParagraphFont"/>
    <w:link w:val="HTMLPreformatted"/>
    <w:uiPriority w:val="99"/>
    <w:rPr>
      <w:rFonts w:ascii="Courier New" w:hAnsi="Courier New" w:cs="Courier New"/>
      <w:lang w:val="fr-FR" w:eastAsia="fr-FR"/>
    </w:rPr>
  </w:style>
  <w:style w:type="character" w:customStyle="1" w:styleId="longtext">
    <w:name w:val="long_text"/>
  </w:style>
  <w:style w:type="character" w:customStyle="1" w:styleId="Text1Char">
    <w:name w:val="Text 1 Char"/>
    <w:link w:val="Text1"/>
    <w:locked/>
    <w:rPr>
      <w:sz w:val="24"/>
      <w:lang w:val="en-GB"/>
    </w:rPr>
  </w:style>
  <w:style w:type="paragraph" w:customStyle="1" w:styleId="ListDash4">
    <w:name w:val="List Dash 4"/>
    <w:basedOn w:val="Normal"/>
    <w:pPr>
      <w:numPr>
        <w:numId w:val="9"/>
      </w:numPr>
      <w:spacing w:before="0" w:after="240" w:line="240" w:lineRule="auto"/>
    </w:pPr>
    <w:rPr>
      <w:rFonts w:ascii="Times New Roman" w:hAnsi="Times New Roman"/>
      <w:color w:val="auto"/>
      <w:sz w:val="24"/>
      <w:lang w:eastAsia="en-US"/>
    </w:rPr>
  </w:style>
  <w:style w:type="paragraph" w:customStyle="1" w:styleId="Tabulka">
    <w:name w:val="Tabulka"/>
    <w:basedOn w:val="Normal"/>
    <w:link w:val="TabulkaChar"/>
    <w:pPr>
      <w:autoSpaceDE w:val="0"/>
      <w:autoSpaceDN w:val="0"/>
      <w:adjustRightInd w:val="0"/>
      <w:spacing w:before="60" w:after="60" w:line="240" w:lineRule="auto"/>
      <w:jc w:val="center"/>
    </w:pPr>
    <w:rPr>
      <w:rFonts w:ascii="Times New Roman" w:hAnsi="Times New Roman"/>
      <w:color w:val="auto"/>
      <w:sz w:val="22"/>
      <w:szCs w:val="22"/>
      <w:lang w:eastAsia="en-GB" w:bidi="en-GB"/>
    </w:rPr>
  </w:style>
  <w:style w:type="character" w:customStyle="1" w:styleId="TabulkaChar">
    <w:name w:val="Tabulka Char"/>
    <w:link w:val="Tabulka"/>
    <w:rPr>
      <w:sz w:val="22"/>
      <w:szCs w:val="22"/>
      <w:lang w:val="en-GB" w:eastAsia="en-GB" w:bidi="en-GB"/>
    </w:rPr>
  </w:style>
  <w:style w:type="paragraph" w:customStyle="1" w:styleId="Standardntext">
    <w:name w:val="Standardní text"/>
    <w:basedOn w:val="Normal"/>
    <w:link w:val="StandardntextChar"/>
    <w:qFormat/>
    <w:pPr>
      <w:overflowPunct w:val="0"/>
      <w:autoSpaceDE w:val="0"/>
      <w:autoSpaceDN w:val="0"/>
      <w:adjustRightInd w:val="0"/>
      <w:spacing w:before="0" w:line="240" w:lineRule="auto"/>
      <w:textAlignment w:val="baseline"/>
    </w:pPr>
    <w:rPr>
      <w:rFonts w:ascii="Times New Roman" w:hAnsi="Times New Roman"/>
      <w:color w:val="auto"/>
      <w:sz w:val="24"/>
      <w:szCs w:val="24"/>
      <w:lang w:eastAsia="en-GB" w:bidi="en-GB"/>
    </w:rPr>
  </w:style>
  <w:style w:type="character" w:customStyle="1" w:styleId="StandardntextChar">
    <w:name w:val="Standardní text Char"/>
    <w:link w:val="Standardntext"/>
    <w:rPr>
      <w:sz w:val="24"/>
      <w:szCs w:val="24"/>
      <w:lang w:val="en-GB" w:eastAsia="en-GB" w:bidi="en-GB"/>
    </w:rPr>
  </w:style>
  <w:style w:type="paragraph" w:customStyle="1" w:styleId="kapitola2A0">
    <w:name w:val="kapitola 2A.0"/>
    <w:basedOn w:val="Heading3"/>
    <w:link w:val="kapitola2A0Char"/>
    <w:pPr>
      <w:keepLines/>
      <w:spacing w:before="240" w:after="120" w:line="276" w:lineRule="auto"/>
    </w:pPr>
    <w:rPr>
      <w:rFonts w:ascii="Calibri" w:hAnsi="Calibri" w:cs="Times New Roman"/>
      <w:b/>
      <w:bCs/>
      <w:i w:val="0"/>
      <w:color w:val="365F91"/>
      <w:sz w:val="24"/>
      <w:szCs w:val="20"/>
      <w:lang w:eastAsia="en-GB" w:bidi="en-GB"/>
    </w:rPr>
  </w:style>
  <w:style w:type="character" w:customStyle="1" w:styleId="kapitola2A0Char">
    <w:name w:val="kapitola 2A.0 Char"/>
    <w:link w:val="kapitola2A0"/>
    <w:rPr>
      <w:rFonts w:ascii="Calibri" w:hAnsi="Calibri"/>
      <w:b/>
      <w:bCs/>
      <w:color w:val="365F91"/>
      <w:sz w:val="24"/>
      <w:lang w:val="en-GB" w:eastAsia="en-GB" w:bidi="en-GB"/>
    </w:rPr>
  </w:style>
  <w:style w:type="paragraph" w:customStyle="1" w:styleId="Modrnadpis">
    <w:name w:val="Modrý nadpis"/>
    <w:basedOn w:val="Heading4"/>
    <w:link w:val="ModrnadpisChar"/>
    <w:pPr>
      <w:keepLines/>
      <w:numPr>
        <w:ilvl w:val="0"/>
      </w:numPr>
      <w:spacing w:before="240" w:after="120" w:line="276" w:lineRule="auto"/>
      <w:ind w:left="862" w:hanging="862"/>
    </w:pPr>
    <w:rPr>
      <w:rFonts w:ascii="Times New Roman" w:eastAsia="Times New Roman" w:hAnsi="Times New Roman" w:cs="Times New Roman"/>
      <w:b/>
      <w:bCs/>
      <w:i w:val="0"/>
      <w:iCs/>
      <w:color w:val="548DD4"/>
      <w:sz w:val="24"/>
      <w:szCs w:val="20"/>
      <w:lang w:eastAsia="en-GB" w:bidi="en-GB"/>
    </w:rPr>
  </w:style>
  <w:style w:type="character" w:customStyle="1" w:styleId="ModrnadpisChar">
    <w:name w:val="Modrý nadpis Char"/>
    <w:link w:val="Modrnadpis"/>
    <w:rPr>
      <w:b/>
      <w:bCs/>
      <w:iCs/>
      <w:color w:val="548DD4"/>
      <w:sz w:val="24"/>
      <w:lang w:val="en-GB" w:eastAsia="en-GB" w:bidi="en-GB"/>
    </w:rPr>
  </w:style>
  <w:style w:type="character" w:customStyle="1" w:styleId="Corpsdutexte11pt">
    <w:name w:val="Corps du texte + 11 pt"/>
    <w:rPr>
      <w:sz w:val="22"/>
      <w:szCs w:val="22"/>
      <w:shd w:val="clear" w:color="auto" w:fill="FFFFFF"/>
    </w:rPr>
  </w:style>
  <w:style w:type="paragraph" w:customStyle="1" w:styleId="Highlight">
    <w:name w:val="Highlight"/>
    <w:basedOn w:val="Normal"/>
    <w:link w:val="HighlightChar"/>
    <w:qFormat/>
    <w:pPr>
      <w:shd w:val="clear" w:color="auto" w:fill="00AEF0"/>
    </w:pPr>
    <w:rPr>
      <w:color w:val="FFFFFF" w:themeColor="background1"/>
    </w:rPr>
  </w:style>
  <w:style w:type="character" w:customStyle="1" w:styleId="HighlightChar">
    <w:name w:val="Highlight Char"/>
    <w:basedOn w:val="DefaultParagraphFont"/>
    <w:link w:val="Highlight"/>
    <w:rPr>
      <w:rFonts w:ascii="Arial" w:hAnsi="Arial"/>
      <w:color w:val="FFFFFF" w:themeColor="background1"/>
      <w:sz w:val="19"/>
      <w:shd w:val="clear" w:color="auto" w:fill="00AEF0"/>
      <w:lang w:val="en-GB" w:eastAsia="fr-FR"/>
    </w:rPr>
  </w:style>
  <w:style w:type="paragraph" w:customStyle="1" w:styleId="Box">
    <w:name w:val="Box"/>
    <w:basedOn w:val="Normal"/>
    <w:link w:val="BoxChar"/>
    <w:qFormat/>
    <w:rPr>
      <w:sz w:val="16"/>
    </w:rPr>
  </w:style>
  <w:style w:type="character" w:customStyle="1" w:styleId="BoxChar">
    <w:name w:val="Box Char"/>
    <w:basedOn w:val="DefaultParagraphFont"/>
    <w:link w:val="Box"/>
    <w:rPr>
      <w:rFonts w:ascii="Arial" w:hAnsi="Arial"/>
      <w:color w:val="000000" w:themeColor="text1"/>
      <w:sz w:val="16"/>
      <w:lang w:val="en-GB" w:eastAsia="fr-FR"/>
    </w:rPr>
  </w:style>
  <w:style w:type="paragraph" w:customStyle="1" w:styleId="Bullet">
    <w:name w:val="Bullet"/>
    <w:basedOn w:val="Normal"/>
    <w:qFormat/>
    <w:pPr>
      <w:numPr>
        <w:numId w:val="10"/>
      </w:numPr>
      <w:spacing w:before="0" w:after="0"/>
    </w:pPr>
    <w:rPr>
      <w:rFonts w:ascii="Verdana" w:eastAsiaTheme="minorHAnsi" w:hAnsi="Verdana" w:cs="Arial"/>
      <w:color w:val="auto"/>
      <w:sz w:val="16"/>
      <w:szCs w:val="18"/>
      <w:lang w:val="en-US" w:eastAsia="en-US"/>
    </w:rPr>
  </w:style>
  <w:style w:type="character" w:customStyle="1" w:styleId="BodyText1Char">
    <w:name w:val="Body Text1 Char"/>
    <w:basedOn w:val="DefaultParagraphFont"/>
    <w:link w:val="BodyText1"/>
    <w:rPr>
      <w:rFonts w:ascii="Arial" w:hAnsi="Arial"/>
      <w:color w:val="000000" w:themeColor="text1"/>
      <w:lang w:eastAsia="fr-FR"/>
    </w:rPr>
  </w:style>
  <w:style w:type="paragraph" w:customStyle="1" w:styleId="Tableheading">
    <w:name w:val="Table heading"/>
    <w:pPr>
      <w:spacing w:before="40" w:after="40" w:line="280" w:lineRule="atLeast"/>
    </w:pPr>
    <w:rPr>
      <w:rFonts w:ascii="Univers 45 Light" w:hAnsi="Univers 45 Light" w:cs="Arial"/>
      <w:b/>
      <w:color w:val="FFFFFF"/>
      <w:sz w:val="18"/>
      <w:szCs w:val="24"/>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imes New Roman" w:hAnsi="Times New Roman"/>
      <w:color w:val="auto"/>
      <w:vertAlign w:val="superscript"/>
      <w:lang w:val="en-US" w:eastAsia="en-US"/>
    </w:rPr>
  </w:style>
  <w:style w:type="table" w:customStyle="1" w:styleId="EuropeanCommissionstyle1">
    <w:name w:val="European Commission style1"/>
    <w:basedOn w:val="TableNormal"/>
    <w:uiPriority w:val="99"/>
    <w:rPr>
      <w:rFonts w:ascii="Arial" w:hAnsi="Arial"/>
      <w:sz w:val="16"/>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Arial" w:hAnsi="Arial"/>
        <w:b/>
        <w:color w:val="FFFFFF"/>
        <w:sz w:val="16"/>
      </w:rPr>
      <w:tblPr/>
      <w:trPr>
        <w:tblHeader/>
      </w:tr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Text3">
    <w:name w:val="Text 3"/>
    <w:basedOn w:val="Normal"/>
    <w:pPr>
      <w:tabs>
        <w:tab w:val="left" w:pos="2302"/>
      </w:tabs>
      <w:spacing w:before="0" w:after="240" w:line="240" w:lineRule="auto"/>
      <w:ind w:left="1916"/>
    </w:pPr>
    <w:rPr>
      <w:rFonts w:ascii="Times New Roman" w:hAnsi="Times New Roman"/>
      <w:color w:val="auto"/>
      <w:sz w:val="24"/>
      <w:lang w:eastAsia="en-US"/>
    </w:rPr>
  </w:style>
  <w:style w:type="paragraph" w:styleId="ListNumber">
    <w:name w:val="List Number"/>
    <w:basedOn w:val="Normal"/>
    <w:pPr>
      <w:numPr>
        <w:numId w:val="14"/>
      </w:numPr>
      <w:spacing w:before="0" w:after="240" w:line="240" w:lineRule="auto"/>
    </w:pPr>
    <w:rPr>
      <w:rFonts w:ascii="Times New Roman" w:hAnsi="Times New Roman"/>
      <w:color w:val="auto"/>
      <w:sz w:val="24"/>
      <w:lang w:eastAsia="en-US"/>
    </w:rPr>
  </w:style>
  <w:style w:type="paragraph" w:customStyle="1" w:styleId="ListDash">
    <w:name w:val="List Dash"/>
    <w:basedOn w:val="Normal"/>
    <w:pPr>
      <w:numPr>
        <w:numId w:val="12"/>
      </w:numPr>
      <w:spacing w:before="0" w:after="240" w:line="240" w:lineRule="auto"/>
    </w:pPr>
    <w:rPr>
      <w:rFonts w:ascii="Times New Roman" w:hAnsi="Times New Roman"/>
      <w:color w:val="auto"/>
      <w:sz w:val="24"/>
      <w:lang w:eastAsia="en-US"/>
    </w:rPr>
  </w:style>
  <w:style w:type="paragraph" w:customStyle="1" w:styleId="ListDash1">
    <w:name w:val="List Dash 1"/>
    <w:basedOn w:val="Text1"/>
    <w:pPr>
      <w:numPr>
        <w:numId w:val="13"/>
      </w:numPr>
      <w:spacing w:before="0" w:after="240"/>
    </w:pPr>
  </w:style>
  <w:style w:type="paragraph" w:customStyle="1" w:styleId="ListNumberLevel2">
    <w:name w:val="List Number (Level 2)"/>
    <w:basedOn w:val="Normal"/>
    <w:pPr>
      <w:numPr>
        <w:ilvl w:val="1"/>
        <w:numId w:val="14"/>
      </w:numPr>
      <w:spacing w:before="0" w:after="240" w:line="240" w:lineRule="auto"/>
    </w:pPr>
    <w:rPr>
      <w:rFonts w:ascii="Times New Roman" w:hAnsi="Times New Roman"/>
      <w:color w:val="auto"/>
      <w:sz w:val="24"/>
      <w:lang w:eastAsia="en-US"/>
    </w:rPr>
  </w:style>
  <w:style w:type="paragraph" w:customStyle="1" w:styleId="ListNumberLevel3">
    <w:name w:val="List Number (Level 3)"/>
    <w:basedOn w:val="Normal"/>
    <w:pPr>
      <w:numPr>
        <w:ilvl w:val="2"/>
        <w:numId w:val="14"/>
      </w:numPr>
      <w:spacing w:before="0" w:after="240" w:line="240" w:lineRule="auto"/>
    </w:pPr>
    <w:rPr>
      <w:rFonts w:ascii="Times New Roman" w:hAnsi="Times New Roman"/>
      <w:color w:val="auto"/>
      <w:sz w:val="24"/>
      <w:lang w:eastAsia="en-US"/>
    </w:rPr>
  </w:style>
  <w:style w:type="paragraph" w:customStyle="1" w:styleId="ListNumberLevel4">
    <w:name w:val="List Number (Level 4)"/>
    <w:basedOn w:val="Normal"/>
    <w:pPr>
      <w:numPr>
        <w:ilvl w:val="3"/>
        <w:numId w:val="14"/>
      </w:numPr>
      <w:spacing w:before="0" w:after="240" w:line="240" w:lineRule="auto"/>
    </w:pPr>
    <w:rPr>
      <w:rFonts w:ascii="Times New Roman" w:hAnsi="Times New Roman"/>
      <w:color w:val="auto"/>
      <w:sz w:val="24"/>
      <w:lang w:eastAsia="en-US"/>
    </w:rPr>
  </w:style>
  <w:style w:type="paragraph" w:customStyle="1" w:styleId="Pagedecouverture">
    <w:name w:val="Page de couverture"/>
    <w:basedOn w:val="Normal"/>
    <w:next w:val="Normal"/>
    <w:pPr>
      <w:spacing w:before="0" w:after="0" w:line="240" w:lineRule="auto"/>
    </w:pPr>
    <w:rPr>
      <w:rFonts w:ascii="Times New Roman" w:eastAsia="Calibr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olor w:val="auto"/>
      <w:sz w:val="24"/>
      <w:lang w:val="en-US" w:eastAsia="en-US"/>
    </w:rPr>
  </w:style>
  <w:style w:type="character" w:customStyle="1" w:styleId="FooterCoverPageChar">
    <w:name w:val="Footer Cover Page Char"/>
    <w:link w:val="FooterCoverPage"/>
    <w:rPr>
      <w:sz w:val="24"/>
    </w:rPr>
  </w:style>
  <w:style w:type="paragraph" w:customStyle="1" w:styleId="Briefingtext">
    <w:name w:val="Briefing text"/>
    <w:basedOn w:val="Normal"/>
    <w:link w:val="BriefingtextChar"/>
    <w:pPr>
      <w:spacing w:before="0" w:after="240" w:line="240" w:lineRule="auto"/>
    </w:pPr>
    <w:rPr>
      <w:rFonts w:cs="Arial"/>
      <w:color w:val="auto"/>
      <w:sz w:val="22"/>
      <w:szCs w:val="24"/>
      <w:lang w:eastAsia="en-US"/>
    </w:rPr>
  </w:style>
  <w:style w:type="character" w:customStyle="1" w:styleId="BriefingtextChar">
    <w:name w:val="Briefing text Char"/>
    <w:link w:val="Briefingtext"/>
    <w:rPr>
      <w:rFonts w:ascii="Arial" w:hAnsi="Arial" w:cs="Arial"/>
      <w:sz w:val="22"/>
      <w:szCs w:val="24"/>
      <w:lang w:val="en-GB"/>
    </w:rPr>
  </w:style>
  <w:style w:type="character" w:customStyle="1" w:styleId="at11">
    <w:name w:val="a__t11"/>
    <w:rPr>
      <w:color w:val="000000"/>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before="0" w:line="240" w:lineRule="auto"/>
    </w:pPr>
    <w:rPr>
      <w:rFonts w:ascii="Times New Roman" w:hAnsi="Times New Roman"/>
      <w:color w:val="auto"/>
      <w:sz w:val="24"/>
      <w:lang w:val="en-US" w:eastAsia="en-US"/>
    </w:rPr>
  </w:style>
  <w:style w:type="character" w:customStyle="1" w:styleId="HeaderCoverPageChar">
    <w:name w:val="Header Cover Page Char"/>
    <w:link w:val="HeaderCoverPage"/>
    <w:rPr>
      <w:sz w:val="24"/>
    </w:rPr>
  </w:style>
  <w:style w:type="table" w:styleId="TableClassic3">
    <w:name w:val="Table Classic 3"/>
    <w:basedOn w:val="TableNormal"/>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3">
    <w:name w:val="Table Colorful 3"/>
    <w:basedOn w:val="TableNormal"/>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8">
    <w:name w:val="Table Grid 8"/>
    <w:basedOn w:val="TableNormal"/>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eadinng1">
    <w:name w:val="Headinng 1"/>
    <w:basedOn w:val="Normal"/>
    <w:link w:val="Headinng1Char"/>
    <w:pPr>
      <w:numPr>
        <w:numId w:val="11"/>
      </w:numPr>
      <w:spacing w:before="60" w:after="240" w:line="240" w:lineRule="auto"/>
      <w:jc w:val="left"/>
    </w:pPr>
    <w:rPr>
      <w:color w:val="000000"/>
      <w:sz w:val="44"/>
      <w:szCs w:val="44"/>
    </w:rPr>
  </w:style>
  <w:style w:type="paragraph" w:customStyle="1" w:styleId="H1A">
    <w:name w:val="H1A"/>
    <w:basedOn w:val="Headinng1"/>
    <w:link w:val="H1AChar"/>
    <w:qFormat/>
  </w:style>
  <w:style w:type="character" w:customStyle="1" w:styleId="Headinng1Char">
    <w:name w:val="Headinng 1 Char"/>
    <w:basedOn w:val="DefaultParagraphFont"/>
    <w:link w:val="Headinng1"/>
    <w:rPr>
      <w:rFonts w:ascii="Arial" w:hAnsi="Arial"/>
      <w:color w:val="000000"/>
      <w:sz w:val="44"/>
      <w:szCs w:val="44"/>
      <w:lang w:val="en-GB" w:eastAsia="fr-FR"/>
    </w:rPr>
  </w:style>
  <w:style w:type="character" w:customStyle="1" w:styleId="H1AChar">
    <w:name w:val="H1A Char"/>
    <w:basedOn w:val="Headinng1Char"/>
    <w:link w:val="H1A"/>
    <w:rPr>
      <w:rFonts w:ascii="Arial" w:hAnsi="Arial"/>
      <w:color w:val="000000"/>
      <w:sz w:val="44"/>
      <w:szCs w:val="4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endnote reference" w:uiPriority="0"/>
    <w:lsdException w:name="endnote text" w:uiPriority="0"/>
    <w:lsdException w:name="List Bullet" w:qFormat="1"/>
    <w:lsdException w:name="List Number" w:uiPriority="0"/>
    <w:lsdException w:name="List Bullet 2" w:qFormat="1"/>
    <w:lsdException w:name="List Bullet 3" w:qFormat="1"/>
    <w:lsdException w:name="Title" w:semiHidden="0" w:unhideWhenUsed="0" w:qFormat="1"/>
    <w:lsdException w:name="Default Paragraph Font" w:uiPriority="1"/>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annotation subject" w:uiPriority="0"/>
    <w:lsdException w:name="No List" w:uiPriority="0"/>
    <w:lsdException w:name="Table Classic 3" w:uiPriority="0"/>
    <w:lsdException w:name="Table Colorful 3" w:uiPriority="0"/>
    <w:lsdException w:name="Table Columns 3"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ain Paragraph"/>
    <w:qFormat/>
    <w:pPr>
      <w:spacing w:before="120" w:after="120" w:line="360" w:lineRule="auto"/>
      <w:jc w:val="both"/>
    </w:pPr>
    <w:rPr>
      <w:rFonts w:ascii="Arial" w:hAnsi="Arial"/>
      <w:color w:val="000000" w:themeColor="text1"/>
      <w:lang w:val="en-GB" w:eastAsia="fr-FR"/>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V_Head1"/>
    <w:basedOn w:val="Normal"/>
    <w:next w:val="Normal"/>
    <w:link w:val="Heading1Char"/>
    <w:uiPriority w:val="9"/>
    <w:qFormat/>
    <w:pPr>
      <w:keepNext/>
      <w:pageBreakBefore/>
      <w:spacing w:after="360" w:line="250" w:lineRule="atLeast"/>
      <w:outlineLvl w:val="0"/>
    </w:pPr>
    <w:rPr>
      <w:rFonts w:asciiTheme="majorHAnsi" w:hAnsiTheme="majorHAnsi" w:cstheme="majorHAnsi"/>
      <w:sz w:val="40"/>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Heading2Char"/>
    <w:autoRedefine/>
    <w:qFormat/>
    <w:pPr>
      <w:keepNext/>
      <w:numPr>
        <w:ilvl w:val="1"/>
        <w:numId w:val="11"/>
      </w:numPr>
      <w:pBdr>
        <w:bottom w:val="single" w:sz="4" w:space="0" w:color="auto"/>
      </w:pBdr>
      <w:spacing w:before="360" w:after="360" w:line="240" w:lineRule="auto"/>
      <w:ind w:right="-96"/>
      <w:jc w:val="left"/>
      <w:outlineLvl w:val="1"/>
    </w:pPr>
    <w:rPr>
      <w:rFonts w:eastAsia="Times" w:cs="Arial"/>
      <w:color w:val="auto"/>
      <w:sz w:val="28"/>
      <w:szCs w:val="26"/>
      <w:lang w:eastAsia="en-US"/>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Heading3Char"/>
    <w:autoRedefine/>
    <w:qFormat/>
    <w:pPr>
      <w:keepNext/>
      <w:spacing w:before="360" w:after="240"/>
      <w:outlineLvl w:val="2"/>
    </w:pPr>
    <w:rPr>
      <w:rFonts w:cs="Arial"/>
      <w:i/>
      <w:color w:val="002060"/>
      <w:sz w:val="22"/>
      <w:szCs w:val="26"/>
      <w:lang w:eastAsia="en-US"/>
    </w:rPr>
  </w:style>
  <w:style w:type="paragraph" w:styleId="Heading4">
    <w:name w:val="heading 4"/>
    <w:basedOn w:val="Heading3"/>
    <w:next w:val="Normal"/>
    <w:link w:val="Heading4Char"/>
    <w:autoRedefine/>
    <w:qFormat/>
    <w:pPr>
      <w:numPr>
        <w:ilvl w:val="3"/>
      </w:numPr>
      <w:outlineLvl w:val="3"/>
    </w:pPr>
    <w:rPr>
      <w:rFonts w:eastAsiaTheme="minorHAnsi"/>
      <w:sz w:val="20"/>
    </w:rPr>
  </w:style>
  <w:style w:type="paragraph" w:styleId="Heading5">
    <w:name w:val="heading 5"/>
    <w:basedOn w:val="Normal"/>
    <w:next w:val="Normal"/>
    <w:link w:val="Heading5Char"/>
    <w:uiPriority w:val="9"/>
    <w:qFormat/>
    <w:pPr>
      <w:spacing w:before="180"/>
      <w:outlineLvl w:val="4"/>
    </w:pPr>
    <w:rPr>
      <w:b/>
      <w:color w:val="auto"/>
      <w:szCs w:val="26"/>
      <w:u w:val="single"/>
      <w:lang w:val="en-US"/>
    </w:rPr>
  </w:style>
  <w:style w:type="paragraph" w:styleId="Heading6">
    <w:name w:val="heading 6"/>
    <w:basedOn w:val="Normal"/>
    <w:next w:val="Normal"/>
    <w:link w:val="Heading6Char"/>
    <w:uiPriority w:val="9"/>
    <w:qFormat/>
    <w:pPr>
      <w:spacing w:before="240" w:after="60"/>
      <w:outlineLvl w:val="5"/>
    </w:pPr>
    <w:rPr>
      <w:rFonts w:ascii="Times New Roman" w:hAnsi="Times New Roman"/>
      <w:b/>
      <w:sz w:val="22"/>
      <w:szCs w:val="22"/>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uiPriority w:val="9"/>
    <w:qFormat/>
    <w:pPr>
      <w:spacing w:before="240" w:after="60"/>
      <w:outlineLvl w:val="6"/>
    </w:pPr>
    <w:rPr>
      <w:rFonts w:ascii="Times New Roman" w:hAnsi="Times New Roman"/>
      <w:sz w:val="24"/>
      <w:szCs w:val="24"/>
    </w:r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uiPriority w:val="9"/>
    <w:qFormat/>
    <w:pPr>
      <w:spacing w:before="240" w:after="60"/>
      <w:outlineLvl w:val="7"/>
    </w:pPr>
    <w:rPr>
      <w:rFonts w:ascii="Times New Roman" w:hAnsi="Times New Roman"/>
      <w:i/>
      <w:sz w:val="24"/>
      <w:szCs w:val="24"/>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uiPriority w:val="9"/>
    <w:qFormat/>
    <w:p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basedOn w:val="DefaultParagraphFont"/>
    <w:uiPriority w:val="99"/>
    <w:rPr>
      <w:color w:val="auto"/>
      <w:u w:val="none"/>
    </w:rPr>
  </w:style>
  <w:style w:type="paragraph" w:customStyle="1" w:styleId="Titrepreambule">
    <w:name w:val="Titre preambule"/>
    <w:basedOn w:val="Normal"/>
    <w:rPr>
      <w:rFonts w:ascii="Georgia" w:hAnsi="Georgia" w:cs="Arial"/>
      <w:sz w:val="48"/>
    </w:rPr>
  </w:style>
  <w:style w:type="paragraph" w:customStyle="1" w:styleId="Textedesaisie">
    <w:name w:val="Texte de saisie"/>
    <w:basedOn w:val="Normal"/>
    <w:pPr>
      <w:spacing w:after="160" w:line="260" w:lineRule="atLeast"/>
      <w:ind w:left="425"/>
    </w:pPr>
  </w:style>
  <w:style w:type="paragraph" w:customStyle="1" w:styleId="Textebold">
    <w:name w:val="Texte bold"/>
    <w:basedOn w:val="Textedesaisie"/>
    <w:pPr>
      <w:spacing w:after="60" w:line="250" w:lineRule="atLeast"/>
      <w:ind w:left="0"/>
    </w:pPr>
    <w:rPr>
      <w:b/>
    </w:rPr>
  </w:style>
  <w:style w:type="paragraph" w:customStyle="1" w:styleId="Titresommaire">
    <w:name w:val="Titre sommaire"/>
    <w:basedOn w:val="Titrepreambule"/>
  </w:style>
  <w:style w:type="paragraph" w:customStyle="1" w:styleId="Textepreambule">
    <w:name w:val="Texte preambule"/>
    <w:basedOn w:val="Textedesaisie"/>
    <w:pPr>
      <w:spacing w:after="60" w:line="250" w:lineRule="atLeast"/>
      <w:ind w:left="0"/>
    </w:pPr>
  </w:style>
  <w:style w:type="paragraph" w:customStyle="1" w:styleId="Textepuce">
    <w:name w:val="Texte puce"/>
    <w:basedOn w:val="Textedesaisie"/>
    <w:pPr>
      <w:numPr>
        <w:numId w:val="1"/>
      </w:numPr>
    </w:pPr>
  </w:style>
  <w:style w:type="table" w:styleId="TableGrid">
    <w:name w:val="Table Grid"/>
    <w:basedOn w:val="TableNormal"/>
    <w:pPr>
      <w:spacing w:line="25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desaisiegauche">
    <w:name w:val="Texte de saisie gauche"/>
    <w:basedOn w:val="Textepreambule"/>
  </w:style>
  <w:style w:type="paragraph" w:customStyle="1" w:styleId="Titredudocument">
    <w:name w:val="Titre du document"/>
    <w:basedOn w:val="Normal"/>
    <w:pPr>
      <w:spacing w:line="680" w:lineRule="atLeast"/>
    </w:pPr>
    <w:rPr>
      <w:sz w:val="48"/>
    </w:rPr>
  </w:style>
  <w:style w:type="paragraph" w:customStyle="1" w:styleId="Sous-titredateetreference">
    <w:name w:val="Sous-titre date et reference"/>
    <w:basedOn w:val="Normal"/>
    <w:pPr>
      <w:spacing w:line="520" w:lineRule="atLeast"/>
    </w:pPr>
    <w:rPr>
      <w:color w:val="E17000"/>
      <w:sz w:val="32"/>
    </w:rPr>
  </w:style>
  <w:style w:type="paragraph" w:customStyle="1" w:styleId="Titredechapitre">
    <w:name w:val="Titre de chapitre"/>
    <w:basedOn w:val="Textebold"/>
    <w:rPr>
      <w:sz w:val="24"/>
    </w:rPr>
  </w:style>
  <w:style w:type="paragraph" w:customStyle="1" w:styleId="Textecadreclair">
    <w:name w:val="Texte cadre clair"/>
    <w:basedOn w:val="Normal"/>
    <w:pPr>
      <w:spacing w:before="60" w:after="60"/>
      <w:ind w:left="113" w:right="113"/>
    </w:pPr>
  </w:style>
  <w:style w:type="paragraph" w:customStyle="1" w:styleId="Texteboldcadreclair">
    <w:name w:val="Texte bold cadre clair"/>
    <w:basedOn w:val="Textecadreclair"/>
    <w:rPr>
      <w:b/>
    </w:rPr>
  </w:style>
  <w:style w:type="paragraph" w:customStyle="1" w:styleId="Texteboldcadreorange">
    <w:name w:val="Texte bold cadre orange"/>
    <w:basedOn w:val="Normal"/>
    <w:pPr>
      <w:spacing w:before="60" w:after="60"/>
      <w:ind w:left="113" w:right="113"/>
    </w:pPr>
    <w:rPr>
      <w:b/>
      <w:color w:val="FFFFFF"/>
    </w:rPr>
  </w:style>
  <w:style w:type="paragraph" w:customStyle="1" w:styleId="Textecadreorange">
    <w:name w:val="Texte cadre orange"/>
    <w:basedOn w:val="Texteboldcadreorange"/>
    <w:rPr>
      <w:b w:val="0"/>
    </w:rPr>
  </w:style>
  <w:style w:type="paragraph" w:customStyle="1" w:styleId="Textepucecadreclair">
    <w:name w:val="Texte puce cadre clair"/>
    <w:basedOn w:val="Textecadreclair"/>
    <w:pPr>
      <w:ind w:left="0" w:right="0"/>
    </w:pPr>
  </w:style>
  <w:style w:type="paragraph" w:styleId="TOC1">
    <w:name w:val="toc 1"/>
    <w:basedOn w:val="Normal"/>
    <w:next w:val="Normal"/>
    <w:autoRedefine/>
    <w:uiPriority w:val="39"/>
    <w:rPr>
      <w:rFonts w:asciiTheme="minorHAnsi" w:hAnsiTheme="minorHAnsi" w:cstheme="minorHAnsi"/>
      <w:b/>
      <w:bCs/>
      <w:caps/>
    </w:rPr>
  </w:style>
  <w:style w:type="paragraph" w:styleId="TOC2">
    <w:name w:val="toc 2"/>
    <w:basedOn w:val="Normal"/>
    <w:next w:val="Normal"/>
    <w:autoRedefine/>
    <w:uiPriority w:val="39"/>
    <w:pPr>
      <w:tabs>
        <w:tab w:val="left" w:pos="760"/>
        <w:tab w:val="right" w:leader="dot" w:pos="8492"/>
      </w:tabs>
      <w:spacing w:before="0" w:after="0"/>
      <w:ind w:left="190"/>
    </w:pPr>
    <w:rPr>
      <w:rFonts w:asciiTheme="minorHAnsi" w:hAnsiTheme="minorHAnsi" w:cstheme="minorHAnsi"/>
      <w:smallCaps/>
    </w:rPr>
  </w:style>
  <w:style w:type="paragraph" w:styleId="TOC3">
    <w:name w:val="toc 3"/>
    <w:basedOn w:val="Normal"/>
    <w:next w:val="Normal"/>
    <w:autoRedefine/>
    <w:uiPriority w:val="39"/>
    <w:pPr>
      <w:tabs>
        <w:tab w:val="left" w:pos="1140"/>
        <w:tab w:val="right" w:leader="dot" w:pos="8492"/>
      </w:tabs>
      <w:spacing w:before="0" w:after="0"/>
      <w:ind w:left="380"/>
    </w:pPr>
    <w:rPr>
      <w:rFonts w:asciiTheme="minorHAnsi" w:hAnsiTheme="minorHAnsi" w:cstheme="minorHAnsi"/>
      <w:i/>
      <w:iCs/>
    </w:rPr>
  </w:style>
  <w:style w:type="paragraph" w:styleId="TOC4">
    <w:name w:val="toc 4"/>
    <w:basedOn w:val="Normal"/>
    <w:next w:val="Normal"/>
    <w:autoRedefine/>
    <w:uiPriority w:val="39"/>
    <w:pPr>
      <w:spacing w:before="0" w:after="0"/>
      <w:ind w:left="570"/>
    </w:pPr>
    <w:rPr>
      <w:rFonts w:asciiTheme="minorHAnsi" w:hAnsiTheme="minorHAnsi" w:cstheme="minorHAnsi"/>
      <w:sz w:val="18"/>
      <w:szCs w:val="18"/>
    </w:rPr>
  </w:style>
  <w:style w:type="paragraph" w:styleId="TOC5">
    <w:name w:val="toc 5"/>
    <w:basedOn w:val="Normal"/>
    <w:next w:val="Normal"/>
    <w:autoRedefine/>
    <w:uiPriority w:val="39"/>
    <w:pPr>
      <w:spacing w:before="0" w:after="0"/>
      <w:ind w:left="760"/>
    </w:pPr>
    <w:rPr>
      <w:rFonts w:asciiTheme="minorHAnsi" w:hAnsiTheme="minorHAnsi" w:cstheme="minorHAnsi"/>
      <w:sz w:val="18"/>
      <w:szCs w:val="18"/>
    </w:rPr>
  </w:style>
  <w:style w:type="paragraph" w:styleId="TOC6">
    <w:name w:val="toc 6"/>
    <w:basedOn w:val="Normal"/>
    <w:next w:val="Normal"/>
    <w:autoRedefine/>
    <w:uiPriority w:val="39"/>
    <w:pPr>
      <w:spacing w:before="0" w:after="0"/>
      <w:ind w:left="950"/>
    </w:pPr>
    <w:rPr>
      <w:rFonts w:asciiTheme="minorHAnsi" w:hAnsiTheme="minorHAnsi" w:cstheme="minorHAnsi"/>
      <w:sz w:val="18"/>
      <w:szCs w:val="18"/>
    </w:rPr>
  </w:style>
  <w:style w:type="paragraph" w:styleId="TOC7">
    <w:name w:val="toc 7"/>
    <w:basedOn w:val="Normal"/>
    <w:next w:val="Normal"/>
    <w:autoRedefine/>
    <w:uiPriority w:val="39"/>
    <w:pPr>
      <w:spacing w:before="0" w:after="0"/>
      <w:ind w:left="1140"/>
    </w:pPr>
    <w:rPr>
      <w:rFonts w:asciiTheme="minorHAnsi" w:hAnsiTheme="minorHAnsi" w:cstheme="minorHAnsi"/>
      <w:sz w:val="18"/>
      <w:szCs w:val="18"/>
    </w:rPr>
  </w:style>
  <w:style w:type="paragraph" w:styleId="TOC8">
    <w:name w:val="toc 8"/>
    <w:basedOn w:val="Normal"/>
    <w:next w:val="Normal"/>
    <w:autoRedefine/>
    <w:uiPriority w:val="39"/>
    <w:pPr>
      <w:spacing w:before="0" w:after="0"/>
      <w:ind w:left="1330"/>
    </w:pPr>
    <w:rPr>
      <w:rFonts w:asciiTheme="minorHAnsi" w:hAnsiTheme="minorHAnsi" w:cstheme="minorHAnsi"/>
      <w:sz w:val="18"/>
      <w:szCs w:val="18"/>
    </w:rPr>
  </w:style>
  <w:style w:type="paragraph" w:styleId="TOC9">
    <w:name w:val="toc 9"/>
    <w:basedOn w:val="Normal"/>
    <w:next w:val="Normal"/>
    <w:autoRedefine/>
    <w:uiPriority w:val="39"/>
    <w:pPr>
      <w:spacing w:before="0" w:after="0"/>
      <w:ind w:left="1520"/>
    </w:pPr>
    <w:rPr>
      <w:rFonts w:asciiTheme="minorHAnsi" w:hAnsiTheme="minorHAnsi" w:cstheme="minorHAnsi"/>
      <w:sz w:val="18"/>
      <w:szCs w:val="18"/>
    </w:rPr>
  </w:style>
  <w:style w:type="paragraph" w:customStyle="1" w:styleId="Chaptertitle">
    <w:name w:val="Chapter title"/>
    <w:basedOn w:val="Normal"/>
    <w:pPr>
      <w:spacing w:after="60"/>
    </w:pPr>
    <w:rPr>
      <w:b/>
      <w:sz w:val="24"/>
      <w:lang w:val="en-US"/>
    </w:rPr>
  </w:style>
  <w:style w:type="numbering" w:customStyle="1" w:styleId="ListBullets">
    <w:name w:val="ListBullets"/>
    <w:uiPriority w:val="99"/>
    <w:pPr>
      <w:numPr>
        <w:numId w:val="2"/>
      </w:numPr>
    </w:pPr>
  </w:style>
  <w:style w:type="paragraph" w:styleId="ListBullet">
    <w:name w:val="List Bullet"/>
    <w:basedOn w:val="Normal"/>
    <w:uiPriority w:val="99"/>
    <w:unhideWhenUsed/>
    <w:qFormat/>
    <w:pPr>
      <w:contextualSpacing/>
    </w:pPr>
  </w:style>
  <w:style w:type="paragraph" w:styleId="ListBullet2">
    <w:name w:val="List Bullet 2"/>
    <w:basedOn w:val="Normal"/>
    <w:uiPriority w:val="99"/>
    <w:unhideWhenUsed/>
    <w:qFormat/>
    <w:pPr>
      <w:contextualSpacing/>
    </w:pPr>
    <w:rPr>
      <w:lang w:val="en-US"/>
    </w:rPr>
  </w:style>
  <w:style w:type="paragraph" w:styleId="ListBullet3">
    <w:name w:val="List Bullet 3"/>
    <w:basedOn w:val="Normal"/>
    <w:uiPriority w:val="99"/>
    <w:unhideWhenUsed/>
    <w:qFormat/>
    <w:pPr>
      <w:contextualSpacing/>
    </w:pPr>
    <w:rPr>
      <w:lang w:val="en-US"/>
    </w:rPr>
  </w:style>
  <w:style w:type="paragraph" w:styleId="ListBullet4">
    <w:name w:val="List Bullet 4"/>
    <w:basedOn w:val="Normal"/>
    <w:uiPriority w:val="99"/>
    <w:unhideWhenUsed/>
    <w:pPr>
      <w:contextualSpacing/>
    </w:pPr>
    <w:rPr>
      <w:lang w:val="en-US"/>
    </w:rPr>
  </w:style>
  <w:style w:type="paragraph" w:styleId="ListBullet5">
    <w:name w:val="List Bullet 5"/>
    <w:basedOn w:val="Normal"/>
    <w:uiPriority w:val="99"/>
    <w:unhideWhenUsed/>
    <w:pPr>
      <w:contextualSpacing/>
    </w:pPr>
    <w:rPr>
      <w:lang w:val="en-US"/>
    </w:rPr>
  </w:style>
  <w:style w:type="paragraph" w:customStyle="1" w:styleId="Executivesummary">
    <w:name w:val="Executive summary"/>
    <w:basedOn w:val="Normal"/>
    <w:rPr>
      <w:sz w:val="48"/>
      <w:lang w:val="en-US"/>
    </w:rPr>
  </w:style>
  <w:style w:type="paragraph" w:customStyle="1" w:styleId="BodyText1">
    <w:name w:val="Body Text1"/>
    <w:basedOn w:val="Normal"/>
    <w:link w:val="BodyText1Char"/>
    <w:qFormat/>
    <w:pPr>
      <w:spacing w:after="160" w:line="260" w:lineRule="atLeast"/>
      <w:ind w:left="425"/>
    </w:pPr>
    <w:rPr>
      <w:lang w:val="en-US"/>
    </w:rPr>
  </w:style>
  <w:style w:type="paragraph" w:customStyle="1" w:styleId="Textbold">
    <w:name w:val="Text bold"/>
    <w:basedOn w:val="BodyText1"/>
    <w:pPr>
      <w:spacing w:after="60" w:line="250" w:lineRule="atLeast"/>
      <w:ind w:left="0"/>
    </w:pPr>
    <w:rPr>
      <w:b/>
    </w:rPr>
  </w:style>
  <w:style w:type="paragraph" w:customStyle="1" w:styleId="Summarytitle">
    <w:name w:val="Summary title"/>
    <w:basedOn w:val="Executivesummary"/>
  </w:style>
  <w:style w:type="paragraph" w:customStyle="1" w:styleId="Bulletpointtext">
    <w:name w:val="Bullet point text"/>
    <w:basedOn w:val="BodyText1"/>
    <w:pPr>
      <w:tabs>
        <w:tab w:val="num" w:pos="994"/>
      </w:tabs>
      <w:ind w:left="852"/>
    </w:pPr>
  </w:style>
  <w:style w:type="paragraph" w:customStyle="1" w:styleId="Bodytextleft">
    <w:name w:val="Body text left"/>
    <w:basedOn w:val="Textepreambule"/>
    <w:rPr>
      <w:lang w:val="en-US"/>
    </w:rPr>
  </w:style>
  <w:style w:type="paragraph" w:customStyle="1" w:styleId="Titleofdocument">
    <w:name w:val="Title of document"/>
    <w:basedOn w:val="Normal"/>
    <w:pPr>
      <w:spacing w:line="600" w:lineRule="atLeast"/>
    </w:pPr>
    <w:rPr>
      <w:rFonts w:ascii="Georgia" w:hAnsi="Georgia"/>
      <w:sz w:val="48"/>
      <w:lang w:val="en-US"/>
    </w:rPr>
  </w:style>
  <w:style w:type="paragraph" w:customStyle="1" w:styleId="baselinedateandreference">
    <w:name w:val="baseline date and reference"/>
    <w:basedOn w:val="Normal"/>
    <w:pPr>
      <w:spacing w:line="520" w:lineRule="atLeast"/>
    </w:pPr>
    <w:rPr>
      <w:color w:val="E17000"/>
      <w:sz w:val="32"/>
      <w:lang w:val="en-US"/>
    </w:rPr>
  </w:style>
  <w:style w:type="paragraph" w:customStyle="1" w:styleId="Lightorangeframetext">
    <w:name w:val="Light orange frame text"/>
    <w:basedOn w:val="Normal"/>
    <w:pPr>
      <w:spacing w:before="60" w:after="60"/>
      <w:ind w:left="113" w:right="113"/>
    </w:pPr>
    <w:rPr>
      <w:lang w:val="en-US"/>
    </w:rPr>
  </w:style>
  <w:style w:type="paragraph" w:customStyle="1" w:styleId="Orangeframetextbold">
    <w:name w:val="Orange frame text bold"/>
    <w:basedOn w:val="Lightorangeframetext"/>
    <w:rPr>
      <w:b/>
    </w:rPr>
  </w:style>
  <w:style w:type="paragraph" w:customStyle="1" w:styleId="Orangeframetext">
    <w:name w:val="Orange frame text"/>
    <w:basedOn w:val="Normal"/>
    <w:pPr>
      <w:spacing w:before="60" w:after="60"/>
      <w:ind w:left="113" w:right="113"/>
    </w:pPr>
    <w:rPr>
      <w:b/>
      <w:color w:val="FFFFFF"/>
      <w:lang w:val="en-US"/>
    </w:rPr>
  </w:style>
  <w:style w:type="paragraph" w:customStyle="1" w:styleId="Lightorangeframebulletpointtext">
    <w:name w:val="Light orange frame bullet point text"/>
    <w:basedOn w:val="Lightorangeframetext"/>
    <w:pPr>
      <w:tabs>
        <w:tab w:val="num" w:pos="376"/>
      </w:tabs>
      <w:ind w:left="234" w:right="0"/>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hAnsi="Arial"/>
      <w:color w:val="000000" w:themeColor="text1"/>
      <w:lang w:val="fr-FR" w:eastAsia="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Arial" w:hAnsi="Arial"/>
      <w:b/>
      <w:bCs/>
      <w:color w:val="000000" w:themeColor="text1"/>
      <w:lang w:val="fr-FR" w:eastAsia="fr-FR"/>
    </w:rPr>
  </w:style>
  <w:style w:type="paragraph" w:styleId="BalloonText">
    <w:name w:val="Balloon Text"/>
    <w:basedOn w:val="Normal"/>
    <w:link w:val="BalloonTextChar"/>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themeColor="text1"/>
      <w:sz w:val="16"/>
      <w:szCs w:val="16"/>
      <w:lang w:val="fr-FR" w:eastAsia="fr-FR"/>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numPr>
        <w:numId w:val="7"/>
      </w:numPr>
      <w:spacing w:after="200"/>
      <w:contextualSpacing/>
    </w:pPr>
    <w:rPr>
      <w:rFonts w:asciiTheme="minorHAnsi" w:eastAsiaTheme="minorHAnsi" w:hAnsiTheme="minorHAnsi" w:cstheme="minorBidi"/>
      <w:color w:val="auto"/>
      <w:szCs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val="en-GB"/>
    </w:rPr>
  </w:style>
  <w:style w:type="paragraph" w:styleId="Revision">
    <w:name w:val="Revision"/>
    <w:hidden/>
    <w:uiPriority w:val="99"/>
    <w:semiHidden/>
    <w:rPr>
      <w:rFonts w:ascii="Arial" w:hAnsi="Arial"/>
      <w:color w:val="000000" w:themeColor="text1"/>
      <w:sz w:val="19"/>
      <w:lang w:val="fr-FR" w:eastAsia="fr-FR"/>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nhideWhenUsed/>
    <w:qFormat/>
    <w:pPr>
      <w:keepNext/>
      <w:keepLines/>
      <w:widowControl w:val="0"/>
      <w:contextualSpacing/>
      <w:jc w:val="center"/>
    </w:pPr>
    <w:rPr>
      <w:rFonts w:asciiTheme="minorHAnsi" w:hAnsiTheme="minorHAnsi" w:cstheme="minorHAnsi"/>
      <w:b/>
      <w:bCs/>
      <w:color w:val="002060"/>
      <w:sz w:val="18"/>
      <w:szCs w:val="18"/>
    </w:rPr>
  </w:style>
  <w:style w:type="paragraph" w:customStyle="1" w:styleId="CM4">
    <w:name w:val="CM4"/>
    <w:basedOn w:val="Normal"/>
    <w:uiPriority w:val="99"/>
    <w:pPr>
      <w:autoSpaceDE w:val="0"/>
      <w:autoSpaceDN w:val="0"/>
      <w:spacing w:before="60" w:after="60" w:line="240" w:lineRule="auto"/>
    </w:pPr>
    <w:rPr>
      <w:rFonts w:ascii="EUAlbertina" w:eastAsiaTheme="minorHAnsi" w:hAnsi="EUAlbertina"/>
      <w:color w:val="auto"/>
      <w:sz w:val="24"/>
      <w:szCs w:val="24"/>
      <w:lang w:eastAsia="en-GB"/>
    </w:rPr>
  </w:style>
  <w:style w:type="character" w:customStyle="1" w:styleId="apple-converted-space">
    <w:name w:val="apple-converted-space"/>
    <w:basedOn w:val="DefaultParagraphFont"/>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f"/>
    <w:basedOn w:val="Normal"/>
    <w:link w:val="FootnoteTextChar"/>
    <w:autoRedefine/>
    <w:uiPriority w:val="99"/>
    <w:unhideWhenUsed/>
    <w:qFormat/>
    <w:pPr>
      <w:spacing w:before="0" w:after="0" w:line="276" w:lineRule="auto"/>
      <w:ind w:left="1"/>
      <w:jc w:val="left"/>
    </w:pPr>
    <w:rPr>
      <w:rFonts w:asciiTheme="minorHAnsi" w:eastAsiaTheme="minorHAnsi" w:hAnsiTheme="minorHAnsi" w:cstheme="minorHAnsi"/>
      <w:color w:val="auto"/>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heme="minorHAnsi" w:eastAsiaTheme="minorHAnsi" w:hAnsiTheme="minorHAnsi" w:cstheme="minorHAnsi"/>
      <w:sz w:val="16"/>
      <w:szCs w:val="16"/>
      <w:lang w:val="en-GB" w:eastAsia="fr-FR"/>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EN Footnote Reference,No"/>
    <w:basedOn w:val="DefaultParagraphFont"/>
    <w:link w:val="FootnotesymbolCarZchn"/>
    <w:uiPriority w:val="99"/>
    <w:unhideWhenUsed/>
    <w:qFormat/>
    <w:rPr>
      <w:vertAlign w:val="superscript"/>
    </w:rPr>
  </w:style>
  <w:style w:type="paragraph" w:styleId="EndnoteText">
    <w:name w:val="endnote text"/>
    <w:basedOn w:val="Normal"/>
    <w:link w:val="EndnoteTextChar"/>
    <w:unhideWhenUsed/>
    <w:pPr>
      <w:spacing w:line="240" w:lineRule="auto"/>
    </w:pPr>
  </w:style>
  <w:style w:type="character" w:customStyle="1" w:styleId="EndnoteTextChar">
    <w:name w:val="Endnote Text Char"/>
    <w:basedOn w:val="DefaultParagraphFont"/>
    <w:link w:val="EndnoteText"/>
    <w:rPr>
      <w:rFonts w:ascii="Arial" w:hAnsi="Arial"/>
      <w:color w:val="000000" w:themeColor="text1"/>
      <w:lang w:val="fr-FR" w:eastAsia="fr-FR"/>
    </w:rPr>
  </w:style>
  <w:style w:type="character" w:styleId="EndnoteReference">
    <w:name w:val="endnote reference"/>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HAnsi" w:hAnsi="Times New Roman"/>
      <w:color w:val="auto"/>
      <w:sz w:val="24"/>
      <w:szCs w:val="24"/>
      <w:lang w:val="en-US"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rPr>
      <w:rFonts w:ascii="Arial" w:eastAsia="Times" w:hAnsi="Arial" w:cs="Arial"/>
      <w:sz w:val="28"/>
      <w:szCs w:val="26"/>
      <w:lang w:val="en-GB"/>
    </w:rPr>
  </w:style>
  <w:style w:type="paragraph" w:styleId="TableofFigures">
    <w:name w:val="table of figures"/>
    <w:basedOn w:val="Normal"/>
    <w:next w:val="Normal"/>
    <w:autoRedefine/>
    <w:uiPriority w:val="99"/>
    <w:unhideWhenUsed/>
    <w:pPr>
      <w:tabs>
        <w:tab w:val="right" w:leader="dot" w:pos="8505"/>
      </w:tabs>
    </w:pPr>
    <w:rPr>
      <w:b/>
      <w:bCs/>
      <w:noProof/>
    </w:rPr>
  </w:style>
  <w:style w:type="character" w:styleId="FollowedHyperlink">
    <w:name w:val="FollowedHyperlink"/>
    <w:basedOn w:val="DefaultParagraphFont"/>
    <w:unhideWhenUsed/>
    <w:rPr>
      <w:color w:val="969696" w:themeColor="followedHyperlink"/>
      <w:u w:val="single"/>
    </w:rPr>
  </w:style>
  <w:style w:type="table" w:customStyle="1" w:styleId="LightList-Accent11">
    <w:name w:val="Light List - Accent 11"/>
    <w:basedOn w:val="TableNormal"/>
    <w:uiPriority w:val="61"/>
    <w:rPr>
      <w:rFonts w:asciiTheme="minorHAnsi" w:hAnsiTheme="minorHAnsi"/>
      <w:sz w:val="16"/>
    </w:rPr>
    <w:tblPr>
      <w:tblStyleRowBandSize w:val="1"/>
      <w:tblStyleColBandSize w:val="1"/>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mphasis">
    <w:name w:val="Emphasis"/>
    <w:basedOn w:val="DefaultParagraphFont"/>
    <w:uiPriority w:val="20"/>
    <w:rPr>
      <w:i/>
      <w:iCs/>
    </w:rPr>
  </w:style>
  <w:style w:type="character" w:customStyle="1" w:styleId="Heading5Char">
    <w:name w:val="Heading 5 Char"/>
    <w:basedOn w:val="DefaultParagraphFont"/>
    <w:link w:val="Heading5"/>
    <w:uiPriority w:val="9"/>
    <w:rPr>
      <w:rFonts w:ascii="Arial" w:hAnsi="Arial"/>
      <w:b/>
      <w:szCs w:val="26"/>
      <w:u w:val="single"/>
      <w:lang w:eastAsia="fr-FR"/>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heme="minorHAnsi" w:eastAsiaTheme="minorHAnsi" w:hAnsiTheme="minorHAnsi" w:cstheme="minorBidi"/>
      <w:szCs w:val="22"/>
      <w:lang w:val="en-GB"/>
    </w:rPr>
  </w:style>
  <w:style w:type="character" w:styleId="Strong">
    <w:name w:val="Strong"/>
    <w:basedOn w:val="DefaultParagraphFont"/>
    <w:uiPriority w:val="22"/>
    <w:qFormat/>
    <w:rPr>
      <w:b/>
      <w:bCs/>
    </w:rPr>
  </w:style>
  <w:style w:type="paragraph" w:customStyle="1" w:styleId="a3520normal">
    <w:name w:val="a___35__20_normal"/>
    <w:basedOn w:val="Normal"/>
    <w:pPr>
      <w:spacing w:line="240" w:lineRule="auto"/>
    </w:pPr>
    <w:rPr>
      <w:rFonts w:ascii="Times New Roman" w:hAnsi="Times New Roman"/>
      <w:color w:val="auto"/>
      <w:sz w:val="24"/>
      <w:szCs w:val="24"/>
      <w:lang w:eastAsia="en-GB"/>
    </w:rPr>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uiPriority w:val="9"/>
    <w:rPr>
      <w:rFonts w:asciiTheme="majorHAnsi" w:hAnsiTheme="majorHAnsi" w:cstheme="majorHAnsi"/>
      <w:color w:val="000000" w:themeColor="text1"/>
      <w:sz w:val="40"/>
      <w:szCs w:val="32"/>
      <w:lang w:val="en-GB" w:eastAsia="fr-FR"/>
    </w:rPr>
  </w:style>
  <w:style w:type="character" w:customStyle="1" w:styleId="Heading4Char">
    <w:name w:val="Heading 4 Char"/>
    <w:basedOn w:val="DefaultParagraphFont"/>
    <w:link w:val="Heading4"/>
    <w:uiPriority w:val="9"/>
    <w:rPr>
      <w:rFonts w:ascii="Arial" w:eastAsiaTheme="minorHAnsi" w:hAnsi="Arial" w:cs="Arial"/>
      <w:i/>
      <w:color w:val="002060"/>
      <w:szCs w:val="26"/>
      <w:lang w:val="en-GB"/>
    </w:rPr>
  </w:style>
  <w:style w:type="character" w:customStyle="1" w:styleId="st1">
    <w:name w:val="st1"/>
    <w:basedOn w:val="DefaultParagraphFont"/>
  </w:style>
  <w:style w:type="table" w:customStyle="1" w:styleId="TableGrid1">
    <w:name w:val="Table Grid1"/>
    <w:basedOn w:val="TableNormal"/>
    <w:next w:val="TableGrid"/>
    <w:uiPriority w:val="59"/>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pPr>
      <w:numPr>
        <w:numId w:val="3"/>
      </w:numPr>
    </w:pPr>
  </w:style>
  <w:style w:type="numbering" w:customStyle="1" w:styleId="Style2">
    <w:name w:val="Style2"/>
    <w:uiPriority w:val="99"/>
    <w:pPr>
      <w:numPr>
        <w:numId w:val="4"/>
      </w:numPr>
    </w:pPr>
  </w:style>
  <w:style w:type="paragraph" w:customStyle="1" w:styleId="Heading41">
    <w:name w:val="Heading 41"/>
    <w:basedOn w:val="Heading4"/>
    <w:next w:val="Normal"/>
    <w:link w:val="Heading41Char"/>
    <w:pPr>
      <w:spacing w:before="240" w:after="360"/>
      <w:jc w:val="left"/>
    </w:pPr>
    <w:rPr>
      <w:rFonts w:asciiTheme="minorHAnsi" w:hAnsiTheme="minorHAnsi" w:cstheme="minorHAnsi"/>
      <w:color w:val="E17000" w:themeColor="accent1"/>
      <w:szCs w:val="24"/>
    </w:rPr>
  </w:style>
  <w:style w:type="paragraph" w:customStyle="1" w:styleId="Heading42">
    <w:name w:val="Heading 42"/>
    <w:basedOn w:val="Heading41"/>
    <w:next w:val="Normal"/>
    <w:rPr>
      <w:b/>
    </w:rPr>
  </w:style>
  <w:style w:type="paragraph" w:customStyle="1" w:styleId="Style4">
    <w:name w:val="Style4"/>
    <w:basedOn w:val="Heading3"/>
    <w:autoRedefine/>
    <w:qFormat/>
  </w:style>
  <w:style w:type="paragraph" w:customStyle="1" w:styleId="nostyles">
    <w:name w:val="(no style)s"/>
    <w:basedOn w:val="Normal"/>
  </w:style>
  <w:style w:type="paragraph" w:customStyle="1" w:styleId="Heading4Style">
    <w:name w:val="Heading4Style"/>
    <w:basedOn w:val="Heading3"/>
    <w:next w:val="BodyText"/>
    <w:pPr>
      <w:numPr>
        <w:numId w:val="5"/>
      </w:numPr>
    </w:p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Arial" w:hAnsi="Arial"/>
      <w:color w:val="000000" w:themeColor="text1"/>
      <w:sz w:val="19"/>
      <w:lang w:val="fr-FR" w:eastAsia="fr-FR"/>
    </w:rPr>
  </w:style>
  <w:style w:type="character" w:customStyle="1" w:styleId="Heading41Char">
    <w:name w:val="Heading 41 Char"/>
    <w:basedOn w:val="DefaultParagraphFont"/>
    <w:link w:val="Heading41"/>
    <w:rPr>
      <w:rFonts w:asciiTheme="minorHAnsi" w:eastAsiaTheme="minorHAnsi" w:hAnsiTheme="minorHAnsi" w:cstheme="minorHAnsi"/>
      <w:i/>
      <w:color w:val="E17000" w:themeColor="accent1"/>
      <w:szCs w:val="24"/>
      <w:lang w:val="en-GB"/>
    </w:rPr>
  </w:style>
  <w:style w:type="table" w:customStyle="1" w:styleId="ColorfulList1">
    <w:name w:val="Colorful List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pPr>
      <w:spacing w:before="200" w:after="200"/>
    </w:pPr>
    <w:rPr>
      <w:rFonts w:cs="Times New Roman"/>
      <w:color w:val="auto"/>
      <w:lang w:val="en-US"/>
    </w:rPr>
  </w:style>
  <w:style w:type="paragraph" w:customStyle="1" w:styleId="Text1">
    <w:name w:val="Text 1"/>
    <w:basedOn w:val="Normal"/>
    <w:link w:val="Text1Char"/>
    <w:pPr>
      <w:spacing w:line="240" w:lineRule="auto"/>
      <w:ind w:left="482"/>
    </w:pPr>
    <w:rPr>
      <w:rFonts w:ascii="Times New Roman" w:hAnsi="Times New Roman"/>
      <w:color w:val="auto"/>
      <w:sz w:val="24"/>
      <w:lang w:eastAsia="en-US"/>
    </w:rPr>
  </w:style>
  <w:style w:type="table" w:customStyle="1" w:styleId="LightList-Accent12">
    <w:name w:val="Light List - Accent 12"/>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PlainText">
    <w:name w:val="Plain Text"/>
    <w:basedOn w:val="Normal"/>
    <w:link w:val="PlainTextChar"/>
    <w:uiPriority w:val="99"/>
    <w:unhideWhenUsed/>
    <w:pPr>
      <w:spacing w:line="240" w:lineRule="auto"/>
    </w:pPr>
    <w:rPr>
      <w:rFonts w:ascii="Consolas" w:eastAsiaTheme="minorHAnsi" w:hAnsi="Consolas" w:cs="Consolas"/>
      <w:color w:val="auto"/>
      <w:sz w:val="21"/>
      <w:szCs w:val="21"/>
      <w:lang w:eastAsia="en-US"/>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GB"/>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color w:val="000000" w:themeColor="text1"/>
      <w:sz w:val="16"/>
      <w:szCs w:val="16"/>
      <w:lang w:val="en-GB" w:eastAsia="fr-FR"/>
    </w:rPr>
  </w:style>
  <w:style w:type="table" w:customStyle="1" w:styleId="LightList-Accent111">
    <w:name w:val="Light List - Accent 111"/>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eNormal"/>
    <w:next w:val="LightList-Accent6"/>
    <w:uiPriority w:val="61"/>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eNormal"/>
    <w:next w:val="LightList-Accent6"/>
    <w:uiPriority w:val="61"/>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pPr>
      <w:autoSpaceDE w:val="0"/>
      <w:autoSpaceDN w:val="0"/>
      <w:adjustRightInd w:val="0"/>
    </w:pPr>
    <w:rPr>
      <w:rFonts w:ascii="Arial" w:hAnsi="Arial" w:cs="EUAlbertina"/>
      <w:color w:val="000000"/>
      <w:sz w:val="16"/>
      <w:szCs w:val="24"/>
      <w:lang w:val="en-GB"/>
    </w:rPr>
  </w:style>
  <w:style w:type="table" w:customStyle="1" w:styleId="LightList-Accent114">
    <w:name w:val="Light List - Accent 114"/>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eNormal"/>
    <w:next w:val="LightList-Accent6"/>
    <w:uiPriority w:val="61"/>
    <w:rPr>
      <w:rFonts w:asciiTheme="minorHAnsi" w:eastAsiaTheme="minorHAnsi" w:hAnsiTheme="minorHAnsi" w:cstheme="minorBidi"/>
      <w:sz w:val="22"/>
      <w:szCs w:val="22"/>
      <w:lang w:val="en-GB"/>
    </w:rPr>
    <w:tblPr>
      <w:tblStyleRowBandSize w:val="1"/>
      <w:tblStyleColBandSize w:val="1"/>
      <w:tblInd w:w="0" w:type="dxa"/>
      <w:tblBorders>
        <w:top w:val="single" w:sz="8" w:space="0" w:color="7B0041" w:themeColor="accent6"/>
        <w:left w:val="single" w:sz="8" w:space="0" w:color="7B0041" w:themeColor="accent6"/>
        <w:bottom w:val="single" w:sz="8" w:space="0" w:color="7B0041" w:themeColor="accent6"/>
        <w:right w:val="single" w:sz="8" w:space="0" w:color="7B004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eNormal"/>
    <w:next w:val="TableGrid"/>
    <w:uiPriority w:val="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6221">
    <w:name w:val="Light List - Accent 622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pPr>
      <w:numPr>
        <w:ilvl w:val="0"/>
      </w:numPr>
      <w:spacing w:line="480" w:lineRule="auto"/>
      <w:ind w:left="992" w:hanging="992"/>
    </w:pPr>
    <w:rPr>
      <w:sz w:val="22"/>
      <w:szCs w:val="22"/>
    </w:rPr>
  </w:style>
  <w:style w:type="table" w:customStyle="1" w:styleId="LightList-Accent624">
    <w:name w:val="Light List - Accent 624"/>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uiPriority w:val="9"/>
    <w:rPr>
      <w:rFonts w:ascii="Arial" w:hAnsi="Arial" w:cs="Arial"/>
      <w:i/>
      <w:color w:val="002060"/>
      <w:sz w:val="22"/>
      <w:szCs w:val="26"/>
      <w:lang w:val="en-GB"/>
    </w:rPr>
  </w:style>
  <w:style w:type="character" w:customStyle="1" w:styleId="Heading6Char">
    <w:name w:val="Heading 6 Char"/>
    <w:basedOn w:val="DefaultParagraphFont"/>
    <w:link w:val="Heading6"/>
    <w:uiPriority w:val="9"/>
    <w:rPr>
      <w:b/>
      <w:color w:val="000000" w:themeColor="text1"/>
      <w:sz w:val="22"/>
      <w:szCs w:val="22"/>
      <w:lang w:val="en-GB"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uiPriority w:val="9"/>
    <w:rPr>
      <w:color w:val="000000" w:themeColor="text1"/>
      <w:sz w:val="24"/>
      <w:szCs w:val="24"/>
      <w:lang w:val="en-GB"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uiPriority w:val="9"/>
    <w:rPr>
      <w:i/>
      <w:color w:val="000000" w:themeColor="text1"/>
      <w:sz w:val="24"/>
      <w:szCs w:val="24"/>
      <w:lang w:val="en-GB"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uiPriority w:val="9"/>
    <w:rPr>
      <w:rFonts w:ascii="Arial" w:hAnsi="Arial"/>
      <w:color w:val="000000" w:themeColor="text1"/>
      <w:sz w:val="22"/>
      <w:szCs w:val="22"/>
      <w:lang w:val="en-GB" w:eastAsia="fr-FR"/>
    </w:rPr>
  </w:style>
  <w:style w:type="character" w:customStyle="1" w:styleId="HeaderChar">
    <w:name w:val="Header Char"/>
    <w:basedOn w:val="DefaultParagraphFont"/>
    <w:link w:val="Header"/>
    <w:rPr>
      <w:rFonts w:ascii="Arial" w:hAnsi="Arial"/>
      <w:color w:val="000000" w:themeColor="text1"/>
      <w:sz w:val="19"/>
      <w:lang w:val="en-GB" w:eastAsia="fr-FR"/>
    </w:rPr>
  </w:style>
  <w:style w:type="character" w:customStyle="1" w:styleId="FooterChar">
    <w:name w:val="Footer Char"/>
    <w:basedOn w:val="DefaultParagraphFont"/>
    <w:link w:val="Footer"/>
    <w:uiPriority w:val="99"/>
    <w:rPr>
      <w:rFonts w:ascii="Arial" w:hAnsi="Arial"/>
      <w:color w:val="000000" w:themeColor="text1"/>
      <w:sz w:val="19"/>
      <w:lang w:val="en-GB" w:eastAsia="fr-FR"/>
    </w:rPr>
  </w:style>
  <w:style w:type="numbering" w:customStyle="1" w:styleId="ListBullets1">
    <w:name w:val="ListBullets1"/>
    <w:uiPriority w:val="99"/>
  </w:style>
  <w:style w:type="table" w:customStyle="1" w:styleId="LightList-Accent116">
    <w:name w:val="Light List - Accent 116"/>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7B0041"/>
        <w:left w:val="single" w:sz="8" w:space="0" w:color="7B0041"/>
        <w:bottom w:val="single" w:sz="8" w:space="0" w:color="7B0041"/>
        <w:right w:val="single" w:sz="8" w:space="0" w:color="7B00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style>
  <w:style w:type="numbering" w:customStyle="1" w:styleId="Style21">
    <w:name w:val="Style21"/>
    <w:uiPriority w:val="99"/>
  </w:style>
  <w:style w:type="table" w:customStyle="1" w:styleId="LightList-Accent124">
    <w:name w:val="Light List - Accent 124"/>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pPr>
      <w:spacing w:after="160" w:line="260" w:lineRule="atLeast"/>
      <w:ind w:left="425"/>
    </w:pPr>
    <w:rPr>
      <w:color w:val="000000"/>
      <w:lang w:val="en-US"/>
    </w:rPr>
  </w:style>
  <w:style w:type="table" w:customStyle="1" w:styleId="MediumShading1-Accent11">
    <w:name w:val="Medium Shading 1 - Accent 11"/>
    <w:basedOn w:val="TableNormal"/>
    <w:uiPriority w:val="63"/>
    <w:rPr>
      <w:rFonts w:asciiTheme="minorHAnsi" w:eastAsiaTheme="minorHAnsi" w:hAnsiTheme="minorHAnsi" w:cstheme="minorBidi"/>
      <w:sz w:val="22"/>
      <w:szCs w:val="22"/>
      <w:lang w:val="en-GB"/>
    </w:rPr>
    <w:tblPr>
      <w:tblStyleRowBandSize w:val="1"/>
      <w:tblStyleColBandSize w:val="1"/>
      <w:tblInd w:w="0" w:type="dxa"/>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Pr>
      <w:rFonts w:ascii="Calibri" w:eastAsia="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Pr>
      <w:rFonts w:ascii="Calibri" w:eastAsia="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aliases w:val="Header-Footer"/>
    <w:basedOn w:val="Header"/>
    <w:uiPriority w:val="1"/>
    <w:qFormat/>
    <w:pPr>
      <w:jc w:val="center"/>
    </w:pPr>
    <w:rPr>
      <w:sz w:val="16"/>
      <w:lang w:val="en-US"/>
    </w:rPr>
  </w:style>
  <w:style w:type="table" w:customStyle="1" w:styleId="LightList-Accent691">
    <w:name w:val="Light List - Accent 69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tblPr>
      <w:tblInd w:w="0" w:type="dxa"/>
      <w:tblCellMar>
        <w:top w:w="0" w:type="dxa"/>
        <w:left w:w="108" w:type="dxa"/>
        <w:bottom w:w="0" w:type="dxa"/>
        <w:right w:w="108" w:type="dxa"/>
      </w:tblCellMar>
    </w:tblPr>
  </w:style>
  <w:style w:type="table" w:customStyle="1" w:styleId="LightList-Accent13">
    <w:name w:val="Light List - Accent 13"/>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unhideWhenUsed/>
    <w:qFormat/>
    <w:pPr>
      <w:keepLines/>
      <w:spacing w:before="480" w:after="0" w:line="276" w:lineRule="auto"/>
      <w:outlineLvl w:val="9"/>
    </w:pPr>
    <w:rPr>
      <w:rFonts w:eastAsiaTheme="majorEastAsia" w:cstheme="majorBidi"/>
      <w:b/>
      <w:bCs/>
      <w:color w:val="A85300" w:themeColor="accent1" w:themeShade="BF"/>
      <w:sz w:val="28"/>
      <w:szCs w:val="28"/>
      <w:lang w:val="en-US" w:eastAsia="en-US"/>
    </w:rPr>
  </w:style>
  <w:style w:type="table" w:customStyle="1" w:styleId="LightList-Accent610">
    <w:name w:val="Light List - Accent 610"/>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Pr>
      <w:rFonts w:ascii="Calibri" w:eastAsia="Calibri" w:hAnsi="Calibri"/>
      <w:sz w:val="22"/>
      <w:szCs w:val="22"/>
      <w:lang w:val="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style>
  <w:style w:type="paragraph" w:customStyle="1" w:styleId="Preambletitle">
    <w:name w:val="Preamble title"/>
    <w:basedOn w:val="Normal"/>
    <w:pPr>
      <w:spacing w:line="250" w:lineRule="atLeast"/>
    </w:pPr>
    <w:rPr>
      <w:sz w:val="48"/>
      <w:lang w:val="en-US"/>
    </w:rPr>
  </w:style>
  <w:style w:type="character" w:customStyle="1" w:styleId="Style3Char">
    <w:name w:val="Style3 Char"/>
    <w:basedOn w:val="Heading2Char"/>
    <w:link w:val="Style3"/>
    <w:rPr>
      <w:rFonts w:ascii="Arial" w:eastAsia="Times" w:hAnsi="Arial" w:cs="Arial"/>
      <w:sz w:val="28"/>
      <w:szCs w:val="26"/>
      <w:lang w:val="en-GB"/>
    </w:rPr>
  </w:style>
  <w:style w:type="paragraph" w:styleId="Quote">
    <w:name w:val="Quote"/>
    <w:basedOn w:val="Normal"/>
    <w:next w:val="Normal"/>
    <w:link w:val="QuoteChar"/>
    <w:uiPriority w:val="29"/>
    <w:pPr>
      <w:spacing w:line="250" w:lineRule="atLeast"/>
    </w:pPr>
    <w:rPr>
      <w:i/>
      <w:iCs/>
      <w:lang w:val="en-US"/>
    </w:rPr>
  </w:style>
  <w:style w:type="character" w:customStyle="1" w:styleId="QuoteChar">
    <w:name w:val="Quote Char"/>
    <w:basedOn w:val="DefaultParagraphFont"/>
    <w:link w:val="Quote"/>
    <w:uiPriority w:val="29"/>
    <w:rPr>
      <w:rFonts w:ascii="Arial" w:hAnsi="Arial"/>
      <w:i/>
      <w:iCs/>
      <w:color w:val="000000" w:themeColor="text1"/>
      <w:sz w:val="19"/>
      <w:lang w:eastAsia="fr-FR"/>
    </w:rPr>
  </w:style>
  <w:style w:type="paragraph" w:customStyle="1" w:styleId="Tablecontent">
    <w:name w:val="Table content"/>
    <w:basedOn w:val="Normal"/>
    <w:pPr>
      <w:spacing w:line="240" w:lineRule="auto"/>
    </w:pPr>
    <w:rPr>
      <w:color w:val="auto"/>
      <w:szCs w:val="22"/>
      <w:lang w:eastAsia="en-US"/>
    </w:rPr>
  </w:style>
  <w:style w:type="table" w:customStyle="1" w:styleId="LightList-Accent14">
    <w:name w:val="Light List - Accent 14"/>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PlaceholderText">
    <w:name w:val="Placeholder Text"/>
    <w:basedOn w:val="DefaultParagraphFont"/>
    <w:uiPriority w:val="99"/>
    <w:semiHidden/>
    <w:rPr>
      <w:color w:val="808080"/>
    </w:rPr>
  </w:style>
  <w:style w:type="paragraph" w:customStyle="1" w:styleId="Text2">
    <w:name w:val="Text 2"/>
    <w:basedOn w:val="Normal"/>
    <w:pPr>
      <w:tabs>
        <w:tab w:val="left" w:pos="2302"/>
      </w:tabs>
      <w:spacing w:line="240" w:lineRule="auto"/>
      <w:ind w:left="1202"/>
    </w:pPr>
    <w:rPr>
      <w:rFonts w:ascii="Times New Roman" w:hAnsi="Times New Roman"/>
      <w:color w:val="auto"/>
      <w:sz w:val="24"/>
      <w:lang w:eastAsia="en-US"/>
    </w:rPr>
  </w:style>
  <w:style w:type="paragraph" w:customStyle="1" w:styleId="Left0">
    <w:name w:val="Left:  0"/>
    <w:aliases w:val="63 cm,Hanging:  0"/>
    <w:basedOn w:val="Normal"/>
    <w:pPr>
      <w:widowControl w:val="0"/>
      <w:numPr>
        <w:numId w:val="6"/>
      </w:numPr>
      <w:autoSpaceDE w:val="0"/>
      <w:autoSpaceDN w:val="0"/>
      <w:adjustRightInd w:val="0"/>
      <w:spacing w:line="240" w:lineRule="auto"/>
    </w:pPr>
    <w:rPr>
      <w:rFonts w:ascii="Arial Narrow" w:hAnsi="Arial Narrow"/>
      <w:color w:val="auto"/>
      <w:sz w:val="24"/>
      <w:szCs w:val="24"/>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Pr>
      <w:rFonts w:ascii="Arial" w:eastAsiaTheme="minorHAnsi" w:hAnsi="Arial" w:cs="Arial"/>
      <w:color w:val="000000"/>
      <w:sz w:val="16"/>
      <w:szCs w:val="16"/>
    </w:rPr>
  </w:style>
  <w:style w:type="paragraph" w:styleId="Index4">
    <w:name w:val="index 4"/>
    <w:basedOn w:val="Normal"/>
    <w:next w:val="Normal"/>
    <w:autoRedefine/>
    <w:semiHidden/>
    <w:pPr>
      <w:spacing w:line="240" w:lineRule="auto"/>
      <w:ind w:left="960" w:hanging="240"/>
    </w:pPr>
    <w:rPr>
      <w:rFonts w:ascii="Times New Roman" w:hAnsi="Times New Roman"/>
      <w:color w:val="auto"/>
      <w:sz w:val="24"/>
      <w:lang w:val="fr-FR" w:eastAsia="en-US"/>
    </w:rPr>
  </w:style>
  <w:style w:type="paragraph" w:styleId="Title">
    <w:name w:val="Title"/>
    <w:basedOn w:val="Normal"/>
    <w:next w:val="Normal"/>
    <w:link w:val="TitleChar"/>
    <w:uiPriority w:val="99"/>
    <w:qFormat/>
    <w:pPr>
      <w:spacing w:after="480" w:line="240" w:lineRule="auto"/>
      <w:jc w:val="center"/>
    </w:pPr>
    <w:rPr>
      <w:rFonts w:asciiTheme="majorHAnsi" w:hAnsiTheme="majorHAnsi" w:cstheme="majorHAnsi"/>
      <w:b/>
      <w:color w:val="auto"/>
      <w:sz w:val="40"/>
      <w:szCs w:val="28"/>
      <w:lang w:eastAsia="en-US"/>
    </w:rPr>
  </w:style>
  <w:style w:type="character" w:customStyle="1" w:styleId="TitleChar">
    <w:name w:val="Title Char"/>
    <w:basedOn w:val="DefaultParagraphFont"/>
    <w:link w:val="Title"/>
    <w:uiPriority w:val="99"/>
    <w:rPr>
      <w:rFonts w:asciiTheme="majorHAnsi" w:hAnsiTheme="majorHAnsi" w:cstheme="majorHAnsi"/>
      <w:b/>
      <w:sz w:val="40"/>
      <w:szCs w:val="28"/>
      <w:lang w:val="en-GB"/>
    </w:rPr>
  </w:style>
  <w:style w:type="paragraph" w:styleId="Subtitle">
    <w:name w:val="Subtitle"/>
    <w:basedOn w:val="Normal"/>
    <w:next w:val="Normal"/>
    <w:link w:val="SubtitleChar"/>
    <w:uiPriority w:val="11"/>
    <w:pPr>
      <w:framePr w:hSpace="180" w:wrap="around" w:vAnchor="text" w:hAnchor="margin" w:y="789"/>
      <w:spacing w:line="240" w:lineRule="auto"/>
      <w:jc w:val="center"/>
    </w:pPr>
    <w:rPr>
      <w:rFonts w:asciiTheme="majorHAnsi" w:hAnsiTheme="majorHAnsi" w:cstheme="majorHAnsi"/>
      <w:i/>
      <w:color w:val="auto"/>
      <w:sz w:val="24"/>
      <w:szCs w:val="24"/>
      <w:lang w:eastAsia="en-US"/>
    </w:rPr>
  </w:style>
  <w:style w:type="character" w:customStyle="1" w:styleId="SubtitleChar">
    <w:name w:val="Subtitle Char"/>
    <w:basedOn w:val="DefaultParagraphFont"/>
    <w:link w:val="Subtitle"/>
    <w:uiPriority w:val="11"/>
    <w:rPr>
      <w:rFonts w:asciiTheme="majorHAnsi" w:hAnsiTheme="majorHAnsi" w:cstheme="majorHAnsi"/>
      <w:i/>
      <w:sz w:val="24"/>
      <w:szCs w:val="24"/>
      <w:lang w:val="en-GB"/>
    </w:rPr>
  </w:style>
  <w:style w:type="paragraph" w:customStyle="1" w:styleId="TableofContents">
    <w:name w:val="Table of Contents"/>
    <w:basedOn w:val="Normal"/>
    <w:link w:val="TableofContentsChar"/>
    <w:qFormat/>
    <w:rPr>
      <w:rFonts w:ascii="Georgia" w:hAnsi="Georgia" w:cs="Arial"/>
      <w:sz w:val="48"/>
      <w:szCs w:val="48"/>
    </w:rPr>
  </w:style>
  <w:style w:type="character" w:customStyle="1" w:styleId="TableofContentsChar">
    <w:name w:val="Table of Contents Char"/>
    <w:basedOn w:val="DefaultParagraphFont"/>
    <w:link w:val="TableofContents"/>
    <w:rPr>
      <w:rFonts w:ascii="Georgia" w:hAnsi="Georgia" w:cs="Arial"/>
      <w:color w:val="000000" w:themeColor="text1"/>
      <w:sz w:val="48"/>
      <w:szCs w:val="48"/>
      <w:lang w:val="en-GB" w:eastAsia="fr-FR"/>
    </w:rPr>
  </w:style>
  <w:style w:type="table" w:customStyle="1" w:styleId="LightList-Accent15">
    <w:name w:val="Light List - Accent 15"/>
    <w:basedOn w:val="TableNormal"/>
    <w:uiPriority w:val="61"/>
    <w:tblPr>
      <w:tblStyleRowBandSize w:val="1"/>
      <w:tblStyleColBandSize w:val="1"/>
      <w:tblInd w:w="0" w:type="dxa"/>
      <w:tblBorders>
        <w:top w:val="single" w:sz="8" w:space="0" w:color="E17000" w:themeColor="accent1"/>
        <w:left w:val="single" w:sz="8" w:space="0" w:color="E17000" w:themeColor="accent1"/>
        <w:bottom w:val="single" w:sz="8" w:space="0" w:color="E17000" w:themeColor="accent1"/>
        <w:right w:val="single" w:sz="8" w:space="0" w:color="E17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eNormal"/>
    <w:uiPriority w:val="99"/>
    <w:rPr>
      <w:rFonts w:ascii="Arial" w:hAnsi="Arial"/>
      <w:sz w:val="16"/>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Arial" w:hAnsi="Arial"/>
        <w:b/>
        <w:color w:val="FFFFFF" w:themeColor="background1"/>
        <w:sz w:val="16"/>
      </w:rPr>
      <w:tblPr/>
      <w:trPr>
        <w:tblHeader/>
      </w:tr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pPr>
      <w:spacing w:line="240" w:lineRule="auto"/>
      <w:ind w:left="1209"/>
    </w:pPr>
    <w:rPr>
      <w:rFonts w:ascii="Times New Roman" w:eastAsiaTheme="minorHAnsi" w:hAnsi="Times New Roman"/>
      <w:color w:val="auto"/>
      <w:sz w:val="22"/>
      <w:szCs w:val="22"/>
      <w:lang w:eastAsia="en-GB"/>
    </w:rPr>
  </w:style>
  <w:style w:type="paragraph" w:customStyle="1" w:styleId="IntroSections">
    <w:name w:val="_Intro Sections"/>
    <w:basedOn w:val="Heading4"/>
    <w:pPr>
      <w:numPr>
        <w:ilvl w:val="0"/>
      </w:numPr>
      <w:spacing w:before="120"/>
    </w:pPr>
    <w:rPr>
      <w:rFonts w:ascii="Georgia" w:eastAsia="Calibri" w:hAnsi="Georgia"/>
      <w:color w:val="E17000" w:themeColor="accent1"/>
      <w:sz w:val="40"/>
      <w:szCs w:val="22"/>
      <w:shd w:val="clear" w:color="auto" w:fill="FFFFFF"/>
    </w:rPr>
  </w:style>
  <w:style w:type="paragraph" w:customStyle="1" w:styleId="Introduction">
    <w:name w:val="Introduction"/>
    <w:basedOn w:val="Normal"/>
    <w:rPr>
      <w:rFonts w:ascii="Georgia" w:hAnsi="Georgia"/>
      <w:sz w:val="40"/>
      <w:szCs w:val="40"/>
    </w:rPr>
  </w:style>
  <w:style w:type="paragraph" w:customStyle="1" w:styleId="Source">
    <w:name w:val="Source"/>
    <w:basedOn w:val="FootnoteText"/>
    <w:link w:val="SourceChar"/>
    <w:qFormat/>
  </w:style>
  <w:style w:type="character" w:customStyle="1" w:styleId="SourceChar">
    <w:name w:val="Source Char"/>
    <w:basedOn w:val="FootnoteTextChar"/>
    <w:link w:val="Source"/>
    <w:rPr>
      <w:rFonts w:ascii="Verdana" w:eastAsiaTheme="minorHAnsi" w:hAnsi="Verdana" w:cstheme="minorHAnsi"/>
      <w:color w:val="000000" w:themeColor="text1"/>
      <w:sz w:val="14"/>
      <w:szCs w:val="16"/>
      <w:lang w:val="en-GB" w:eastAsia="fr-FR"/>
    </w:r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Pr>
      <w:rFonts w:asciiTheme="minorHAnsi" w:hAnsiTheme="minorHAnsi" w:cstheme="minorHAnsi"/>
      <w:b/>
      <w:bCs/>
      <w:color w:val="002060"/>
      <w:sz w:val="18"/>
      <w:szCs w:val="18"/>
      <w:lang w:val="en-GB" w:eastAsia="fr-FR"/>
    </w:rPr>
  </w:style>
  <w:style w:type="character" w:styleId="IntenseEmphasis">
    <w:name w:val="Intense Emphasis"/>
    <w:basedOn w:val="DefaultParagraphFont"/>
    <w:uiPriority w:val="21"/>
    <w:rPr>
      <w:b/>
      <w:bCs/>
      <w:i/>
      <w:iCs/>
      <w:color w:val="E17000" w:themeColor="accent1"/>
    </w:rPr>
  </w:style>
  <w:style w:type="paragraph" w:customStyle="1" w:styleId="ListBulet2">
    <w:name w:val="List Bulet 2"/>
    <w:basedOn w:val="Normal"/>
    <w:link w:val="ListBulet2Char"/>
    <w:qFormat/>
    <w:pPr>
      <w:numPr>
        <w:ilvl w:val="1"/>
        <w:numId w:val="8"/>
      </w:numPr>
      <w:suppressAutoHyphens/>
      <w:spacing w:before="0" w:line="240" w:lineRule="auto"/>
    </w:pPr>
    <w:rPr>
      <w:rFonts w:cstheme="minorHAnsi"/>
      <w:sz w:val="16"/>
    </w:rPr>
  </w:style>
  <w:style w:type="table" w:customStyle="1" w:styleId="EUTableStyle1">
    <w:name w:val="EU Table Style 1"/>
    <w:basedOn w:val="TableNormal"/>
    <w:uiPriority w:val="99"/>
    <w:rPr>
      <w:rFonts w:ascii="Calibri" w:eastAsia="Calibri" w:hAnsi="Calibri"/>
      <w:lang w:val="en-GB"/>
    </w:rPr>
    <w:tblPr>
      <w:tblInd w:w="0" w:type="dxa"/>
      <w:tblBorders>
        <w:top w:val="single" w:sz="4" w:space="0" w:color="D52B1E" w:themeColor="background2"/>
        <w:left w:val="single" w:sz="4" w:space="0" w:color="D52B1E" w:themeColor="background2"/>
        <w:bottom w:val="single" w:sz="4" w:space="0" w:color="D52B1E" w:themeColor="background2"/>
        <w:right w:val="single" w:sz="4" w:space="0" w:color="D52B1E" w:themeColor="background2"/>
        <w:insideH w:val="single" w:sz="4" w:space="0" w:color="D52B1E" w:themeColor="background2"/>
        <w:insideV w:val="single" w:sz="4" w:space="0" w:color="D52B1E" w:themeColor="background2"/>
      </w:tblBorders>
      <w:tblCellMar>
        <w:top w:w="0" w:type="dxa"/>
        <w:left w:w="108" w:type="dxa"/>
        <w:bottom w:w="0" w:type="dxa"/>
        <w:right w:w="108" w:type="dxa"/>
      </w:tblCellMar>
    </w:tblPr>
    <w:tblStylePr w:type="firstRow">
      <w:rPr>
        <w:rFonts w:asciiTheme="minorHAnsi" w:hAnsiTheme="minorHAnsi"/>
        <w:b/>
        <w:color w:val="FFFFFF" w:themeColor="background1"/>
        <w:sz w:val="20"/>
      </w:rPr>
      <w:tblPr/>
      <w:tcPr>
        <w:shd w:val="clear" w:color="auto" w:fill="D52B1E" w:themeFill="background2"/>
      </w:tcPr>
    </w:tblStylePr>
  </w:style>
  <w:style w:type="character" w:customStyle="1" w:styleId="ListBulet2Char">
    <w:name w:val="List Bulet 2 Char"/>
    <w:basedOn w:val="DefaultParagraphFont"/>
    <w:link w:val="ListBulet2"/>
    <w:rPr>
      <w:rFonts w:ascii="Arial" w:hAnsi="Arial" w:cstheme="minorHAnsi"/>
      <w:color w:val="000000" w:themeColor="text1"/>
      <w:sz w:val="16"/>
      <w:lang w:val="en-GB" w:eastAsia="fr-FR"/>
    </w:rPr>
  </w:style>
  <w:style w:type="character" w:customStyle="1" w:styleId="at2">
    <w:name w:val="a__t2"/>
    <w:basedOn w:val="DefaultParagraphFont"/>
  </w:style>
  <w:style w:type="paragraph" w:customStyle="1" w:styleId="astandardsous-titre201">
    <w:name w:val="a_standard_sous-titre_20_1"/>
    <w:basedOn w:val="Normal"/>
    <w:pP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astandard3520normal">
    <w:name w:val="a_standard__35__20_normal"/>
    <w:basedOn w:val="Normal"/>
    <w:pP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a3520normalp5">
    <w:name w:val="a__35__20_normal_p5"/>
    <w:basedOn w:val="Normal"/>
    <w:pP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astandard">
    <w:name w:val="a__standard"/>
    <w:basedOn w:val="Normal"/>
    <w:pPr>
      <w:spacing w:before="100" w:beforeAutospacing="1" w:after="100" w:afterAutospacing="1" w:line="240" w:lineRule="auto"/>
      <w:jc w:val="left"/>
    </w:pPr>
    <w:rPr>
      <w:rFonts w:ascii="Times New Roman" w:hAnsi="Times New Roman"/>
      <w:color w:val="auto"/>
      <w:sz w:val="24"/>
      <w:szCs w:val="24"/>
      <w:lang w:eastAsia="en-GB"/>
    </w:rPr>
  </w:style>
  <w:style w:type="paragraph" w:customStyle="1" w:styleId="a3520normalp8">
    <w:name w:val="a__35__20_normal_p8"/>
    <w:basedOn w:val="Normal"/>
    <w:pPr>
      <w:spacing w:before="100" w:beforeAutospacing="1" w:after="100" w:afterAutospacing="1" w:line="240" w:lineRule="auto"/>
      <w:jc w:val="left"/>
    </w:pPr>
    <w:rPr>
      <w:rFonts w:ascii="Times New Roman" w:hAnsi="Times New Roman"/>
      <w:color w:val="auto"/>
      <w:sz w:val="24"/>
      <w:szCs w:val="24"/>
      <w:lang w:eastAsia="en-GB"/>
    </w:rPr>
  </w:style>
  <w:style w:type="character" w:customStyle="1" w:styleId="at1">
    <w:name w:val="a__t1"/>
    <w:basedOn w:val="DefaultParagraphFont"/>
  </w:style>
  <w:style w:type="character" w:customStyle="1" w:styleId="nolink">
    <w:name w:val="nolink"/>
    <w:basedOn w:val="DefaultParagraphFont"/>
  </w:style>
  <w:style w:type="paragraph" w:customStyle="1" w:styleId="MainText">
    <w:name w:val="Main_Text"/>
    <w:basedOn w:val="Normal"/>
    <w:link w:val="MainTextChar"/>
    <w:rPr>
      <w:rFonts w:cs="Arial"/>
      <w:color w:val="auto"/>
      <w:lang w:eastAsia="en-US"/>
    </w:rPr>
  </w:style>
  <w:style w:type="character" w:customStyle="1" w:styleId="MainTextChar">
    <w:name w:val="Main_Text Char"/>
    <w:basedOn w:val="DefaultParagraphFont"/>
    <w:link w:val="MainText"/>
    <w:rPr>
      <w:rFonts w:ascii="Arial" w:hAnsi="Arial" w:cs="Arial"/>
      <w:lang w:val="en-GB"/>
    </w:rPr>
  </w:style>
  <w:style w:type="paragraph" w:customStyle="1" w:styleId="Heading20">
    <w:name w:val="Heading #2"/>
    <w:basedOn w:val="Normal"/>
    <w:pPr>
      <w:widowControl w:val="0"/>
      <w:shd w:val="clear" w:color="auto" w:fill="FFFFFF"/>
      <w:suppressAutoHyphens/>
      <w:spacing w:before="780" w:after="360" w:line="0" w:lineRule="atLeast"/>
      <w:jc w:val="left"/>
    </w:pPr>
    <w:rPr>
      <w:rFonts w:ascii="Times New Roman" w:hAnsi="Times New Roman"/>
      <w:color w:val="auto"/>
      <w:sz w:val="23"/>
      <w:szCs w:val="23"/>
      <w:lang w:val="en-US" w:eastAsia="zh-CN"/>
    </w:rPr>
  </w:style>
  <w:style w:type="character" w:customStyle="1" w:styleId="BodytextItalic">
    <w:name w:val="Body text + Italic"/>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el-GR"/>
    </w:rPr>
  </w:style>
  <w:style w:type="paragraph" w:customStyle="1" w:styleId="Bodytext2">
    <w:name w:val="Body text (2)"/>
    <w:basedOn w:val="Normal"/>
    <w:pPr>
      <w:widowControl w:val="0"/>
      <w:shd w:val="clear" w:color="auto" w:fill="FFFFFF"/>
      <w:suppressAutoHyphens/>
      <w:spacing w:before="360" w:after="360" w:line="0" w:lineRule="atLeast"/>
      <w:jc w:val="left"/>
    </w:pPr>
    <w:rPr>
      <w:rFonts w:ascii="Times New Roman" w:hAnsi="Times New Roman"/>
      <w:i/>
      <w:iCs/>
      <w:color w:val="auto"/>
      <w:sz w:val="23"/>
      <w:szCs w:val="23"/>
      <w:lang w:val="el-GR"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color w:val="auto"/>
      <w:lang w:val="fr-FR"/>
    </w:rPr>
  </w:style>
  <w:style w:type="character" w:customStyle="1" w:styleId="HTMLPreformattedChar">
    <w:name w:val="HTML Preformatted Char"/>
    <w:basedOn w:val="DefaultParagraphFont"/>
    <w:link w:val="HTMLPreformatted"/>
    <w:uiPriority w:val="99"/>
    <w:rPr>
      <w:rFonts w:ascii="Courier New" w:hAnsi="Courier New" w:cs="Courier New"/>
      <w:lang w:val="fr-FR" w:eastAsia="fr-FR"/>
    </w:rPr>
  </w:style>
  <w:style w:type="character" w:customStyle="1" w:styleId="longtext">
    <w:name w:val="long_text"/>
  </w:style>
  <w:style w:type="character" w:customStyle="1" w:styleId="Text1Char">
    <w:name w:val="Text 1 Char"/>
    <w:link w:val="Text1"/>
    <w:locked/>
    <w:rPr>
      <w:sz w:val="24"/>
      <w:lang w:val="en-GB"/>
    </w:rPr>
  </w:style>
  <w:style w:type="paragraph" w:customStyle="1" w:styleId="ListDash4">
    <w:name w:val="List Dash 4"/>
    <w:basedOn w:val="Normal"/>
    <w:pPr>
      <w:numPr>
        <w:numId w:val="9"/>
      </w:numPr>
      <w:spacing w:before="0" w:after="240" w:line="240" w:lineRule="auto"/>
    </w:pPr>
    <w:rPr>
      <w:rFonts w:ascii="Times New Roman" w:hAnsi="Times New Roman"/>
      <w:color w:val="auto"/>
      <w:sz w:val="24"/>
      <w:lang w:eastAsia="en-US"/>
    </w:rPr>
  </w:style>
  <w:style w:type="paragraph" w:customStyle="1" w:styleId="Tabulka">
    <w:name w:val="Tabulka"/>
    <w:basedOn w:val="Normal"/>
    <w:link w:val="TabulkaChar"/>
    <w:pPr>
      <w:autoSpaceDE w:val="0"/>
      <w:autoSpaceDN w:val="0"/>
      <w:adjustRightInd w:val="0"/>
      <w:spacing w:before="60" w:after="60" w:line="240" w:lineRule="auto"/>
      <w:jc w:val="center"/>
    </w:pPr>
    <w:rPr>
      <w:rFonts w:ascii="Times New Roman" w:hAnsi="Times New Roman"/>
      <w:color w:val="auto"/>
      <w:sz w:val="22"/>
      <w:szCs w:val="22"/>
      <w:lang w:eastAsia="en-GB" w:bidi="en-GB"/>
    </w:rPr>
  </w:style>
  <w:style w:type="character" w:customStyle="1" w:styleId="TabulkaChar">
    <w:name w:val="Tabulka Char"/>
    <w:link w:val="Tabulka"/>
    <w:rPr>
      <w:sz w:val="22"/>
      <w:szCs w:val="22"/>
      <w:lang w:val="en-GB" w:eastAsia="en-GB" w:bidi="en-GB"/>
    </w:rPr>
  </w:style>
  <w:style w:type="paragraph" w:customStyle="1" w:styleId="Standardntext">
    <w:name w:val="Standardní text"/>
    <w:basedOn w:val="Normal"/>
    <w:link w:val="StandardntextChar"/>
    <w:qFormat/>
    <w:pPr>
      <w:overflowPunct w:val="0"/>
      <w:autoSpaceDE w:val="0"/>
      <w:autoSpaceDN w:val="0"/>
      <w:adjustRightInd w:val="0"/>
      <w:spacing w:before="0" w:line="240" w:lineRule="auto"/>
      <w:textAlignment w:val="baseline"/>
    </w:pPr>
    <w:rPr>
      <w:rFonts w:ascii="Times New Roman" w:hAnsi="Times New Roman"/>
      <w:color w:val="auto"/>
      <w:sz w:val="24"/>
      <w:szCs w:val="24"/>
      <w:lang w:eastAsia="en-GB" w:bidi="en-GB"/>
    </w:rPr>
  </w:style>
  <w:style w:type="character" w:customStyle="1" w:styleId="StandardntextChar">
    <w:name w:val="Standardní text Char"/>
    <w:link w:val="Standardntext"/>
    <w:rPr>
      <w:sz w:val="24"/>
      <w:szCs w:val="24"/>
      <w:lang w:val="en-GB" w:eastAsia="en-GB" w:bidi="en-GB"/>
    </w:rPr>
  </w:style>
  <w:style w:type="paragraph" w:customStyle="1" w:styleId="kapitola2A0">
    <w:name w:val="kapitola 2A.0"/>
    <w:basedOn w:val="Heading3"/>
    <w:link w:val="kapitola2A0Char"/>
    <w:pPr>
      <w:keepLines/>
      <w:spacing w:before="240" w:after="120" w:line="276" w:lineRule="auto"/>
    </w:pPr>
    <w:rPr>
      <w:rFonts w:ascii="Calibri" w:hAnsi="Calibri" w:cs="Times New Roman"/>
      <w:b/>
      <w:bCs/>
      <w:i w:val="0"/>
      <w:color w:val="365F91"/>
      <w:sz w:val="24"/>
      <w:szCs w:val="20"/>
      <w:lang w:eastAsia="en-GB" w:bidi="en-GB"/>
    </w:rPr>
  </w:style>
  <w:style w:type="character" w:customStyle="1" w:styleId="kapitola2A0Char">
    <w:name w:val="kapitola 2A.0 Char"/>
    <w:link w:val="kapitola2A0"/>
    <w:rPr>
      <w:rFonts w:ascii="Calibri" w:hAnsi="Calibri"/>
      <w:b/>
      <w:bCs/>
      <w:color w:val="365F91"/>
      <w:sz w:val="24"/>
      <w:lang w:val="en-GB" w:eastAsia="en-GB" w:bidi="en-GB"/>
    </w:rPr>
  </w:style>
  <w:style w:type="paragraph" w:customStyle="1" w:styleId="Modrnadpis">
    <w:name w:val="Modrý nadpis"/>
    <w:basedOn w:val="Heading4"/>
    <w:link w:val="ModrnadpisChar"/>
    <w:pPr>
      <w:keepLines/>
      <w:numPr>
        <w:ilvl w:val="0"/>
      </w:numPr>
      <w:spacing w:before="240" w:after="120" w:line="276" w:lineRule="auto"/>
      <w:ind w:left="862" w:hanging="862"/>
    </w:pPr>
    <w:rPr>
      <w:rFonts w:ascii="Times New Roman" w:eastAsia="Times New Roman" w:hAnsi="Times New Roman" w:cs="Times New Roman"/>
      <w:b/>
      <w:bCs/>
      <w:i w:val="0"/>
      <w:iCs/>
      <w:color w:val="548DD4"/>
      <w:sz w:val="24"/>
      <w:szCs w:val="20"/>
      <w:lang w:eastAsia="en-GB" w:bidi="en-GB"/>
    </w:rPr>
  </w:style>
  <w:style w:type="character" w:customStyle="1" w:styleId="ModrnadpisChar">
    <w:name w:val="Modrý nadpis Char"/>
    <w:link w:val="Modrnadpis"/>
    <w:rPr>
      <w:b/>
      <w:bCs/>
      <w:iCs/>
      <w:color w:val="548DD4"/>
      <w:sz w:val="24"/>
      <w:lang w:val="en-GB" w:eastAsia="en-GB" w:bidi="en-GB"/>
    </w:rPr>
  </w:style>
  <w:style w:type="character" w:customStyle="1" w:styleId="Corpsdutexte11pt">
    <w:name w:val="Corps du texte + 11 pt"/>
    <w:rPr>
      <w:sz w:val="22"/>
      <w:szCs w:val="22"/>
      <w:shd w:val="clear" w:color="auto" w:fill="FFFFFF"/>
    </w:rPr>
  </w:style>
  <w:style w:type="paragraph" w:customStyle="1" w:styleId="Highlight">
    <w:name w:val="Highlight"/>
    <w:basedOn w:val="Normal"/>
    <w:link w:val="HighlightChar"/>
    <w:qFormat/>
    <w:pPr>
      <w:shd w:val="clear" w:color="auto" w:fill="00AEF0"/>
    </w:pPr>
    <w:rPr>
      <w:color w:val="FFFFFF" w:themeColor="background1"/>
    </w:rPr>
  </w:style>
  <w:style w:type="character" w:customStyle="1" w:styleId="HighlightChar">
    <w:name w:val="Highlight Char"/>
    <w:basedOn w:val="DefaultParagraphFont"/>
    <w:link w:val="Highlight"/>
    <w:rPr>
      <w:rFonts w:ascii="Arial" w:hAnsi="Arial"/>
      <w:color w:val="FFFFFF" w:themeColor="background1"/>
      <w:sz w:val="19"/>
      <w:shd w:val="clear" w:color="auto" w:fill="00AEF0"/>
      <w:lang w:val="en-GB" w:eastAsia="fr-FR"/>
    </w:rPr>
  </w:style>
  <w:style w:type="paragraph" w:customStyle="1" w:styleId="Box">
    <w:name w:val="Box"/>
    <w:basedOn w:val="Normal"/>
    <w:link w:val="BoxChar"/>
    <w:qFormat/>
    <w:rPr>
      <w:sz w:val="16"/>
    </w:rPr>
  </w:style>
  <w:style w:type="character" w:customStyle="1" w:styleId="BoxChar">
    <w:name w:val="Box Char"/>
    <w:basedOn w:val="DefaultParagraphFont"/>
    <w:link w:val="Box"/>
    <w:rPr>
      <w:rFonts w:ascii="Arial" w:hAnsi="Arial"/>
      <w:color w:val="000000" w:themeColor="text1"/>
      <w:sz w:val="16"/>
      <w:lang w:val="en-GB" w:eastAsia="fr-FR"/>
    </w:rPr>
  </w:style>
  <w:style w:type="paragraph" w:customStyle="1" w:styleId="Bullet">
    <w:name w:val="Bullet"/>
    <w:basedOn w:val="Normal"/>
    <w:qFormat/>
    <w:pPr>
      <w:numPr>
        <w:numId w:val="10"/>
      </w:numPr>
      <w:spacing w:before="0" w:after="0"/>
    </w:pPr>
    <w:rPr>
      <w:rFonts w:ascii="Verdana" w:eastAsiaTheme="minorHAnsi" w:hAnsi="Verdana" w:cs="Arial"/>
      <w:color w:val="auto"/>
      <w:sz w:val="16"/>
      <w:szCs w:val="18"/>
      <w:lang w:val="en-US" w:eastAsia="en-US"/>
    </w:rPr>
  </w:style>
  <w:style w:type="character" w:customStyle="1" w:styleId="BodyText1Char">
    <w:name w:val="Body Text1 Char"/>
    <w:basedOn w:val="DefaultParagraphFont"/>
    <w:link w:val="BodyText1"/>
    <w:rPr>
      <w:rFonts w:ascii="Arial" w:hAnsi="Arial"/>
      <w:color w:val="000000" w:themeColor="text1"/>
      <w:lang w:eastAsia="fr-FR"/>
    </w:rPr>
  </w:style>
  <w:style w:type="paragraph" w:customStyle="1" w:styleId="Tableheading">
    <w:name w:val="Table heading"/>
    <w:pPr>
      <w:spacing w:before="40" w:after="40" w:line="280" w:lineRule="atLeast"/>
    </w:pPr>
    <w:rPr>
      <w:rFonts w:ascii="Univers 45 Light" w:hAnsi="Univers 45 Light" w:cs="Arial"/>
      <w:b/>
      <w:color w:val="FFFFFF"/>
      <w:sz w:val="18"/>
      <w:szCs w:val="24"/>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imes New Roman" w:hAnsi="Times New Roman"/>
      <w:color w:val="auto"/>
      <w:vertAlign w:val="superscript"/>
      <w:lang w:val="en-US" w:eastAsia="en-US"/>
    </w:rPr>
  </w:style>
  <w:style w:type="table" w:customStyle="1" w:styleId="EuropeanCommissionstyle1">
    <w:name w:val="European Commission style1"/>
    <w:basedOn w:val="TableNormal"/>
    <w:uiPriority w:val="99"/>
    <w:rPr>
      <w:rFonts w:ascii="Arial" w:hAnsi="Arial"/>
      <w:sz w:val="16"/>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Arial" w:hAnsi="Arial"/>
        <w:b/>
        <w:color w:val="FFFFFF"/>
        <w:sz w:val="16"/>
      </w:rPr>
      <w:tblPr/>
      <w:trPr>
        <w:tblHeader/>
      </w:tr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Text3">
    <w:name w:val="Text 3"/>
    <w:basedOn w:val="Normal"/>
    <w:pPr>
      <w:tabs>
        <w:tab w:val="left" w:pos="2302"/>
      </w:tabs>
      <w:spacing w:before="0" w:after="240" w:line="240" w:lineRule="auto"/>
      <w:ind w:left="1916"/>
    </w:pPr>
    <w:rPr>
      <w:rFonts w:ascii="Times New Roman" w:hAnsi="Times New Roman"/>
      <w:color w:val="auto"/>
      <w:sz w:val="24"/>
      <w:lang w:eastAsia="en-US"/>
    </w:rPr>
  </w:style>
  <w:style w:type="paragraph" w:styleId="ListNumber">
    <w:name w:val="List Number"/>
    <w:basedOn w:val="Normal"/>
    <w:pPr>
      <w:numPr>
        <w:numId w:val="14"/>
      </w:numPr>
      <w:spacing w:before="0" w:after="240" w:line="240" w:lineRule="auto"/>
    </w:pPr>
    <w:rPr>
      <w:rFonts w:ascii="Times New Roman" w:hAnsi="Times New Roman"/>
      <w:color w:val="auto"/>
      <w:sz w:val="24"/>
      <w:lang w:eastAsia="en-US"/>
    </w:rPr>
  </w:style>
  <w:style w:type="paragraph" w:customStyle="1" w:styleId="ListDash">
    <w:name w:val="List Dash"/>
    <w:basedOn w:val="Normal"/>
    <w:pPr>
      <w:numPr>
        <w:numId w:val="12"/>
      </w:numPr>
      <w:spacing w:before="0" w:after="240" w:line="240" w:lineRule="auto"/>
    </w:pPr>
    <w:rPr>
      <w:rFonts w:ascii="Times New Roman" w:hAnsi="Times New Roman"/>
      <w:color w:val="auto"/>
      <w:sz w:val="24"/>
      <w:lang w:eastAsia="en-US"/>
    </w:rPr>
  </w:style>
  <w:style w:type="paragraph" w:customStyle="1" w:styleId="ListDash1">
    <w:name w:val="List Dash 1"/>
    <w:basedOn w:val="Text1"/>
    <w:pPr>
      <w:numPr>
        <w:numId w:val="13"/>
      </w:numPr>
      <w:spacing w:before="0" w:after="240"/>
    </w:pPr>
  </w:style>
  <w:style w:type="paragraph" w:customStyle="1" w:styleId="ListNumberLevel2">
    <w:name w:val="List Number (Level 2)"/>
    <w:basedOn w:val="Normal"/>
    <w:pPr>
      <w:numPr>
        <w:ilvl w:val="1"/>
        <w:numId w:val="14"/>
      </w:numPr>
      <w:spacing w:before="0" w:after="240" w:line="240" w:lineRule="auto"/>
    </w:pPr>
    <w:rPr>
      <w:rFonts w:ascii="Times New Roman" w:hAnsi="Times New Roman"/>
      <w:color w:val="auto"/>
      <w:sz w:val="24"/>
      <w:lang w:eastAsia="en-US"/>
    </w:rPr>
  </w:style>
  <w:style w:type="paragraph" w:customStyle="1" w:styleId="ListNumberLevel3">
    <w:name w:val="List Number (Level 3)"/>
    <w:basedOn w:val="Normal"/>
    <w:pPr>
      <w:numPr>
        <w:ilvl w:val="2"/>
        <w:numId w:val="14"/>
      </w:numPr>
      <w:spacing w:before="0" w:after="240" w:line="240" w:lineRule="auto"/>
    </w:pPr>
    <w:rPr>
      <w:rFonts w:ascii="Times New Roman" w:hAnsi="Times New Roman"/>
      <w:color w:val="auto"/>
      <w:sz w:val="24"/>
      <w:lang w:eastAsia="en-US"/>
    </w:rPr>
  </w:style>
  <w:style w:type="paragraph" w:customStyle="1" w:styleId="ListNumberLevel4">
    <w:name w:val="List Number (Level 4)"/>
    <w:basedOn w:val="Normal"/>
    <w:pPr>
      <w:numPr>
        <w:ilvl w:val="3"/>
        <w:numId w:val="14"/>
      </w:numPr>
      <w:spacing w:before="0" w:after="240" w:line="240" w:lineRule="auto"/>
    </w:pPr>
    <w:rPr>
      <w:rFonts w:ascii="Times New Roman" w:hAnsi="Times New Roman"/>
      <w:color w:val="auto"/>
      <w:sz w:val="24"/>
      <w:lang w:eastAsia="en-US"/>
    </w:rPr>
  </w:style>
  <w:style w:type="paragraph" w:customStyle="1" w:styleId="Pagedecouverture">
    <w:name w:val="Page de couverture"/>
    <w:basedOn w:val="Normal"/>
    <w:next w:val="Normal"/>
    <w:pPr>
      <w:spacing w:before="0" w:after="0" w:line="240" w:lineRule="auto"/>
    </w:pPr>
    <w:rPr>
      <w:rFonts w:ascii="Times New Roman" w:eastAsia="Calibr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olor w:val="auto"/>
      <w:sz w:val="24"/>
      <w:lang w:val="en-US" w:eastAsia="en-US"/>
    </w:rPr>
  </w:style>
  <w:style w:type="character" w:customStyle="1" w:styleId="FooterCoverPageChar">
    <w:name w:val="Footer Cover Page Char"/>
    <w:link w:val="FooterCoverPage"/>
    <w:rPr>
      <w:sz w:val="24"/>
    </w:rPr>
  </w:style>
  <w:style w:type="paragraph" w:customStyle="1" w:styleId="Briefingtext">
    <w:name w:val="Briefing text"/>
    <w:basedOn w:val="Normal"/>
    <w:link w:val="BriefingtextChar"/>
    <w:pPr>
      <w:spacing w:before="0" w:after="240" w:line="240" w:lineRule="auto"/>
    </w:pPr>
    <w:rPr>
      <w:rFonts w:cs="Arial"/>
      <w:color w:val="auto"/>
      <w:sz w:val="22"/>
      <w:szCs w:val="24"/>
      <w:lang w:eastAsia="en-US"/>
    </w:rPr>
  </w:style>
  <w:style w:type="character" w:customStyle="1" w:styleId="BriefingtextChar">
    <w:name w:val="Briefing text Char"/>
    <w:link w:val="Briefingtext"/>
    <w:rPr>
      <w:rFonts w:ascii="Arial" w:hAnsi="Arial" w:cs="Arial"/>
      <w:sz w:val="22"/>
      <w:szCs w:val="24"/>
      <w:lang w:val="en-GB"/>
    </w:rPr>
  </w:style>
  <w:style w:type="character" w:customStyle="1" w:styleId="at11">
    <w:name w:val="a__t11"/>
    <w:rPr>
      <w:color w:val="000000"/>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before="0" w:line="240" w:lineRule="auto"/>
    </w:pPr>
    <w:rPr>
      <w:rFonts w:ascii="Times New Roman" w:hAnsi="Times New Roman"/>
      <w:color w:val="auto"/>
      <w:sz w:val="24"/>
      <w:lang w:val="en-US" w:eastAsia="en-US"/>
    </w:rPr>
  </w:style>
  <w:style w:type="character" w:customStyle="1" w:styleId="HeaderCoverPageChar">
    <w:name w:val="Header Cover Page Char"/>
    <w:link w:val="HeaderCoverPage"/>
    <w:rPr>
      <w:sz w:val="24"/>
    </w:rPr>
  </w:style>
  <w:style w:type="table" w:styleId="TableClassic3">
    <w:name w:val="Table Classic 3"/>
    <w:basedOn w:val="TableNormal"/>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3">
    <w:name w:val="Table Colorful 3"/>
    <w:basedOn w:val="TableNormal"/>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8">
    <w:name w:val="Table Grid 8"/>
    <w:basedOn w:val="TableNormal"/>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eadinng1">
    <w:name w:val="Headinng 1"/>
    <w:basedOn w:val="Normal"/>
    <w:link w:val="Headinng1Char"/>
    <w:pPr>
      <w:numPr>
        <w:numId w:val="11"/>
      </w:numPr>
      <w:spacing w:before="60" w:after="240" w:line="240" w:lineRule="auto"/>
      <w:jc w:val="left"/>
    </w:pPr>
    <w:rPr>
      <w:color w:val="000000"/>
      <w:sz w:val="44"/>
      <w:szCs w:val="44"/>
    </w:rPr>
  </w:style>
  <w:style w:type="paragraph" w:customStyle="1" w:styleId="H1A">
    <w:name w:val="H1A"/>
    <w:basedOn w:val="Headinng1"/>
    <w:link w:val="H1AChar"/>
    <w:qFormat/>
  </w:style>
  <w:style w:type="character" w:customStyle="1" w:styleId="Headinng1Char">
    <w:name w:val="Headinng 1 Char"/>
    <w:basedOn w:val="DefaultParagraphFont"/>
    <w:link w:val="Headinng1"/>
    <w:rPr>
      <w:rFonts w:ascii="Arial" w:hAnsi="Arial"/>
      <w:color w:val="000000"/>
      <w:sz w:val="44"/>
      <w:szCs w:val="44"/>
      <w:lang w:val="en-GB" w:eastAsia="fr-FR"/>
    </w:rPr>
  </w:style>
  <w:style w:type="character" w:customStyle="1" w:styleId="H1AChar">
    <w:name w:val="H1A Char"/>
    <w:basedOn w:val="Headinng1Char"/>
    <w:link w:val="H1A"/>
    <w:rPr>
      <w:rFonts w:ascii="Arial" w:hAnsi="Arial"/>
      <w:color w:val="000000"/>
      <w:sz w:val="44"/>
      <w:szCs w:val="4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909">
      <w:bodyDiv w:val="1"/>
      <w:marLeft w:val="0"/>
      <w:marRight w:val="0"/>
      <w:marTop w:val="0"/>
      <w:marBottom w:val="0"/>
      <w:divBdr>
        <w:top w:val="none" w:sz="0" w:space="0" w:color="auto"/>
        <w:left w:val="none" w:sz="0" w:space="0" w:color="auto"/>
        <w:bottom w:val="none" w:sz="0" w:space="0" w:color="auto"/>
        <w:right w:val="none" w:sz="0" w:space="0" w:color="auto"/>
      </w:divBdr>
    </w:div>
    <w:div w:id="15809438">
      <w:bodyDiv w:val="1"/>
      <w:marLeft w:val="0"/>
      <w:marRight w:val="0"/>
      <w:marTop w:val="0"/>
      <w:marBottom w:val="0"/>
      <w:divBdr>
        <w:top w:val="none" w:sz="0" w:space="0" w:color="auto"/>
        <w:left w:val="none" w:sz="0" w:space="0" w:color="auto"/>
        <w:bottom w:val="none" w:sz="0" w:space="0" w:color="auto"/>
        <w:right w:val="none" w:sz="0" w:space="0" w:color="auto"/>
      </w:divBdr>
    </w:div>
    <w:div w:id="18432220">
      <w:bodyDiv w:val="1"/>
      <w:marLeft w:val="0"/>
      <w:marRight w:val="0"/>
      <w:marTop w:val="0"/>
      <w:marBottom w:val="0"/>
      <w:divBdr>
        <w:top w:val="none" w:sz="0" w:space="0" w:color="auto"/>
        <w:left w:val="none" w:sz="0" w:space="0" w:color="auto"/>
        <w:bottom w:val="none" w:sz="0" w:space="0" w:color="auto"/>
        <w:right w:val="none" w:sz="0" w:space="0" w:color="auto"/>
      </w:divBdr>
    </w:div>
    <w:div w:id="18629901">
      <w:bodyDiv w:val="1"/>
      <w:marLeft w:val="0"/>
      <w:marRight w:val="0"/>
      <w:marTop w:val="0"/>
      <w:marBottom w:val="0"/>
      <w:divBdr>
        <w:top w:val="none" w:sz="0" w:space="0" w:color="auto"/>
        <w:left w:val="none" w:sz="0" w:space="0" w:color="auto"/>
        <w:bottom w:val="none" w:sz="0" w:space="0" w:color="auto"/>
        <w:right w:val="none" w:sz="0" w:space="0" w:color="auto"/>
      </w:divBdr>
      <w:divsChild>
        <w:div w:id="1077482657">
          <w:marLeft w:val="274"/>
          <w:marRight w:val="0"/>
          <w:marTop w:val="132"/>
          <w:marBottom w:val="0"/>
          <w:divBdr>
            <w:top w:val="none" w:sz="0" w:space="0" w:color="auto"/>
            <w:left w:val="none" w:sz="0" w:space="0" w:color="auto"/>
            <w:bottom w:val="none" w:sz="0" w:space="0" w:color="auto"/>
            <w:right w:val="none" w:sz="0" w:space="0" w:color="auto"/>
          </w:divBdr>
        </w:div>
        <w:div w:id="1750148634">
          <w:marLeft w:val="274"/>
          <w:marRight w:val="0"/>
          <w:marTop w:val="132"/>
          <w:marBottom w:val="0"/>
          <w:divBdr>
            <w:top w:val="none" w:sz="0" w:space="0" w:color="auto"/>
            <w:left w:val="none" w:sz="0" w:space="0" w:color="auto"/>
            <w:bottom w:val="none" w:sz="0" w:space="0" w:color="auto"/>
            <w:right w:val="none" w:sz="0" w:space="0" w:color="auto"/>
          </w:divBdr>
        </w:div>
      </w:divsChild>
    </w:div>
    <w:div w:id="20014895">
      <w:bodyDiv w:val="1"/>
      <w:marLeft w:val="0"/>
      <w:marRight w:val="0"/>
      <w:marTop w:val="0"/>
      <w:marBottom w:val="0"/>
      <w:divBdr>
        <w:top w:val="none" w:sz="0" w:space="0" w:color="auto"/>
        <w:left w:val="none" w:sz="0" w:space="0" w:color="auto"/>
        <w:bottom w:val="none" w:sz="0" w:space="0" w:color="auto"/>
        <w:right w:val="none" w:sz="0" w:space="0" w:color="auto"/>
      </w:divBdr>
    </w:div>
    <w:div w:id="22444232">
      <w:bodyDiv w:val="1"/>
      <w:marLeft w:val="0"/>
      <w:marRight w:val="0"/>
      <w:marTop w:val="0"/>
      <w:marBottom w:val="0"/>
      <w:divBdr>
        <w:top w:val="none" w:sz="0" w:space="0" w:color="auto"/>
        <w:left w:val="none" w:sz="0" w:space="0" w:color="auto"/>
        <w:bottom w:val="none" w:sz="0" w:space="0" w:color="auto"/>
        <w:right w:val="none" w:sz="0" w:space="0" w:color="auto"/>
      </w:divBdr>
      <w:divsChild>
        <w:div w:id="795178516">
          <w:marLeft w:val="0"/>
          <w:marRight w:val="0"/>
          <w:marTop w:val="0"/>
          <w:marBottom w:val="0"/>
          <w:divBdr>
            <w:top w:val="none" w:sz="0" w:space="0" w:color="auto"/>
            <w:left w:val="none" w:sz="0" w:space="0" w:color="auto"/>
            <w:bottom w:val="none" w:sz="0" w:space="0" w:color="auto"/>
            <w:right w:val="none" w:sz="0" w:space="0" w:color="auto"/>
          </w:divBdr>
          <w:divsChild>
            <w:div w:id="1343698652">
              <w:marLeft w:val="0"/>
              <w:marRight w:val="0"/>
              <w:marTop w:val="0"/>
              <w:marBottom w:val="0"/>
              <w:divBdr>
                <w:top w:val="none" w:sz="0" w:space="0" w:color="auto"/>
                <w:left w:val="none" w:sz="0" w:space="0" w:color="auto"/>
                <w:bottom w:val="none" w:sz="0" w:space="0" w:color="auto"/>
                <w:right w:val="none" w:sz="0" w:space="0" w:color="auto"/>
              </w:divBdr>
              <w:divsChild>
                <w:div w:id="2032296315">
                  <w:marLeft w:val="0"/>
                  <w:marRight w:val="0"/>
                  <w:marTop w:val="0"/>
                  <w:marBottom w:val="0"/>
                  <w:divBdr>
                    <w:top w:val="none" w:sz="0" w:space="0" w:color="auto"/>
                    <w:left w:val="none" w:sz="0" w:space="0" w:color="auto"/>
                    <w:bottom w:val="none" w:sz="0" w:space="0" w:color="auto"/>
                    <w:right w:val="none" w:sz="0" w:space="0" w:color="auto"/>
                  </w:divBdr>
                  <w:divsChild>
                    <w:div w:id="1809514959">
                      <w:marLeft w:val="0"/>
                      <w:marRight w:val="0"/>
                      <w:marTop w:val="0"/>
                      <w:marBottom w:val="0"/>
                      <w:divBdr>
                        <w:top w:val="none" w:sz="0" w:space="0" w:color="auto"/>
                        <w:left w:val="none" w:sz="0" w:space="0" w:color="auto"/>
                        <w:bottom w:val="none" w:sz="0" w:space="0" w:color="auto"/>
                        <w:right w:val="none" w:sz="0" w:space="0" w:color="auto"/>
                      </w:divBdr>
                      <w:divsChild>
                        <w:div w:id="678117170">
                          <w:marLeft w:val="0"/>
                          <w:marRight w:val="0"/>
                          <w:marTop w:val="0"/>
                          <w:marBottom w:val="0"/>
                          <w:divBdr>
                            <w:top w:val="none" w:sz="0" w:space="0" w:color="auto"/>
                            <w:left w:val="none" w:sz="0" w:space="0" w:color="auto"/>
                            <w:bottom w:val="none" w:sz="0" w:space="0" w:color="auto"/>
                            <w:right w:val="none" w:sz="0" w:space="0" w:color="auto"/>
                          </w:divBdr>
                          <w:divsChild>
                            <w:div w:id="1974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06109">
      <w:bodyDiv w:val="1"/>
      <w:marLeft w:val="0"/>
      <w:marRight w:val="0"/>
      <w:marTop w:val="0"/>
      <w:marBottom w:val="0"/>
      <w:divBdr>
        <w:top w:val="none" w:sz="0" w:space="0" w:color="auto"/>
        <w:left w:val="none" w:sz="0" w:space="0" w:color="auto"/>
        <w:bottom w:val="none" w:sz="0" w:space="0" w:color="auto"/>
        <w:right w:val="none" w:sz="0" w:space="0" w:color="auto"/>
      </w:divBdr>
    </w:div>
    <w:div w:id="33847850">
      <w:bodyDiv w:val="1"/>
      <w:marLeft w:val="0"/>
      <w:marRight w:val="0"/>
      <w:marTop w:val="0"/>
      <w:marBottom w:val="0"/>
      <w:divBdr>
        <w:top w:val="none" w:sz="0" w:space="0" w:color="auto"/>
        <w:left w:val="none" w:sz="0" w:space="0" w:color="auto"/>
        <w:bottom w:val="none" w:sz="0" w:space="0" w:color="auto"/>
        <w:right w:val="none" w:sz="0" w:space="0" w:color="auto"/>
      </w:divBdr>
    </w:div>
    <w:div w:id="34699312">
      <w:bodyDiv w:val="1"/>
      <w:marLeft w:val="0"/>
      <w:marRight w:val="0"/>
      <w:marTop w:val="0"/>
      <w:marBottom w:val="0"/>
      <w:divBdr>
        <w:top w:val="none" w:sz="0" w:space="0" w:color="auto"/>
        <w:left w:val="none" w:sz="0" w:space="0" w:color="auto"/>
        <w:bottom w:val="none" w:sz="0" w:space="0" w:color="auto"/>
        <w:right w:val="none" w:sz="0" w:space="0" w:color="auto"/>
      </w:divBdr>
    </w:div>
    <w:div w:id="37777811">
      <w:bodyDiv w:val="1"/>
      <w:marLeft w:val="0"/>
      <w:marRight w:val="0"/>
      <w:marTop w:val="0"/>
      <w:marBottom w:val="0"/>
      <w:divBdr>
        <w:top w:val="none" w:sz="0" w:space="0" w:color="auto"/>
        <w:left w:val="none" w:sz="0" w:space="0" w:color="auto"/>
        <w:bottom w:val="none" w:sz="0" w:space="0" w:color="auto"/>
        <w:right w:val="none" w:sz="0" w:space="0" w:color="auto"/>
      </w:divBdr>
    </w:div>
    <w:div w:id="44377609">
      <w:bodyDiv w:val="1"/>
      <w:marLeft w:val="0"/>
      <w:marRight w:val="0"/>
      <w:marTop w:val="0"/>
      <w:marBottom w:val="0"/>
      <w:divBdr>
        <w:top w:val="none" w:sz="0" w:space="0" w:color="auto"/>
        <w:left w:val="none" w:sz="0" w:space="0" w:color="auto"/>
        <w:bottom w:val="none" w:sz="0" w:space="0" w:color="auto"/>
        <w:right w:val="none" w:sz="0" w:space="0" w:color="auto"/>
      </w:divBdr>
    </w:div>
    <w:div w:id="47580707">
      <w:bodyDiv w:val="1"/>
      <w:marLeft w:val="0"/>
      <w:marRight w:val="0"/>
      <w:marTop w:val="0"/>
      <w:marBottom w:val="0"/>
      <w:divBdr>
        <w:top w:val="none" w:sz="0" w:space="0" w:color="auto"/>
        <w:left w:val="none" w:sz="0" w:space="0" w:color="auto"/>
        <w:bottom w:val="none" w:sz="0" w:space="0" w:color="auto"/>
        <w:right w:val="none" w:sz="0" w:space="0" w:color="auto"/>
      </w:divBdr>
    </w:div>
    <w:div w:id="51971012">
      <w:bodyDiv w:val="1"/>
      <w:marLeft w:val="0"/>
      <w:marRight w:val="0"/>
      <w:marTop w:val="0"/>
      <w:marBottom w:val="0"/>
      <w:divBdr>
        <w:top w:val="none" w:sz="0" w:space="0" w:color="auto"/>
        <w:left w:val="none" w:sz="0" w:space="0" w:color="auto"/>
        <w:bottom w:val="none" w:sz="0" w:space="0" w:color="auto"/>
        <w:right w:val="none" w:sz="0" w:space="0" w:color="auto"/>
      </w:divBdr>
    </w:div>
    <w:div w:id="52774273">
      <w:bodyDiv w:val="1"/>
      <w:marLeft w:val="0"/>
      <w:marRight w:val="0"/>
      <w:marTop w:val="0"/>
      <w:marBottom w:val="0"/>
      <w:divBdr>
        <w:top w:val="none" w:sz="0" w:space="0" w:color="auto"/>
        <w:left w:val="none" w:sz="0" w:space="0" w:color="auto"/>
        <w:bottom w:val="none" w:sz="0" w:space="0" w:color="auto"/>
        <w:right w:val="none" w:sz="0" w:space="0" w:color="auto"/>
      </w:divBdr>
    </w:div>
    <w:div w:id="58670318">
      <w:bodyDiv w:val="1"/>
      <w:marLeft w:val="0"/>
      <w:marRight w:val="0"/>
      <w:marTop w:val="0"/>
      <w:marBottom w:val="0"/>
      <w:divBdr>
        <w:top w:val="none" w:sz="0" w:space="0" w:color="auto"/>
        <w:left w:val="none" w:sz="0" w:space="0" w:color="auto"/>
        <w:bottom w:val="none" w:sz="0" w:space="0" w:color="auto"/>
        <w:right w:val="none" w:sz="0" w:space="0" w:color="auto"/>
      </w:divBdr>
    </w:div>
    <w:div w:id="58947075">
      <w:bodyDiv w:val="1"/>
      <w:marLeft w:val="0"/>
      <w:marRight w:val="0"/>
      <w:marTop w:val="0"/>
      <w:marBottom w:val="0"/>
      <w:divBdr>
        <w:top w:val="none" w:sz="0" w:space="0" w:color="auto"/>
        <w:left w:val="none" w:sz="0" w:space="0" w:color="auto"/>
        <w:bottom w:val="none" w:sz="0" w:space="0" w:color="auto"/>
        <w:right w:val="none" w:sz="0" w:space="0" w:color="auto"/>
      </w:divBdr>
    </w:div>
    <w:div w:id="60711989">
      <w:bodyDiv w:val="1"/>
      <w:marLeft w:val="0"/>
      <w:marRight w:val="0"/>
      <w:marTop w:val="0"/>
      <w:marBottom w:val="0"/>
      <w:divBdr>
        <w:top w:val="none" w:sz="0" w:space="0" w:color="auto"/>
        <w:left w:val="none" w:sz="0" w:space="0" w:color="auto"/>
        <w:bottom w:val="none" w:sz="0" w:space="0" w:color="auto"/>
        <w:right w:val="none" w:sz="0" w:space="0" w:color="auto"/>
      </w:divBdr>
    </w:div>
    <w:div w:id="61610620">
      <w:bodyDiv w:val="1"/>
      <w:marLeft w:val="0"/>
      <w:marRight w:val="0"/>
      <w:marTop w:val="0"/>
      <w:marBottom w:val="0"/>
      <w:divBdr>
        <w:top w:val="none" w:sz="0" w:space="0" w:color="auto"/>
        <w:left w:val="none" w:sz="0" w:space="0" w:color="auto"/>
        <w:bottom w:val="none" w:sz="0" w:space="0" w:color="auto"/>
        <w:right w:val="none" w:sz="0" w:space="0" w:color="auto"/>
      </w:divBdr>
    </w:div>
    <w:div w:id="66848351">
      <w:bodyDiv w:val="1"/>
      <w:marLeft w:val="0"/>
      <w:marRight w:val="0"/>
      <w:marTop w:val="0"/>
      <w:marBottom w:val="0"/>
      <w:divBdr>
        <w:top w:val="none" w:sz="0" w:space="0" w:color="auto"/>
        <w:left w:val="none" w:sz="0" w:space="0" w:color="auto"/>
        <w:bottom w:val="none" w:sz="0" w:space="0" w:color="auto"/>
        <w:right w:val="none" w:sz="0" w:space="0" w:color="auto"/>
      </w:divBdr>
    </w:div>
    <w:div w:id="68041194">
      <w:bodyDiv w:val="1"/>
      <w:marLeft w:val="0"/>
      <w:marRight w:val="0"/>
      <w:marTop w:val="0"/>
      <w:marBottom w:val="0"/>
      <w:divBdr>
        <w:top w:val="none" w:sz="0" w:space="0" w:color="auto"/>
        <w:left w:val="none" w:sz="0" w:space="0" w:color="auto"/>
        <w:bottom w:val="none" w:sz="0" w:space="0" w:color="auto"/>
        <w:right w:val="none" w:sz="0" w:space="0" w:color="auto"/>
      </w:divBdr>
      <w:divsChild>
        <w:div w:id="1971275891">
          <w:marLeft w:val="288"/>
          <w:marRight w:val="0"/>
          <w:marTop w:val="0"/>
          <w:marBottom w:val="0"/>
          <w:divBdr>
            <w:top w:val="none" w:sz="0" w:space="0" w:color="auto"/>
            <w:left w:val="none" w:sz="0" w:space="0" w:color="auto"/>
            <w:bottom w:val="none" w:sz="0" w:space="0" w:color="auto"/>
            <w:right w:val="none" w:sz="0" w:space="0" w:color="auto"/>
          </w:divBdr>
        </w:div>
      </w:divsChild>
    </w:div>
    <w:div w:id="84695785">
      <w:bodyDiv w:val="1"/>
      <w:marLeft w:val="0"/>
      <w:marRight w:val="0"/>
      <w:marTop w:val="0"/>
      <w:marBottom w:val="0"/>
      <w:divBdr>
        <w:top w:val="none" w:sz="0" w:space="0" w:color="auto"/>
        <w:left w:val="none" w:sz="0" w:space="0" w:color="auto"/>
        <w:bottom w:val="none" w:sz="0" w:space="0" w:color="auto"/>
        <w:right w:val="none" w:sz="0" w:space="0" w:color="auto"/>
      </w:divBdr>
    </w:div>
    <w:div w:id="89283546">
      <w:bodyDiv w:val="1"/>
      <w:marLeft w:val="0"/>
      <w:marRight w:val="0"/>
      <w:marTop w:val="0"/>
      <w:marBottom w:val="0"/>
      <w:divBdr>
        <w:top w:val="none" w:sz="0" w:space="0" w:color="auto"/>
        <w:left w:val="none" w:sz="0" w:space="0" w:color="auto"/>
        <w:bottom w:val="none" w:sz="0" w:space="0" w:color="auto"/>
        <w:right w:val="none" w:sz="0" w:space="0" w:color="auto"/>
      </w:divBdr>
    </w:div>
    <w:div w:id="98794816">
      <w:bodyDiv w:val="1"/>
      <w:marLeft w:val="0"/>
      <w:marRight w:val="0"/>
      <w:marTop w:val="0"/>
      <w:marBottom w:val="0"/>
      <w:divBdr>
        <w:top w:val="none" w:sz="0" w:space="0" w:color="auto"/>
        <w:left w:val="none" w:sz="0" w:space="0" w:color="auto"/>
        <w:bottom w:val="none" w:sz="0" w:space="0" w:color="auto"/>
        <w:right w:val="none" w:sz="0" w:space="0" w:color="auto"/>
      </w:divBdr>
    </w:div>
    <w:div w:id="105858312">
      <w:bodyDiv w:val="1"/>
      <w:marLeft w:val="0"/>
      <w:marRight w:val="0"/>
      <w:marTop w:val="0"/>
      <w:marBottom w:val="0"/>
      <w:divBdr>
        <w:top w:val="none" w:sz="0" w:space="0" w:color="auto"/>
        <w:left w:val="none" w:sz="0" w:space="0" w:color="auto"/>
        <w:bottom w:val="none" w:sz="0" w:space="0" w:color="auto"/>
        <w:right w:val="none" w:sz="0" w:space="0" w:color="auto"/>
      </w:divBdr>
    </w:div>
    <w:div w:id="113646017">
      <w:bodyDiv w:val="1"/>
      <w:marLeft w:val="0"/>
      <w:marRight w:val="0"/>
      <w:marTop w:val="0"/>
      <w:marBottom w:val="0"/>
      <w:divBdr>
        <w:top w:val="none" w:sz="0" w:space="0" w:color="auto"/>
        <w:left w:val="none" w:sz="0" w:space="0" w:color="auto"/>
        <w:bottom w:val="none" w:sz="0" w:space="0" w:color="auto"/>
        <w:right w:val="none" w:sz="0" w:space="0" w:color="auto"/>
      </w:divBdr>
    </w:div>
    <w:div w:id="116684250">
      <w:bodyDiv w:val="1"/>
      <w:marLeft w:val="0"/>
      <w:marRight w:val="0"/>
      <w:marTop w:val="0"/>
      <w:marBottom w:val="0"/>
      <w:divBdr>
        <w:top w:val="none" w:sz="0" w:space="0" w:color="auto"/>
        <w:left w:val="none" w:sz="0" w:space="0" w:color="auto"/>
        <w:bottom w:val="none" w:sz="0" w:space="0" w:color="auto"/>
        <w:right w:val="none" w:sz="0" w:space="0" w:color="auto"/>
      </w:divBdr>
    </w:div>
    <w:div w:id="126048947">
      <w:bodyDiv w:val="1"/>
      <w:marLeft w:val="0"/>
      <w:marRight w:val="0"/>
      <w:marTop w:val="0"/>
      <w:marBottom w:val="0"/>
      <w:divBdr>
        <w:top w:val="none" w:sz="0" w:space="0" w:color="auto"/>
        <w:left w:val="none" w:sz="0" w:space="0" w:color="auto"/>
        <w:bottom w:val="none" w:sz="0" w:space="0" w:color="auto"/>
        <w:right w:val="none" w:sz="0" w:space="0" w:color="auto"/>
      </w:divBdr>
    </w:div>
    <w:div w:id="128986493">
      <w:bodyDiv w:val="1"/>
      <w:marLeft w:val="0"/>
      <w:marRight w:val="0"/>
      <w:marTop w:val="0"/>
      <w:marBottom w:val="0"/>
      <w:divBdr>
        <w:top w:val="none" w:sz="0" w:space="0" w:color="auto"/>
        <w:left w:val="none" w:sz="0" w:space="0" w:color="auto"/>
        <w:bottom w:val="none" w:sz="0" w:space="0" w:color="auto"/>
        <w:right w:val="none" w:sz="0" w:space="0" w:color="auto"/>
      </w:divBdr>
    </w:div>
    <w:div w:id="132455393">
      <w:bodyDiv w:val="1"/>
      <w:marLeft w:val="0"/>
      <w:marRight w:val="0"/>
      <w:marTop w:val="0"/>
      <w:marBottom w:val="0"/>
      <w:divBdr>
        <w:top w:val="none" w:sz="0" w:space="0" w:color="auto"/>
        <w:left w:val="none" w:sz="0" w:space="0" w:color="auto"/>
        <w:bottom w:val="none" w:sz="0" w:space="0" w:color="auto"/>
        <w:right w:val="none" w:sz="0" w:space="0" w:color="auto"/>
      </w:divBdr>
    </w:div>
    <w:div w:id="133252972">
      <w:bodyDiv w:val="1"/>
      <w:marLeft w:val="0"/>
      <w:marRight w:val="0"/>
      <w:marTop w:val="0"/>
      <w:marBottom w:val="0"/>
      <w:divBdr>
        <w:top w:val="none" w:sz="0" w:space="0" w:color="auto"/>
        <w:left w:val="none" w:sz="0" w:space="0" w:color="auto"/>
        <w:bottom w:val="none" w:sz="0" w:space="0" w:color="auto"/>
        <w:right w:val="none" w:sz="0" w:space="0" w:color="auto"/>
      </w:divBdr>
    </w:div>
    <w:div w:id="138617978">
      <w:bodyDiv w:val="1"/>
      <w:marLeft w:val="0"/>
      <w:marRight w:val="0"/>
      <w:marTop w:val="0"/>
      <w:marBottom w:val="0"/>
      <w:divBdr>
        <w:top w:val="none" w:sz="0" w:space="0" w:color="auto"/>
        <w:left w:val="none" w:sz="0" w:space="0" w:color="auto"/>
        <w:bottom w:val="none" w:sz="0" w:space="0" w:color="auto"/>
        <w:right w:val="none" w:sz="0" w:space="0" w:color="auto"/>
      </w:divBdr>
    </w:div>
    <w:div w:id="145247766">
      <w:bodyDiv w:val="1"/>
      <w:marLeft w:val="0"/>
      <w:marRight w:val="0"/>
      <w:marTop w:val="0"/>
      <w:marBottom w:val="0"/>
      <w:divBdr>
        <w:top w:val="none" w:sz="0" w:space="0" w:color="auto"/>
        <w:left w:val="none" w:sz="0" w:space="0" w:color="auto"/>
        <w:bottom w:val="none" w:sz="0" w:space="0" w:color="auto"/>
        <w:right w:val="none" w:sz="0" w:space="0" w:color="auto"/>
      </w:divBdr>
    </w:div>
    <w:div w:id="149714236">
      <w:bodyDiv w:val="1"/>
      <w:marLeft w:val="0"/>
      <w:marRight w:val="0"/>
      <w:marTop w:val="0"/>
      <w:marBottom w:val="0"/>
      <w:divBdr>
        <w:top w:val="none" w:sz="0" w:space="0" w:color="auto"/>
        <w:left w:val="none" w:sz="0" w:space="0" w:color="auto"/>
        <w:bottom w:val="none" w:sz="0" w:space="0" w:color="auto"/>
        <w:right w:val="none" w:sz="0" w:space="0" w:color="auto"/>
      </w:divBdr>
    </w:div>
    <w:div w:id="153762945">
      <w:bodyDiv w:val="1"/>
      <w:marLeft w:val="0"/>
      <w:marRight w:val="0"/>
      <w:marTop w:val="0"/>
      <w:marBottom w:val="0"/>
      <w:divBdr>
        <w:top w:val="none" w:sz="0" w:space="0" w:color="auto"/>
        <w:left w:val="none" w:sz="0" w:space="0" w:color="auto"/>
        <w:bottom w:val="none" w:sz="0" w:space="0" w:color="auto"/>
        <w:right w:val="none" w:sz="0" w:space="0" w:color="auto"/>
      </w:divBdr>
    </w:div>
    <w:div w:id="175854148">
      <w:bodyDiv w:val="1"/>
      <w:marLeft w:val="0"/>
      <w:marRight w:val="0"/>
      <w:marTop w:val="0"/>
      <w:marBottom w:val="0"/>
      <w:divBdr>
        <w:top w:val="none" w:sz="0" w:space="0" w:color="auto"/>
        <w:left w:val="none" w:sz="0" w:space="0" w:color="auto"/>
        <w:bottom w:val="none" w:sz="0" w:space="0" w:color="auto"/>
        <w:right w:val="none" w:sz="0" w:space="0" w:color="auto"/>
      </w:divBdr>
    </w:div>
    <w:div w:id="177547414">
      <w:bodyDiv w:val="1"/>
      <w:marLeft w:val="0"/>
      <w:marRight w:val="0"/>
      <w:marTop w:val="0"/>
      <w:marBottom w:val="0"/>
      <w:divBdr>
        <w:top w:val="none" w:sz="0" w:space="0" w:color="auto"/>
        <w:left w:val="none" w:sz="0" w:space="0" w:color="auto"/>
        <w:bottom w:val="none" w:sz="0" w:space="0" w:color="auto"/>
        <w:right w:val="none" w:sz="0" w:space="0" w:color="auto"/>
      </w:divBdr>
    </w:div>
    <w:div w:id="179202067">
      <w:bodyDiv w:val="1"/>
      <w:marLeft w:val="0"/>
      <w:marRight w:val="0"/>
      <w:marTop w:val="0"/>
      <w:marBottom w:val="0"/>
      <w:divBdr>
        <w:top w:val="none" w:sz="0" w:space="0" w:color="auto"/>
        <w:left w:val="none" w:sz="0" w:space="0" w:color="auto"/>
        <w:bottom w:val="none" w:sz="0" w:space="0" w:color="auto"/>
        <w:right w:val="none" w:sz="0" w:space="0" w:color="auto"/>
      </w:divBdr>
    </w:div>
    <w:div w:id="181018285">
      <w:bodyDiv w:val="1"/>
      <w:marLeft w:val="0"/>
      <w:marRight w:val="0"/>
      <w:marTop w:val="0"/>
      <w:marBottom w:val="0"/>
      <w:divBdr>
        <w:top w:val="none" w:sz="0" w:space="0" w:color="auto"/>
        <w:left w:val="none" w:sz="0" w:space="0" w:color="auto"/>
        <w:bottom w:val="none" w:sz="0" w:space="0" w:color="auto"/>
        <w:right w:val="none" w:sz="0" w:space="0" w:color="auto"/>
      </w:divBdr>
    </w:div>
    <w:div w:id="182062430">
      <w:bodyDiv w:val="1"/>
      <w:marLeft w:val="0"/>
      <w:marRight w:val="0"/>
      <w:marTop w:val="0"/>
      <w:marBottom w:val="0"/>
      <w:divBdr>
        <w:top w:val="none" w:sz="0" w:space="0" w:color="auto"/>
        <w:left w:val="none" w:sz="0" w:space="0" w:color="auto"/>
        <w:bottom w:val="none" w:sz="0" w:space="0" w:color="auto"/>
        <w:right w:val="none" w:sz="0" w:space="0" w:color="auto"/>
      </w:divBdr>
      <w:divsChild>
        <w:div w:id="817918237">
          <w:marLeft w:val="288"/>
          <w:marRight w:val="0"/>
          <w:marTop w:val="0"/>
          <w:marBottom w:val="0"/>
          <w:divBdr>
            <w:top w:val="none" w:sz="0" w:space="0" w:color="auto"/>
            <w:left w:val="none" w:sz="0" w:space="0" w:color="auto"/>
            <w:bottom w:val="none" w:sz="0" w:space="0" w:color="auto"/>
            <w:right w:val="none" w:sz="0" w:space="0" w:color="auto"/>
          </w:divBdr>
        </w:div>
      </w:divsChild>
    </w:div>
    <w:div w:id="185757871">
      <w:bodyDiv w:val="1"/>
      <w:marLeft w:val="0"/>
      <w:marRight w:val="0"/>
      <w:marTop w:val="0"/>
      <w:marBottom w:val="0"/>
      <w:divBdr>
        <w:top w:val="none" w:sz="0" w:space="0" w:color="auto"/>
        <w:left w:val="none" w:sz="0" w:space="0" w:color="auto"/>
        <w:bottom w:val="none" w:sz="0" w:space="0" w:color="auto"/>
        <w:right w:val="none" w:sz="0" w:space="0" w:color="auto"/>
      </w:divBdr>
    </w:div>
    <w:div w:id="194537535">
      <w:bodyDiv w:val="1"/>
      <w:marLeft w:val="0"/>
      <w:marRight w:val="0"/>
      <w:marTop w:val="0"/>
      <w:marBottom w:val="0"/>
      <w:divBdr>
        <w:top w:val="none" w:sz="0" w:space="0" w:color="auto"/>
        <w:left w:val="none" w:sz="0" w:space="0" w:color="auto"/>
        <w:bottom w:val="none" w:sz="0" w:space="0" w:color="auto"/>
        <w:right w:val="none" w:sz="0" w:space="0" w:color="auto"/>
      </w:divBdr>
    </w:div>
    <w:div w:id="195850433">
      <w:bodyDiv w:val="1"/>
      <w:marLeft w:val="0"/>
      <w:marRight w:val="0"/>
      <w:marTop w:val="0"/>
      <w:marBottom w:val="0"/>
      <w:divBdr>
        <w:top w:val="none" w:sz="0" w:space="0" w:color="auto"/>
        <w:left w:val="none" w:sz="0" w:space="0" w:color="auto"/>
        <w:bottom w:val="none" w:sz="0" w:space="0" w:color="auto"/>
        <w:right w:val="none" w:sz="0" w:space="0" w:color="auto"/>
      </w:divBdr>
    </w:div>
    <w:div w:id="199782153">
      <w:bodyDiv w:val="1"/>
      <w:marLeft w:val="0"/>
      <w:marRight w:val="0"/>
      <w:marTop w:val="0"/>
      <w:marBottom w:val="0"/>
      <w:divBdr>
        <w:top w:val="none" w:sz="0" w:space="0" w:color="auto"/>
        <w:left w:val="none" w:sz="0" w:space="0" w:color="auto"/>
        <w:bottom w:val="none" w:sz="0" w:space="0" w:color="auto"/>
        <w:right w:val="none" w:sz="0" w:space="0" w:color="auto"/>
      </w:divBdr>
      <w:divsChild>
        <w:div w:id="230316289">
          <w:marLeft w:val="0"/>
          <w:marRight w:val="0"/>
          <w:marTop w:val="0"/>
          <w:marBottom w:val="0"/>
          <w:divBdr>
            <w:top w:val="none" w:sz="0" w:space="0" w:color="auto"/>
            <w:left w:val="none" w:sz="0" w:space="0" w:color="auto"/>
            <w:bottom w:val="none" w:sz="0" w:space="0" w:color="auto"/>
            <w:right w:val="none" w:sz="0" w:space="0" w:color="auto"/>
          </w:divBdr>
          <w:divsChild>
            <w:div w:id="93786951">
              <w:marLeft w:val="0"/>
              <w:marRight w:val="0"/>
              <w:marTop w:val="0"/>
              <w:marBottom w:val="0"/>
              <w:divBdr>
                <w:top w:val="none" w:sz="0" w:space="0" w:color="auto"/>
                <w:left w:val="none" w:sz="0" w:space="0" w:color="auto"/>
                <w:bottom w:val="none" w:sz="0" w:space="0" w:color="auto"/>
                <w:right w:val="none" w:sz="0" w:space="0" w:color="auto"/>
              </w:divBdr>
              <w:divsChild>
                <w:div w:id="109712072">
                  <w:marLeft w:val="0"/>
                  <w:marRight w:val="0"/>
                  <w:marTop w:val="0"/>
                  <w:marBottom w:val="0"/>
                  <w:divBdr>
                    <w:top w:val="none" w:sz="0" w:space="0" w:color="auto"/>
                    <w:left w:val="none" w:sz="0" w:space="0" w:color="auto"/>
                    <w:bottom w:val="none" w:sz="0" w:space="0" w:color="auto"/>
                    <w:right w:val="none" w:sz="0" w:space="0" w:color="auto"/>
                  </w:divBdr>
                  <w:divsChild>
                    <w:div w:id="967319724">
                      <w:marLeft w:val="0"/>
                      <w:marRight w:val="0"/>
                      <w:marTop w:val="0"/>
                      <w:marBottom w:val="0"/>
                      <w:divBdr>
                        <w:top w:val="none" w:sz="0" w:space="0" w:color="auto"/>
                        <w:left w:val="none" w:sz="0" w:space="0" w:color="auto"/>
                        <w:bottom w:val="none" w:sz="0" w:space="0" w:color="auto"/>
                        <w:right w:val="none" w:sz="0" w:space="0" w:color="auto"/>
                      </w:divBdr>
                      <w:divsChild>
                        <w:div w:id="90126054">
                          <w:marLeft w:val="0"/>
                          <w:marRight w:val="0"/>
                          <w:marTop w:val="0"/>
                          <w:marBottom w:val="0"/>
                          <w:divBdr>
                            <w:top w:val="none" w:sz="0" w:space="0" w:color="auto"/>
                            <w:left w:val="none" w:sz="0" w:space="0" w:color="auto"/>
                            <w:bottom w:val="none" w:sz="0" w:space="0" w:color="auto"/>
                            <w:right w:val="none" w:sz="0" w:space="0" w:color="auto"/>
                          </w:divBdr>
                          <w:divsChild>
                            <w:div w:id="20643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6494">
      <w:bodyDiv w:val="1"/>
      <w:marLeft w:val="0"/>
      <w:marRight w:val="0"/>
      <w:marTop w:val="0"/>
      <w:marBottom w:val="0"/>
      <w:divBdr>
        <w:top w:val="none" w:sz="0" w:space="0" w:color="auto"/>
        <w:left w:val="none" w:sz="0" w:space="0" w:color="auto"/>
        <w:bottom w:val="none" w:sz="0" w:space="0" w:color="auto"/>
        <w:right w:val="none" w:sz="0" w:space="0" w:color="auto"/>
      </w:divBdr>
    </w:div>
    <w:div w:id="210919158">
      <w:bodyDiv w:val="1"/>
      <w:marLeft w:val="0"/>
      <w:marRight w:val="0"/>
      <w:marTop w:val="0"/>
      <w:marBottom w:val="0"/>
      <w:divBdr>
        <w:top w:val="none" w:sz="0" w:space="0" w:color="auto"/>
        <w:left w:val="none" w:sz="0" w:space="0" w:color="auto"/>
        <w:bottom w:val="none" w:sz="0" w:space="0" w:color="auto"/>
        <w:right w:val="none" w:sz="0" w:space="0" w:color="auto"/>
      </w:divBdr>
    </w:div>
    <w:div w:id="211698077">
      <w:bodyDiv w:val="1"/>
      <w:marLeft w:val="0"/>
      <w:marRight w:val="0"/>
      <w:marTop w:val="0"/>
      <w:marBottom w:val="0"/>
      <w:divBdr>
        <w:top w:val="none" w:sz="0" w:space="0" w:color="auto"/>
        <w:left w:val="none" w:sz="0" w:space="0" w:color="auto"/>
        <w:bottom w:val="none" w:sz="0" w:space="0" w:color="auto"/>
        <w:right w:val="none" w:sz="0" w:space="0" w:color="auto"/>
      </w:divBdr>
    </w:div>
    <w:div w:id="211698770">
      <w:bodyDiv w:val="1"/>
      <w:marLeft w:val="0"/>
      <w:marRight w:val="0"/>
      <w:marTop w:val="0"/>
      <w:marBottom w:val="0"/>
      <w:divBdr>
        <w:top w:val="none" w:sz="0" w:space="0" w:color="auto"/>
        <w:left w:val="none" w:sz="0" w:space="0" w:color="auto"/>
        <w:bottom w:val="none" w:sz="0" w:space="0" w:color="auto"/>
        <w:right w:val="none" w:sz="0" w:space="0" w:color="auto"/>
      </w:divBdr>
    </w:div>
    <w:div w:id="228349493">
      <w:bodyDiv w:val="1"/>
      <w:marLeft w:val="0"/>
      <w:marRight w:val="0"/>
      <w:marTop w:val="0"/>
      <w:marBottom w:val="0"/>
      <w:divBdr>
        <w:top w:val="none" w:sz="0" w:space="0" w:color="auto"/>
        <w:left w:val="none" w:sz="0" w:space="0" w:color="auto"/>
        <w:bottom w:val="none" w:sz="0" w:space="0" w:color="auto"/>
        <w:right w:val="none" w:sz="0" w:space="0" w:color="auto"/>
      </w:divBdr>
    </w:div>
    <w:div w:id="234513677">
      <w:bodyDiv w:val="1"/>
      <w:marLeft w:val="0"/>
      <w:marRight w:val="0"/>
      <w:marTop w:val="0"/>
      <w:marBottom w:val="0"/>
      <w:divBdr>
        <w:top w:val="none" w:sz="0" w:space="0" w:color="auto"/>
        <w:left w:val="none" w:sz="0" w:space="0" w:color="auto"/>
        <w:bottom w:val="none" w:sz="0" w:space="0" w:color="auto"/>
        <w:right w:val="none" w:sz="0" w:space="0" w:color="auto"/>
      </w:divBdr>
      <w:divsChild>
        <w:div w:id="1617834174">
          <w:marLeft w:val="720"/>
          <w:marRight w:val="0"/>
          <w:marTop w:val="0"/>
          <w:marBottom w:val="0"/>
          <w:divBdr>
            <w:top w:val="none" w:sz="0" w:space="0" w:color="auto"/>
            <w:left w:val="none" w:sz="0" w:space="0" w:color="auto"/>
            <w:bottom w:val="none" w:sz="0" w:space="0" w:color="auto"/>
            <w:right w:val="none" w:sz="0" w:space="0" w:color="auto"/>
          </w:divBdr>
        </w:div>
      </w:divsChild>
    </w:div>
    <w:div w:id="236980804">
      <w:bodyDiv w:val="1"/>
      <w:marLeft w:val="0"/>
      <w:marRight w:val="0"/>
      <w:marTop w:val="0"/>
      <w:marBottom w:val="0"/>
      <w:divBdr>
        <w:top w:val="none" w:sz="0" w:space="0" w:color="auto"/>
        <w:left w:val="none" w:sz="0" w:space="0" w:color="auto"/>
        <w:bottom w:val="none" w:sz="0" w:space="0" w:color="auto"/>
        <w:right w:val="none" w:sz="0" w:space="0" w:color="auto"/>
      </w:divBdr>
    </w:div>
    <w:div w:id="240262589">
      <w:bodyDiv w:val="1"/>
      <w:marLeft w:val="0"/>
      <w:marRight w:val="0"/>
      <w:marTop w:val="0"/>
      <w:marBottom w:val="0"/>
      <w:divBdr>
        <w:top w:val="none" w:sz="0" w:space="0" w:color="auto"/>
        <w:left w:val="none" w:sz="0" w:space="0" w:color="auto"/>
        <w:bottom w:val="none" w:sz="0" w:space="0" w:color="auto"/>
        <w:right w:val="none" w:sz="0" w:space="0" w:color="auto"/>
      </w:divBdr>
    </w:div>
    <w:div w:id="248586657">
      <w:bodyDiv w:val="1"/>
      <w:marLeft w:val="0"/>
      <w:marRight w:val="0"/>
      <w:marTop w:val="0"/>
      <w:marBottom w:val="0"/>
      <w:divBdr>
        <w:top w:val="none" w:sz="0" w:space="0" w:color="auto"/>
        <w:left w:val="none" w:sz="0" w:space="0" w:color="auto"/>
        <w:bottom w:val="none" w:sz="0" w:space="0" w:color="auto"/>
        <w:right w:val="none" w:sz="0" w:space="0" w:color="auto"/>
      </w:divBdr>
    </w:div>
    <w:div w:id="252008934">
      <w:bodyDiv w:val="1"/>
      <w:marLeft w:val="0"/>
      <w:marRight w:val="0"/>
      <w:marTop w:val="0"/>
      <w:marBottom w:val="0"/>
      <w:divBdr>
        <w:top w:val="none" w:sz="0" w:space="0" w:color="auto"/>
        <w:left w:val="none" w:sz="0" w:space="0" w:color="auto"/>
        <w:bottom w:val="none" w:sz="0" w:space="0" w:color="auto"/>
        <w:right w:val="none" w:sz="0" w:space="0" w:color="auto"/>
      </w:divBdr>
    </w:div>
    <w:div w:id="253058671">
      <w:bodyDiv w:val="1"/>
      <w:marLeft w:val="0"/>
      <w:marRight w:val="0"/>
      <w:marTop w:val="0"/>
      <w:marBottom w:val="0"/>
      <w:divBdr>
        <w:top w:val="none" w:sz="0" w:space="0" w:color="auto"/>
        <w:left w:val="none" w:sz="0" w:space="0" w:color="auto"/>
        <w:bottom w:val="none" w:sz="0" w:space="0" w:color="auto"/>
        <w:right w:val="none" w:sz="0" w:space="0" w:color="auto"/>
      </w:divBdr>
    </w:div>
    <w:div w:id="257100249">
      <w:bodyDiv w:val="1"/>
      <w:marLeft w:val="0"/>
      <w:marRight w:val="0"/>
      <w:marTop w:val="0"/>
      <w:marBottom w:val="0"/>
      <w:divBdr>
        <w:top w:val="none" w:sz="0" w:space="0" w:color="auto"/>
        <w:left w:val="none" w:sz="0" w:space="0" w:color="auto"/>
        <w:bottom w:val="none" w:sz="0" w:space="0" w:color="auto"/>
        <w:right w:val="none" w:sz="0" w:space="0" w:color="auto"/>
      </w:divBdr>
    </w:div>
    <w:div w:id="257443514">
      <w:bodyDiv w:val="1"/>
      <w:marLeft w:val="0"/>
      <w:marRight w:val="0"/>
      <w:marTop w:val="0"/>
      <w:marBottom w:val="0"/>
      <w:divBdr>
        <w:top w:val="none" w:sz="0" w:space="0" w:color="auto"/>
        <w:left w:val="none" w:sz="0" w:space="0" w:color="auto"/>
        <w:bottom w:val="none" w:sz="0" w:space="0" w:color="auto"/>
        <w:right w:val="none" w:sz="0" w:space="0" w:color="auto"/>
      </w:divBdr>
    </w:div>
    <w:div w:id="258216409">
      <w:bodyDiv w:val="1"/>
      <w:marLeft w:val="0"/>
      <w:marRight w:val="0"/>
      <w:marTop w:val="0"/>
      <w:marBottom w:val="0"/>
      <w:divBdr>
        <w:top w:val="none" w:sz="0" w:space="0" w:color="auto"/>
        <w:left w:val="none" w:sz="0" w:space="0" w:color="auto"/>
        <w:bottom w:val="none" w:sz="0" w:space="0" w:color="auto"/>
        <w:right w:val="none" w:sz="0" w:space="0" w:color="auto"/>
      </w:divBdr>
    </w:div>
    <w:div w:id="258293097">
      <w:bodyDiv w:val="1"/>
      <w:marLeft w:val="0"/>
      <w:marRight w:val="0"/>
      <w:marTop w:val="0"/>
      <w:marBottom w:val="0"/>
      <w:divBdr>
        <w:top w:val="none" w:sz="0" w:space="0" w:color="auto"/>
        <w:left w:val="none" w:sz="0" w:space="0" w:color="auto"/>
        <w:bottom w:val="none" w:sz="0" w:space="0" w:color="auto"/>
        <w:right w:val="none" w:sz="0" w:space="0" w:color="auto"/>
      </w:divBdr>
    </w:div>
    <w:div w:id="259990731">
      <w:bodyDiv w:val="1"/>
      <w:marLeft w:val="0"/>
      <w:marRight w:val="0"/>
      <w:marTop w:val="0"/>
      <w:marBottom w:val="0"/>
      <w:divBdr>
        <w:top w:val="none" w:sz="0" w:space="0" w:color="auto"/>
        <w:left w:val="none" w:sz="0" w:space="0" w:color="auto"/>
        <w:bottom w:val="none" w:sz="0" w:space="0" w:color="auto"/>
        <w:right w:val="none" w:sz="0" w:space="0" w:color="auto"/>
      </w:divBdr>
    </w:div>
    <w:div w:id="260646824">
      <w:bodyDiv w:val="1"/>
      <w:marLeft w:val="0"/>
      <w:marRight w:val="0"/>
      <w:marTop w:val="0"/>
      <w:marBottom w:val="0"/>
      <w:divBdr>
        <w:top w:val="none" w:sz="0" w:space="0" w:color="auto"/>
        <w:left w:val="none" w:sz="0" w:space="0" w:color="auto"/>
        <w:bottom w:val="none" w:sz="0" w:space="0" w:color="auto"/>
        <w:right w:val="none" w:sz="0" w:space="0" w:color="auto"/>
      </w:divBdr>
    </w:div>
    <w:div w:id="261651718">
      <w:bodyDiv w:val="1"/>
      <w:marLeft w:val="0"/>
      <w:marRight w:val="0"/>
      <w:marTop w:val="0"/>
      <w:marBottom w:val="0"/>
      <w:divBdr>
        <w:top w:val="none" w:sz="0" w:space="0" w:color="auto"/>
        <w:left w:val="none" w:sz="0" w:space="0" w:color="auto"/>
        <w:bottom w:val="none" w:sz="0" w:space="0" w:color="auto"/>
        <w:right w:val="none" w:sz="0" w:space="0" w:color="auto"/>
      </w:divBdr>
      <w:divsChild>
        <w:div w:id="932982067">
          <w:marLeft w:val="0"/>
          <w:marRight w:val="0"/>
          <w:marTop w:val="0"/>
          <w:marBottom w:val="0"/>
          <w:divBdr>
            <w:top w:val="none" w:sz="0" w:space="0" w:color="auto"/>
            <w:left w:val="single" w:sz="4" w:space="0" w:color="074A8B"/>
            <w:bottom w:val="none" w:sz="0" w:space="0" w:color="auto"/>
            <w:right w:val="single" w:sz="4" w:space="0" w:color="074A8B"/>
          </w:divBdr>
          <w:divsChild>
            <w:div w:id="1330910758">
              <w:marLeft w:val="0"/>
              <w:marRight w:val="0"/>
              <w:marTop w:val="275"/>
              <w:marBottom w:val="0"/>
              <w:divBdr>
                <w:top w:val="none" w:sz="0" w:space="0" w:color="auto"/>
                <w:left w:val="none" w:sz="0" w:space="0" w:color="auto"/>
                <w:bottom w:val="none" w:sz="0" w:space="0" w:color="auto"/>
                <w:right w:val="none" w:sz="0" w:space="0" w:color="auto"/>
              </w:divBdr>
              <w:divsChild>
                <w:div w:id="47266515">
                  <w:marLeft w:val="0"/>
                  <w:marRight w:val="0"/>
                  <w:marTop w:val="0"/>
                  <w:marBottom w:val="0"/>
                  <w:divBdr>
                    <w:top w:val="none" w:sz="0" w:space="0" w:color="auto"/>
                    <w:left w:val="none" w:sz="0" w:space="0" w:color="auto"/>
                    <w:bottom w:val="none" w:sz="0" w:space="0" w:color="auto"/>
                    <w:right w:val="none" w:sz="0" w:space="0" w:color="auto"/>
                  </w:divBdr>
                  <w:divsChild>
                    <w:div w:id="970284906">
                      <w:marLeft w:val="0"/>
                      <w:marRight w:val="0"/>
                      <w:marTop w:val="0"/>
                      <w:marBottom w:val="0"/>
                      <w:divBdr>
                        <w:top w:val="none" w:sz="0" w:space="0" w:color="auto"/>
                        <w:left w:val="none" w:sz="0" w:space="0" w:color="auto"/>
                        <w:bottom w:val="none" w:sz="0" w:space="0" w:color="auto"/>
                        <w:right w:val="none" w:sz="0" w:space="0" w:color="auto"/>
                      </w:divBdr>
                      <w:divsChild>
                        <w:div w:id="17443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10283">
      <w:bodyDiv w:val="1"/>
      <w:marLeft w:val="0"/>
      <w:marRight w:val="0"/>
      <w:marTop w:val="0"/>
      <w:marBottom w:val="0"/>
      <w:divBdr>
        <w:top w:val="none" w:sz="0" w:space="0" w:color="auto"/>
        <w:left w:val="none" w:sz="0" w:space="0" w:color="auto"/>
        <w:bottom w:val="none" w:sz="0" w:space="0" w:color="auto"/>
        <w:right w:val="none" w:sz="0" w:space="0" w:color="auto"/>
      </w:divBdr>
    </w:div>
    <w:div w:id="267934273">
      <w:bodyDiv w:val="1"/>
      <w:marLeft w:val="0"/>
      <w:marRight w:val="0"/>
      <w:marTop w:val="0"/>
      <w:marBottom w:val="0"/>
      <w:divBdr>
        <w:top w:val="none" w:sz="0" w:space="0" w:color="auto"/>
        <w:left w:val="none" w:sz="0" w:space="0" w:color="auto"/>
        <w:bottom w:val="none" w:sz="0" w:space="0" w:color="auto"/>
        <w:right w:val="none" w:sz="0" w:space="0" w:color="auto"/>
      </w:divBdr>
    </w:div>
    <w:div w:id="270476530">
      <w:bodyDiv w:val="1"/>
      <w:marLeft w:val="0"/>
      <w:marRight w:val="0"/>
      <w:marTop w:val="0"/>
      <w:marBottom w:val="0"/>
      <w:divBdr>
        <w:top w:val="none" w:sz="0" w:space="0" w:color="auto"/>
        <w:left w:val="none" w:sz="0" w:space="0" w:color="auto"/>
        <w:bottom w:val="none" w:sz="0" w:space="0" w:color="auto"/>
        <w:right w:val="none" w:sz="0" w:space="0" w:color="auto"/>
      </w:divBdr>
    </w:div>
    <w:div w:id="272632417">
      <w:bodyDiv w:val="1"/>
      <w:marLeft w:val="0"/>
      <w:marRight w:val="0"/>
      <w:marTop w:val="0"/>
      <w:marBottom w:val="0"/>
      <w:divBdr>
        <w:top w:val="none" w:sz="0" w:space="0" w:color="auto"/>
        <w:left w:val="none" w:sz="0" w:space="0" w:color="auto"/>
        <w:bottom w:val="none" w:sz="0" w:space="0" w:color="auto"/>
        <w:right w:val="none" w:sz="0" w:space="0" w:color="auto"/>
      </w:divBdr>
    </w:div>
    <w:div w:id="273440516">
      <w:bodyDiv w:val="1"/>
      <w:marLeft w:val="0"/>
      <w:marRight w:val="0"/>
      <w:marTop w:val="0"/>
      <w:marBottom w:val="0"/>
      <w:divBdr>
        <w:top w:val="none" w:sz="0" w:space="0" w:color="auto"/>
        <w:left w:val="none" w:sz="0" w:space="0" w:color="auto"/>
        <w:bottom w:val="none" w:sz="0" w:space="0" w:color="auto"/>
        <w:right w:val="none" w:sz="0" w:space="0" w:color="auto"/>
      </w:divBdr>
      <w:divsChild>
        <w:div w:id="1937246539">
          <w:marLeft w:val="274"/>
          <w:marRight w:val="0"/>
          <w:marTop w:val="132"/>
          <w:marBottom w:val="0"/>
          <w:divBdr>
            <w:top w:val="none" w:sz="0" w:space="0" w:color="auto"/>
            <w:left w:val="none" w:sz="0" w:space="0" w:color="auto"/>
            <w:bottom w:val="none" w:sz="0" w:space="0" w:color="auto"/>
            <w:right w:val="none" w:sz="0" w:space="0" w:color="auto"/>
          </w:divBdr>
        </w:div>
      </w:divsChild>
    </w:div>
    <w:div w:id="283729395">
      <w:bodyDiv w:val="1"/>
      <w:marLeft w:val="0"/>
      <w:marRight w:val="0"/>
      <w:marTop w:val="0"/>
      <w:marBottom w:val="0"/>
      <w:divBdr>
        <w:top w:val="none" w:sz="0" w:space="0" w:color="auto"/>
        <w:left w:val="none" w:sz="0" w:space="0" w:color="auto"/>
        <w:bottom w:val="none" w:sz="0" w:space="0" w:color="auto"/>
        <w:right w:val="none" w:sz="0" w:space="0" w:color="auto"/>
      </w:divBdr>
      <w:divsChild>
        <w:div w:id="1574004259">
          <w:marLeft w:val="288"/>
          <w:marRight w:val="0"/>
          <w:marTop w:val="0"/>
          <w:marBottom w:val="0"/>
          <w:divBdr>
            <w:top w:val="none" w:sz="0" w:space="0" w:color="auto"/>
            <w:left w:val="none" w:sz="0" w:space="0" w:color="auto"/>
            <w:bottom w:val="none" w:sz="0" w:space="0" w:color="auto"/>
            <w:right w:val="none" w:sz="0" w:space="0" w:color="auto"/>
          </w:divBdr>
        </w:div>
        <w:div w:id="1252277736">
          <w:marLeft w:val="288"/>
          <w:marRight w:val="0"/>
          <w:marTop w:val="0"/>
          <w:marBottom w:val="0"/>
          <w:divBdr>
            <w:top w:val="none" w:sz="0" w:space="0" w:color="auto"/>
            <w:left w:val="none" w:sz="0" w:space="0" w:color="auto"/>
            <w:bottom w:val="none" w:sz="0" w:space="0" w:color="auto"/>
            <w:right w:val="none" w:sz="0" w:space="0" w:color="auto"/>
          </w:divBdr>
        </w:div>
      </w:divsChild>
    </w:div>
    <w:div w:id="285047772">
      <w:bodyDiv w:val="1"/>
      <w:marLeft w:val="0"/>
      <w:marRight w:val="0"/>
      <w:marTop w:val="0"/>
      <w:marBottom w:val="0"/>
      <w:divBdr>
        <w:top w:val="none" w:sz="0" w:space="0" w:color="auto"/>
        <w:left w:val="none" w:sz="0" w:space="0" w:color="auto"/>
        <w:bottom w:val="none" w:sz="0" w:space="0" w:color="auto"/>
        <w:right w:val="none" w:sz="0" w:space="0" w:color="auto"/>
      </w:divBdr>
    </w:div>
    <w:div w:id="293025615">
      <w:bodyDiv w:val="1"/>
      <w:marLeft w:val="0"/>
      <w:marRight w:val="0"/>
      <w:marTop w:val="0"/>
      <w:marBottom w:val="0"/>
      <w:divBdr>
        <w:top w:val="none" w:sz="0" w:space="0" w:color="auto"/>
        <w:left w:val="none" w:sz="0" w:space="0" w:color="auto"/>
        <w:bottom w:val="none" w:sz="0" w:space="0" w:color="auto"/>
        <w:right w:val="none" w:sz="0" w:space="0" w:color="auto"/>
      </w:divBdr>
      <w:divsChild>
        <w:div w:id="550655873">
          <w:marLeft w:val="288"/>
          <w:marRight w:val="0"/>
          <w:marTop w:val="0"/>
          <w:marBottom w:val="0"/>
          <w:divBdr>
            <w:top w:val="none" w:sz="0" w:space="0" w:color="auto"/>
            <w:left w:val="none" w:sz="0" w:space="0" w:color="auto"/>
            <w:bottom w:val="none" w:sz="0" w:space="0" w:color="auto"/>
            <w:right w:val="none" w:sz="0" w:space="0" w:color="auto"/>
          </w:divBdr>
        </w:div>
      </w:divsChild>
    </w:div>
    <w:div w:id="294801470">
      <w:bodyDiv w:val="1"/>
      <w:marLeft w:val="0"/>
      <w:marRight w:val="0"/>
      <w:marTop w:val="0"/>
      <w:marBottom w:val="0"/>
      <w:divBdr>
        <w:top w:val="none" w:sz="0" w:space="0" w:color="auto"/>
        <w:left w:val="none" w:sz="0" w:space="0" w:color="auto"/>
        <w:bottom w:val="none" w:sz="0" w:space="0" w:color="auto"/>
        <w:right w:val="none" w:sz="0" w:space="0" w:color="auto"/>
      </w:divBdr>
    </w:div>
    <w:div w:id="295180274">
      <w:bodyDiv w:val="1"/>
      <w:marLeft w:val="0"/>
      <w:marRight w:val="0"/>
      <w:marTop w:val="0"/>
      <w:marBottom w:val="0"/>
      <w:divBdr>
        <w:top w:val="none" w:sz="0" w:space="0" w:color="auto"/>
        <w:left w:val="none" w:sz="0" w:space="0" w:color="auto"/>
        <w:bottom w:val="none" w:sz="0" w:space="0" w:color="auto"/>
        <w:right w:val="none" w:sz="0" w:space="0" w:color="auto"/>
      </w:divBdr>
      <w:divsChild>
        <w:div w:id="1569730273">
          <w:marLeft w:val="288"/>
          <w:marRight w:val="0"/>
          <w:marTop w:val="0"/>
          <w:marBottom w:val="0"/>
          <w:divBdr>
            <w:top w:val="none" w:sz="0" w:space="0" w:color="auto"/>
            <w:left w:val="none" w:sz="0" w:space="0" w:color="auto"/>
            <w:bottom w:val="none" w:sz="0" w:space="0" w:color="auto"/>
            <w:right w:val="none" w:sz="0" w:space="0" w:color="auto"/>
          </w:divBdr>
        </w:div>
      </w:divsChild>
    </w:div>
    <w:div w:id="296882232">
      <w:bodyDiv w:val="1"/>
      <w:marLeft w:val="0"/>
      <w:marRight w:val="0"/>
      <w:marTop w:val="0"/>
      <w:marBottom w:val="0"/>
      <w:divBdr>
        <w:top w:val="none" w:sz="0" w:space="0" w:color="auto"/>
        <w:left w:val="none" w:sz="0" w:space="0" w:color="auto"/>
        <w:bottom w:val="none" w:sz="0" w:space="0" w:color="auto"/>
        <w:right w:val="none" w:sz="0" w:space="0" w:color="auto"/>
      </w:divBdr>
    </w:div>
    <w:div w:id="298266066">
      <w:bodyDiv w:val="1"/>
      <w:marLeft w:val="0"/>
      <w:marRight w:val="0"/>
      <w:marTop w:val="0"/>
      <w:marBottom w:val="0"/>
      <w:divBdr>
        <w:top w:val="none" w:sz="0" w:space="0" w:color="auto"/>
        <w:left w:val="none" w:sz="0" w:space="0" w:color="auto"/>
        <w:bottom w:val="none" w:sz="0" w:space="0" w:color="auto"/>
        <w:right w:val="none" w:sz="0" w:space="0" w:color="auto"/>
      </w:divBdr>
    </w:div>
    <w:div w:id="299925095">
      <w:bodyDiv w:val="1"/>
      <w:marLeft w:val="0"/>
      <w:marRight w:val="0"/>
      <w:marTop w:val="0"/>
      <w:marBottom w:val="0"/>
      <w:divBdr>
        <w:top w:val="none" w:sz="0" w:space="0" w:color="auto"/>
        <w:left w:val="none" w:sz="0" w:space="0" w:color="auto"/>
        <w:bottom w:val="none" w:sz="0" w:space="0" w:color="auto"/>
        <w:right w:val="none" w:sz="0" w:space="0" w:color="auto"/>
      </w:divBdr>
    </w:div>
    <w:div w:id="300960530">
      <w:bodyDiv w:val="1"/>
      <w:marLeft w:val="0"/>
      <w:marRight w:val="0"/>
      <w:marTop w:val="0"/>
      <w:marBottom w:val="0"/>
      <w:divBdr>
        <w:top w:val="none" w:sz="0" w:space="0" w:color="auto"/>
        <w:left w:val="none" w:sz="0" w:space="0" w:color="auto"/>
        <w:bottom w:val="none" w:sz="0" w:space="0" w:color="auto"/>
        <w:right w:val="none" w:sz="0" w:space="0" w:color="auto"/>
      </w:divBdr>
    </w:div>
    <w:div w:id="302588024">
      <w:bodyDiv w:val="1"/>
      <w:marLeft w:val="0"/>
      <w:marRight w:val="0"/>
      <w:marTop w:val="0"/>
      <w:marBottom w:val="0"/>
      <w:divBdr>
        <w:top w:val="none" w:sz="0" w:space="0" w:color="auto"/>
        <w:left w:val="none" w:sz="0" w:space="0" w:color="auto"/>
        <w:bottom w:val="none" w:sz="0" w:space="0" w:color="auto"/>
        <w:right w:val="none" w:sz="0" w:space="0" w:color="auto"/>
      </w:divBdr>
    </w:div>
    <w:div w:id="304547296">
      <w:bodyDiv w:val="1"/>
      <w:marLeft w:val="0"/>
      <w:marRight w:val="0"/>
      <w:marTop w:val="0"/>
      <w:marBottom w:val="0"/>
      <w:divBdr>
        <w:top w:val="none" w:sz="0" w:space="0" w:color="auto"/>
        <w:left w:val="none" w:sz="0" w:space="0" w:color="auto"/>
        <w:bottom w:val="none" w:sz="0" w:space="0" w:color="auto"/>
        <w:right w:val="none" w:sz="0" w:space="0" w:color="auto"/>
      </w:divBdr>
      <w:divsChild>
        <w:div w:id="876239979">
          <w:marLeft w:val="0"/>
          <w:marRight w:val="0"/>
          <w:marTop w:val="0"/>
          <w:marBottom w:val="0"/>
          <w:divBdr>
            <w:top w:val="none" w:sz="0" w:space="0" w:color="auto"/>
            <w:left w:val="none" w:sz="0" w:space="0" w:color="auto"/>
            <w:bottom w:val="none" w:sz="0" w:space="0" w:color="auto"/>
            <w:right w:val="none" w:sz="0" w:space="0" w:color="auto"/>
          </w:divBdr>
        </w:div>
      </w:divsChild>
    </w:div>
    <w:div w:id="307439656">
      <w:bodyDiv w:val="1"/>
      <w:marLeft w:val="0"/>
      <w:marRight w:val="0"/>
      <w:marTop w:val="0"/>
      <w:marBottom w:val="0"/>
      <w:divBdr>
        <w:top w:val="none" w:sz="0" w:space="0" w:color="auto"/>
        <w:left w:val="none" w:sz="0" w:space="0" w:color="auto"/>
        <w:bottom w:val="none" w:sz="0" w:space="0" w:color="auto"/>
        <w:right w:val="none" w:sz="0" w:space="0" w:color="auto"/>
      </w:divBdr>
    </w:div>
    <w:div w:id="310185033">
      <w:bodyDiv w:val="1"/>
      <w:marLeft w:val="0"/>
      <w:marRight w:val="0"/>
      <w:marTop w:val="0"/>
      <w:marBottom w:val="0"/>
      <w:divBdr>
        <w:top w:val="none" w:sz="0" w:space="0" w:color="auto"/>
        <w:left w:val="none" w:sz="0" w:space="0" w:color="auto"/>
        <w:bottom w:val="none" w:sz="0" w:space="0" w:color="auto"/>
        <w:right w:val="none" w:sz="0" w:space="0" w:color="auto"/>
      </w:divBdr>
    </w:div>
    <w:div w:id="312762304">
      <w:bodyDiv w:val="1"/>
      <w:marLeft w:val="0"/>
      <w:marRight w:val="0"/>
      <w:marTop w:val="0"/>
      <w:marBottom w:val="0"/>
      <w:divBdr>
        <w:top w:val="none" w:sz="0" w:space="0" w:color="auto"/>
        <w:left w:val="none" w:sz="0" w:space="0" w:color="auto"/>
        <w:bottom w:val="none" w:sz="0" w:space="0" w:color="auto"/>
        <w:right w:val="none" w:sz="0" w:space="0" w:color="auto"/>
      </w:divBdr>
      <w:divsChild>
        <w:div w:id="1308164490">
          <w:marLeft w:val="0"/>
          <w:marRight w:val="0"/>
          <w:marTop w:val="0"/>
          <w:marBottom w:val="0"/>
          <w:divBdr>
            <w:top w:val="none" w:sz="0" w:space="0" w:color="auto"/>
            <w:left w:val="none" w:sz="0" w:space="0" w:color="auto"/>
            <w:bottom w:val="none" w:sz="0" w:space="0" w:color="auto"/>
            <w:right w:val="none" w:sz="0" w:space="0" w:color="auto"/>
          </w:divBdr>
        </w:div>
      </w:divsChild>
    </w:div>
    <w:div w:id="312878777">
      <w:bodyDiv w:val="1"/>
      <w:marLeft w:val="0"/>
      <w:marRight w:val="0"/>
      <w:marTop w:val="0"/>
      <w:marBottom w:val="0"/>
      <w:divBdr>
        <w:top w:val="none" w:sz="0" w:space="0" w:color="auto"/>
        <w:left w:val="none" w:sz="0" w:space="0" w:color="auto"/>
        <w:bottom w:val="none" w:sz="0" w:space="0" w:color="auto"/>
        <w:right w:val="none" w:sz="0" w:space="0" w:color="auto"/>
      </w:divBdr>
    </w:div>
    <w:div w:id="317392923">
      <w:bodyDiv w:val="1"/>
      <w:marLeft w:val="0"/>
      <w:marRight w:val="0"/>
      <w:marTop w:val="0"/>
      <w:marBottom w:val="0"/>
      <w:divBdr>
        <w:top w:val="none" w:sz="0" w:space="0" w:color="auto"/>
        <w:left w:val="none" w:sz="0" w:space="0" w:color="auto"/>
        <w:bottom w:val="none" w:sz="0" w:space="0" w:color="auto"/>
        <w:right w:val="none" w:sz="0" w:space="0" w:color="auto"/>
      </w:divBdr>
      <w:divsChild>
        <w:div w:id="285700771">
          <w:marLeft w:val="288"/>
          <w:marRight w:val="0"/>
          <w:marTop w:val="0"/>
          <w:marBottom w:val="0"/>
          <w:divBdr>
            <w:top w:val="none" w:sz="0" w:space="0" w:color="auto"/>
            <w:left w:val="none" w:sz="0" w:space="0" w:color="auto"/>
            <w:bottom w:val="none" w:sz="0" w:space="0" w:color="auto"/>
            <w:right w:val="none" w:sz="0" w:space="0" w:color="auto"/>
          </w:divBdr>
        </w:div>
      </w:divsChild>
    </w:div>
    <w:div w:id="317804491">
      <w:bodyDiv w:val="1"/>
      <w:marLeft w:val="0"/>
      <w:marRight w:val="0"/>
      <w:marTop w:val="0"/>
      <w:marBottom w:val="0"/>
      <w:divBdr>
        <w:top w:val="none" w:sz="0" w:space="0" w:color="auto"/>
        <w:left w:val="none" w:sz="0" w:space="0" w:color="auto"/>
        <w:bottom w:val="none" w:sz="0" w:space="0" w:color="auto"/>
        <w:right w:val="none" w:sz="0" w:space="0" w:color="auto"/>
      </w:divBdr>
    </w:div>
    <w:div w:id="318463731">
      <w:bodyDiv w:val="1"/>
      <w:marLeft w:val="0"/>
      <w:marRight w:val="0"/>
      <w:marTop w:val="0"/>
      <w:marBottom w:val="0"/>
      <w:divBdr>
        <w:top w:val="none" w:sz="0" w:space="0" w:color="auto"/>
        <w:left w:val="none" w:sz="0" w:space="0" w:color="auto"/>
        <w:bottom w:val="none" w:sz="0" w:space="0" w:color="auto"/>
        <w:right w:val="none" w:sz="0" w:space="0" w:color="auto"/>
      </w:divBdr>
    </w:div>
    <w:div w:id="320230686">
      <w:bodyDiv w:val="1"/>
      <w:marLeft w:val="0"/>
      <w:marRight w:val="0"/>
      <w:marTop w:val="0"/>
      <w:marBottom w:val="0"/>
      <w:divBdr>
        <w:top w:val="none" w:sz="0" w:space="0" w:color="auto"/>
        <w:left w:val="none" w:sz="0" w:space="0" w:color="auto"/>
        <w:bottom w:val="none" w:sz="0" w:space="0" w:color="auto"/>
        <w:right w:val="none" w:sz="0" w:space="0" w:color="auto"/>
      </w:divBdr>
    </w:div>
    <w:div w:id="328679841">
      <w:bodyDiv w:val="1"/>
      <w:marLeft w:val="0"/>
      <w:marRight w:val="0"/>
      <w:marTop w:val="0"/>
      <w:marBottom w:val="0"/>
      <w:divBdr>
        <w:top w:val="none" w:sz="0" w:space="0" w:color="auto"/>
        <w:left w:val="none" w:sz="0" w:space="0" w:color="auto"/>
        <w:bottom w:val="none" w:sz="0" w:space="0" w:color="auto"/>
        <w:right w:val="none" w:sz="0" w:space="0" w:color="auto"/>
      </w:divBdr>
      <w:divsChild>
        <w:div w:id="997420851">
          <w:marLeft w:val="288"/>
          <w:marRight w:val="0"/>
          <w:marTop w:val="0"/>
          <w:marBottom w:val="0"/>
          <w:divBdr>
            <w:top w:val="none" w:sz="0" w:space="0" w:color="auto"/>
            <w:left w:val="none" w:sz="0" w:space="0" w:color="auto"/>
            <w:bottom w:val="none" w:sz="0" w:space="0" w:color="auto"/>
            <w:right w:val="none" w:sz="0" w:space="0" w:color="auto"/>
          </w:divBdr>
        </w:div>
      </w:divsChild>
    </w:div>
    <w:div w:id="330717736">
      <w:bodyDiv w:val="1"/>
      <w:marLeft w:val="0"/>
      <w:marRight w:val="0"/>
      <w:marTop w:val="0"/>
      <w:marBottom w:val="0"/>
      <w:divBdr>
        <w:top w:val="none" w:sz="0" w:space="0" w:color="auto"/>
        <w:left w:val="none" w:sz="0" w:space="0" w:color="auto"/>
        <w:bottom w:val="none" w:sz="0" w:space="0" w:color="auto"/>
        <w:right w:val="none" w:sz="0" w:space="0" w:color="auto"/>
      </w:divBdr>
    </w:div>
    <w:div w:id="337735197">
      <w:bodyDiv w:val="1"/>
      <w:marLeft w:val="0"/>
      <w:marRight w:val="0"/>
      <w:marTop w:val="0"/>
      <w:marBottom w:val="0"/>
      <w:divBdr>
        <w:top w:val="none" w:sz="0" w:space="0" w:color="auto"/>
        <w:left w:val="none" w:sz="0" w:space="0" w:color="auto"/>
        <w:bottom w:val="none" w:sz="0" w:space="0" w:color="auto"/>
        <w:right w:val="none" w:sz="0" w:space="0" w:color="auto"/>
      </w:divBdr>
    </w:div>
    <w:div w:id="338196601">
      <w:bodyDiv w:val="1"/>
      <w:marLeft w:val="0"/>
      <w:marRight w:val="0"/>
      <w:marTop w:val="0"/>
      <w:marBottom w:val="0"/>
      <w:divBdr>
        <w:top w:val="none" w:sz="0" w:space="0" w:color="auto"/>
        <w:left w:val="none" w:sz="0" w:space="0" w:color="auto"/>
        <w:bottom w:val="none" w:sz="0" w:space="0" w:color="auto"/>
        <w:right w:val="none" w:sz="0" w:space="0" w:color="auto"/>
      </w:divBdr>
    </w:div>
    <w:div w:id="340085074">
      <w:bodyDiv w:val="1"/>
      <w:marLeft w:val="0"/>
      <w:marRight w:val="0"/>
      <w:marTop w:val="0"/>
      <w:marBottom w:val="0"/>
      <w:divBdr>
        <w:top w:val="none" w:sz="0" w:space="0" w:color="auto"/>
        <w:left w:val="none" w:sz="0" w:space="0" w:color="auto"/>
        <w:bottom w:val="none" w:sz="0" w:space="0" w:color="auto"/>
        <w:right w:val="none" w:sz="0" w:space="0" w:color="auto"/>
      </w:divBdr>
    </w:div>
    <w:div w:id="341903880">
      <w:bodyDiv w:val="1"/>
      <w:marLeft w:val="0"/>
      <w:marRight w:val="0"/>
      <w:marTop w:val="0"/>
      <w:marBottom w:val="0"/>
      <w:divBdr>
        <w:top w:val="none" w:sz="0" w:space="0" w:color="auto"/>
        <w:left w:val="none" w:sz="0" w:space="0" w:color="auto"/>
        <w:bottom w:val="none" w:sz="0" w:space="0" w:color="auto"/>
        <w:right w:val="none" w:sz="0" w:space="0" w:color="auto"/>
      </w:divBdr>
    </w:div>
    <w:div w:id="341931066">
      <w:bodyDiv w:val="1"/>
      <w:marLeft w:val="0"/>
      <w:marRight w:val="0"/>
      <w:marTop w:val="0"/>
      <w:marBottom w:val="0"/>
      <w:divBdr>
        <w:top w:val="none" w:sz="0" w:space="0" w:color="auto"/>
        <w:left w:val="none" w:sz="0" w:space="0" w:color="auto"/>
        <w:bottom w:val="none" w:sz="0" w:space="0" w:color="auto"/>
        <w:right w:val="none" w:sz="0" w:space="0" w:color="auto"/>
      </w:divBdr>
      <w:divsChild>
        <w:div w:id="277686025">
          <w:marLeft w:val="850"/>
          <w:marRight w:val="0"/>
          <w:marTop w:val="60"/>
          <w:marBottom w:val="120"/>
          <w:divBdr>
            <w:top w:val="none" w:sz="0" w:space="0" w:color="auto"/>
            <w:left w:val="none" w:sz="0" w:space="0" w:color="auto"/>
            <w:bottom w:val="none" w:sz="0" w:space="0" w:color="auto"/>
            <w:right w:val="none" w:sz="0" w:space="0" w:color="auto"/>
          </w:divBdr>
        </w:div>
      </w:divsChild>
    </w:div>
    <w:div w:id="344943417">
      <w:bodyDiv w:val="1"/>
      <w:marLeft w:val="0"/>
      <w:marRight w:val="0"/>
      <w:marTop w:val="0"/>
      <w:marBottom w:val="0"/>
      <w:divBdr>
        <w:top w:val="none" w:sz="0" w:space="0" w:color="auto"/>
        <w:left w:val="none" w:sz="0" w:space="0" w:color="auto"/>
        <w:bottom w:val="none" w:sz="0" w:space="0" w:color="auto"/>
        <w:right w:val="none" w:sz="0" w:space="0" w:color="auto"/>
      </w:divBdr>
    </w:div>
    <w:div w:id="345912156">
      <w:bodyDiv w:val="1"/>
      <w:marLeft w:val="0"/>
      <w:marRight w:val="0"/>
      <w:marTop w:val="0"/>
      <w:marBottom w:val="0"/>
      <w:divBdr>
        <w:top w:val="none" w:sz="0" w:space="0" w:color="auto"/>
        <w:left w:val="none" w:sz="0" w:space="0" w:color="auto"/>
        <w:bottom w:val="none" w:sz="0" w:space="0" w:color="auto"/>
        <w:right w:val="none" w:sz="0" w:space="0" w:color="auto"/>
      </w:divBdr>
    </w:div>
    <w:div w:id="346562023">
      <w:bodyDiv w:val="1"/>
      <w:marLeft w:val="0"/>
      <w:marRight w:val="0"/>
      <w:marTop w:val="0"/>
      <w:marBottom w:val="0"/>
      <w:divBdr>
        <w:top w:val="none" w:sz="0" w:space="0" w:color="auto"/>
        <w:left w:val="none" w:sz="0" w:space="0" w:color="auto"/>
        <w:bottom w:val="none" w:sz="0" w:space="0" w:color="auto"/>
        <w:right w:val="none" w:sz="0" w:space="0" w:color="auto"/>
      </w:divBdr>
    </w:div>
    <w:div w:id="352852274">
      <w:bodyDiv w:val="1"/>
      <w:marLeft w:val="0"/>
      <w:marRight w:val="0"/>
      <w:marTop w:val="0"/>
      <w:marBottom w:val="0"/>
      <w:divBdr>
        <w:top w:val="none" w:sz="0" w:space="0" w:color="auto"/>
        <w:left w:val="none" w:sz="0" w:space="0" w:color="auto"/>
        <w:bottom w:val="none" w:sz="0" w:space="0" w:color="auto"/>
        <w:right w:val="none" w:sz="0" w:space="0" w:color="auto"/>
      </w:divBdr>
    </w:div>
    <w:div w:id="354772300">
      <w:bodyDiv w:val="1"/>
      <w:marLeft w:val="0"/>
      <w:marRight w:val="0"/>
      <w:marTop w:val="0"/>
      <w:marBottom w:val="0"/>
      <w:divBdr>
        <w:top w:val="none" w:sz="0" w:space="0" w:color="auto"/>
        <w:left w:val="none" w:sz="0" w:space="0" w:color="auto"/>
        <w:bottom w:val="none" w:sz="0" w:space="0" w:color="auto"/>
        <w:right w:val="none" w:sz="0" w:space="0" w:color="auto"/>
      </w:divBdr>
      <w:divsChild>
        <w:div w:id="842280540">
          <w:marLeft w:val="0"/>
          <w:marRight w:val="0"/>
          <w:marTop w:val="0"/>
          <w:marBottom w:val="0"/>
          <w:divBdr>
            <w:top w:val="none" w:sz="0" w:space="0" w:color="auto"/>
            <w:left w:val="none" w:sz="0" w:space="0" w:color="auto"/>
            <w:bottom w:val="none" w:sz="0" w:space="0" w:color="auto"/>
            <w:right w:val="none" w:sz="0" w:space="0" w:color="auto"/>
          </w:divBdr>
          <w:divsChild>
            <w:div w:id="1420102511">
              <w:marLeft w:val="0"/>
              <w:marRight w:val="0"/>
              <w:marTop w:val="0"/>
              <w:marBottom w:val="0"/>
              <w:divBdr>
                <w:top w:val="none" w:sz="0" w:space="0" w:color="auto"/>
                <w:left w:val="none" w:sz="0" w:space="0" w:color="auto"/>
                <w:bottom w:val="none" w:sz="0" w:space="0" w:color="auto"/>
                <w:right w:val="none" w:sz="0" w:space="0" w:color="auto"/>
              </w:divBdr>
              <w:divsChild>
                <w:div w:id="404183839">
                  <w:marLeft w:val="0"/>
                  <w:marRight w:val="0"/>
                  <w:marTop w:val="0"/>
                  <w:marBottom w:val="0"/>
                  <w:divBdr>
                    <w:top w:val="none" w:sz="0" w:space="0" w:color="auto"/>
                    <w:left w:val="none" w:sz="0" w:space="0" w:color="auto"/>
                    <w:bottom w:val="none" w:sz="0" w:space="0" w:color="auto"/>
                    <w:right w:val="none" w:sz="0" w:space="0" w:color="auto"/>
                  </w:divBdr>
                  <w:divsChild>
                    <w:div w:id="69427217">
                      <w:marLeft w:val="0"/>
                      <w:marRight w:val="0"/>
                      <w:marTop w:val="0"/>
                      <w:marBottom w:val="0"/>
                      <w:divBdr>
                        <w:top w:val="none" w:sz="0" w:space="0" w:color="auto"/>
                        <w:left w:val="none" w:sz="0" w:space="0" w:color="auto"/>
                        <w:bottom w:val="none" w:sz="0" w:space="0" w:color="auto"/>
                        <w:right w:val="none" w:sz="0" w:space="0" w:color="auto"/>
                      </w:divBdr>
                      <w:divsChild>
                        <w:div w:id="2074768546">
                          <w:marLeft w:val="0"/>
                          <w:marRight w:val="0"/>
                          <w:marTop w:val="0"/>
                          <w:marBottom w:val="0"/>
                          <w:divBdr>
                            <w:top w:val="none" w:sz="0" w:space="0" w:color="auto"/>
                            <w:left w:val="none" w:sz="0" w:space="0" w:color="auto"/>
                            <w:bottom w:val="none" w:sz="0" w:space="0" w:color="auto"/>
                            <w:right w:val="none" w:sz="0" w:space="0" w:color="auto"/>
                          </w:divBdr>
                          <w:divsChild>
                            <w:div w:id="1334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08791">
      <w:bodyDiv w:val="1"/>
      <w:marLeft w:val="0"/>
      <w:marRight w:val="0"/>
      <w:marTop w:val="0"/>
      <w:marBottom w:val="0"/>
      <w:divBdr>
        <w:top w:val="none" w:sz="0" w:space="0" w:color="auto"/>
        <w:left w:val="none" w:sz="0" w:space="0" w:color="auto"/>
        <w:bottom w:val="none" w:sz="0" w:space="0" w:color="auto"/>
        <w:right w:val="none" w:sz="0" w:space="0" w:color="auto"/>
      </w:divBdr>
    </w:div>
    <w:div w:id="363218261">
      <w:bodyDiv w:val="1"/>
      <w:marLeft w:val="0"/>
      <w:marRight w:val="0"/>
      <w:marTop w:val="0"/>
      <w:marBottom w:val="0"/>
      <w:divBdr>
        <w:top w:val="none" w:sz="0" w:space="0" w:color="auto"/>
        <w:left w:val="none" w:sz="0" w:space="0" w:color="auto"/>
        <w:bottom w:val="none" w:sz="0" w:space="0" w:color="auto"/>
        <w:right w:val="none" w:sz="0" w:space="0" w:color="auto"/>
      </w:divBdr>
    </w:div>
    <w:div w:id="363797518">
      <w:bodyDiv w:val="1"/>
      <w:marLeft w:val="0"/>
      <w:marRight w:val="0"/>
      <w:marTop w:val="0"/>
      <w:marBottom w:val="0"/>
      <w:divBdr>
        <w:top w:val="none" w:sz="0" w:space="0" w:color="auto"/>
        <w:left w:val="none" w:sz="0" w:space="0" w:color="auto"/>
        <w:bottom w:val="none" w:sz="0" w:space="0" w:color="auto"/>
        <w:right w:val="none" w:sz="0" w:space="0" w:color="auto"/>
      </w:divBdr>
    </w:div>
    <w:div w:id="369916059">
      <w:bodyDiv w:val="1"/>
      <w:marLeft w:val="0"/>
      <w:marRight w:val="0"/>
      <w:marTop w:val="0"/>
      <w:marBottom w:val="0"/>
      <w:divBdr>
        <w:top w:val="none" w:sz="0" w:space="0" w:color="auto"/>
        <w:left w:val="none" w:sz="0" w:space="0" w:color="auto"/>
        <w:bottom w:val="none" w:sz="0" w:space="0" w:color="auto"/>
        <w:right w:val="none" w:sz="0" w:space="0" w:color="auto"/>
      </w:divBdr>
    </w:div>
    <w:div w:id="373433564">
      <w:bodyDiv w:val="1"/>
      <w:marLeft w:val="0"/>
      <w:marRight w:val="0"/>
      <w:marTop w:val="0"/>
      <w:marBottom w:val="0"/>
      <w:divBdr>
        <w:top w:val="none" w:sz="0" w:space="0" w:color="auto"/>
        <w:left w:val="none" w:sz="0" w:space="0" w:color="auto"/>
        <w:bottom w:val="none" w:sz="0" w:space="0" w:color="auto"/>
        <w:right w:val="none" w:sz="0" w:space="0" w:color="auto"/>
      </w:divBdr>
      <w:divsChild>
        <w:div w:id="1691908916">
          <w:marLeft w:val="0"/>
          <w:marRight w:val="0"/>
          <w:marTop w:val="0"/>
          <w:marBottom w:val="0"/>
          <w:divBdr>
            <w:top w:val="none" w:sz="0" w:space="0" w:color="auto"/>
            <w:left w:val="none" w:sz="0" w:space="0" w:color="auto"/>
            <w:bottom w:val="none" w:sz="0" w:space="0" w:color="auto"/>
            <w:right w:val="none" w:sz="0" w:space="0" w:color="auto"/>
          </w:divBdr>
        </w:div>
      </w:divsChild>
    </w:div>
    <w:div w:id="374431692">
      <w:bodyDiv w:val="1"/>
      <w:marLeft w:val="0"/>
      <w:marRight w:val="0"/>
      <w:marTop w:val="0"/>
      <w:marBottom w:val="0"/>
      <w:divBdr>
        <w:top w:val="none" w:sz="0" w:space="0" w:color="auto"/>
        <w:left w:val="none" w:sz="0" w:space="0" w:color="auto"/>
        <w:bottom w:val="none" w:sz="0" w:space="0" w:color="auto"/>
        <w:right w:val="none" w:sz="0" w:space="0" w:color="auto"/>
      </w:divBdr>
    </w:div>
    <w:div w:id="376441065">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6610190">
      <w:bodyDiv w:val="1"/>
      <w:marLeft w:val="0"/>
      <w:marRight w:val="0"/>
      <w:marTop w:val="0"/>
      <w:marBottom w:val="0"/>
      <w:divBdr>
        <w:top w:val="none" w:sz="0" w:space="0" w:color="auto"/>
        <w:left w:val="none" w:sz="0" w:space="0" w:color="auto"/>
        <w:bottom w:val="none" w:sz="0" w:space="0" w:color="auto"/>
        <w:right w:val="none" w:sz="0" w:space="0" w:color="auto"/>
      </w:divBdr>
    </w:div>
    <w:div w:id="397822834">
      <w:bodyDiv w:val="1"/>
      <w:marLeft w:val="0"/>
      <w:marRight w:val="0"/>
      <w:marTop w:val="0"/>
      <w:marBottom w:val="0"/>
      <w:divBdr>
        <w:top w:val="none" w:sz="0" w:space="0" w:color="auto"/>
        <w:left w:val="none" w:sz="0" w:space="0" w:color="auto"/>
        <w:bottom w:val="none" w:sz="0" w:space="0" w:color="auto"/>
        <w:right w:val="none" w:sz="0" w:space="0" w:color="auto"/>
      </w:divBdr>
    </w:div>
    <w:div w:id="399139863">
      <w:bodyDiv w:val="1"/>
      <w:marLeft w:val="0"/>
      <w:marRight w:val="0"/>
      <w:marTop w:val="0"/>
      <w:marBottom w:val="0"/>
      <w:divBdr>
        <w:top w:val="none" w:sz="0" w:space="0" w:color="auto"/>
        <w:left w:val="none" w:sz="0" w:space="0" w:color="auto"/>
        <w:bottom w:val="none" w:sz="0" w:space="0" w:color="auto"/>
        <w:right w:val="none" w:sz="0" w:space="0" w:color="auto"/>
      </w:divBdr>
    </w:div>
    <w:div w:id="401367762">
      <w:bodyDiv w:val="1"/>
      <w:marLeft w:val="0"/>
      <w:marRight w:val="0"/>
      <w:marTop w:val="0"/>
      <w:marBottom w:val="0"/>
      <w:divBdr>
        <w:top w:val="none" w:sz="0" w:space="0" w:color="auto"/>
        <w:left w:val="none" w:sz="0" w:space="0" w:color="auto"/>
        <w:bottom w:val="none" w:sz="0" w:space="0" w:color="auto"/>
        <w:right w:val="none" w:sz="0" w:space="0" w:color="auto"/>
      </w:divBdr>
    </w:div>
    <w:div w:id="405030817">
      <w:bodyDiv w:val="1"/>
      <w:marLeft w:val="0"/>
      <w:marRight w:val="0"/>
      <w:marTop w:val="0"/>
      <w:marBottom w:val="0"/>
      <w:divBdr>
        <w:top w:val="none" w:sz="0" w:space="0" w:color="auto"/>
        <w:left w:val="none" w:sz="0" w:space="0" w:color="auto"/>
        <w:bottom w:val="none" w:sz="0" w:space="0" w:color="auto"/>
        <w:right w:val="none" w:sz="0" w:space="0" w:color="auto"/>
      </w:divBdr>
    </w:div>
    <w:div w:id="406223119">
      <w:bodyDiv w:val="1"/>
      <w:marLeft w:val="0"/>
      <w:marRight w:val="0"/>
      <w:marTop w:val="0"/>
      <w:marBottom w:val="0"/>
      <w:divBdr>
        <w:top w:val="none" w:sz="0" w:space="0" w:color="auto"/>
        <w:left w:val="none" w:sz="0" w:space="0" w:color="auto"/>
        <w:bottom w:val="none" w:sz="0" w:space="0" w:color="auto"/>
        <w:right w:val="none" w:sz="0" w:space="0" w:color="auto"/>
      </w:divBdr>
    </w:div>
    <w:div w:id="410006518">
      <w:bodyDiv w:val="1"/>
      <w:marLeft w:val="0"/>
      <w:marRight w:val="0"/>
      <w:marTop w:val="0"/>
      <w:marBottom w:val="0"/>
      <w:divBdr>
        <w:top w:val="none" w:sz="0" w:space="0" w:color="auto"/>
        <w:left w:val="none" w:sz="0" w:space="0" w:color="auto"/>
        <w:bottom w:val="none" w:sz="0" w:space="0" w:color="auto"/>
        <w:right w:val="none" w:sz="0" w:space="0" w:color="auto"/>
      </w:divBdr>
      <w:divsChild>
        <w:div w:id="80686577">
          <w:marLeft w:val="1699"/>
          <w:marRight w:val="0"/>
          <w:marTop w:val="0"/>
          <w:marBottom w:val="120"/>
          <w:divBdr>
            <w:top w:val="none" w:sz="0" w:space="0" w:color="auto"/>
            <w:left w:val="none" w:sz="0" w:space="0" w:color="auto"/>
            <w:bottom w:val="none" w:sz="0" w:space="0" w:color="auto"/>
            <w:right w:val="none" w:sz="0" w:space="0" w:color="auto"/>
          </w:divBdr>
        </w:div>
        <w:div w:id="432281810">
          <w:marLeft w:val="2376"/>
          <w:marRight w:val="0"/>
          <w:marTop w:val="0"/>
          <w:marBottom w:val="120"/>
          <w:divBdr>
            <w:top w:val="none" w:sz="0" w:space="0" w:color="auto"/>
            <w:left w:val="none" w:sz="0" w:space="0" w:color="auto"/>
            <w:bottom w:val="none" w:sz="0" w:space="0" w:color="auto"/>
            <w:right w:val="none" w:sz="0" w:space="0" w:color="auto"/>
          </w:divBdr>
        </w:div>
        <w:div w:id="463429360">
          <w:marLeft w:val="1699"/>
          <w:marRight w:val="0"/>
          <w:marTop w:val="0"/>
          <w:marBottom w:val="120"/>
          <w:divBdr>
            <w:top w:val="none" w:sz="0" w:space="0" w:color="auto"/>
            <w:left w:val="none" w:sz="0" w:space="0" w:color="auto"/>
            <w:bottom w:val="none" w:sz="0" w:space="0" w:color="auto"/>
            <w:right w:val="none" w:sz="0" w:space="0" w:color="auto"/>
          </w:divBdr>
        </w:div>
        <w:div w:id="803809567">
          <w:marLeft w:val="850"/>
          <w:marRight w:val="0"/>
          <w:marTop w:val="60"/>
          <w:marBottom w:val="120"/>
          <w:divBdr>
            <w:top w:val="none" w:sz="0" w:space="0" w:color="auto"/>
            <w:left w:val="none" w:sz="0" w:space="0" w:color="auto"/>
            <w:bottom w:val="none" w:sz="0" w:space="0" w:color="auto"/>
            <w:right w:val="none" w:sz="0" w:space="0" w:color="auto"/>
          </w:divBdr>
        </w:div>
        <w:div w:id="986520695">
          <w:marLeft w:val="2376"/>
          <w:marRight w:val="0"/>
          <w:marTop w:val="0"/>
          <w:marBottom w:val="120"/>
          <w:divBdr>
            <w:top w:val="none" w:sz="0" w:space="0" w:color="auto"/>
            <w:left w:val="none" w:sz="0" w:space="0" w:color="auto"/>
            <w:bottom w:val="none" w:sz="0" w:space="0" w:color="auto"/>
            <w:right w:val="none" w:sz="0" w:space="0" w:color="auto"/>
          </w:divBdr>
        </w:div>
        <w:div w:id="1168836321">
          <w:marLeft w:val="1699"/>
          <w:marRight w:val="0"/>
          <w:marTop w:val="0"/>
          <w:marBottom w:val="120"/>
          <w:divBdr>
            <w:top w:val="none" w:sz="0" w:space="0" w:color="auto"/>
            <w:left w:val="none" w:sz="0" w:space="0" w:color="auto"/>
            <w:bottom w:val="none" w:sz="0" w:space="0" w:color="auto"/>
            <w:right w:val="none" w:sz="0" w:space="0" w:color="auto"/>
          </w:divBdr>
        </w:div>
        <w:div w:id="2074961470">
          <w:marLeft w:val="2376"/>
          <w:marRight w:val="0"/>
          <w:marTop w:val="0"/>
          <w:marBottom w:val="120"/>
          <w:divBdr>
            <w:top w:val="none" w:sz="0" w:space="0" w:color="auto"/>
            <w:left w:val="none" w:sz="0" w:space="0" w:color="auto"/>
            <w:bottom w:val="none" w:sz="0" w:space="0" w:color="auto"/>
            <w:right w:val="none" w:sz="0" w:space="0" w:color="auto"/>
          </w:divBdr>
        </w:div>
        <w:div w:id="2138907945">
          <w:marLeft w:val="1699"/>
          <w:marRight w:val="0"/>
          <w:marTop w:val="0"/>
          <w:marBottom w:val="120"/>
          <w:divBdr>
            <w:top w:val="none" w:sz="0" w:space="0" w:color="auto"/>
            <w:left w:val="none" w:sz="0" w:space="0" w:color="auto"/>
            <w:bottom w:val="none" w:sz="0" w:space="0" w:color="auto"/>
            <w:right w:val="none" w:sz="0" w:space="0" w:color="auto"/>
          </w:divBdr>
        </w:div>
      </w:divsChild>
    </w:div>
    <w:div w:id="410465510">
      <w:bodyDiv w:val="1"/>
      <w:marLeft w:val="0"/>
      <w:marRight w:val="0"/>
      <w:marTop w:val="0"/>
      <w:marBottom w:val="0"/>
      <w:divBdr>
        <w:top w:val="none" w:sz="0" w:space="0" w:color="auto"/>
        <w:left w:val="none" w:sz="0" w:space="0" w:color="auto"/>
        <w:bottom w:val="none" w:sz="0" w:space="0" w:color="auto"/>
        <w:right w:val="none" w:sz="0" w:space="0" w:color="auto"/>
      </w:divBdr>
    </w:div>
    <w:div w:id="421069121">
      <w:bodyDiv w:val="1"/>
      <w:marLeft w:val="0"/>
      <w:marRight w:val="0"/>
      <w:marTop w:val="0"/>
      <w:marBottom w:val="0"/>
      <w:divBdr>
        <w:top w:val="none" w:sz="0" w:space="0" w:color="auto"/>
        <w:left w:val="none" w:sz="0" w:space="0" w:color="auto"/>
        <w:bottom w:val="none" w:sz="0" w:space="0" w:color="auto"/>
        <w:right w:val="none" w:sz="0" w:space="0" w:color="auto"/>
      </w:divBdr>
    </w:div>
    <w:div w:id="424812999">
      <w:bodyDiv w:val="1"/>
      <w:marLeft w:val="0"/>
      <w:marRight w:val="0"/>
      <w:marTop w:val="0"/>
      <w:marBottom w:val="0"/>
      <w:divBdr>
        <w:top w:val="none" w:sz="0" w:space="0" w:color="auto"/>
        <w:left w:val="none" w:sz="0" w:space="0" w:color="auto"/>
        <w:bottom w:val="none" w:sz="0" w:space="0" w:color="auto"/>
        <w:right w:val="none" w:sz="0" w:space="0" w:color="auto"/>
      </w:divBdr>
    </w:div>
    <w:div w:id="427386602">
      <w:bodyDiv w:val="1"/>
      <w:marLeft w:val="0"/>
      <w:marRight w:val="0"/>
      <w:marTop w:val="0"/>
      <w:marBottom w:val="0"/>
      <w:divBdr>
        <w:top w:val="none" w:sz="0" w:space="0" w:color="auto"/>
        <w:left w:val="none" w:sz="0" w:space="0" w:color="auto"/>
        <w:bottom w:val="none" w:sz="0" w:space="0" w:color="auto"/>
        <w:right w:val="none" w:sz="0" w:space="0" w:color="auto"/>
      </w:divBdr>
      <w:divsChild>
        <w:div w:id="1759666577">
          <w:marLeft w:val="0"/>
          <w:marRight w:val="0"/>
          <w:marTop w:val="0"/>
          <w:marBottom w:val="0"/>
          <w:divBdr>
            <w:top w:val="none" w:sz="0" w:space="0" w:color="auto"/>
            <w:left w:val="none" w:sz="0" w:space="0" w:color="auto"/>
            <w:bottom w:val="none" w:sz="0" w:space="0" w:color="auto"/>
            <w:right w:val="none" w:sz="0" w:space="0" w:color="auto"/>
          </w:divBdr>
        </w:div>
      </w:divsChild>
    </w:div>
    <w:div w:id="428081197">
      <w:bodyDiv w:val="1"/>
      <w:marLeft w:val="0"/>
      <w:marRight w:val="0"/>
      <w:marTop w:val="0"/>
      <w:marBottom w:val="0"/>
      <w:divBdr>
        <w:top w:val="none" w:sz="0" w:space="0" w:color="auto"/>
        <w:left w:val="none" w:sz="0" w:space="0" w:color="auto"/>
        <w:bottom w:val="none" w:sz="0" w:space="0" w:color="auto"/>
        <w:right w:val="none" w:sz="0" w:space="0" w:color="auto"/>
      </w:divBdr>
    </w:div>
    <w:div w:id="430325017">
      <w:bodyDiv w:val="1"/>
      <w:marLeft w:val="0"/>
      <w:marRight w:val="0"/>
      <w:marTop w:val="0"/>
      <w:marBottom w:val="0"/>
      <w:divBdr>
        <w:top w:val="none" w:sz="0" w:space="0" w:color="auto"/>
        <w:left w:val="none" w:sz="0" w:space="0" w:color="auto"/>
        <w:bottom w:val="none" w:sz="0" w:space="0" w:color="auto"/>
        <w:right w:val="none" w:sz="0" w:space="0" w:color="auto"/>
      </w:divBdr>
      <w:divsChild>
        <w:div w:id="1190335333">
          <w:marLeft w:val="0"/>
          <w:marRight w:val="0"/>
          <w:marTop w:val="0"/>
          <w:marBottom w:val="0"/>
          <w:divBdr>
            <w:top w:val="none" w:sz="0" w:space="0" w:color="auto"/>
            <w:left w:val="none" w:sz="0" w:space="0" w:color="auto"/>
            <w:bottom w:val="none" w:sz="0" w:space="0" w:color="auto"/>
            <w:right w:val="none" w:sz="0" w:space="0" w:color="auto"/>
          </w:divBdr>
          <w:divsChild>
            <w:div w:id="1017466841">
              <w:marLeft w:val="0"/>
              <w:marRight w:val="0"/>
              <w:marTop w:val="0"/>
              <w:marBottom w:val="0"/>
              <w:divBdr>
                <w:top w:val="none" w:sz="0" w:space="0" w:color="auto"/>
                <w:left w:val="none" w:sz="0" w:space="0" w:color="auto"/>
                <w:bottom w:val="none" w:sz="0" w:space="0" w:color="auto"/>
                <w:right w:val="none" w:sz="0" w:space="0" w:color="auto"/>
              </w:divBdr>
              <w:divsChild>
                <w:div w:id="2107076420">
                  <w:marLeft w:val="0"/>
                  <w:marRight w:val="0"/>
                  <w:marTop w:val="0"/>
                  <w:marBottom w:val="0"/>
                  <w:divBdr>
                    <w:top w:val="none" w:sz="0" w:space="0" w:color="auto"/>
                    <w:left w:val="none" w:sz="0" w:space="0" w:color="auto"/>
                    <w:bottom w:val="none" w:sz="0" w:space="0" w:color="auto"/>
                    <w:right w:val="none" w:sz="0" w:space="0" w:color="auto"/>
                  </w:divBdr>
                  <w:divsChild>
                    <w:div w:id="298151583">
                      <w:marLeft w:val="0"/>
                      <w:marRight w:val="0"/>
                      <w:marTop w:val="0"/>
                      <w:marBottom w:val="0"/>
                      <w:divBdr>
                        <w:top w:val="none" w:sz="0" w:space="0" w:color="auto"/>
                        <w:left w:val="none" w:sz="0" w:space="0" w:color="auto"/>
                        <w:bottom w:val="none" w:sz="0" w:space="0" w:color="auto"/>
                        <w:right w:val="none" w:sz="0" w:space="0" w:color="auto"/>
                      </w:divBdr>
                      <w:divsChild>
                        <w:div w:id="763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2584">
      <w:bodyDiv w:val="1"/>
      <w:marLeft w:val="0"/>
      <w:marRight w:val="0"/>
      <w:marTop w:val="0"/>
      <w:marBottom w:val="0"/>
      <w:divBdr>
        <w:top w:val="none" w:sz="0" w:space="0" w:color="auto"/>
        <w:left w:val="none" w:sz="0" w:space="0" w:color="auto"/>
        <w:bottom w:val="none" w:sz="0" w:space="0" w:color="auto"/>
        <w:right w:val="none" w:sz="0" w:space="0" w:color="auto"/>
      </w:divBdr>
    </w:div>
    <w:div w:id="440689415">
      <w:bodyDiv w:val="1"/>
      <w:marLeft w:val="0"/>
      <w:marRight w:val="0"/>
      <w:marTop w:val="0"/>
      <w:marBottom w:val="0"/>
      <w:divBdr>
        <w:top w:val="none" w:sz="0" w:space="0" w:color="auto"/>
        <w:left w:val="none" w:sz="0" w:space="0" w:color="auto"/>
        <w:bottom w:val="none" w:sz="0" w:space="0" w:color="auto"/>
        <w:right w:val="none" w:sz="0" w:space="0" w:color="auto"/>
      </w:divBdr>
    </w:div>
    <w:div w:id="447510526">
      <w:bodyDiv w:val="1"/>
      <w:marLeft w:val="0"/>
      <w:marRight w:val="0"/>
      <w:marTop w:val="0"/>
      <w:marBottom w:val="0"/>
      <w:divBdr>
        <w:top w:val="none" w:sz="0" w:space="0" w:color="auto"/>
        <w:left w:val="none" w:sz="0" w:space="0" w:color="auto"/>
        <w:bottom w:val="none" w:sz="0" w:space="0" w:color="auto"/>
        <w:right w:val="none" w:sz="0" w:space="0" w:color="auto"/>
      </w:divBdr>
    </w:div>
    <w:div w:id="448597489">
      <w:bodyDiv w:val="1"/>
      <w:marLeft w:val="0"/>
      <w:marRight w:val="0"/>
      <w:marTop w:val="0"/>
      <w:marBottom w:val="0"/>
      <w:divBdr>
        <w:top w:val="none" w:sz="0" w:space="0" w:color="auto"/>
        <w:left w:val="none" w:sz="0" w:space="0" w:color="auto"/>
        <w:bottom w:val="none" w:sz="0" w:space="0" w:color="auto"/>
        <w:right w:val="none" w:sz="0" w:space="0" w:color="auto"/>
      </w:divBdr>
    </w:div>
    <w:div w:id="450365679">
      <w:bodyDiv w:val="1"/>
      <w:marLeft w:val="0"/>
      <w:marRight w:val="0"/>
      <w:marTop w:val="0"/>
      <w:marBottom w:val="0"/>
      <w:divBdr>
        <w:top w:val="none" w:sz="0" w:space="0" w:color="auto"/>
        <w:left w:val="none" w:sz="0" w:space="0" w:color="auto"/>
        <w:bottom w:val="none" w:sz="0" w:space="0" w:color="auto"/>
        <w:right w:val="none" w:sz="0" w:space="0" w:color="auto"/>
      </w:divBdr>
    </w:div>
    <w:div w:id="453595826">
      <w:bodyDiv w:val="1"/>
      <w:marLeft w:val="0"/>
      <w:marRight w:val="0"/>
      <w:marTop w:val="0"/>
      <w:marBottom w:val="0"/>
      <w:divBdr>
        <w:top w:val="none" w:sz="0" w:space="0" w:color="auto"/>
        <w:left w:val="none" w:sz="0" w:space="0" w:color="auto"/>
        <w:bottom w:val="none" w:sz="0" w:space="0" w:color="auto"/>
        <w:right w:val="none" w:sz="0" w:space="0" w:color="auto"/>
      </w:divBdr>
    </w:div>
    <w:div w:id="454637239">
      <w:bodyDiv w:val="1"/>
      <w:marLeft w:val="0"/>
      <w:marRight w:val="0"/>
      <w:marTop w:val="0"/>
      <w:marBottom w:val="0"/>
      <w:divBdr>
        <w:top w:val="none" w:sz="0" w:space="0" w:color="auto"/>
        <w:left w:val="none" w:sz="0" w:space="0" w:color="auto"/>
        <w:bottom w:val="none" w:sz="0" w:space="0" w:color="auto"/>
        <w:right w:val="none" w:sz="0" w:space="0" w:color="auto"/>
      </w:divBdr>
    </w:div>
    <w:div w:id="456796137">
      <w:bodyDiv w:val="1"/>
      <w:marLeft w:val="0"/>
      <w:marRight w:val="0"/>
      <w:marTop w:val="0"/>
      <w:marBottom w:val="0"/>
      <w:divBdr>
        <w:top w:val="none" w:sz="0" w:space="0" w:color="auto"/>
        <w:left w:val="none" w:sz="0" w:space="0" w:color="auto"/>
        <w:bottom w:val="none" w:sz="0" w:space="0" w:color="auto"/>
        <w:right w:val="none" w:sz="0" w:space="0" w:color="auto"/>
      </w:divBdr>
    </w:div>
    <w:div w:id="458911754">
      <w:bodyDiv w:val="1"/>
      <w:marLeft w:val="0"/>
      <w:marRight w:val="0"/>
      <w:marTop w:val="0"/>
      <w:marBottom w:val="0"/>
      <w:divBdr>
        <w:top w:val="none" w:sz="0" w:space="0" w:color="auto"/>
        <w:left w:val="none" w:sz="0" w:space="0" w:color="auto"/>
        <w:bottom w:val="none" w:sz="0" w:space="0" w:color="auto"/>
        <w:right w:val="none" w:sz="0" w:space="0" w:color="auto"/>
      </w:divBdr>
    </w:div>
    <w:div w:id="462432874">
      <w:bodyDiv w:val="1"/>
      <w:marLeft w:val="0"/>
      <w:marRight w:val="0"/>
      <w:marTop w:val="0"/>
      <w:marBottom w:val="0"/>
      <w:divBdr>
        <w:top w:val="none" w:sz="0" w:space="0" w:color="auto"/>
        <w:left w:val="none" w:sz="0" w:space="0" w:color="auto"/>
        <w:bottom w:val="none" w:sz="0" w:space="0" w:color="auto"/>
        <w:right w:val="none" w:sz="0" w:space="0" w:color="auto"/>
      </w:divBdr>
    </w:div>
    <w:div w:id="464586247">
      <w:bodyDiv w:val="1"/>
      <w:marLeft w:val="0"/>
      <w:marRight w:val="0"/>
      <w:marTop w:val="0"/>
      <w:marBottom w:val="0"/>
      <w:divBdr>
        <w:top w:val="none" w:sz="0" w:space="0" w:color="auto"/>
        <w:left w:val="none" w:sz="0" w:space="0" w:color="auto"/>
        <w:bottom w:val="none" w:sz="0" w:space="0" w:color="auto"/>
        <w:right w:val="none" w:sz="0" w:space="0" w:color="auto"/>
      </w:divBdr>
      <w:divsChild>
        <w:div w:id="427196345">
          <w:marLeft w:val="0"/>
          <w:marRight w:val="0"/>
          <w:marTop w:val="0"/>
          <w:marBottom w:val="0"/>
          <w:divBdr>
            <w:top w:val="none" w:sz="0" w:space="0" w:color="auto"/>
            <w:left w:val="none" w:sz="0" w:space="0" w:color="auto"/>
            <w:bottom w:val="none" w:sz="0" w:space="0" w:color="auto"/>
            <w:right w:val="none" w:sz="0" w:space="0" w:color="auto"/>
          </w:divBdr>
          <w:divsChild>
            <w:div w:id="119761534">
              <w:marLeft w:val="0"/>
              <w:marRight w:val="0"/>
              <w:marTop w:val="0"/>
              <w:marBottom w:val="0"/>
              <w:divBdr>
                <w:top w:val="none" w:sz="0" w:space="0" w:color="auto"/>
                <w:left w:val="none" w:sz="0" w:space="0" w:color="auto"/>
                <w:bottom w:val="none" w:sz="0" w:space="0" w:color="auto"/>
                <w:right w:val="none" w:sz="0" w:space="0" w:color="auto"/>
              </w:divBdr>
              <w:divsChild>
                <w:div w:id="237325941">
                  <w:marLeft w:val="0"/>
                  <w:marRight w:val="0"/>
                  <w:marTop w:val="0"/>
                  <w:marBottom w:val="0"/>
                  <w:divBdr>
                    <w:top w:val="none" w:sz="0" w:space="0" w:color="auto"/>
                    <w:left w:val="none" w:sz="0" w:space="0" w:color="auto"/>
                    <w:bottom w:val="none" w:sz="0" w:space="0" w:color="auto"/>
                    <w:right w:val="none" w:sz="0" w:space="0" w:color="auto"/>
                  </w:divBdr>
                  <w:divsChild>
                    <w:div w:id="1100182339">
                      <w:marLeft w:val="0"/>
                      <w:marRight w:val="0"/>
                      <w:marTop w:val="0"/>
                      <w:marBottom w:val="0"/>
                      <w:divBdr>
                        <w:top w:val="none" w:sz="0" w:space="0" w:color="auto"/>
                        <w:left w:val="none" w:sz="0" w:space="0" w:color="auto"/>
                        <w:bottom w:val="none" w:sz="0" w:space="0" w:color="auto"/>
                        <w:right w:val="none" w:sz="0" w:space="0" w:color="auto"/>
                      </w:divBdr>
                      <w:divsChild>
                        <w:div w:id="15639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018179">
      <w:bodyDiv w:val="1"/>
      <w:marLeft w:val="0"/>
      <w:marRight w:val="0"/>
      <w:marTop w:val="0"/>
      <w:marBottom w:val="0"/>
      <w:divBdr>
        <w:top w:val="none" w:sz="0" w:space="0" w:color="auto"/>
        <w:left w:val="none" w:sz="0" w:space="0" w:color="auto"/>
        <w:bottom w:val="none" w:sz="0" w:space="0" w:color="auto"/>
        <w:right w:val="none" w:sz="0" w:space="0" w:color="auto"/>
      </w:divBdr>
    </w:div>
    <w:div w:id="490945873">
      <w:bodyDiv w:val="1"/>
      <w:marLeft w:val="0"/>
      <w:marRight w:val="0"/>
      <w:marTop w:val="0"/>
      <w:marBottom w:val="0"/>
      <w:divBdr>
        <w:top w:val="none" w:sz="0" w:space="0" w:color="auto"/>
        <w:left w:val="none" w:sz="0" w:space="0" w:color="auto"/>
        <w:bottom w:val="none" w:sz="0" w:space="0" w:color="auto"/>
        <w:right w:val="none" w:sz="0" w:space="0" w:color="auto"/>
      </w:divBdr>
    </w:div>
    <w:div w:id="491264976">
      <w:bodyDiv w:val="1"/>
      <w:marLeft w:val="0"/>
      <w:marRight w:val="0"/>
      <w:marTop w:val="0"/>
      <w:marBottom w:val="0"/>
      <w:divBdr>
        <w:top w:val="none" w:sz="0" w:space="0" w:color="auto"/>
        <w:left w:val="none" w:sz="0" w:space="0" w:color="auto"/>
        <w:bottom w:val="none" w:sz="0" w:space="0" w:color="auto"/>
        <w:right w:val="none" w:sz="0" w:space="0" w:color="auto"/>
      </w:divBdr>
    </w:div>
    <w:div w:id="498539297">
      <w:bodyDiv w:val="1"/>
      <w:marLeft w:val="0"/>
      <w:marRight w:val="0"/>
      <w:marTop w:val="0"/>
      <w:marBottom w:val="0"/>
      <w:divBdr>
        <w:top w:val="none" w:sz="0" w:space="0" w:color="auto"/>
        <w:left w:val="none" w:sz="0" w:space="0" w:color="auto"/>
        <w:bottom w:val="none" w:sz="0" w:space="0" w:color="auto"/>
        <w:right w:val="none" w:sz="0" w:space="0" w:color="auto"/>
      </w:divBdr>
    </w:div>
    <w:div w:id="501698277">
      <w:bodyDiv w:val="1"/>
      <w:marLeft w:val="0"/>
      <w:marRight w:val="0"/>
      <w:marTop w:val="0"/>
      <w:marBottom w:val="0"/>
      <w:divBdr>
        <w:top w:val="none" w:sz="0" w:space="0" w:color="auto"/>
        <w:left w:val="none" w:sz="0" w:space="0" w:color="auto"/>
        <w:bottom w:val="none" w:sz="0" w:space="0" w:color="auto"/>
        <w:right w:val="none" w:sz="0" w:space="0" w:color="auto"/>
      </w:divBdr>
    </w:div>
    <w:div w:id="506790917">
      <w:bodyDiv w:val="1"/>
      <w:marLeft w:val="0"/>
      <w:marRight w:val="0"/>
      <w:marTop w:val="0"/>
      <w:marBottom w:val="0"/>
      <w:divBdr>
        <w:top w:val="none" w:sz="0" w:space="0" w:color="auto"/>
        <w:left w:val="none" w:sz="0" w:space="0" w:color="auto"/>
        <w:bottom w:val="none" w:sz="0" w:space="0" w:color="auto"/>
        <w:right w:val="none" w:sz="0" w:space="0" w:color="auto"/>
      </w:divBdr>
    </w:div>
    <w:div w:id="510265641">
      <w:bodyDiv w:val="1"/>
      <w:marLeft w:val="0"/>
      <w:marRight w:val="0"/>
      <w:marTop w:val="0"/>
      <w:marBottom w:val="0"/>
      <w:divBdr>
        <w:top w:val="none" w:sz="0" w:space="0" w:color="auto"/>
        <w:left w:val="none" w:sz="0" w:space="0" w:color="auto"/>
        <w:bottom w:val="none" w:sz="0" w:space="0" w:color="auto"/>
        <w:right w:val="none" w:sz="0" w:space="0" w:color="auto"/>
      </w:divBdr>
    </w:div>
    <w:div w:id="513500889">
      <w:bodyDiv w:val="1"/>
      <w:marLeft w:val="0"/>
      <w:marRight w:val="0"/>
      <w:marTop w:val="0"/>
      <w:marBottom w:val="0"/>
      <w:divBdr>
        <w:top w:val="none" w:sz="0" w:space="0" w:color="auto"/>
        <w:left w:val="none" w:sz="0" w:space="0" w:color="auto"/>
        <w:bottom w:val="none" w:sz="0" w:space="0" w:color="auto"/>
        <w:right w:val="none" w:sz="0" w:space="0" w:color="auto"/>
      </w:divBdr>
    </w:div>
    <w:div w:id="515584396">
      <w:bodyDiv w:val="1"/>
      <w:marLeft w:val="0"/>
      <w:marRight w:val="0"/>
      <w:marTop w:val="0"/>
      <w:marBottom w:val="0"/>
      <w:divBdr>
        <w:top w:val="none" w:sz="0" w:space="0" w:color="auto"/>
        <w:left w:val="none" w:sz="0" w:space="0" w:color="auto"/>
        <w:bottom w:val="none" w:sz="0" w:space="0" w:color="auto"/>
        <w:right w:val="none" w:sz="0" w:space="0" w:color="auto"/>
      </w:divBdr>
    </w:div>
    <w:div w:id="515852776">
      <w:bodyDiv w:val="1"/>
      <w:marLeft w:val="0"/>
      <w:marRight w:val="0"/>
      <w:marTop w:val="0"/>
      <w:marBottom w:val="0"/>
      <w:divBdr>
        <w:top w:val="none" w:sz="0" w:space="0" w:color="auto"/>
        <w:left w:val="none" w:sz="0" w:space="0" w:color="auto"/>
        <w:bottom w:val="none" w:sz="0" w:space="0" w:color="auto"/>
        <w:right w:val="none" w:sz="0" w:space="0" w:color="auto"/>
      </w:divBdr>
    </w:div>
    <w:div w:id="516845443">
      <w:bodyDiv w:val="1"/>
      <w:marLeft w:val="0"/>
      <w:marRight w:val="0"/>
      <w:marTop w:val="0"/>
      <w:marBottom w:val="0"/>
      <w:divBdr>
        <w:top w:val="none" w:sz="0" w:space="0" w:color="auto"/>
        <w:left w:val="none" w:sz="0" w:space="0" w:color="auto"/>
        <w:bottom w:val="none" w:sz="0" w:space="0" w:color="auto"/>
        <w:right w:val="none" w:sz="0" w:space="0" w:color="auto"/>
      </w:divBdr>
      <w:divsChild>
        <w:div w:id="531503854">
          <w:marLeft w:val="0"/>
          <w:marRight w:val="0"/>
          <w:marTop w:val="0"/>
          <w:marBottom w:val="0"/>
          <w:divBdr>
            <w:top w:val="none" w:sz="0" w:space="0" w:color="auto"/>
            <w:left w:val="none" w:sz="0" w:space="0" w:color="auto"/>
            <w:bottom w:val="none" w:sz="0" w:space="0" w:color="auto"/>
            <w:right w:val="none" w:sz="0" w:space="0" w:color="auto"/>
          </w:divBdr>
        </w:div>
      </w:divsChild>
    </w:div>
    <w:div w:id="521943984">
      <w:bodyDiv w:val="1"/>
      <w:marLeft w:val="0"/>
      <w:marRight w:val="0"/>
      <w:marTop w:val="0"/>
      <w:marBottom w:val="0"/>
      <w:divBdr>
        <w:top w:val="none" w:sz="0" w:space="0" w:color="auto"/>
        <w:left w:val="none" w:sz="0" w:space="0" w:color="auto"/>
        <w:bottom w:val="none" w:sz="0" w:space="0" w:color="auto"/>
        <w:right w:val="none" w:sz="0" w:space="0" w:color="auto"/>
      </w:divBdr>
    </w:div>
    <w:div w:id="523637595">
      <w:bodyDiv w:val="1"/>
      <w:marLeft w:val="0"/>
      <w:marRight w:val="0"/>
      <w:marTop w:val="0"/>
      <w:marBottom w:val="0"/>
      <w:divBdr>
        <w:top w:val="none" w:sz="0" w:space="0" w:color="auto"/>
        <w:left w:val="none" w:sz="0" w:space="0" w:color="auto"/>
        <w:bottom w:val="none" w:sz="0" w:space="0" w:color="auto"/>
        <w:right w:val="none" w:sz="0" w:space="0" w:color="auto"/>
      </w:divBdr>
    </w:div>
    <w:div w:id="524907713">
      <w:bodyDiv w:val="1"/>
      <w:marLeft w:val="0"/>
      <w:marRight w:val="0"/>
      <w:marTop w:val="0"/>
      <w:marBottom w:val="0"/>
      <w:divBdr>
        <w:top w:val="none" w:sz="0" w:space="0" w:color="auto"/>
        <w:left w:val="none" w:sz="0" w:space="0" w:color="auto"/>
        <w:bottom w:val="none" w:sz="0" w:space="0" w:color="auto"/>
        <w:right w:val="none" w:sz="0" w:space="0" w:color="auto"/>
      </w:divBdr>
    </w:div>
    <w:div w:id="525556041">
      <w:bodyDiv w:val="1"/>
      <w:marLeft w:val="0"/>
      <w:marRight w:val="0"/>
      <w:marTop w:val="0"/>
      <w:marBottom w:val="0"/>
      <w:divBdr>
        <w:top w:val="none" w:sz="0" w:space="0" w:color="auto"/>
        <w:left w:val="none" w:sz="0" w:space="0" w:color="auto"/>
        <w:bottom w:val="none" w:sz="0" w:space="0" w:color="auto"/>
        <w:right w:val="none" w:sz="0" w:space="0" w:color="auto"/>
      </w:divBdr>
    </w:div>
    <w:div w:id="526991548">
      <w:bodyDiv w:val="1"/>
      <w:marLeft w:val="0"/>
      <w:marRight w:val="0"/>
      <w:marTop w:val="0"/>
      <w:marBottom w:val="0"/>
      <w:divBdr>
        <w:top w:val="none" w:sz="0" w:space="0" w:color="auto"/>
        <w:left w:val="none" w:sz="0" w:space="0" w:color="auto"/>
        <w:bottom w:val="none" w:sz="0" w:space="0" w:color="auto"/>
        <w:right w:val="none" w:sz="0" w:space="0" w:color="auto"/>
      </w:divBdr>
    </w:div>
    <w:div w:id="527834724">
      <w:bodyDiv w:val="1"/>
      <w:marLeft w:val="0"/>
      <w:marRight w:val="0"/>
      <w:marTop w:val="0"/>
      <w:marBottom w:val="0"/>
      <w:divBdr>
        <w:top w:val="none" w:sz="0" w:space="0" w:color="auto"/>
        <w:left w:val="none" w:sz="0" w:space="0" w:color="auto"/>
        <w:bottom w:val="none" w:sz="0" w:space="0" w:color="auto"/>
        <w:right w:val="none" w:sz="0" w:space="0" w:color="auto"/>
      </w:divBdr>
    </w:div>
    <w:div w:id="530384915">
      <w:bodyDiv w:val="1"/>
      <w:marLeft w:val="0"/>
      <w:marRight w:val="0"/>
      <w:marTop w:val="0"/>
      <w:marBottom w:val="0"/>
      <w:divBdr>
        <w:top w:val="none" w:sz="0" w:space="0" w:color="auto"/>
        <w:left w:val="none" w:sz="0" w:space="0" w:color="auto"/>
        <w:bottom w:val="none" w:sz="0" w:space="0" w:color="auto"/>
        <w:right w:val="none" w:sz="0" w:space="0" w:color="auto"/>
      </w:divBdr>
      <w:divsChild>
        <w:div w:id="251206145">
          <w:marLeft w:val="0"/>
          <w:marRight w:val="0"/>
          <w:marTop w:val="0"/>
          <w:marBottom w:val="0"/>
          <w:divBdr>
            <w:top w:val="none" w:sz="0" w:space="0" w:color="auto"/>
            <w:left w:val="none" w:sz="0" w:space="0" w:color="auto"/>
            <w:bottom w:val="none" w:sz="0" w:space="0" w:color="auto"/>
            <w:right w:val="none" w:sz="0" w:space="0" w:color="auto"/>
          </w:divBdr>
        </w:div>
      </w:divsChild>
    </w:div>
    <w:div w:id="537549154">
      <w:bodyDiv w:val="1"/>
      <w:marLeft w:val="0"/>
      <w:marRight w:val="0"/>
      <w:marTop w:val="0"/>
      <w:marBottom w:val="0"/>
      <w:divBdr>
        <w:top w:val="none" w:sz="0" w:space="0" w:color="auto"/>
        <w:left w:val="none" w:sz="0" w:space="0" w:color="auto"/>
        <w:bottom w:val="none" w:sz="0" w:space="0" w:color="auto"/>
        <w:right w:val="none" w:sz="0" w:space="0" w:color="auto"/>
      </w:divBdr>
    </w:div>
    <w:div w:id="548415641">
      <w:bodyDiv w:val="1"/>
      <w:marLeft w:val="0"/>
      <w:marRight w:val="0"/>
      <w:marTop w:val="0"/>
      <w:marBottom w:val="0"/>
      <w:divBdr>
        <w:top w:val="none" w:sz="0" w:space="0" w:color="auto"/>
        <w:left w:val="none" w:sz="0" w:space="0" w:color="auto"/>
        <w:bottom w:val="none" w:sz="0" w:space="0" w:color="auto"/>
        <w:right w:val="none" w:sz="0" w:space="0" w:color="auto"/>
      </w:divBdr>
    </w:div>
    <w:div w:id="554465855">
      <w:bodyDiv w:val="1"/>
      <w:marLeft w:val="0"/>
      <w:marRight w:val="0"/>
      <w:marTop w:val="0"/>
      <w:marBottom w:val="0"/>
      <w:divBdr>
        <w:top w:val="none" w:sz="0" w:space="0" w:color="auto"/>
        <w:left w:val="none" w:sz="0" w:space="0" w:color="auto"/>
        <w:bottom w:val="none" w:sz="0" w:space="0" w:color="auto"/>
        <w:right w:val="none" w:sz="0" w:space="0" w:color="auto"/>
      </w:divBdr>
    </w:div>
    <w:div w:id="567305730">
      <w:bodyDiv w:val="1"/>
      <w:marLeft w:val="0"/>
      <w:marRight w:val="0"/>
      <w:marTop w:val="0"/>
      <w:marBottom w:val="0"/>
      <w:divBdr>
        <w:top w:val="none" w:sz="0" w:space="0" w:color="auto"/>
        <w:left w:val="none" w:sz="0" w:space="0" w:color="auto"/>
        <w:bottom w:val="none" w:sz="0" w:space="0" w:color="auto"/>
        <w:right w:val="none" w:sz="0" w:space="0" w:color="auto"/>
      </w:divBdr>
    </w:div>
    <w:div w:id="569004344">
      <w:bodyDiv w:val="1"/>
      <w:marLeft w:val="0"/>
      <w:marRight w:val="0"/>
      <w:marTop w:val="0"/>
      <w:marBottom w:val="0"/>
      <w:divBdr>
        <w:top w:val="none" w:sz="0" w:space="0" w:color="auto"/>
        <w:left w:val="none" w:sz="0" w:space="0" w:color="auto"/>
        <w:bottom w:val="none" w:sz="0" w:space="0" w:color="auto"/>
        <w:right w:val="none" w:sz="0" w:space="0" w:color="auto"/>
      </w:divBdr>
      <w:divsChild>
        <w:div w:id="558787179">
          <w:marLeft w:val="0"/>
          <w:marRight w:val="0"/>
          <w:marTop w:val="0"/>
          <w:marBottom w:val="0"/>
          <w:divBdr>
            <w:top w:val="none" w:sz="0" w:space="0" w:color="auto"/>
            <w:left w:val="none" w:sz="0" w:space="0" w:color="auto"/>
            <w:bottom w:val="none" w:sz="0" w:space="0" w:color="auto"/>
            <w:right w:val="none" w:sz="0" w:space="0" w:color="auto"/>
          </w:divBdr>
        </w:div>
      </w:divsChild>
    </w:div>
    <w:div w:id="571890269">
      <w:bodyDiv w:val="1"/>
      <w:marLeft w:val="0"/>
      <w:marRight w:val="0"/>
      <w:marTop w:val="0"/>
      <w:marBottom w:val="0"/>
      <w:divBdr>
        <w:top w:val="none" w:sz="0" w:space="0" w:color="auto"/>
        <w:left w:val="none" w:sz="0" w:space="0" w:color="auto"/>
        <w:bottom w:val="none" w:sz="0" w:space="0" w:color="auto"/>
        <w:right w:val="none" w:sz="0" w:space="0" w:color="auto"/>
      </w:divBdr>
    </w:div>
    <w:div w:id="576402653">
      <w:bodyDiv w:val="1"/>
      <w:marLeft w:val="0"/>
      <w:marRight w:val="0"/>
      <w:marTop w:val="0"/>
      <w:marBottom w:val="0"/>
      <w:divBdr>
        <w:top w:val="none" w:sz="0" w:space="0" w:color="auto"/>
        <w:left w:val="none" w:sz="0" w:space="0" w:color="auto"/>
        <w:bottom w:val="none" w:sz="0" w:space="0" w:color="auto"/>
        <w:right w:val="none" w:sz="0" w:space="0" w:color="auto"/>
      </w:divBdr>
    </w:div>
    <w:div w:id="579094742">
      <w:bodyDiv w:val="1"/>
      <w:marLeft w:val="0"/>
      <w:marRight w:val="0"/>
      <w:marTop w:val="0"/>
      <w:marBottom w:val="0"/>
      <w:divBdr>
        <w:top w:val="none" w:sz="0" w:space="0" w:color="auto"/>
        <w:left w:val="none" w:sz="0" w:space="0" w:color="auto"/>
        <w:bottom w:val="none" w:sz="0" w:space="0" w:color="auto"/>
        <w:right w:val="none" w:sz="0" w:space="0" w:color="auto"/>
      </w:divBdr>
      <w:divsChild>
        <w:div w:id="731850849">
          <w:marLeft w:val="288"/>
          <w:marRight w:val="0"/>
          <w:marTop w:val="0"/>
          <w:marBottom w:val="0"/>
          <w:divBdr>
            <w:top w:val="none" w:sz="0" w:space="0" w:color="auto"/>
            <w:left w:val="none" w:sz="0" w:space="0" w:color="auto"/>
            <w:bottom w:val="none" w:sz="0" w:space="0" w:color="auto"/>
            <w:right w:val="none" w:sz="0" w:space="0" w:color="auto"/>
          </w:divBdr>
        </w:div>
      </w:divsChild>
    </w:div>
    <w:div w:id="579949657">
      <w:bodyDiv w:val="1"/>
      <w:marLeft w:val="0"/>
      <w:marRight w:val="0"/>
      <w:marTop w:val="0"/>
      <w:marBottom w:val="0"/>
      <w:divBdr>
        <w:top w:val="none" w:sz="0" w:space="0" w:color="auto"/>
        <w:left w:val="none" w:sz="0" w:space="0" w:color="auto"/>
        <w:bottom w:val="none" w:sz="0" w:space="0" w:color="auto"/>
        <w:right w:val="none" w:sz="0" w:space="0" w:color="auto"/>
      </w:divBdr>
    </w:div>
    <w:div w:id="581455081">
      <w:bodyDiv w:val="1"/>
      <w:marLeft w:val="0"/>
      <w:marRight w:val="0"/>
      <w:marTop w:val="0"/>
      <w:marBottom w:val="0"/>
      <w:divBdr>
        <w:top w:val="none" w:sz="0" w:space="0" w:color="auto"/>
        <w:left w:val="none" w:sz="0" w:space="0" w:color="auto"/>
        <w:bottom w:val="none" w:sz="0" w:space="0" w:color="auto"/>
        <w:right w:val="none" w:sz="0" w:space="0" w:color="auto"/>
      </w:divBdr>
    </w:div>
    <w:div w:id="582567370">
      <w:bodyDiv w:val="1"/>
      <w:marLeft w:val="0"/>
      <w:marRight w:val="0"/>
      <w:marTop w:val="0"/>
      <w:marBottom w:val="0"/>
      <w:divBdr>
        <w:top w:val="none" w:sz="0" w:space="0" w:color="auto"/>
        <w:left w:val="none" w:sz="0" w:space="0" w:color="auto"/>
        <w:bottom w:val="none" w:sz="0" w:space="0" w:color="auto"/>
        <w:right w:val="none" w:sz="0" w:space="0" w:color="auto"/>
      </w:divBdr>
    </w:div>
    <w:div w:id="582766126">
      <w:bodyDiv w:val="1"/>
      <w:marLeft w:val="0"/>
      <w:marRight w:val="0"/>
      <w:marTop w:val="0"/>
      <w:marBottom w:val="0"/>
      <w:divBdr>
        <w:top w:val="none" w:sz="0" w:space="0" w:color="auto"/>
        <w:left w:val="none" w:sz="0" w:space="0" w:color="auto"/>
        <w:bottom w:val="none" w:sz="0" w:space="0" w:color="auto"/>
        <w:right w:val="none" w:sz="0" w:space="0" w:color="auto"/>
      </w:divBdr>
    </w:div>
    <w:div w:id="585113422">
      <w:bodyDiv w:val="1"/>
      <w:marLeft w:val="0"/>
      <w:marRight w:val="0"/>
      <w:marTop w:val="0"/>
      <w:marBottom w:val="0"/>
      <w:divBdr>
        <w:top w:val="none" w:sz="0" w:space="0" w:color="auto"/>
        <w:left w:val="none" w:sz="0" w:space="0" w:color="auto"/>
        <w:bottom w:val="none" w:sz="0" w:space="0" w:color="auto"/>
        <w:right w:val="none" w:sz="0" w:space="0" w:color="auto"/>
      </w:divBdr>
    </w:div>
    <w:div w:id="585768558">
      <w:bodyDiv w:val="1"/>
      <w:marLeft w:val="0"/>
      <w:marRight w:val="0"/>
      <w:marTop w:val="0"/>
      <w:marBottom w:val="0"/>
      <w:divBdr>
        <w:top w:val="none" w:sz="0" w:space="0" w:color="auto"/>
        <w:left w:val="none" w:sz="0" w:space="0" w:color="auto"/>
        <w:bottom w:val="none" w:sz="0" w:space="0" w:color="auto"/>
        <w:right w:val="none" w:sz="0" w:space="0" w:color="auto"/>
      </w:divBdr>
    </w:div>
    <w:div w:id="587619737">
      <w:bodyDiv w:val="1"/>
      <w:marLeft w:val="0"/>
      <w:marRight w:val="0"/>
      <w:marTop w:val="0"/>
      <w:marBottom w:val="0"/>
      <w:divBdr>
        <w:top w:val="none" w:sz="0" w:space="0" w:color="auto"/>
        <w:left w:val="none" w:sz="0" w:space="0" w:color="auto"/>
        <w:bottom w:val="none" w:sz="0" w:space="0" w:color="auto"/>
        <w:right w:val="none" w:sz="0" w:space="0" w:color="auto"/>
      </w:divBdr>
      <w:divsChild>
        <w:div w:id="549536747">
          <w:marLeft w:val="0"/>
          <w:marRight w:val="0"/>
          <w:marTop w:val="0"/>
          <w:marBottom w:val="0"/>
          <w:divBdr>
            <w:top w:val="none" w:sz="0" w:space="0" w:color="auto"/>
            <w:left w:val="none" w:sz="0" w:space="0" w:color="auto"/>
            <w:bottom w:val="none" w:sz="0" w:space="0" w:color="auto"/>
            <w:right w:val="none" w:sz="0" w:space="0" w:color="auto"/>
          </w:divBdr>
        </w:div>
      </w:divsChild>
    </w:div>
    <w:div w:id="592324445">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4437485">
      <w:bodyDiv w:val="1"/>
      <w:marLeft w:val="0"/>
      <w:marRight w:val="0"/>
      <w:marTop w:val="0"/>
      <w:marBottom w:val="0"/>
      <w:divBdr>
        <w:top w:val="none" w:sz="0" w:space="0" w:color="auto"/>
        <w:left w:val="none" w:sz="0" w:space="0" w:color="auto"/>
        <w:bottom w:val="none" w:sz="0" w:space="0" w:color="auto"/>
        <w:right w:val="none" w:sz="0" w:space="0" w:color="auto"/>
      </w:divBdr>
    </w:div>
    <w:div w:id="603802403">
      <w:bodyDiv w:val="1"/>
      <w:marLeft w:val="0"/>
      <w:marRight w:val="0"/>
      <w:marTop w:val="0"/>
      <w:marBottom w:val="0"/>
      <w:divBdr>
        <w:top w:val="none" w:sz="0" w:space="0" w:color="auto"/>
        <w:left w:val="none" w:sz="0" w:space="0" w:color="auto"/>
        <w:bottom w:val="none" w:sz="0" w:space="0" w:color="auto"/>
        <w:right w:val="none" w:sz="0" w:space="0" w:color="auto"/>
      </w:divBdr>
    </w:div>
    <w:div w:id="604192208">
      <w:bodyDiv w:val="1"/>
      <w:marLeft w:val="0"/>
      <w:marRight w:val="0"/>
      <w:marTop w:val="0"/>
      <w:marBottom w:val="0"/>
      <w:divBdr>
        <w:top w:val="none" w:sz="0" w:space="0" w:color="auto"/>
        <w:left w:val="none" w:sz="0" w:space="0" w:color="auto"/>
        <w:bottom w:val="none" w:sz="0" w:space="0" w:color="auto"/>
        <w:right w:val="none" w:sz="0" w:space="0" w:color="auto"/>
      </w:divBdr>
    </w:div>
    <w:div w:id="608898976">
      <w:bodyDiv w:val="1"/>
      <w:marLeft w:val="0"/>
      <w:marRight w:val="0"/>
      <w:marTop w:val="0"/>
      <w:marBottom w:val="0"/>
      <w:divBdr>
        <w:top w:val="none" w:sz="0" w:space="0" w:color="auto"/>
        <w:left w:val="none" w:sz="0" w:space="0" w:color="auto"/>
        <w:bottom w:val="none" w:sz="0" w:space="0" w:color="auto"/>
        <w:right w:val="none" w:sz="0" w:space="0" w:color="auto"/>
      </w:divBdr>
    </w:div>
    <w:div w:id="608927304">
      <w:bodyDiv w:val="1"/>
      <w:marLeft w:val="0"/>
      <w:marRight w:val="0"/>
      <w:marTop w:val="0"/>
      <w:marBottom w:val="0"/>
      <w:divBdr>
        <w:top w:val="none" w:sz="0" w:space="0" w:color="auto"/>
        <w:left w:val="none" w:sz="0" w:space="0" w:color="auto"/>
        <w:bottom w:val="none" w:sz="0" w:space="0" w:color="auto"/>
        <w:right w:val="none" w:sz="0" w:space="0" w:color="auto"/>
      </w:divBdr>
    </w:div>
    <w:div w:id="609121001">
      <w:bodyDiv w:val="1"/>
      <w:marLeft w:val="0"/>
      <w:marRight w:val="0"/>
      <w:marTop w:val="0"/>
      <w:marBottom w:val="0"/>
      <w:divBdr>
        <w:top w:val="none" w:sz="0" w:space="0" w:color="auto"/>
        <w:left w:val="none" w:sz="0" w:space="0" w:color="auto"/>
        <w:bottom w:val="none" w:sz="0" w:space="0" w:color="auto"/>
        <w:right w:val="none" w:sz="0" w:space="0" w:color="auto"/>
      </w:divBdr>
    </w:div>
    <w:div w:id="617954770">
      <w:bodyDiv w:val="1"/>
      <w:marLeft w:val="0"/>
      <w:marRight w:val="0"/>
      <w:marTop w:val="0"/>
      <w:marBottom w:val="0"/>
      <w:divBdr>
        <w:top w:val="none" w:sz="0" w:space="0" w:color="auto"/>
        <w:left w:val="none" w:sz="0" w:space="0" w:color="auto"/>
        <w:bottom w:val="none" w:sz="0" w:space="0" w:color="auto"/>
        <w:right w:val="none" w:sz="0" w:space="0" w:color="auto"/>
      </w:divBdr>
      <w:divsChild>
        <w:div w:id="1691031835">
          <w:marLeft w:val="0"/>
          <w:marRight w:val="0"/>
          <w:marTop w:val="0"/>
          <w:marBottom w:val="0"/>
          <w:divBdr>
            <w:top w:val="none" w:sz="0" w:space="0" w:color="auto"/>
            <w:left w:val="none" w:sz="0" w:space="0" w:color="auto"/>
            <w:bottom w:val="none" w:sz="0" w:space="0" w:color="auto"/>
            <w:right w:val="none" w:sz="0" w:space="0" w:color="auto"/>
          </w:divBdr>
          <w:divsChild>
            <w:div w:id="1609191689">
              <w:marLeft w:val="0"/>
              <w:marRight w:val="0"/>
              <w:marTop w:val="0"/>
              <w:marBottom w:val="0"/>
              <w:divBdr>
                <w:top w:val="none" w:sz="0" w:space="0" w:color="auto"/>
                <w:left w:val="none" w:sz="0" w:space="0" w:color="auto"/>
                <w:bottom w:val="none" w:sz="0" w:space="0" w:color="auto"/>
                <w:right w:val="none" w:sz="0" w:space="0" w:color="auto"/>
              </w:divBdr>
              <w:divsChild>
                <w:div w:id="101533390">
                  <w:marLeft w:val="0"/>
                  <w:marRight w:val="0"/>
                  <w:marTop w:val="0"/>
                  <w:marBottom w:val="0"/>
                  <w:divBdr>
                    <w:top w:val="none" w:sz="0" w:space="0" w:color="auto"/>
                    <w:left w:val="none" w:sz="0" w:space="0" w:color="auto"/>
                    <w:bottom w:val="none" w:sz="0" w:space="0" w:color="auto"/>
                    <w:right w:val="none" w:sz="0" w:space="0" w:color="auto"/>
                  </w:divBdr>
                  <w:divsChild>
                    <w:div w:id="249895334">
                      <w:marLeft w:val="0"/>
                      <w:marRight w:val="0"/>
                      <w:marTop w:val="0"/>
                      <w:marBottom w:val="0"/>
                      <w:divBdr>
                        <w:top w:val="none" w:sz="0" w:space="0" w:color="auto"/>
                        <w:left w:val="none" w:sz="0" w:space="0" w:color="auto"/>
                        <w:bottom w:val="none" w:sz="0" w:space="0" w:color="auto"/>
                        <w:right w:val="none" w:sz="0" w:space="0" w:color="auto"/>
                      </w:divBdr>
                      <w:divsChild>
                        <w:div w:id="47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6475">
      <w:bodyDiv w:val="1"/>
      <w:marLeft w:val="0"/>
      <w:marRight w:val="0"/>
      <w:marTop w:val="0"/>
      <w:marBottom w:val="0"/>
      <w:divBdr>
        <w:top w:val="none" w:sz="0" w:space="0" w:color="auto"/>
        <w:left w:val="none" w:sz="0" w:space="0" w:color="auto"/>
        <w:bottom w:val="none" w:sz="0" w:space="0" w:color="auto"/>
        <w:right w:val="none" w:sz="0" w:space="0" w:color="auto"/>
      </w:divBdr>
    </w:div>
    <w:div w:id="642320940">
      <w:bodyDiv w:val="1"/>
      <w:marLeft w:val="0"/>
      <w:marRight w:val="0"/>
      <w:marTop w:val="0"/>
      <w:marBottom w:val="0"/>
      <w:divBdr>
        <w:top w:val="none" w:sz="0" w:space="0" w:color="auto"/>
        <w:left w:val="none" w:sz="0" w:space="0" w:color="auto"/>
        <w:bottom w:val="none" w:sz="0" w:space="0" w:color="auto"/>
        <w:right w:val="none" w:sz="0" w:space="0" w:color="auto"/>
      </w:divBdr>
    </w:div>
    <w:div w:id="642932972">
      <w:bodyDiv w:val="1"/>
      <w:marLeft w:val="0"/>
      <w:marRight w:val="0"/>
      <w:marTop w:val="0"/>
      <w:marBottom w:val="0"/>
      <w:divBdr>
        <w:top w:val="none" w:sz="0" w:space="0" w:color="auto"/>
        <w:left w:val="none" w:sz="0" w:space="0" w:color="auto"/>
        <w:bottom w:val="none" w:sz="0" w:space="0" w:color="auto"/>
        <w:right w:val="none" w:sz="0" w:space="0" w:color="auto"/>
      </w:divBdr>
    </w:div>
    <w:div w:id="643194465">
      <w:bodyDiv w:val="1"/>
      <w:marLeft w:val="0"/>
      <w:marRight w:val="0"/>
      <w:marTop w:val="0"/>
      <w:marBottom w:val="0"/>
      <w:divBdr>
        <w:top w:val="none" w:sz="0" w:space="0" w:color="auto"/>
        <w:left w:val="none" w:sz="0" w:space="0" w:color="auto"/>
        <w:bottom w:val="none" w:sz="0" w:space="0" w:color="auto"/>
        <w:right w:val="none" w:sz="0" w:space="0" w:color="auto"/>
      </w:divBdr>
    </w:div>
    <w:div w:id="655766188">
      <w:bodyDiv w:val="1"/>
      <w:marLeft w:val="0"/>
      <w:marRight w:val="0"/>
      <w:marTop w:val="0"/>
      <w:marBottom w:val="0"/>
      <w:divBdr>
        <w:top w:val="none" w:sz="0" w:space="0" w:color="auto"/>
        <w:left w:val="none" w:sz="0" w:space="0" w:color="auto"/>
        <w:bottom w:val="none" w:sz="0" w:space="0" w:color="auto"/>
        <w:right w:val="none" w:sz="0" w:space="0" w:color="auto"/>
      </w:divBdr>
    </w:div>
    <w:div w:id="656304303">
      <w:bodyDiv w:val="1"/>
      <w:marLeft w:val="0"/>
      <w:marRight w:val="0"/>
      <w:marTop w:val="0"/>
      <w:marBottom w:val="0"/>
      <w:divBdr>
        <w:top w:val="none" w:sz="0" w:space="0" w:color="auto"/>
        <w:left w:val="none" w:sz="0" w:space="0" w:color="auto"/>
        <w:bottom w:val="none" w:sz="0" w:space="0" w:color="auto"/>
        <w:right w:val="none" w:sz="0" w:space="0" w:color="auto"/>
      </w:divBdr>
    </w:div>
    <w:div w:id="657274478">
      <w:bodyDiv w:val="1"/>
      <w:marLeft w:val="0"/>
      <w:marRight w:val="0"/>
      <w:marTop w:val="0"/>
      <w:marBottom w:val="0"/>
      <w:divBdr>
        <w:top w:val="none" w:sz="0" w:space="0" w:color="auto"/>
        <w:left w:val="none" w:sz="0" w:space="0" w:color="auto"/>
        <w:bottom w:val="none" w:sz="0" w:space="0" w:color="auto"/>
        <w:right w:val="none" w:sz="0" w:space="0" w:color="auto"/>
      </w:divBdr>
    </w:div>
    <w:div w:id="658584435">
      <w:bodyDiv w:val="1"/>
      <w:marLeft w:val="0"/>
      <w:marRight w:val="0"/>
      <w:marTop w:val="0"/>
      <w:marBottom w:val="0"/>
      <w:divBdr>
        <w:top w:val="none" w:sz="0" w:space="0" w:color="auto"/>
        <w:left w:val="none" w:sz="0" w:space="0" w:color="auto"/>
        <w:bottom w:val="none" w:sz="0" w:space="0" w:color="auto"/>
        <w:right w:val="none" w:sz="0" w:space="0" w:color="auto"/>
      </w:divBdr>
      <w:divsChild>
        <w:div w:id="348793530">
          <w:marLeft w:val="288"/>
          <w:marRight w:val="0"/>
          <w:marTop w:val="0"/>
          <w:marBottom w:val="0"/>
          <w:divBdr>
            <w:top w:val="none" w:sz="0" w:space="0" w:color="auto"/>
            <w:left w:val="none" w:sz="0" w:space="0" w:color="auto"/>
            <w:bottom w:val="none" w:sz="0" w:space="0" w:color="auto"/>
            <w:right w:val="none" w:sz="0" w:space="0" w:color="auto"/>
          </w:divBdr>
        </w:div>
      </w:divsChild>
    </w:div>
    <w:div w:id="663165524">
      <w:bodyDiv w:val="1"/>
      <w:marLeft w:val="0"/>
      <w:marRight w:val="0"/>
      <w:marTop w:val="0"/>
      <w:marBottom w:val="0"/>
      <w:divBdr>
        <w:top w:val="none" w:sz="0" w:space="0" w:color="auto"/>
        <w:left w:val="none" w:sz="0" w:space="0" w:color="auto"/>
        <w:bottom w:val="none" w:sz="0" w:space="0" w:color="auto"/>
        <w:right w:val="none" w:sz="0" w:space="0" w:color="auto"/>
      </w:divBdr>
    </w:div>
    <w:div w:id="663553864">
      <w:bodyDiv w:val="1"/>
      <w:marLeft w:val="0"/>
      <w:marRight w:val="0"/>
      <w:marTop w:val="0"/>
      <w:marBottom w:val="0"/>
      <w:divBdr>
        <w:top w:val="none" w:sz="0" w:space="0" w:color="auto"/>
        <w:left w:val="none" w:sz="0" w:space="0" w:color="auto"/>
        <w:bottom w:val="none" w:sz="0" w:space="0" w:color="auto"/>
        <w:right w:val="none" w:sz="0" w:space="0" w:color="auto"/>
      </w:divBdr>
    </w:div>
    <w:div w:id="664743466">
      <w:bodyDiv w:val="1"/>
      <w:marLeft w:val="0"/>
      <w:marRight w:val="0"/>
      <w:marTop w:val="0"/>
      <w:marBottom w:val="0"/>
      <w:divBdr>
        <w:top w:val="none" w:sz="0" w:space="0" w:color="auto"/>
        <w:left w:val="none" w:sz="0" w:space="0" w:color="auto"/>
        <w:bottom w:val="none" w:sz="0" w:space="0" w:color="auto"/>
        <w:right w:val="none" w:sz="0" w:space="0" w:color="auto"/>
      </w:divBdr>
    </w:div>
    <w:div w:id="682635740">
      <w:bodyDiv w:val="1"/>
      <w:marLeft w:val="0"/>
      <w:marRight w:val="0"/>
      <w:marTop w:val="0"/>
      <w:marBottom w:val="0"/>
      <w:divBdr>
        <w:top w:val="none" w:sz="0" w:space="0" w:color="auto"/>
        <w:left w:val="none" w:sz="0" w:space="0" w:color="auto"/>
        <w:bottom w:val="none" w:sz="0" w:space="0" w:color="auto"/>
        <w:right w:val="none" w:sz="0" w:space="0" w:color="auto"/>
      </w:divBdr>
    </w:div>
    <w:div w:id="685978899">
      <w:bodyDiv w:val="1"/>
      <w:marLeft w:val="0"/>
      <w:marRight w:val="0"/>
      <w:marTop w:val="0"/>
      <w:marBottom w:val="0"/>
      <w:divBdr>
        <w:top w:val="none" w:sz="0" w:space="0" w:color="auto"/>
        <w:left w:val="none" w:sz="0" w:space="0" w:color="auto"/>
        <w:bottom w:val="none" w:sz="0" w:space="0" w:color="auto"/>
        <w:right w:val="none" w:sz="0" w:space="0" w:color="auto"/>
      </w:divBdr>
    </w:div>
    <w:div w:id="686323978">
      <w:bodyDiv w:val="1"/>
      <w:marLeft w:val="0"/>
      <w:marRight w:val="0"/>
      <w:marTop w:val="0"/>
      <w:marBottom w:val="0"/>
      <w:divBdr>
        <w:top w:val="none" w:sz="0" w:space="0" w:color="auto"/>
        <w:left w:val="none" w:sz="0" w:space="0" w:color="auto"/>
        <w:bottom w:val="none" w:sz="0" w:space="0" w:color="auto"/>
        <w:right w:val="none" w:sz="0" w:space="0" w:color="auto"/>
      </w:divBdr>
    </w:div>
    <w:div w:id="686441655">
      <w:bodyDiv w:val="1"/>
      <w:marLeft w:val="0"/>
      <w:marRight w:val="0"/>
      <w:marTop w:val="0"/>
      <w:marBottom w:val="0"/>
      <w:divBdr>
        <w:top w:val="none" w:sz="0" w:space="0" w:color="auto"/>
        <w:left w:val="none" w:sz="0" w:space="0" w:color="auto"/>
        <w:bottom w:val="none" w:sz="0" w:space="0" w:color="auto"/>
        <w:right w:val="none" w:sz="0" w:space="0" w:color="auto"/>
      </w:divBdr>
    </w:div>
    <w:div w:id="687219657">
      <w:bodyDiv w:val="1"/>
      <w:marLeft w:val="0"/>
      <w:marRight w:val="0"/>
      <w:marTop w:val="0"/>
      <w:marBottom w:val="0"/>
      <w:divBdr>
        <w:top w:val="none" w:sz="0" w:space="0" w:color="auto"/>
        <w:left w:val="none" w:sz="0" w:space="0" w:color="auto"/>
        <w:bottom w:val="none" w:sz="0" w:space="0" w:color="auto"/>
        <w:right w:val="none" w:sz="0" w:space="0" w:color="auto"/>
      </w:divBdr>
    </w:div>
    <w:div w:id="687562534">
      <w:bodyDiv w:val="1"/>
      <w:marLeft w:val="0"/>
      <w:marRight w:val="0"/>
      <w:marTop w:val="0"/>
      <w:marBottom w:val="0"/>
      <w:divBdr>
        <w:top w:val="none" w:sz="0" w:space="0" w:color="auto"/>
        <w:left w:val="none" w:sz="0" w:space="0" w:color="auto"/>
        <w:bottom w:val="none" w:sz="0" w:space="0" w:color="auto"/>
        <w:right w:val="none" w:sz="0" w:space="0" w:color="auto"/>
      </w:divBdr>
    </w:div>
    <w:div w:id="689767870">
      <w:bodyDiv w:val="1"/>
      <w:marLeft w:val="0"/>
      <w:marRight w:val="0"/>
      <w:marTop w:val="0"/>
      <w:marBottom w:val="0"/>
      <w:divBdr>
        <w:top w:val="none" w:sz="0" w:space="0" w:color="auto"/>
        <w:left w:val="none" w:sz="0" w:space="0" w:color="auto"/>
        <w:bottom w:val="none" w:sz="0" w:space="0" w:color="auto"/>
        <w:right w:val="none" w:sz="0" w:space="0" w:color="auto"/>
      </w:divBdr>
    </w:div>
    <w:div w:id="692413819">
      <w:bodyDiv w:val="1"/>
      <w:marLeft w:val="0"/>
      <w:marRight w:val="0"/>
      <w:marTop w:val="0"/>
      <w:marBottom w:val="0"/>
      <w:divBdr>
        <w:top w:val="none" w:sz="0" w:space="0" w:color="auto"/>
        <w:left w:val="none" w:sz="0" w:space="0" w:color="auto"/>
        <w:bottom w:val="none" w:sz="0" w:space="0" w:color="auto"/>
        <w:right w:val="none" w:sz="0" w:space="0" w:color="auto"/>
      </w:divBdr>
      <w:divsChild>
        <w:div w:id="436100247">
          <w:marLeft w:val="288"/>
          <w:marRight w:val="0"/>
          <w:marTop w:val="0"/>
          <w:marBottom w:val="0"/>
          <w:divBdr>
            <w:top w:val="none" w:sz="0" w:space="0" w:color="auto"/>
            <w:left w:val="none" w:sz="0" w:space="0" w:color="auto"/>
            <w:bottom w:val="none" w:sz="0" w:space="0" w:color="auto"/>
            <w:right w:val="none" w:sz="0" w:space="0" w:color="auto"/>
          </w:divBdr>
        </w:div>
      </w:divsChild>
    </w:div>
    <w:div w:id="704722167">
      <w:bodyDiv w:val="1"/>
      <w:marLeft w:val="0"/>
      <w:marRight w:val="0"/>
      <w:marTop w:val="0"/>
      <w:marBottom w:val="0"/>
      <w:divBdr>
        <w:top w:val="none" w:sz="0" w:space="0" w:color="auto"/>
        <w:left w:val="none" w:sz="0" w:space="0" w:color="auto"/>
        <w:bottom w:val="none" w:sz="0" w:space="0" w:color="auto"/>
        <w:right w:val="none" w:sz="0" w:space="0" w:color="auto"/>
      </w:divBdr>
    </w:div>
    <w:div w:id="704788224">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20708993">
      <w:bodyDiv w:val="1"/>
      <w:marLeft w:val="0"/>
      <w:marRight w:val="0"/>
      <w:marTop w:val="0"/>
      <w:marBottom w:val="0"/>
      <w:divBdr>
        <w:top w:val="none" w:sz="0" w:space="0" w:color="auto"/>
        <w:left w:val="none" w:sz="0" w:space="0" w:color="auto"/>
        <w:bottom w:val="none" w:sz="0" w:space="0" w:color="auto"/>
        <w:right w:val="none" w:sz="0" w:space="0" w:color="auto"/>
      </w:divBdr>
    </w:div>
    <w:div w:id="723329301">
      <w:bodyDiv w:val="1"/>
      <w:marLeft w:val="0"/>
      <w:marRight w:val="0"/>
      <w:marTop w:val="0"/>
      <w:marBottom w:val="0"/>
      <w:divBdr>
        <w:top w:val="none" w:sz="0" w:space="0" w:color="auto"/>
        <w:left w:val="none" w:sz="0" w:space="0" w:color="auto"/>
        <w:bottom w:val="none" w:sz="0" w:space="0" w:color="auto"/>
        <w:right w:val="none" w:sz="0" w:space="0" w:color="auto"/>
      </w:divBdr>
    </w:div>
    <w:div w:id="723991100">
      <w:bodyDiv w:val="1"/>
      <w:marLeft w:val="0"/>
      <w:marRight w:val="0"/>
      <w:marTop w:val="0"/>
      <w:marBottom w:val="0"/>
      <w:divBdr>
        <w:top w:val="none" w:sz="0" w:space="0" w:color="auto"/>
        <w:left w:val="none" w:sz="0" w:space="0" w:color="auto"/>
        <w:bottom w:val="none" w:sz="0" w:space="0" w:color="auto"/>
        <w:right w:val="none" w:sz="0" w:space="0" w:color="auto"/>
      </w:divBdr>
    </w:div>
    <w:div w:id="726152950">
      <w:bodyDiv w:val="1"/>
      <w:marLeft w:val="0"/>
      <w:marRight w:val="0"/>
      <w:marTop w:val="0"/>
      <w:marBottom w:val="0"/>
      <w:divBdr>
        <w:top w:val="none" w:sz="0" w:space="0" w:color="auto"/>
        <w:left w:val="none" w:sz="0" w:space="0" w:color="auto"/>
        <w:bottom w:val="none" w:sz="0" w:space="0" w:color="auto"/>
        <w:right w:val="none" w:sz="0" w:space="0" w:color="auto"/>
      </w:divBdr>
    </w:div>
    <w:div w:id="730615126">
      <w:bodyDiv w:val="1"/>
      <w:marLeft w:val="0"/>
      <w:marRight w:val="0"/>
      <w:marTop w:val="0"/>
      <w:marBottom w:val="0"/>
      <w:divBdr>
        <w:top w:val="none" w:sz="0" w:space="0" w:color="auto"/>
        <w:left w:val="none" w:sz="0" w:space="0" w:color="auto"/>
        <w:bottom w:val="none" w:sz="0" w:space="0" w:color="auto"/>
        <w:right w:val="none" w:sz="0" w:space="0" w:color="auto"/>
      </w:divBdr>
    </w:div>
    <w:div w:id="730926547">
      <w:bodyDiv w:val="1"/>
      <w:marLeft w:val="0"/>
      <w:marRight w:val="0"/>
      <w:marTop w:val="0"/>
      <w:marBottom w:val="0"/>
      <w:divBdr>
        <w:top w:val="none" w:sz="0" w:space="0" w:color="auto"/>
        <w:left w:val="none" w:sz="0" w:space="0" w:color="auto"/>
        <w:bottom w:val="none" w:sz="0" w:space="0" w:color="auto"/>
        <w:right w:val="none" w:sz="0" w:space="0" w:color="auto"/>
      </w:divBdr>
    </w:div>
    <w:div w:id="733235784">
      <w:bodyDiv w:val="1"/>
      <w:marLeft w:val="0"/>
      <w:marRight w:val="0"/>
      <w:marTop w:val="0"/>
      <w:marBottom w:val="0"/>
      <w:divBdr>
        <w:top w:val="none" w:sz="0" w:space="0" w:color="auto"/>
        <w:left w:val="none" w:sz="0" w:space="0" w:color="auto"/>
        <w:bottom w:val="none" w:sz="0" w:space="0" w:color="auto"/>
        <w:right w:val="none" w:sz="0" w:space="0" w:color="auto"/>
      </w:divBdr>
    </w:div>
    <w:div w:id="735249125">
      <w:bodyDiv w:val="1"/>
      <w:marLeft w:val="0"/>
      <w:marRight w:val="0"/>
      <w:marTop w:val="0"/>
      <w:marBottom w:val="0"/>
      <w:divBdr>
        <w:top w:val="none" w:sz="0" w:space="0" w:color="auto"/>
        <w:left w:val="none" w:sz="0" w:space="0" w:color="auto"/>
        <w:bottom w:val="none" w:sz="0" w:space="0" w:color="auto"/>
        <w:right w:val="none" w:sz="0" w:space="0" w:color="auto"/>
      </w:divBdr>
    </w:div>
    <w:div w:id="737093611">
      <w:bodyDiv w:val="1"/>
      <w:marLeft w:val="0"/>
      <w:marRight w:val="0"/>
      <w:marTop w:val="0"/>
      <w:marBottom w:val="0"/>
      <w:divBdr>
        <w:top w:val="none" w:sz="0" w:space="0" w:color="auto"/>
        <w:left w:val="none" w:sz="0" w:space="0" w:color="auto"/>
        <w:bottom w:val="none" w:sz="0" w:space="0" w:color="auto"/>
        <w:right w:val="none" w:sz="0" w:space="0" w:color="auto"/>
      </w:divBdr>
    </w:div>
    <w:div w:id="744496890">
      <w:bodyDiv w:val="1"/>
      <w:marLeft w:val="0"/>
      <w:marRight w:val="0"/>
      <w:marTop w:val="0"/>
      <w:marBottom w:val="0"/>
      <w:divBdr>
        <w:top w:val="none" w:sz="0" w:space="0" w:color="auto"/>
        <w:left w:val="none" w:sz="0" w:space="0" w:color="auto"/>
        <w:bottom w:val="none" w:sz="0" w:space="0" w:color="auto"/>
        <w:right w:val="none" w:sz="0" w:space="0" w:color="auto"/>
      </w:divBdr>
    </w:div>
    <w:div w:id="748162832">
      <w:bodyDiv w:val="1"/>
      <w:marLeft w:val="0"/>
      <w:marRight w:val="0"/>
      <w:marTop w:val="0"/>
      <w:marBottom w:val="0"/>
      <w:divBdr>
        <w:top w:val="none" w:sz="0" w:space="0" w:color="auto"/>
        <w:left w:val="none" w:sz="0" w:space="0" w:color="auto"/>
        <w:bottom w:val="none" w:sz="0" w:space="0" w:color="auto"/>
        <w:right w:val="none" w:sz="0" w:space="0" w:color="auto"/>
      </w:divBdr>
    </w:div>
    <w:div w:id="752169824">
      <w:bodyDiv w:val="1"/>
      <w:marLeft w:val="0"/>
      <w:marRight w:val="0"/>
      <w:marTop w:val="0"/>
      <w:marBottom w:val="0"/>
      <w:divBdr>
        <w:top w:val="none" w:sz="0" w:space="0" w:color="auto"/>
        <w:left w:val="none" w:sz="0" w:space="0" w:color="auto"/>
        <w:bottom w:val="none" w:sz="0" w:space="0" w:color="auto"/>
        <w:right w:val="none" w:sz="0" w:space="0" w:color="auto"/>
      </w:divBdr>
    </w:div>
    <w:div w:id="752512332">
      <w:bodyDiv w:val="1"/>
      <w:marLeft w:val="0"/>
      <w:marRight w:val="0"/>
      <w:marTop w:val="0"/>
      <w:marBottom w:val="0"/>
      <w:divBdr>
        <w:top w:val="none" w:sz="0" w:space="0" w:color="auto"/>
        <w:left w:val="none" w:sz="0" w:space="0" w:color="auto"/>
        <w:bottom w:val="none" w:sz="0" w:space="0" w:color="auto"/>
        <w:right w:val="none" w:sz="0" w:space="0" w:color="auto"/>
      </w:divBdr>
    </w:div>
    <w:div w:id="759182409">
      <w:bodyDiv w:val="1"/>
      <w:marLeft w:val="0"/>
      <w:marRight w:val="0"/>
      <w:marTop w:val="0"/>
      <w:marBottom w:val="0"/>
      <w:divBdr>
        <w:top w:val="none" w:sz="0" w:space="0" w:color="auto"/>
        <w:left w:val="none" w:sz="0" w:space="0" w:color="auto"/>
        <w:bottom w:val="none" w:sz="0" w:space="0" w:color="auto"/>
        <w:right w:val="none" w:sz="0" w:space="0" w:color="auto"/>
      </w:divBdr>
      <w:divsChild>
        <w:div w:id="1342509485">
          <w:marLeft w:val="288"/>
          <w:marRight w:val="0"/>
          <w:marTop w:val="0"/>
          <w:marBottom w:val="0"/>
          <w:divBdr>
            <w:top w:val="none" w:sz="0" w:space="0" w:color="auto"/>
            <w:left w:val="none" w:sz="0" w:space="0" w:color="auto"/>
            <w:bottom w:val="none" w:sz="0" w:space="0" w:color="auto"/>
            <w:right w:val="none" w:sz="0" w:space="0" w:color="auto"/>
          </w:divBdr>
        </w:div>
      </w:divsChild>
    </w:div>
    <w:div w:id="764231989">
      <w:bodyDiv w:val="1"/>
      <w:marLeft w:val="0"/>
      <w:marRight w:val="0"/>
      <w:marTop w:val="0"/>
      <w:marBottom w:val="0"/>
      <w:divBdr>
        <w:top w:val="none" w:sz="0" w:space="0" w:color="auto"/>
        <w:left w:val="none" w:sz="0" w:space="0" w:color="auto"/>
        <w:bottom w:val="none" w:sz="0" w:space="0" w:color="auto"/>
        <w:right w:val="none" w:sz="0" w:space="0" w:color="auto"/>
      </w:divBdr>
    </w:div>
    <w:div w:id="772702027">
      <w:bodyDiv w:val="1"/>
      <w:marLeft w:val="0"/>
      <w:marRight w:val="0"/>
      <w:marTop w:val="0"/>
      <w:marBottom w:val="0"/>
      <w:divBdr>
        <w:top w:val="none" w:sz="0" w:space="0" w:color="auto"/>
        <w:left w:val="none" w:sz="0" w:space="0" w:color="auto"/>
        <w:bottom w:val="none" w:sz="0" w:space="0" w:color="auto"/>
        <w:right w:val="none" w:sz="0" w:space="0" w:color="auto"/>
      </w:divBdr>
    </w:div>
    <w:div w:id="772936832">
      <w:bodyDiv w:val="1"/>
      <w:marLeft w:val="0"/>
      <w:marRight w:val="0"/>
      <w:marTop w:val="0"/>
      <w:marBottom w:val="0"/>
      <w:divBdr>
        <w:top w:val="none" w:sz="0" w:space="0" w:color="auto"/>
        <w:left w:val="none" w:sz="0" w:space="0" w:color="auto"/>
        <w:bottom w:val="none" w:sz="0" w:space="0" w:color="auto"/>
        <w:right w:val="none" w:sz="0" w:space="0" w:color="auto"/>
      </w:divBdr>
    </w:div>
    <w:div w:id="773742283">
      <w:bodyDiv w:val="1"/>
      <w:marLeft w:val="0"/>
      <w:marRight w:val="0"/>
      <w:marTop w:val="0"/>
      <w:marBottom w:val="0"/>
      <w:divBdr>
        <w:top w:val="none" w:sz="0" w:space="0" w:color="auto"/>
        <w:left w:val="none" w:sz="0" w:space="0" w:color="auto"/>
        <w:bottom w:val="none" w:sz="0" w:space="0" w:color="auto"/>
        <w:right w:val="none" w:sz="0" w:space="0" w:color="auto"/>
      </w:divBdr>
    </w:div>
    <w:div w:id="774329911">
      <w:bodyDiv w:val="1"/>
      <w:marLeft w:val="0"/>
      <w:marRight w:val="0"/>
      <w:marTop w:val="0"/>
      <w:marBottom w:val="0"/>
      <w:divBdr>
        <w:top w:val="none" w:sz="0" w:space="0" w:color="auto"/>
        <w:left w:val="none" w:sz="0" w:space="0" w:color="auto"/>
        <w:bottom w:val="none" w:sz="0" w:space="0" w:color="auto"/>
        <w:right w:val="none" w:sz="0" w:space="0" w:color="auto"/>
      </w:divBdr>
    </w:div>
    <w:div w:id="785581564">
      <w:bodyDiv w:val="1"/>
      <w:marLeft w:val="0"/>
      <w:marRight w:val="0"/>
      <w:marTop w:val="0"/>
      <w:marBottom w:val="0"/>
      <w:divBdr>
        <w:top w:val="none" w:sz="0" w:space="0" w:color="auto"/>
        <w:left w:val="none" w:sz="0" w:space="0" w:color="auto"/>
        <w:bottom w:val="none" w:sz="0" w:space="0" w:color="auto"/>
        <w:right w:val="none" w:sz="0" w:space="0" w:color="auto"/>
      </w:divBdr>
    </w:div>
    <w:div w:id="790787616">
      <w:bodyDiv w:val="1"/>
      <w:marLeft w:val="0"/>
      <w:marRight w:val="0"/>
      <w:marTop w:val="0"/>
      <w:marBottom w:val="0"/>
      <w:divBdr>
        <w:top w:val="none" w:sz="0" w:space="0" w:color="auto"/>
        <w:left w:val="none" w:sz="0" w:space="0" w:color="auto"/>
        <w:bottom w:val="none" w:sz="0" w:space="0" w:color="auto"/>
        <w:right w:val="none" w:sz="0" w:space="0" w:color="auto"/>
      </w:divBdr>
    </w:div>
    <w:div w:id="796415770">
      <w:bodyDiv w:val="1"/>
      <w:marLeft w:val="0"/>
      <w:marRight w:val="0"/>
      <w:marTop w:val="0"/>
      <w:marBottom w:val="0"/>
      <w:divBdr>
        <w:top w:val="none" w:sz="0" w:space="0" w:color="auto"/>
        <w:left w:val="none" w:sz="0" w:space="0" w:color="auto"/>
        <w:bottom w:val="none" w:sz="0" w:space="0" w:color="auto"/>
        <w:right w:val="none" w:sz="0" w:space="0" w:color="auto"/>
      </w:divBdr>
    </w:div>
    <w:div w:id="798837929">
      <w:bodyDiv w:val="1"/>
      <w:marLeft w:val="0"/>
      <w:marRight w:val="0"/>
      <w:marTop w:val="0"/>
      <w:marBottom w:val="0"/>
      <w:divBdr>
        <w:top w:val="none" w:sz="0" w:space="0" w:color="auto"/>
        <w:left w:val="none" w:sz="0" w:space="0" w:color="auto"/>
        <w:bottom w:val="none" w:sz="0" w:space="0" w:color="auto"/>
        <w:right w:val="none" w:sz="0" w:space="0" w:color="auto"/>
      </w:divBdr>
    </w:div>
    <w:div w:id="810244324">
      <w:bodyDiv w:val="1"/>
      <w:marLeft w:val="0"/>
      <w:marRight w:val="0"/>
      <w:marTop w:val="0"/>
      <w:marBottom w:val="0"/>
      <w:divBdr>
        <w:top w:val="none" w:sz="0" w:space="0" w:color="auto"/>
        <w:left w:val="none" w:sz="0" w:space="0" w:color="auto"/>
        <w:bottom w:val="none" w:sz="0" w:space="0" w:color="auto"/>
        <w:right w:val="none" w:sz="0" w:space="0" w:color="auto"/>
      </w:divBdr>
    </w:div>
    <w:div w:id="812450930">
      <w:bodyDiv w:val="1"/>
      <w:marLeft w:val="0"/>
      <w:marRight w:val="0"/>
      <w:marTop w:val="0"/>
      <w:marBottom w:val="0"/>
      <w:divBdr>
        <w:top w:val="none" w:sz="0" w:space="0" w:color="auto"/>
        <w:left w:val="none" w:sz="0" w:space="0" w:color="auto"/>
        <w:bottom w:val="none" w:sz="0" w:space="0" w:color="auto"/>
        <w:right w:val="none" w:sz="0" w:space="0" w:color="auto"/>
      </w:divBdr>
    </w:div>
    <w:div w:id="813568820">
      <w:bodyDiv w:val="1"/>
      <w:marLeft w:val="0"/>
      <w:marRight w:val="0"/>
      <w:marTop w:val="0"/>
      <w:marBottom w:val="0"/>
      <w:divBdr>
        <w:top w:val="none" w:sz="0" w:space="0" w:color="auto"/>
        <w:left w:val="none" w:sz="0" w:space="0" w:color="auto"/>
        <w:bottom w:val="none" w:sz="0" w:space="0" w:color="auto"/>
        <w:right w:val="none" w:sz="0" w:space="0" w:color="auto"/>
      </w:divBdr>
      <w:divsChild>
        <w:div w:id="267127770">
          <w:marLeft w:val="850"/>
          <w:marRight w:val="0"/>
          <w:marTop w:val="60"/>
          <w:marBottom w:val="120"/>
          <w:divBdr>
            <w:top w:val="none" w:sz="0" w:space="0" w:color="auto"/>
            <w:left w:val="none" w:sz="0" w:space="0" w:color="auto"/>
            <w:bottom w:val="none" w:sz="0" w:space="0" w:color="auto"/>
            <w:right w:val="none" w:sz="0" w:space="0" w:color="auto"/>
          </w:divBdr>
        </w:div>
        <w:div w:id="929116789">
          <w:marLeft w:val="1699"/>
          <w:marRight w:val="0"/>
          <w:marTop w:val="0"/>
          <w:marBottom w:val="120"/>
          <w:divBdr>
            <w:top w:val="none" w:sz="0" w:space="0" w:color="auto"/>
            <w:left w:val="none" w:sz="0" w:space="0" w:color="auto"/>
            <w:bottom w:val="none" w:sz="0" w:space="0" w:color="auto"/>
            <w:right w:val="none" w:sz="0" w:space="0" w:color="auto"/>
          </w:divBdr>
        </w:div>
        <w:div w:id="938755085">
          <w:marLeft w:val="850"/>
          <w:marRight w:val="0"/>
          <w:marTop w:val="60"/>
          <w:marBottom w:val="120"/>
          <w:divBdr>
            <w:top w:val="none" w:sz="0" w:space="0" w:color="auto"/>
            <w:left w:val="none" w:sz="0" w:space="0" w:color="auto"/>
            <w:bottom w:val="none" w:sz="0" w:space="0" w:color="auto"/>
            <w:right w:val="none" w:sz="0" w:space="0" w:color="auto"/>
          </w:divBdr>
        </w:div>
        <w:div w:id="1461343244">
          <w:marLeft w:val="1699"/>
          <w:marRight w:val="0"/>
          <w:marTop w:val="0"/>
          <w:marBottom w:val="120"/>
          <w:divBdr>
            <w:top w:val="none" w:sz="0" w:space="0" w:color="auto"/>
            <w:left w:val="none" w:sz="0" w:space="0" w:color="auto"/>
            <w:bottom w:val="none" w:sz="0" w:space="0" w:color="auto"/>
            <w:right w:val="none" w:sz="0" w:space="0" w:color="auto"/>
          </w:divBdr>
        </w:div>
        <w:div w:id="1718355518">
          <w:marLeft w:val="1699"/>
          <w:marRight w:val="0"/>
          <w:marTop w:val="0"/>
          <w:marBottom w:val="120"/>
          <w:divBdr>
            <w:top w:val="none" w:sz="0" w:space="0" w:color="auto"/>
            <w:left w:val="none" w:sz="0" w:space="0" w:color="auto"/>
            <w:bottom w:val="none" w:sz="0" w:space="0" w:color="auto"/>
            <w:right w:val="none" w:sz="0" w:space="0" w:color="auto"/>
          </w:divBdr>
        </w:div>
        <w:div w:id="1845708452">
          <w:marLeft w:val="1699"/>
          <w:marRight w:val="0"/>
          <w:marTop w:val="0"/>
          <w:marBottom w:val="120"/>
          <w:divBdr>
            <w:top w:val="none" w:sz="0" w:space="0" w:color="auto"/>
            <w:left w:val="none" w:sz="0" w:space="0" w:color="auto"/>
            <w:bottom w:val="none" w:sz="0" w:space="0" w:color="auto"/>
            <w:right w:val="none" w:sz="0" w:space="0" w:color="auto"/>
          </w:divBdr>
        </w:div>
        <w:div w:id="1873422471">
          <w:marLeft w:val="1699"/>
          <w:marRight w:val="0"/>
          <w:marTop w:val="0"/>
          <w:marBottom w:val="120"/>
          <w:divBdr>
            <w:top w:val="none" w:sz="0" w:space="0" w:color="auto"/>
            <w:left w:val="none" w:sz="0" w:space="0" w:color="auto"/>
            <w:bottom w:val="none" w:sz="0" w:space="0" w:color="auto"/>
            <w:right w:val="none" w:sz="0" w:space="0" w:color="auto"/>
          </w:divBdr>
        </w:div>
        <w:div w:id="2136828354">
          <w:marLeft w:val="1699"/>
          <w:marRight w:val="0"/>
          <w:marTop w:val="0"/>
          <w:marBottom w:val="120"/>
          <w:divBdr>
            <w:top w:val="none" w:sz="0" w:space="0" w:color="auto"/>
            <w:left w:val="none" w:sz="0" w:space="0" w:color="auto"/>
            <w:bottom w:val="none" w:sz="0" w:space="0" w:color="auto"/>
            <w:right w:val="none" w:sz="0" w:space="0" w:color="auto"/>
          </w:divBdr>
        </w:div>
      </w:divsChild>
    </w:div>
    <w:div w:id="820662290">
      <w:bodyDiv w:val="1"/>
      <w:marLeft w:val="0"/>
      <w:marRight w:val="0"/>
      <w:marTop w:val="0"/>
      <w:marBottom w:val="0"/>
      <w:divBdr>
        <w:top w:val="none" w:sz="0" w:space="0" w:color="auto"/>
        <w:left w:val="none" w:sz="0" w:space="0" w:color="auto"/>
        <w:bottom w:val="none" w:sz="0" w:space="0" w:color="auto"/>
        <w:right w:val="none" w:sz="0" w:space="0" w:color="auto"/>
      </w:divBdr>
    </w:div>
    <w:div w:id="823815647">
      <w:bodyDiv w:val="1"/>
      <w:marLeft w:val="0"/>
      <w:marRight w:val="0"/>
      <w:marTop w:val="0"/>
      <w:marBottom w:val="0"/>
      <w:divBdr>
        <w:top w:val="none" w:sz="0" w:space="0" w:color="auto"/>
        <w:left w:val="none" w:sz="0" w:space="0" w:color="auto"/>
        <w:bottom w:val="none" w:sz="0" w:space="0" w:color="auto"/>
        <w:right w:val="none" w:sz="0" w:space="0" w:color="auto"/>
      </w:divBdr>
    </w:div>
    <w:div w:id="833495115">
      <w:bodyDiv w:val="1"/>
      <w:marLeft w:val="0"/>
      <w:marRight w:val="0"/>
      <w:marTop w:val="0"/>
      <w:marBottom w:val="0"/>
      <w:divBdr>
        <w:top w:val="none" w:sz="0" w:space="0" w:color="auto"/>
        <w:left w:val="none" w:sz="0" w:space="0" w:color="auto"/>
        <w:bottom w:val="none" w:sz="0" w:space="0" w:color="auto"/>
        <w:right w:val="none" w:sz="0" w:space="0" w:color="auto"/>
      </w:divBdr>
    </w:div>
    <w:div w:id="834613322">
      <w:bodyDiv w:val="1"/>
      <w:marLeft w:val="0"/>
      <w:marRight w:val="0"/>
      <w:marTop w:val="0"/>
      <w:marBottom w:val="0"/>
      <w:divBdr>
        <w:top w:val="none" w:sz="0" w:space="0" w:color="auto"/>
        <w:left w:val="none" w:sz="0" w:space="0" w:color="auto"/>
        <w:bottom w:val="none" w:sz="0" w:space="0" w:color="auto"/>
        <w:right w:val="none" w:sz="0" w:space="0" w:color="auto"/>
      </w:divBdr>
      <w:divsChild>
        <w:div w:id="181212583">
          <w:marLeft w:val="0"/>
          <w:marRight w:val="0"/>
          <w:marTop w:val="0"/>
          <w:marBottom w:val="0"/>
          <w:divBdr>
            <w:top w:val="none" w:sz="0" w:space="0" w:color="auto"/>
            <w:left w:val="none" w:sz="0" w:space="0" w:color="auto"/>
            <w:bottom w:val="none" w:sz="0" w:space="0" w:color="auto"/>
            <w:right w:val="none" w:sz="0" w:space="0" w:color="auto"/>
          </w:divBdr>
        </w:div>
      </w:divsChild>
    </w:div>
    <w:div w:id="838152364">
      <w:bodyDiv w:val="1"/>
      <w:marLeft w:val="0"/>
      <w:marRight w:val="0"/>
      <w:marTop w:val="0"/>
      <w:marBottom w:val="0"/>
      <w:divBdr>
        <w:top w:val="none" w:sz="0" w:space="0" w:color="auto"/>
        <w:left w:val="none" w:sz="0" w:space="0" w:color="auto"/>
        <w:bottom w:val="none" w:sz="0" w:space="0" w:color="auto"/>
        <w:right w:val="none" w:sz="0" w:space="0" w:color="auto"/>
      </w:divBdr>
    </w:div>
    <w:div w:id="847524831">
      <w:bodyDiv w:val="1"/>
      <w:marLeft w:val="0"/>
      <w:marRight w:val="0"/>
      <w:marTop w:val="0"/>
      <w:marBottom w:val="0"/>
      <w:divBdr>
        <w:top w:val="none" w:sz="0" w:space="0" w:color="auto"/>
        <w:left w:val="none" w:sz="0" w:space="0" w:color="auto"/>
        <w:bottom w:val="none" w:sz="0" w:space="0" w:color="auto"/>
        <w:right w:val="none" w:sz="0" w:space="0" w:color="auto"/>
      </w:divBdr>
      <w:divsChild>
        <w:div w:id="3023545">
          <w:marLeft w:val="288"/>
          <w:marRight w:val="0"/>
          <w:marTop w:val="0"/>
          <w:marBottom w:val="0"/>
          <w:divBdr>
            <w:top w:val="none" w:sz="0" w:space="0" w:color="auto"/>
            <w:left w:val="none" w:sz="0" w:space="0" w:color="auto"/>
            <w:bottom w:val="none" w:sz="0" w:space="0" w:color="auto"/>
            <w:right w:val="none" w:sz="0" w:space="0" w:color="auto"/>
          </w:divBdr>
        </w:div>
      </w:divsChild>
    </w:div>
    <w:div w:id="851532183">
      <w:bodyDiv w:val="1"/>
      <w:marLeft w:val="0"/>
      <w:marRight w:val="0"/>
      <w:marTop w:val="0"/>
      <w:marBottom w:val="0"/>
      <w:divBdr>
        <w:top w:val="none" w:sz="0" w:space="0" w:color="auto"/>
        <w:left w:val="none" w:sz="0" w:space="0" w:color="auto"/>
        <w:bottom w:val="none" w:sz="0" w:space="0" w:color="auto"/>
        <w:right w:val="none" w:sz="0" w:space="0" w:color="auto"/>
      </w:divBdr>
    </w:div>
    <w:div w:id="858541531">
      <w:bodyDiv w:val="1"/>
      <w:marLeft w:val="0"/>
      <w:marRight w:val="0"/>
      <w:marTop w:val="0"/>
      <w:marBottom w:val="0"/>
      <w:divBdr>
        <w:top w:val="none" w:sz="0" w:space="0" w:color="auto"/>
        <w:left w:val="none" w:sz="0" w:space="0" w:color="auto"/>
        <w:bottom w:val="none" w:sz="0" w:space="0" w:color="auto"/>
        <w:right w:val="none" w:sz="0" w:space="0" w:color="auto"/>
      </w:divBdr>
    </w:div>
    <w:div w:id="859465637">
      <w:bodyDiv w:val="1"/>
      <w:marLeft w:val="0"/>
      <w:marRight w:val="0"/>
      <w:marTop w:val="0"/>
      <w:marBottom w:val="0"/>
      <w:divBdr>
        <w:top w:val="none" w:sz="0" w:space="0" w:color="auto"/>
        <w:left w:val="none" w:sz="0" w:space="0" w:color="auto"/>
        <w:bottom w:val="none" w:sz="0" w:space="0" w:color="auto"/>
        <w:right w:val="none" w:sz="0" w:space="0" w:color="auto"/>
      </w:divBdr>
    </w:div>
    <w:div w:id="865750920">
      <w:bodyDiv w:val="1"/>
      <w:marLeft w:val="0"/>
      <w:marRight w:val="0"/>
      <w:marTop w:val="0"/>
      <w:marBottom w:val="0"/>
      <w:divBdr>
        <w:top w:val="none" w:sz="0" w:space="0" w:color="auto"/>
        <w:left w:val="none" w:sz="0" w:space="0" w:color="auto"/>
        <w:bottom w:val="none" w:sz="0" w:space="0" w:color="auto"/>
        <w:right w:val="none" w:sz="0" w:space="0" w:color="auto"/>
      </w:divBdr>
    </w:div>
    <w:div w:id="867983464">
      <w:bodyDiv w:val="1"/>
      <w:marLeft w:val="0"/>
      <w:marRight w:val="0"/>
      <w:marTop w:val="0"/>
      <w:marBottom w:val="0"/>
      <w:divBdr>
        <w:top w:val="none" w:sz="0" w:space="0" w:color="auto"/>
        <w:left w:val="none" w:sz="0" w:space="0" w:color="auto"/>
        <w:bottom w:val="none" w:sz="0" w:space="0" w:color="auto"/>
        <w:right w:val="none" w:sz="0" w:space="0" w:color="auto"/>
      </w:divBdr>
    </w:div>
    <w:div w:id="869496129">
      <w:bodyDiv w:val="1"/>
      <w:marLeft w:val="0"/>
      <w:marRight w:val="0"/>
      <w:marTop w:val="0"/>
      <w:marBottom w:val="0"/>
      <w:divBdr>
        <w:top w:val="none" w:sz="0" w:space="0" w:color="auto"/>
        <w:left w:val="none" w:sz="0" w:space="0" w:color="auto"/>
        <w:bottom w:val="none" w:sz="0" w:space="0" w:color="auto"/>
        <w:right w:val="none" w:sz="0" w:space="0" w:color="auto"/>
      </w:divBdr>
    </w:div>
    <w:div w:id="877280363">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888298640">
      <w:bodyDiv w:val="1"/>
      <w:marLeft w:val="0"/>
      <w:marRight w:val="0"/>
      <w:marTop w:val="0"/>
      <w:marBottom w:val="0"/>
      <w:divBdr>
        <w:top w:val="none" w:sz="0" w:space="0" w:color="auto"/>
        <w:left w:val="none" w:sz="0" w:space="0" w:color="auto"/>
        <w:bottom w:val="none" w:sz="0" w:space="0" w:color="auto"/>
        <w:right w:val="none" w:sz="0" w:space="0" w:color="auto"/>
      </w:divBdr>
      <w:divsChild>
        <w:div w:id="541866291">
          <w:marLeft w:val="893"/>
          <w:marRight w:val="0"/>
          <w:marTop w:val="96"/>
          <w:marBottom w:val="0"/>
          <w:divBdr>
            <w:top w:val="none" w:sz="0" w:space="0" w:color="auto"/>
            <w:left w:val="none" w:sz="0" w:space="0" w:color="auto"/>
            <w:bottom w:val="none" w:sz="0" w:space="0" w:color="auto"/>
            <w:right w:val="none" w:sz="0" w:space="0" w:color="auto"/>
          </w:divBdr>
        </w:div>
        <w:div w:id="778792635">
          <w:marLeft w:val="893"/>
          <w:marRight w:val="0"/>
          <w:marTop w:val="96"/>
          <w:marBottom w:val="0"/>
          <w:divBdr>
            <w:top w:val="none" w:sz="0" w:space="0" w:color="auto"/>
            <w:left w:val="none" w:sz="0" w:space="0" w:color="auto"/>
            <w:bottom w:val="none" w:sz="0" w:space="0" w:color="auto"/>
            <w:right w:val="none" w:sz="0" w:space="0" w:color="auto"/>
          </w:divBdr>
        </w:div>
        <w:div w:id="1728185619">
          <w:marLeft w:val="893"/>
          <w:marRight w:val="0"/>
          <w:marTop w:val="96"/>
          <w:marBottom w:val="0"/>
          <w:divBdr>
            <w:top w:val="none" w:sz="0" w:space="0" w:color="auto"/>
            <w:left w:val="none" w:sz="0" w:space="0" w:color="auto"/>
            <w:bottom w:val="none" w:sz="0" w:space="0" w:color="auto"/>
            <w:right w:val="none" w:sz="0" w:space="0" w:color="auto"/>
          </w:divBdr>
        </w:div>
        <w:div w:id="2086493025">
          <w:marLeft w:val="317"/>
          <w:marRight w:val="0"/>
          <w:marTop w:val="115"/>
          <w:marBottom w:val="0"/>
          <w:divBdr>
            <w:top w:val="none" w:sz="0" w:space="0" w:color="auto"/>
            <w:left w:val="none" w:sz="0" w:space="0" w:color="auto"/>
            <w:bottom w:val="none" w:sz="0" w:space="0" w:color="auto"/>
            <w:right w:val="none" w:sz="0" w:space="0" w:color="auto"/>
          </w:divBdr>
        </w:div>
      </w:divsChild>
    </w:div>
    <w:div w:id="888801543">
      <w:bodyDiv w:val="1"/>
      <w:marLeft w:val="0"/>
      <w:marRight w:val="0"/>
      <w:marTop w:val="0"/>
      <w:marBottom w:val="0"/>
      <w:divBdr>
        <w:top w:val="none" w:sz="0" w:space="0" w:color="auto"/>
        <w:left w:val="none" w:sz="0" w:space="0" w:color="auto"/>
        <w:bottom w:val="none" w:sz="0" w:space="0" w:color="auto"/>
        <w:right w:val="none" w:sz="0" w:space="0" w:color="auto"/>
      </w:divBdr>
    </w:div>
    <w:div w:id="897858437">
      <w:bodyDiv w:val="1"/>
      <w:marLeft w:val="0"/>
      <w:marRight w:val="0"/>
      <w:marTop w:val="0"/>
      <w:marBottom w:val="0"/>
      <w:divBdr>
        <w:top w:val="none" w:sz="0" w:space="0" w:color="auto"/>
        <w:left w:val="none" w:sz="0" w:space="0" w:color="auto"/>
        <w:bottom w:val="none" w:sz="0" w:space="0" w:color="auto"/>
        <w:right w:val="none" w:sz="0" w:space="0" w:color="auto"/>
      </w:divBdr>
    </w:div>
    <w:div w:id="903611924">
      <w:bodyDiv w:val="1"/>
      <w:marLeft w:val="0"/>
      <w:marRight w:val="0"/>
      <w:marTop w:val="0"/>
      <w:marBottom w:val="0"/>
      <w:divBdr>
        <w:top w:val="none" w:sz="0" w:space="0" w:color="auto"/>
        <w:left w:val="none" w:sz="0" w:space="0" w:color="auto"/>
        <w:bottom w:val="none" w:sz="0" w:space="0" w:color="auto"/>
        <w:right w:val="none" w:sz="0" w:space="0" w:color="auto"/>
      </w:divBdr>
      <w:divsChild>
        <w:div w:id="552890782">
          <w:marLeft w:val="317"/>
          <w:marRight w:val="0"/>
          <w:marTop w:val="115"/>
          <w:marBottom w:val="0"/>
          <w:divBdr>
            <w:top w:val="none" w:sz="0" w:space="0" w:color="auto"/>
            <w:left w:val="none" w:sz="0" w:space="0" w:color="auto"/>
            <w:bottom w:val="none" w:sz="0" w:space="0" w:color="auto"/>
            <w:right w:val="none" w:sz="0" w:space="0" w:color="auto"/>
          </w:divBdr>
        </w:div>
        <w:div w:id="1397164097">
          <w:marLeft w:val="893"/>
          <w:marRight w:val="0"/>
          <w:marTop w:val="96"/>
          <w:marBottom w:val="0"/>
          <w:divBdr>
            <w:top w:val="none" w:sz="0" w:space="0" w:color="auto"/>
            <w:left w:val="none" w:sz="0" w:space="0" w:color="auto"/>
            <w:bottom w:val="none" w:sz="0" w:space="0" w:color="auto"/>
            <w:right w:val="none" w:sz="0" w:space="0" w:color="auto"/>
          </w:divBdr>
        </w:div>
      </w:divsChild>
    </w:div>
    <w:div w:id="908419768">
      <w:bodyDiv w:val="1"/>
      <w:marLeft w:val="0"/>
      <w:marRight w:val="0"/>
      <w:marTop w:val="0"/>
      <w:marBottom w:val="0"/>
      <w:divBdr>
        <w:top w:val="none" w:sz="0" w:space="0" w:color="auto"/>
        <w:left w:val="none" w:sz="0" w:space="0" w:color="auto"/>
        <w:bottom w:val="none" w:sz="0" w:space="0" w:color="auto"/>
        <w:right w:val="none" w:sz="0" w:space="0" w:color="auto"/>
      </w:divBdr>
    </w:div>
    <w:div w:id="912619187">
      <w:bodyDiv w:val="1"/>
      <w:marLeft w:val="0"/>
      <w:marRight w:val="0"/>
      <w:marTop w:val="0"/>
      <w:marBottom w:val="0"/>
      <w:divBdr>
        <w:top w:val="none" w:sz="0" w:space="0" w:color="auto"/>
        <w:left w:val="none" w:sz="0" w:space="0" w:color="auto"/>
        <w:bottom w:val="none" w:sz="0" w:space="0" w:color="auto"/>
        <w:right w:val="none" w:sz="0" w:space="0" w:color="auto"/>
      </w:divBdr>
      <w:divsChild>
        <w:div w:id="1035929945">
          <w:marLeft w:val="0"/>
          <w:marRight w:val="0"/>
          <w:marTop w:val="0"/>
          <w:marBottom w:val="0"/>
          <w:divBdr>
            <w:top w:val="none" w:sz="0" w:space="0" w:color="auto"/>
            <w:left w:val="none" w:sz="0" w:space="0" w:color="auto"/>
            <w:bottom w:val="none" w:sz="0" w:space="0" w:color="auto"/>
            <w:right w:val="none" w:sz="0" w:space="0" w:color="auto"/>
          </w:divBdr>
        </w:div>
      </w:divsChild>
    </w:div>
    <w:div w:id="914630198">
      <w:bodyDiv w:val="1"/>
      <w:marLeft w:val="0"/>
      <w:marRight w:val="0"/>
      <w:marTop w:val="0"/>
      <w:marBottom w:val="0"/>
      <w:divBdr>
        <w:top w:val="none" w:sz="0" w:space="0" w:color="auto"/>
        <w:left w:val="none" w:sz="0" w:space="0" w:color="auto"/>
        <w:bottom w:val="none" w:sz="0" w:space="0" w:color="auto"/>
        <w:right w:val="none" w:sz="0" w:space="0" w:color="auto"/>
      </w:divBdr>
    </w:div>
    <w:div w:id="914752090">
      <w:bodyDiv w:val="1"/>
      <w:marLeft w:val="0"/>
      <w:marRight w:val="0"/>
      <w:marTop w:val="0"/>
      <w:marBottom w:val="0"/>
      <w:divBdr>
        <w:top w:val="none" w:sz="0" w:space="0" w:color="auto"/>
        <w:left w:val="none" w:sz="0" w:space="0" w:color="auto"/>
        <w:bottom w:val="none" w:sz="0" w:space="0" w:color="auto"/>
        <w:right w:val="none" w:sz="0" w:space="0" w:color="auto"/>
      </w:divBdr>
    </w:div>
    <w:div w:id="918247764">
      <w:bodyDiv w:val="1"/>
      <w:marLeft w:val="0"/>
      <w:marRight w:val="0"/>
      <w:marTop w:val="0"/>
      <w:marBottom w:val="0"/>
      <w:divBdr>
        <w:top w:val="none" w:sz="0" w:space="0" w:color="auto"/>
        <w:left w:val="none" w:sz="0" w:space="0" w:color="auto"/>
        <w:bottom w:val="none" w:sz="0" w:space="0" w:color="auto"/>
        <w:right w:val="none" w:sz="0" w:space="0" w:color="auto"/>
      </w:divBdr>
    </w:div>
    <w:div w:id="920680458">
      <w:bodyDiv w:val="1"/>
      <w:marLeft w:val="0"/>
      <w:marRight w:val="0"/>
      <w:marTop w:val="0"/>
      <w:marBottom w:val="0"/>
      <w:divBdr>
        <w:top w:val="none" w:sz="0" w:space="0" w:color="auto"/>
        <w:left w:val="none" w:sz="0" w:space="0" w:color="auto"/>
        <w:bottom w:val="none" w:sz="0" w:space="0" w:color="auto"/>
        <w:right w:val="none" w:sz="0" w:space="0" w:color="auto"/>
      </w:divBdr>
    </w:div>
    <w:div w:id="921376489">
      <w:bodyDiv w:val="1"/>
      <w:marLeft w:val="0"/>
      <w:marRight w:val="0"/>
      <w:marTop w:val="0"/>
      <w:marBottom w:val="0"/>
      <w:divBdr>
        <w:top w:val="none" w:sz="0" w:space="0" w:color="auto"/>
        <w:left w:val="none" w:sz="0" w:space="0" w:color="auto"/>
        <w:bottom w:val="none" w:sz="0" w:space="0" w:color="auto"/>
        <w:right w:val="none" w:sz="0" w:space="0" w:color="auto"/>
      </w:divBdr>
      <w:divsChild>
        <w:div w:id="1786389658">
          <w:marLeft w:val="1454"/>
          <w:marRight w:val="0"/>
          <w:marTop w:val="0"/>
          <w:marBottom w:val="0"/>
          <w:divBdr>
            <w:top w:val="none" w:sz="0" w:space="0" w:color="auto"/>
            <w:left w:val="none" w:sz="0" w:space="0" w:color="auto"/>
            <w:bottom w:val="none" w:sz="0" w:space="0" w:color="auto"/>
            <w:right w:val="none" w:sz="0" w:space="0" w:color="auto"/>
          </w:divBdr>
        </w:div>
        <w:div w:id="1846434686">
          <w:marLeft w:val="1454"/>
          <w:marRight w:val="0"/>
          <w:marTop w:val="0"/>
          <w:marBottom w:val="0"/>
          <w:divBdr>
            <w:top w:val="none" w:sz="0" w:space="0" w:color="auto"/>
            <w:left w:val="none" w:sz="0" w:space="0" w:color="auto"/>
            <w:bottom w:val="none" w:sz="0" w:space="0" w:color="auto"/>
            <w:right w:val="none" w:sz="0" w:space="0" w:color="auto"/>
          </w:divBdr>
        </w:div>
        <w:div w:id="514881572">
          <w:marLeft w:val="1454"/>
          <w:marRight w:val="0"/>
          <w:marTop w:val="0"/>
          <w:marBottom w:val="0"/>
          <w:divBdr>
            <w:top w:val="none" w:sz="0" w:space="0" w:color="auto"/>
            <w:left w:val="none" w:sz="0" w:space="0" w:color="auto"/>
            <w:bottom w:val="none" w:sz="0" w:space="0" w:color="auto"/>
            <w:right w:val="none" w:sz="0" w:space="0" w:color="auto"/>
          </w:divBdr>
        </w:div>
      </w:divsChild>
    </w:div>
    <w:div w:id="922495773">
      <w:bodyDiv w:val="1"/>
      <w:marLeft w:val="0"/>
      <w:marRight w:val="0"/>
      <w:marTop w:val="0"/>
      <w:marBottom w:val="0"/>
      <w:divBdr>
        <w:top w:val="none" w:sz="0" w:space="0" w:color="auto"/>
        <w:left w:val="none" w:sz="0" w:space="0" w:color="auto"/>
        <w:bottom w:val="none" w:sz="0" w:space="0" w:color="auto"/>
        <w:right w:val="none" w:sz="0" w:space="0" w:color="auto"/>
      </w:divBdr>
    </w:div>
    <w:div w:id="926694898">
      <w:bodyDiv w:val="1"/>
      <w:marLeft w:val="0"/>
      <w:marRight w:val="0"/>
      <w:marTop w:val="0"/>
      <w:marBottom w:val="0"/>
      <w:divBdr>
        <w:top w:val="none" w:sz="0" w:space="0" w:color="auto"/>
        <w:left w:val="none" w:sz="0" w:space="0" w:color="auto"/>
        <w:bottom w:val="none" w:sz="0" w:space="0" w:color="auto"/>
        <w:right w:val="none" w:sz="0" w:space="0" w:color="auto"/>
      </w:divBdr>
    </w:div>
    <w:div w:id="930433934">
      <w:bodyDiv w:val="1"/>
      <w:marLeft w:val="0"/>
      <w:marRight w:val="0"/>
      <w:marTop w:val="0"/>
      <w:marBottom w:val="0"/>
      <w:divBdr>
        <w:top w:val="none" w:sz="0" w:space="0" w:color="auto"/>
        <w:left w:val="none" w:sz="0" w:space="0" w:color="auto"/>
        <w:bottom w:val="none" w:sz="0" w:space="0" w:color="auto"/>
        <w:right w:val="none" w:sz="0" w:space="0" w:color="auto"/>
      </w:divBdr>
    </w:div>
    <w:div w:id="939872263">
      <w:bodyDiv w:val="1"/>
      <w:marLeft w:val="0"/>
      <w:marRight w:val="0"/>
      <w:marTop w:val="0"/>
      <w:marBottom w:val="0"/>
      <w:divBdr>
        <w:top w:val="none" w:sz="0" w:space="0" w:color="auto"/>
        <w:left w:val="none" w:sz="0" w:space="0" w:color="auto"/>
        <w:bottom w:val="none" w:sz="0" w:space="0" w:color="auto"/>
        <w:right w:val="none" w:sz="0" w:space="0" w:color="auto"/>
      </w:divBdr>
    </w:div>
    <w:div w:id="941642526">
      <w:bodyDiv w:val="1"/>
      <w:marLeft w:val="0"/>
      <w:marRight w:val="0"/>
      <w:marTop w:val="0"/>
      <w:marBottom w:val="0"/>
      <w:divBdr>
        <w:top w:val="none" w:sz="0" w:space="0" w:color="auto"/>
        <w:left w:val="none" w:sz="0" w:space="0" w:color="auto"/>
        <w:bottom w:val="none" w:sz="0" w:space="0" w:color="auto"/>
        <w:right w:val="none" w:sz="0" w:space="0" w:color="auto"/>
      </w:divBdr>
    </w:div>
    <w:div w:id="942110564">
      <w:bodyDiv w:val="1"/>
      <w:marLeft w:val="0"/>
      <w:marRight w:val="0"/>
      <w:marTop w:val="0"/>
      <w:marBottom w:val="0"/>
      <w:divBdr>
        <w:top w:val="none" w:sz="0" w:space="0" w:color="auto"/>
        <w:left w:val="none" w:sz="0" w:space="0" w:color="auto"/>
        <w:bottom w:val="none" w:sz="0" w:space="0" w:color="auto"/>
        <w:right w:val="none" w:sz="0" w:space="0" w:color="auto"/>
      </w:divBdr>
      <w:divsChild>
        <w:div w:id="851261499">
          <w:marLeft w:val="0"/>
          <w:marRight w:val="0"/>
          <w:marTop w:val="0"/>
          <w:marBottom w:val="0"/>
          <w:divBdr>
            <w:top w:val="none" w:sz="0" w:space="0" w:color="auto"/>
            <w:left w:val="none" w:sz="0" w:space="0" w:color="auto"/>
            <w:bottom w:val="none" w:sz="0" w:space="0" w:color="auto"/>
            <w:right w:val="none" w:sz="0" w:space="0" w:color="auto"/>
          </w:divBdr>
          <w:divsChild>
            <w:div w:id="242882206">
              <w:marLeft w:val="2692"/>
              <w:marRight w:val="0"/>
              <w:marTop w:val="0"/>
              <w:marBottom w:val="0"/>
              <w:divBdr>
                <w:top w:val="none" w:sz="0" w:space="0" w:color="auto"/>
                <w:left w:val="none" w:sz="0" w:space="0" w:color="auto"/>
                <w:bottom w:val="none" w:sz="0" w:space="0" w:color="auto"/>
                <w:right w:val="none" w:sz="0" w:space="0" w:color="auto"/>
              </w:divBdr>
              <w:divsChild>
                <w:div w:id="1828282985">
                  <w:marLeft w:val="75"/>
                  <w:marRight w:val="0"/>
                  <w:marTop w:val="0"/>
                  <w:marBottom w:val="0"/>
                  <w:divBdr>
                    <w:top w:val="single" w:sz="4" w:space="0" w:color="EEEEEE"/>
                    <w:left w:val="none" w:sz="0" w:space="0" w:color="auto"/>
                    <w:bottom w:val="none" w:sz="0" w:space="0" w:color="auto"/>
                    <w:right w:val="none" w:sz="0" w:space="0" w:color="auto"/>
                  </w:divBdr>
                  <w:divsChild>
                    <w:div w:id="883639504">
                      <w:marLeft w:val="0"/>
                      <w:marRight w:val="0"/>
                      <w:marTop w:val="0"/>
                      <w:marBottom w:val="0"/>
                      <w:divBdr>
                        <w:top w:val="none" w:sz="0" w:space="0" w:color="auto"/>
                        <w:left w:val="none" w:sz="0" w:space="0" w:color="auto"/>
                        <w:bottom w:val="none" w:sz="0" w:space="0" w:color="auto"/>
                        <w:right w:val="none" w:sz="0" w:space="0" w:color="auto"/>
                      </w:divBdr>
                      <w:divsChild>
                        <w:div w:id="1330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39530">
      <w:bodyDiv w:val="1"/>
      <w:marLeft w:val="0"/>
      <w:marRight w:val="0"/>
      <w:marTop w:val="0"/>
      <w:marBottom w:val="0"/>
      <w:divBdr>
        <w:top w:val="none" w:sz="0" w:space="0" w:color="auto"/>
        <w:left w:val="none" w:sz="0" w:space="0" w:color="auto"/>
        <w:bottom w:val="none" w:sz="0" w:space="0" w:color="auto"/>
        <w:right w:val="none" w:sz="0" w:space="0" w:color="auto"/>
      </w:divBdr>
    </w:div>
    <w:div w:id="947930937">
      <w:bodyDiv w:val="1"/>
      <w:marLeft w:val="0"/>
      <w:marRight w:val="0"/>
      <w:marTop w:val="0"/>
      <w:marBottom w:val="0"/>
      <w:divBdr>
        <w:top w:val="none" w:sz="0" w:space="0" w:color="auto"/>
        <w:left w:val="none" w:sz="0" w:space="0" w:color="auto"/>
        <w:bottom w:val="none" w:sz="0" w:space="0" w:color="auto"/>
        <w:right w:val="none" w:sz="0" w:space="0" w:color="auto"/>
      </w:divBdr>
    </w:div>
    <w:div w:id="948121569">
      <w:bodyDiv w:val="1"/>
      <w:marLeft w:val="0"/>
      <w:marRight w:val="0"/>
      <w:marTop w:val="0"/>
      <w:marBottom w:val="0"/>
      <w:divBdr>
        <w:top w:val="none" w:sz="0" w:space="0" w:color="auto"/>
        <w:left w:val="none" w:sz="0" w:space="0" w:color="auto"/>
        <w:bottom w:val="none" w:sz="0" w:space="0" w:color="auto"/>
        <w:right w:val="none" w:sz="0" w:space="0" w:color="auto"/>
      </w:divBdr>
    </w:div>
    <w:div w:id="948702048">
      <w:bodyDiv w:val="1"/>
      <w:marLeft w:val="0"/>
      <w:marRight w:val="0"/>
      <w:marTop w:val="0"/>
      <w:marBottom w:val="0"/>
      <w:divBdr>
        <w:top w:val="none" w:sz="0" w:space="0" w:color="auto"/>
        <w:left w:val="none" w:sz="0" w:space="0" w:color="auto"/>
        <w:bottom w:val="none" w:sz="0" w:space="0" w:color="auto"/>
        <w:right w:val="none" w:sz="0" w:space="0" w:color="auto"/>
      </w:divBdr>
    </w:div>
    <w:div w:id="957419801">
      <w:bodyDiv w:val="1"/>
      <w:marLeft w:val="0"/>
      <w:marRight w:val="0"/>
      <w:marTop w:val="0"/>
      <w:marBottom w:val="0"/>
      <w:divBdr>
        <w:top w:val="none" w:sz="0" w:space="0" w:color="auto"/>
        <w:left w:val="none" w:sz="0" w:space="0" w:color="auto"/>
        <w:bottom w:val="none" w:sz="0" w:space="0" w:color="auto"/>
        <w:right w:val="none" w:sz="0" w:space="0" w:color="auto"/>
      </w:divBdr>
    </w:div>
    <w:div w:id="959922600">
      <w:bodyDiv w:val="1"/>
      <w:marLeft w:val="0"/>
      <w:marRight w:val="0"/>
      <w:marTop w:val="0"/>
      <w:marBottom w:val="0"/>
      <w:divBdr>
        <w:top w:val="none" w:sz="0" w:space="0" w:color="auto"/>
        <w:left w:val="none" w:sz="0" w:space="0" w:color="auto"/>
        <w:bottom w:val="none" w:sz="0" w:space="0" w:color="auto"/>
        <w:right w:val="none" w:sz="0" w:space="0" w:color="auto"/>
      </w:divBdr>
    </w:div>
    <w:div w:id="960112898">
      <w:bodyDiv w:val="1"/>
      <w:marLeft w:val="0"/>
      <w:marRight w:val="0"/>
      <w:marTop w:val="0"/>
      <w:marBottom w:val="0"/>
      <w:divBdr>
        <w:top w:val="none" w:sz="0" w:space="0" w:color="auto"/>
        <w:left w:val="none" w:sz="0" w:space="0" w:color="auto"/>
        <w:bottom w:val="none" w:sz="0" w:space="0" w:color="auto"/>
        <w:right w:val="none" w:sz="0" w:space="0" w:color="auto"/>
      </w:divBdr>
    </w:div>
    <w:div w:id="965500415">
      <w:bodyDiv w:val="1"/>
      <w:marLeft w:val="0"/>
      <w:marRight w:val="0"/>
      <w:marTop w:val="0"/>
      <w:marBottom w:val="0"/>
      <w:divBdr>
        <w:top w:val="none" w:sz="0" w:space="0" w:color="auto"/>
        <w:left w:val="none" w:sz="0" w:space="0" w:color="auto"/>
        <w:bottom w:val="none" w:sz="0" w:space="0" w:color="auto"/>
        <w:right w:val="none" w:sz="0" w:space="0" w:color="auto"/>
      </w:divBdr>
    </w:div>
    <w:div w:id="967007308">
      <w:bodyDiv w:val="1"/>
      <w:marLeft w:val="0"/>
      <w:marRight w:val="0"/>
      <w:marTop w:val="0"/>
      <w:marBottom w:val="0"/>
      <w:divBdr>
        <w:top w:val="none" w:sz="0" w:space="0" w:color="auto"/>
        <w:left w:val="none" w:sz="0" w:space="0" w:color="auto"/>
        <w:bottom w:val="none" w:sz="0" w:space="0" w:color="auto"/>
        <w:right w:val="none" w:sz="0" w:space="0" w:color="auto"/>
      </w:divBdr>
    </w:div>
    <w:div w:id="971978666">
      <w:bodyDiv w:val="1"/>
      <w:marLeft w:val="0"/>
      <w:marRight w:val="0"/>
      <w:marTop w:val="0"/>
      <w:marBottom w:val="0"/>
      <w:divBdr>
        <w:top w:val="none" w:sz="0" w:space="0" w:color="auto"/>
        <w:left w:val="none" w:sz="0" w:space="0" w:color="auto"/>
        <w:bottom w:val="none" w:sz="0" w:space="0" w:color="auto"/>
        <w:right w:val="none" w:sz="0" w:space="0" w:color="auto"/>
      </w:divBdr>
    </w:div>
    <w:div w:id="973945611">
      <w:bodyDiv w:val="1"/>
      <w:marLeft w:val="0"/>
      <w:marRight w:val="0"/>
      <w:marTop w:val="0"/>
      <w:marBottom w:val="0"/>
      <w:divBdr>
        <w:top w:val="none" w:sz="0" w:space="0" w:color="auto"/>
        <w:left w:val="none" w:sz="0" w:space="0" w:color="auto"/>
        <w:bottom w:val="none" w:sz="0" w:space="0" w:color="auto"/>
        <w:right w:val="none" w:sz="0" w:space="0" w:color="auto"/>
      </w:divBdr>
    </w:div>
    <w:div w:id="977296416">
      <w:bodyDiv w:val="1"/>
      <w:marLeft w:val="0"/>
      <w:marRight w:val="0"/>
      <w:marTop w:val="0"/>
      <w:marBottom w:val="0"/>
      <w:divBdr>
        <w:top w:val="none" w:sz="0" w:space="0" w:color="auto"/>
        <w:left w:val="none" w:sz="0" w:space="0" w:color="auto"/>
        <w:bottom w:val="none" w:sz="0" w:space="0" w:color="auto"/>
        <w:right w:val="none" w:sz="0" w:space="0" w:color="auto"/>
      </w:divBdr>
    </w:div>
    <w:div w:id="979462536">
      <w:bodyDiv w:val="1"/>
      <w:marLeft w:val="0"/>
      <w:marRight w:val="0"/>
      <w:marTop w:val="0"/>
      <w:marBottom w:val="0"/>
      <w:divBdr>
        <w:top w:val="none" w:sz="0" w:space="0" w:color="auto"/>
        <w:left w:val="none" w:sz="0" w:space="0" w:color="auto"/>
        <w:bottom w:val="none" w:sz="0" w:space="0" w:color="auto"/>
        <w:right w:val="none" w:sz="0" w:space="0" w:color="auto"/>
      </w:divBdr>
      <w:divsChild>
        <w:div w:id="301154166">
          <w:marLeft w:val="288"/>
          <w:marRight w:val="0"/>
          <w:marTop w:val="0"/>
          <w:marBottom w:val="0"/>
          <w:divBdr>
            <w:top w:val="none" w:sz="0" w:space="0" w:color="auto"/>
            <w:left w:val="none" w:sz="0" w:space="0" w:color="auto"/>
            <w:bottom w:val="none" w:sz="0" w:space="0" w:color="auto"/>
            <w:right w:val="none" w:sz="0" w:space="0" w:color="auto"/>
          </w:divBdr>
        </w:div>
      </w:divsChild>
    </w:div>
    <w:div w:id="982386748">
      <w:bodyDiv w:val="1"/>
      <w:marLeft w:val="0"/>
      <w:marRight w:val="0"/>
      <w:marTop w:val="0"/>
      <w:marBottom w:val="0"/>
      <w:divBdr>
        <w:top w:val="none" w:sz="0" w:space="0" w:color="auto"/>
        <w:left w:val="none" w:sz="0" w:space="0" w:color="auto"/>
        <w:bottom w:val="none" w:sz="0" w:space="0" w:color="auto"/>
        <w:right w:val="none" w:sz="0" w:space="0" w:color="auto"/>
      </w:divBdr>
    </w:div>
    <w:div w:id="988051577">
      <w:bodyDiv w:val="1"/>
      <w:marLeft w:val="0"/>
      <w:marRight w:val="0"/>
      <w:marTop w:val="0"/>
      <w:marBottom w:val="0"/>
      <w:divBdr>
        <w:top w:val="none" w:sz="0" w:space="0" w:color="auto"/>
        <w:left w:val="none" w:sz="0" w:space="0" w:color="auto"/>
        <w:bottom w:val="none" w:sz="0" w:space="0" w:color="auto"/>
        <w:right w:val="none" w:sz="0" w:space="0" w:color="auto"/>
      </w:divBdr>
    </w:div>
    <w:div w:id="988746522">
      <w:bodyDiv w:val="1"/>
      <w:marLeft w:val="0"/>
      <w:marRight w:val="0"/>
      <w:marTop w:val="0"/>
      <w:marBottom w:val="0"/>
      <w:divBdr>
        <w:top w:val="none" w:sz="0" w:space="0" w:color="auto"/>
        <w:left w:val="none" w:sz="0" w:space="0" w:color="auto"/>
        <w:bottom w:val="none" w:sz="0" w:space="0" w:color="auto"/>
        <w:right w:val="none" w:sz="0" w:space="0" w:color="auto"/>
      </w:divBdr>
    </w:div>
    <w:div w:id="990252182">
      <w:bodyDiv w:val="1"/>
      <w:marLeft w:val="0"/>
      <w:marRight w:val="0"/>
      <w:marTop w:val="0"/>
      <w:marBottom w:val="0"/>
      <w:divBdr>
        <w:top w:val="none" w:sz="0" w:space="0" w:color="auto"/>
        <w:left w:val="none" w:sz="0" w:space="0" w:color="auto"/>
        <w:bottom w:val="none" w:sz="0" w:space="0" w:color="auto"/>
        <w:right w:val="none" w:sz="0" w:space="0" w:color="auto"/>
      </w:divBdr>
    </w:div>
    <w:div w:id="990909761">
      <w:bodyDiv w:val="1"/>
      <w:marLeft w:val="0"/>
      <w:marRight w:val="0"/>
      <w:marTop w:val="0"/>
      <w:marBottom w:val="0"/>
      <w:divBdr>
        <w:top w:val="none" w:sz="0" w:space="0" w:color="auto"/>
        <w:left w:val="none" w:sz="0" w:space="0" w:color="auto"/>
        <w:bottom w:val="none" w:sz="0" w:space="0" w:color="auto"/>
        <w:right w:val="none" w:sz="0" w:space="0" w:color="auto"/>
      </w:divBdr>
    </w:div>
    <w:div w:id="991522481">
      <w:bodyDiv w:val="1"/>
      <w:marLeft w:val="0"/>
      <w:marRight w:val="0"/>
      <w:marTop w:val="0"/>
      <w:marBottom w:val="0"/>
      <w:divBdr>
        <w:top w:val="none" w:sz="0" w:space="0" w:color="auto"/>
        <w:left w:val="none" w:sz="0" w:space="0" w:color="auto"/>
        <w:bottom w:val="none" w:sz="0" w:space="0" w:color="auto"/>
        <w:right w:val="none" w:sz="0" w:space="0" w:color="auto"/>
      </w:divBdr>
      <w:divsChild>
        <w:div w:id="1836141381">
          <w:marLeft w:val="288"/>
          <w:marRight w:val="0"/>
          <w:marTop w:val="0"/>
          <w:marBottom w:val="0"/>
          <w:divBdr>
            <w:top w:val="none" w:sz="0" w:space="0" w:color="auto"/>
            <w:left w:val="none" w:sz="0" w:space="0" w:color="auto"/>
            <w:bottom w:val="none" w:sz="0" w:space="0" w:color="auto"/>
            <w:right w:val="none" w:sz="0" w:space="0" w:color="auto"/>
          </w:divBdr>
        </w:div>
        <w:div w:id="722367047">
          <w:marLeft w:val="1454"/>
          <w:marRight w:val="0"/>
          <w:marTop w:val="0"/>
          <w:marBottom w:val="0"/>
          <w:divBdr>
            <w:top w:val="none" w:sz="0" w:space="0" w:color="auto"/>
            <w:left w:val="none" w:sz="0" w:space="0" w:color="auto"/>
            <w:bottom w:val="none" w:sz="0" w:space="0" w:color="auto"/>
            <w:right w:val="none" w:sz="0" w:space="0" w:color="auto"/>
          </w:divBdr>
        </w:div>
        <w:div w:id="306860873">
          <w:marLeft w:val="1454"/>
          <w:marRight w:val="0"/>
          <w:marTop w:val="0"/>
          <w:marBottom w:val="0"/>
          <w:divBdr>
            <w:top w:val="none" w:sz="0" w:space="0" w:color="auto"/>
            <w:left w:val="none" w:sz="0" w:space="0" w:color="auto"/>
            <w:bottom w:val="none" w:sz="0" w:space="0" w:color="auto"/>
            <w:right w:val="none" w:sz="0" w:space="0" w:color="auto"/>
          </w:divBdr>
        </w:div>
      </w:divsChild>
    </w:div>
    <w:div w:id="1009915316">
      <w:bodyDiv w:val="1"/>
      <w:marLeft w:val="0"/>
      <w:marRight w:val="0"/>
      <w:marTop w:val="0"/>
      <w:marBottom w:val="0"/>
      <w:divBdr>
        <w:top w:val="none" w:sz="0" w:space="0" w:color="auto"/>
        <w:left w:val="none" w:sz="0" w:space="0" w:color="auto"/>
        <w:bottom w:val="none" w:sz="0" w:space="0" w:color="auto"/>
        <w:right w:val="none" w:sz="0" w:space="0" w:color="auto"/>
      </w:divBdr>
    </w:div>
    <w:div w:id="1010912505">
      <w:bodyDiv w:val="1"/>
      <w:marLeft w:val="0"/>
      <w:marRight w:val="0"/>
      <w:marTop w:val="0"/>
      <w:marBottom w:val="0"/>
      <w:divBdr>
        <w:top w:val="none" w:sz="0" w:space="0" w:color="auto"/>
        <w:left w:val="none" w:sz="0" w:space="0" w:color="auto"/>
        <w:bottom w:val="none" w:sz="0" w:space="0" w:color="auto"/>
        <w:right w:val="none" w:sz="0" w:space="0" w:color="auto"/>
      </w:divBdr>
      <w:divsChild>
        <w:div w:id="123889628">
          <w:marLeft w:val="547"/>
          <w:marRight w:val="0"/>
          <w:marTop w:val="86"/>
          <w:marBottom w:val="0"/>
          <w:divBdr>
            <w:top w:val="none" w:sz="0" w:space="0" w:color="auto"/>
            <w:left w:val="none" w:sz="0" w:space="0" w:color="auto"/>
            <w:bottom w:val="none" w:sz="0" w:space="0" w:color="auto"/>
            <w:right w:val="none" w:sz="0" w:space="0" w:color="auto"/>
          </w:divBdr>
        </w:div>
        <w:div w:id="2104446629">
          <w:marLeft w:val="547"/>
          <w:marRight w:val="0"/>
          <w:marTop w:val="86"/>
          <w:marBottom w:val="0"/>
          <w:divBdr>
            <w:top w:val="none" w:sz="0" w:space="0" w:color="auto"/>
            <w:left w:val="none" w:sz="0" w:space="0" w:color="auto"/>
            <w:bottom w:val="none" w:sz="0" w:space="0" w:color="auto"/>
            <w:right w:val="none" w:sz="0" w:space="0" w:color="auto"/>
          </w:divBdr>
        </w:div>
      </w:divsChild>
    </w:div>
    <w:div w:id="1016662818">
      <w:bodyDiv w:val="1"/>
      <w:marLeft w:val="0"/>
      <w:marRight w:val="0"/>
      <w:marTop w:val="0"/>
      <w:marBottom w:val="0"/>
      <w:divBdr>
        <w:top w:val="none" w:sz="0" w:space="0" w:color="auto"/>
        <w:left w:val="none" w:sz="0" w:space="0" w:color="auto"/>
        <w:bottom w:val="none" w:sz="0" w:space="0" w:color="auto"/>
        <w:right w:val="none" w:sz="0" w:space="0" w:color="auto"/>
      </w:divBdr>
    </w:div>
    <w:div w:id="1019426548">
      <w:bodyDiv w:val="1"/>
      <w:marLeft w:val="0"/>
      <w:marRight w:val="0"/>
      <w:marTop w:val="0"/>
      <w:marBottom w:val="0"/>
      <w:divBdr>
        <w:top w:val="none" w:sz="0" w:space="0" w:color="auto"/>
        <w:left w:val="none" w:sz="0" w:space="0" w:color="auto"/>
        <w:bottom w:val="none" w:sz="0" w:space="0" w:color="auto"/>
        <w:right w:val="none" w:sz="0" w:space="0" w:color="auto"/>
      </w:divBdr>
    </w:div>
    <w:div w:id="1023675805">
      <w:bodyDiv w:val="1"/>
      <w:marLeft w:val="0"/>
      <w:marRight w:val="0"/>
      <w:marTop w:val="0"/>
      <w:marBottom w:val="0"/>
      <w:divBdr>
        <w:top w:val="none" w:sz="0" w:space="0" w:color="auto"/>
        <w:left w:val="none" w:sz="0" w:space="0" w:color="auto"/>
        <w:bottom w:val="none" w:sz="0" w:space="0" w:color="auto"/>
        <w:right w:val="none" w:sz="0" w:space="0" w:color="auto"/>
      </w:divBdr>
    </w:div>
    <w:div w:id="1023745852">
      <w:bodyDiv w:val="1"/>
      <w:marLeft w:val="0"/>
      <w:marRight w:val="0"/>
      <w:marTop w:val="0"/>
      <w:marBottom w:val="0"/>
      <w:divBdr>
        <w:top w:val="none" w:sz="0" w:space="0" w:color="auto"/>
        <w:left w:val="none" w:sz="0" w:space="0" w:color="auto"/>
        <w:bottom w:val="none" w:sz="0" w:space="0" w:color="auto"/>
        <w:right w:val="none" w:sz="0" w:space="0" w:color="auto"/>
      </w:divBdr>
    </w:div>
    <w:div w:id="1025057982">
      <w:bodyDiv w:val="1"/>
      <w:marLeft w:val="0"/>
      <w:marRight w:val="0"/>
      <w:marTop w:val="0"/>
      <w:marBottom w:val="0"/>
      <w:divBdr>
        <w:top w:val="none" w:sz="0" w:space="0" w:color="auto"/>
        <w:left w:val="none" w:sz="0" w:space="0" w:color="auto"/>
        <w:bottom w:val="none" w:sz="0" w:space="0" w:color="auto"/>
        <w:right w:val="none" w:sz="0" w:space="0" w:color="auto"/>
      </w:divBdr>
    </w:div>
    <w:div w:id="1025249440">
      <w:bodyDiv w:val="1"/>
      <w:marLeft w:val="0"/>
      <w:marRight w:val="0"/>
      <w:marTop w:val="0"/>
      <w:marBottom w:val="0"/>
      <w:divBdr>
        <w:top w:val="none" w:sz="0" w:space="0" w:color="auto"/>
        <w:left w:val="none" w:sz="0" w:space="0" w:color="auto"/>
        <w:bottom w:val="none" w:sz="0" w:space="0" w:color="auto"/>
        <w:right w:val="none" w:sz="0" w:space="0" w:color="auto"/>
      </w:divBdr>
    </w:div>
    <w:div w:id="1027490214">
      <w:bodyDiv w:val="1"/>
      <w:marLeft w:val="0"/>
      <w:marRight w:val="0"/>
      <w:marTop w:val="0"/>
      <w:marBottom w:val="0"/>
      <w:divBdr>
        <w:top w:val="none" w:sz="0" w:space="0" w:color="auto"/>
        <w:left w:val="none" w:sz="0" w:space="0" w:color="auto"/>
        <w:bottom w:val="none" w:sz="0" w:space="0" w:color="auto"/>
        <w:right w:val="none" w:sz="0" w:space="0" w:color="auto"/>
      </w:divBdr>
    </w:div>
    <w:div w:id="1027682305">
      <w:bodyDiv w:val="1"/>
      <w:marLeft w:val="0"/>
      <w:marRight w:val="0"/>
      <w:marTop w:val="0"/>
      <w:marBottom w:val="0"/>
      <w:divBdr>
        <w:top w:val="none" w:sz="0" w:space="0" w:color="auto"/>
        <w:left w:val="none" w:sz="0" w:space="0" w:color="auto"/>
        <w:bottom w:val="none" w:sz="0" w:space="0" w:color="auto"/>
        <w:right w:val="none" w:sz="0" w:space="0" w:color="auto"/>
      </w:divBdr>
    </w:div>
    <w:div w:id="1027758719">
      <w:bodyDiv w:val="1"/>
      <w:marLeft w:val="0"/>
      <w:marRight w:val="0"/>
      <w:marTop w:val="0"/>
      <w:marBottom w:val="0"/>
      <w:divBdr>
        <w:top w:val="none" w:sz="0" w:space="0" w:color="auto"/>
        <w:left w:val="none" w:sz="0" w:space="0" w:color="auto"/>
        <w:bottom w:val="none" w:sz="0" w:space="0" w:color="auto"/>
        <w:right w:val="none" w:sz="0" w:space="0" w:color="auto"/>
      </w:divBdr>
    </w:div>
    <w:div w:id="1041590930">
      <w:bodyDiv w:val="1"/>
      <w:marLeft w:val="0"/>
      <w:marRight w:val="0"/>
      <w:marTop w:val="0"/>
      <w:marBottom w:val="0"/>
      <w:divBdr>
        <w:top w:val="none" w:sz="0" w:space="0" w:color="auto"/>
        <w:left w:val="none" w:sz="0" w:space="0" w:color="auto"/>
        <w:bottom w:val="none" w:sz="0" w:space="0" w:color="auto"/>
        <w:right w:val="none" w:sz="0" w:space="0" w:color="auto"/>
      </w:divBdr>
    </w:div>
    <w:div w:id="1044056988">
      <w:bodyDiv w:val="1"/>
      <w:marLeft w:val="0"/>
      <w:marRight w:val="0"/>
      <w:marTop w:val="0"/>
      <w:marBottom w:val="0"/>
      <w:divBdr>
        <w:top w:val="none" w:sz="0" w:space="0" w:color="auto"/>
        <w:left w:val="none" w:sz="0" w:space="0" w:color="auto"/>
        <w:bottom w:val="none" w:sz="0" w:space="0" w:color="auto"/>
        <w:right w:val="none" w:sz="0" w:space="0" w:color="auto"/>
      </w:divBdr>
    </w:div>
    <w:div w:id="1063412588">
      <w:bodyDiv w:val="1"/>
      <w:marLeft w:val="0"/>
      <w:marRight w:val="0"/>
      <w:marTop w:val="0"/>
      <w:marBottom w:val="0"/>
      <w:divBdr>
        <w:top w:val="none" w:sz="0" w:space="0" w:color="auto"/>
        <w:left w:val="none" w:sz="0" w:space="0" w:color="auto"/>
        <w:bottom w:val="none" w:sz="0" w:space="0" w:color="auto"/>
        <w:right w:val="none" w:sz="0" w:space="0" w:color="auto"/>
      </w:divBdr>
    </w:div>
    <w:div w:id="1066803752">
      <w:bodyDiv w:val="1"/>
      <w:marLeft w:val="0"/>
      <w:marRight w:val="0"/>
      <w:marTop w:val="0"/>
      <w:marBottom w:val="0"/>
      <w:divBdr>
        <w:top w:val="none" w:sz="0" w:space="0" w:color="auto"/>
        <w:left w:val="none" w:sz="0" w:space="0" w:color="auto"/>
        <w:bottom w:val="none" w:sz="0" w:space="0" w:color="auto"/>
        <w:right w:val="none" w:sz="0" w:space="0" w:color="auto"/>
      </w:divBdr>
    </w:div>
    <w:div w:id="1068645965">
      <w:bodyDiv w:val="1"/>
      <w:marLeft w:val="0"/>
      <w:marRight w:val="0"/>
      <w:marTop w:val="0"/>
      <w:marBottom w:val="0"/>
      <w:divBdr>
        <w:top w:val="none" w:sz="0" w:space="0" w:color="auto"/>
        <w:left w:val="none" w:sz="0" w:space="0" w:color="auto"/>
        <w:bottom w:val="none" w:sz="0" w:space="0" w:color="auto"/>
        <w:right w:val="none" w:sz="0" w:space="0" w:color="auto"/>
      </w:divBdr>
    </w:div>
    <w:div w:id="1076053549">
      <w:bodyDiv w:val="1"/>
      <w:marLeft w:val="0"/>
      <w:marRight w:val="0"/>
      <w:marTop w:val="0"/>
      <w:marBottom w:val="0"/>
      <w:divBdr>
        <w:top w:val="none" w:sz="0" w:space="0" w:color="auto"/>
        <w:left w:val="none" w:sz="0" w:space="0" w:color="auto"/>
        <w:bottom w:val="none" w:sz="0" w:space="0" w:color="auto"/>
        <w:right w:val="none" w:sz="0" w:space="0" w:color="auto"/>
      </w:divBdr>
    </w:div>
    <w:div w:id="1077365731">
      <w:bodyDiv w:val="1"/>
      <w:marLeft w:val="0"/>
      <w:marRight w:val="0"/>
      <w:marTop w:val="0"/>
      <w:marBottom w:val="0"/>
      <w:divBdr>
        <w:top w:val="none" w:sz="0" w:space="0" w:color="auto"/>
        <w:left w:val="none" w:sz="0" w:space="0" w:color="auto"/>
        <w:bottom w:val="none" w:sz="0" w:space="0" w:color="auto"/>
        <w:right w:val="none" w:sz="0" w:space="0" w:color="auto"/>
      </w:divBdr>
      <w:divsChild>
        <w:div w:id="823007519">
          <w:marLeft w:val="0"/>
          <w:marRight w:val="0"/>
          <w:marTop w:val="0"/>
          <w:marBottom w:val="0"/>
          <w:divBdr>
            <w:top w:val="none" w:sz="0" w:space="0" w:color="auto"/>
            <w:left w:val="none" w:sz="0" w:space="0" w:color="auto"/>
            <w:bottom w:val="none" w:sz="0" w:space="0" w:color="auto"/>
            <w:right w:val="none" w:sz="0" w:space="0" w:color="auto"/>
          </w:divBdr>
          <w:divsChild>
            <w:div w:id="2033608162">
              <w:marLeft w:val="0"/>
              <w:marRight w:val="0"/>
              <w:marTop w:val="41"/>
              <w:marBottom w:val="0"/>
              <w:divBdr>
                <w:top w:val="none" w:sz="0" w:space="0" w:color="auto"/>
                <w:left w:val="none" w:sz="0" w:space="0" w:color="auto"/>
                <w:bottom w:val="none" w:sz="0" w:space="0" w:color="auto"/>
                <w:right w:val="none" w:sz="0" w:space="0" w:color="auto"/>
              </w:divBdr>
              <w:divsChild>
                <w:div w:id="800073243">
                  <w:marLeft w:val="68"/>
                  <w:marRight w:val="68"/>
                  <w:marTop w:val="68"/>
                  <w:marBottom w:val="68"/>
                  <w:divBdr>
                    <w:top w:val="none" w:sz="0" w:space="0" w:color="auto"/>
                    <w:left w:val="none" w:sz="0" w:space="0" w:color="auto"/>
                    <w:bottom w:val="none" w:sz="0" w:space="0" w:color="auto"/>
                    <w:right w:val="none" w:sz="0" w:space="0" w:color="auto"/>
                  </w:divBdr>
                  <w:divsChild>
                    <w:div w:id="504592584">
                      <w:marLeft w:val="0"/>
                      <w:marRight w:val="0"/>
                      <w:marTop w:val="0"/>
                      <w:marBottom w:val="0"/>
                      <w:divBdr>
                        <w:top w:val="none" w:sz="0" w:space="0" w:color="auto"/>
                        <w:left w:val="none" w:sz="0" w:space="0" w:color="auto"/>
                        <w:bottom w:val="none" w:sz="0" w:space="0" w:color="auto"/>
                        <w:right w:val="none" w:sz="0" w:space="0" w:color="auto"/>
                      </w:divBdr>
                      <w:divsChild>
                        <w:div w:id="1327637624">
                          <w:marLeft w:val="0"/>
                          <w:marRight w:val="0"/>
                          <w:marTop w:val="0"/>
                          <w:marBottom w:val="0"/>
                          <w:divBdr>
                            <w:top w:val="none" w:sz="0" w:space="0" w:color="auto"/>
                            <w:left w:val="none" w:sz="0" w:space="0" w:color="auto"/>
                            <w:bottom w:val="none" w:sz="0" w:space="0" w:color="auto"/>
                            <w:right w:val="none" w:sz="0" w:space="0" w:color="auto"/>
                          </w:divBdr>
                          <w:divsChild>
                            <w:div w:id="1234699093">
                              <w:marLeft w:val="27"/>
                              <w:marRight w:val="27"/>
                              <w:marTop w:val="27"/>
                              <w:marBottom w:val="27"/>
                              <w:divBdr>
                                <w:top w:val="none" w:sz="0" w:space="0" w:color="auto"/>
                                <w:left w:val="none" w:sz="0" w:space="0" w:color="auto"/>
                                <w:bottom w:val="none" w:sz="0" w:space="0" w:color="auto"/>
                                <w:right w:val="none" w:sz="0" w:space="0" w:color="auto"/>
                              </w:divBdr>
                              <w:divsChild>
                                <w:div w:id="21328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181273">
      <w:bodyDiv w:val="1"/>
      <w:marLeft w:val="0"/>
      <w:marRight w:val="0"/>
      <w:marTop w:val="0"/>
      <w:marBottom w:val="0"/>
      <w:divBdr>
        <w:top w:val="none" w:sz="0" w:space="0" w:color="auto"/>
        <w:left w:val="none" w:sz="0" w:space="0" w:color="auto"/>
        <w:bottom w:val="none" w:sz="0" w:space="0" w:color="auto"/>
        <w:right w:val="none" w:sz="0" w:space="0" w:color="auto"/>
      </w:divBdr>
    </w:div>
    <w:div w:id="1082752410">
      <w:bodyDiv w:val="1"/>
      <w:marLeft w:val="0"/>
      <w:marRight w:val="0"/>
      <w:marTop w:val="0"/>
      <w:marBottom w:val="0"/>
      <w:divBdr>
        <w:top w:val="none" w:sz="0" w:space="0" w:color="auto"/>
        <w:left w:val="none" w:sz="0" w:space="0" w:color="auto"/>
        <w:bottom w:val="none" w:sz="0" w:space="0" w:color="auto"/>
        <w:right w:val="none" w:sz="0" w:space="0" w:color="auto"/>
      </w:divBdr>
    </w:div>
    <w:div w:id="1086195280">
      <w:bodyDiv w:val="1"/>
      <w:marLeft w:val="0"/>
      <w:marRight w:val="0"/>
      <w:marTop w:val="0"/>
      <w:marBottom w:val="0"/>
      <w:divBdr>
        <w:top w:val="none" w:sz="0" w:space="0" w:color="auto"/>
        <w:left w:val="none" w:sz="0" w:space="0" w:color="auto"/>
        <w:bottom w:val="none" w:sz="0" w:space="0" w:color="auto"/>
        <w:right w:val="none" w:sz="0" w:space="0" w:color="auto"/>
      </w:divBdr>
    </w:div>
    <w:div w:id="1089539262">
      <w:bodyDiv w:val="1"/>
      <w:marLeft w:val="0"/>
      <w:marRight w:val="0"/>
      <w:marTop w:val="0"/>
      <w:marBottom w:val="0"/>
      <w:divBdr>
        <w:top w:val="none" w:sz="0" w:space="0" w:color="auto"/>
        <w:left w:val="none" w:sz="0" w:space="0" w:color="auto"/>
        <w:bottom w:val="none" w:sz="0" w:space="0" w:color="auto"/>
        <w:right w:val="none" w:sz="0" w:space="0" w:color="auto"/>
      </w:divBdr>
    </w:div>
    <w:div w:id="1091779153">
      <w:bodyDiv w:val="1"/>
      <w:marLeft w:val="0"/>
      <w:marRight w:val="0"/>
      <w:marTop w:val="0"/>
      <w:marBottom w:val="0"/>
      <w:divBdr>
        <w:top w:val="none" w:sz="0" w:space="0" w:color="auto"/>
        <w:left w:val="none" w:sz="0" w:space="0" w:color="auto"/>
        <w:bottom w:val="none" w:sz="0" w:space="0" w:color="auto"/>
        <w:right w:val="none" w:sz="0" w:space="0" w:color="auto"/>
      </w:divBdr>
    </w:div>
    <w:div w:id="1098520347">
      <w:bodyDiv w:val="1"/>
      <w:marLeft w:val="0"/>
      <w:marRight w:val="0"/>
      <w:marTop w:val="0"/>
      <w:marBottom w:val="0"/>
      <w:divBdr>
        <w:top w:val="none" w:sz="0" w:space="0" w:color="auto"/>
        <w:left w:val="none" w:sz="0" w:space="0" w:color="auto"/>
        <w:bottom w:val="none" w:sz="0" w:space="0" w:color="auto"/>
        <w:right w:val="none" w:sz="0" w:space="0" w:color="auto"/>
      </w:divBdr>
      <w:divsChild>
        <w:div w:id="422989858">
          <w:marLeft w:val="0"/>
          <w:marRight w:val="0"/>
          <w:marTop w:val="0"/>
          <w:marBottom w:val="0"/>
          <w:divBdr>
            <w:top w:val="none" w:sz="0" w:space="0" w:color="auto"/>
            <w:left w:val="none" w:sz="0" w:space="0" w:color="auto"/>
            <w:bottom w:val="none" w:sz="0" w:space="0" w:color="auto"/>
            <w:right w:val="none" w:sz="0" w:space="0" w:color="auto"/>
          </w:divBdr>
        </w:div>
      </w:divsChild>
    </w:div>
    <w:div w:id="1101728691">
      <w:bodyDiv w:val="1"/>
      <w:marLeft w:val="0"/>
      <w:marRight w:val="0"/>
      <w:marTop w:val="0"/>
      <w:marBottom w:val="0"/>
      <w:divBdr>
        <w:top w:val="none" w:sz="0" w:space="0" w:color="auto"/>
        <w:left w:val="none" w:sz="0" w:space="0" w:color="auto"/>
        <w:bottom w:val="none" w:sz="0" w:space="0" w:color="auto"/>
        <w:right w:val="none" w:sz="0" w:space="0" w:color="auto"/>
      </w:divBdr>
    </w:div>
    <w:div w:id="1105462776">
      <w:bodyDiv w:val="1"/>
      <w:marLeft w:val="0"/>
      <w:marRight w:val="0"/>
      <w:marTop w:val="0"/>
      <w:marBottom w:val="0"/>
      <w:divBdr>
        <w:top w:val="none" w:sz="0" w:space="0" w:color="auto"/>
        <w:left w:val="none" w:sz="0" w:space="0" w:color="auto"/>
        <w:bottom w:val="none" w:sz="0" w:space="0" w:color="auto"/>
        <w:right w:val="none" w:sz="0" w:space="0" w:color="auto"/>
      </w:divBdr>
      <w:divsChild>
        <w:div w:id="738216240">
          <w:marLeft w:val="0"/>
          <w:marRight w:val="0"/>
          <w:marTop w:val="0"/>
          <w:marBottom w:val="0"/>
          <w:divBdr>
            <w:top w:val="none" w:sz="0" w:space="0" w:color="auto"/>
            <w:left w:val="none" w:sz="0" w:space="0" w:color="auto"/>
            <w:bottom w:val="none" w:sz="0" w:space="0" w:color="auto"/>
            <w:right w:val="none" w:sz="0" w:space="0" w:color="auto"/>
          </w:divBdr>
        </w:div>
      </w:divsChild>
    </w:div>
    <w:div w:id="1116875607">
      <w:bodyDiv w:val="1"/>
      <w:marLeft w:val="0"/>
      <w:marRight w:val="0"/>
      <w:marTop w:val="0"/>
      <w:marBottom w:val="0"/>
      <w:divBdr>
        <w:top w:val="none" w:sz="0" w:space="0" w:color="auto"/>
        <w:left w:val="none" w:sz="0" w:space="0" w:color="auto"/>
        <w:bottom w:val="none" w:sz="0" w:space="0" w:color="auto"/>
        <w:right w:val="none" w:sz="0" w:space="0" w:color="auto"/>
      </w:divBdr>
    </w:div>
    <w:div w:id="1124471044">
      <w:bodyDiv w:val="1"/>
      <w:marLeft w:val="0"/>
      <w:marRight w:val="0"/>
      <w:marTop w:val="0"/>
      <w:marBottom w:val="0"/>
      <w:divBdr>
        <w:top w:val="none" w:sz="0" w:space="0" w:color="auto"/>
        <w:left w:val="none" w:sz="0" w:space="0" w:color="auto"/>
        <w:bottom w:val="none" w:sz="0" w:space="0" w:color="auto"/>
        <w:right w:val="none" w:sz="0" w:space="0" w:color="auto"/>
      </w:divBdr>
    </w:div>
    <w:div w:id="1125152069">
      <w:bodyDiv w:val="1"/>
      <w:marLeft w:val="0"/>
      <w:marRight w:val="0"/>
      <w:marTop w:val="0"/>
      <w:marBottom w:val="0"/>
      <w:divBdr>
        <w:top w:val="none" w:sz="0" w:space="0" w:color="auto"/>
        <w:left w:val="none" w:sz="0" w:space="0" w:color="auto"/>
        <w:bottom w:val="none" w:sz="0" w:space="0" w:color="auto"/>
        <w:right w:val="none" w:sz="0" w:space="0" w:color="auto"/>
      </w:divBdr>
    </w:div>
    <w:div w:id="1126973755">
      <w:bodyDiv w:val="1"/>
      <w:marLeft w:val="0"/>
      <w:marRight w:val="0"/>
      <w:marTop w:val="0"/>
      <w:marBottom w:val="0"/>
      <w:divBdr>
        <w:top w:val="none" w:sz="0" w:space="0" w:color="auto"/>
        <w:left w:val="none" w:sz="0" w:space="0" w:color="auto"/>
        <w:bottom w:val="none" w:sz="0" w:space="0" w:color="auto"/>
        <w:right w:val="none" w:sz="0" w:space="0" w:color="auto"/>
      </w:divBdr>
    </w:div>
    <w:div w:id="1133252192">
      <w:bodyDiv w:val="1"/>
      <w:marLeft w:val="0"/>
      <w:marRight w:val="0"/>
      <w:marTop w:val="0"/>
      <w:marBottom w:val="0"/>
      <w:divBdr>
        <w:top w:val="none" w:sz="0" w:space="0" w:color="auto"/>
        <w:left w:val="none" w:sz="0" w:space="0" w:color="auto"/>
        <w:bottom w:val="none" w:sz="0" w:space="0" w:color="auto"/>
        <w:right w:val="none" w:sz="0" w:space="0" w:color="auto"/>
      </w:divBdr>
    </w:div>
    <w:div w:id="1134369758">
      <w:bodyDiv w:val="1"/>
      <w:marLeft w:val="0"/>
      <w:marRight w:val="0"/>
      <w:marTop w:val="0"/>
      <w:marBottom w:val="0"/>
      <w:divBdr>
        <w:top w:val="none" w:sz="0" w:space="0" w:color="auto"/>
        <w:left w:val="none" w:sz="0" w:space="0" w:color="auto"/>
        <w:bottom w:val="none" w:sz="0" w:space="0" w:color="auto"/>
        <w:right w:val="none" w:sz="0" w:space="0" w:color="auto"/>
      </w:divBdr>
    </w:div>
    <w:div w:id="1138257277">
      <w:bodyDiv w:val="1"/>
      <w:marLeft w:val="0"/>
      <w:marRight w:val="0"/>
      <w:marTop w:val="0"/>
      <w:marBottom w:val="0"/>
      <w:divBdr>
        <w:top w:val="none" w:sz="0" w:space="0" w:color="auto"/>
        <w:left w:val="none" w:sz="0" w:space="0" w:color="auto"/>
        <w:bottom w:val="none" w:sz="0" w:space="0" w:color="auto"/>
        <w:right w:val="none" w:sz="0" w:space="0" w:color="auto"/>
      </w:divBdr>
    </w:div>
    <w:div w:id="1143352889">
      <w:bodyDiv w:val="1"/>
      <w:marLeft w:val="0"/>
      <w:marRight w:val="0"/>
      <w:marTop w:val="0"/>
      <w:marBottom w:val="0"/>
      <w:divBdr>
        <w:top w:val="none" w:sz="0" w:space="0" w:color="auto"/>
        <w:left w:val="none" w:sz="0" w:space="0" w:color="auto"/>
        <w:bottom w:val="none" w:sz="0" w:space="0" w:color="auto"/>
        <w:right w:val="none" w:sz="0" w:space="0" w:color="auto"/>
      </w:divBdr>
    </w:div>
    <w:div w:id="1150441883">
      <w:bodyDiv w:val="1"/>
      <w:marLeft w:val="0"/>
      <w:marRight w:val="0"/>
      <w:marTop w:val="0"/>
      <w:marBottom w:val="0"/>
      <w:divBdr>
        <w:top w:val="none" w:sz="0" w:space="0" w:color="auto"/>
        <w:left w:val="none" w:sz="0" w:space="0" w:color="auto"/>
        <w:bottom w:val="none" w:sz="0" w:space="0" w:color="auto"/>
        <w:right w:val="none" w:sz="0" w:space="0" w:color="auto"/>
      </w:divBdr>
    </w:div>
    <w:div w:id="1152328985">
      <w:bodyDiv w:val="1"/>
      <w:marLeft w:val="0"/>
      <w:marRight w:val="0"/>
      <w:marTop w:val="0"/>
      <w:marBottom w:val="0"/>
      <w:divBdr>
        <w:top w:val="none" w:sz="0" w:space="0" w:color="auto"/>
        <w:left w:val="none" w:sz="0" w:space="0" w:color="auto"/>
        <w:bottom w:val="none" w:sz="0" w:space="0" w:color="auto"/>
        <w:right w:val="none" w:sz="0" w:space="0" w:color="auto"/>
      </w:divBdr>
    </w:div>
    <w:div w:id="1157766552">
      <w:bodyDiv w:val="1"/>
      <w:marLeft w:val="0"/>
      <w:marRight w:val="0"/>
      <w:marTop w:val="0"/>
      <w:marBottom w:val="0"/>
      <w:divBdr>
        <w:top w:val="none" w:sz="0" w:space="0" w:color="auto"/>
        <w:left w:val="none" w:sz="0" w:space="0" w:color="auto"/>
        <w:bottom w:val="none" w:sz="0" w:space="0" w:color="auto"/>
        <w:right w:val="none" w:sz="0" w:space="0" w:color="auto"/>
      </w:divBdr>
      <w:divsChild>
        <w:div w:id="1614748946">
          <w:marLeft w:val="0"/>
          <w:marRight w:val="0"/>
          <w:marTop w:val="0"/>
          <w:marBottom w:val="0"/>
          <w:divBdr>
            <w:top w:val="none" w:sz="0" w:space="0" w:color="auto"/>
            <w:left w:val="none" w:sz="0" w:space="0" w:color="auto"/>
            <w:bottom w:val="none" w:sz="0" w:space="0" w:color="auto"/>
            <w:right w:val="none" w:sz="0" w:space="0" w:color="auto"/>
          </w:divBdr>
        </w:div>
      </w:divsChild>
    </w:div>
    <w:div w:id="1161002922">
      <w:bodyDiv w:val="1"/>
      <w:marLeft w:val="0"/>
      <w:marRight w:val="0"/>
      <w:marTop w:val="0"/>
      <w:marBottom w:val="0"/>
      <w:divBdr>
        <w:top w:val="none" w:sz="0" w:space="0" w:color="auto"/>
        <w:left w:val="none" w:sz="0" w:space="0" w:color="auto"/>
        <w:bottom w:val="none" w:sz="0" w:space="0" w:color="auto"/>
        <w:right w:val="none" w:sz="0" w:space="0" w:color="auto"/>
      </w:divBdr>
    </w:div>
    <w:div w:id="1196847728">
      <w:bodyDiv w:val="1"/>
      <w:marLeft w:val="0"/>
      <w:marRight w:val="0"/>
      <w:marTop w:val="0"/>
      <w:marBottom w:val="0"/>
      <w:divBdr>
        <w:top w:val="none" w:sz="0" w:space="0" w:color="auto"/>
        <w:left w:val="none" w:sz="0" w:space="0" w:color="auto"/>
        <w:bottom w:val="none" w:sz="0" w:space="0" w:color="auto"/>
        <w:right w:val="none" w:sz="0" w:space="0" w:color="auto"/>
      </w:divBdr>
    </w:div>
    <w:div w:id="1202016628">
      <w:bodyDiv w:val="1"/>
      <w:marLeft w:val="0"/>
      <w:marRight w:val="0"/>
      <w:marTop w:val="0"/>
      <w:marBottom w:val="0"/>
      <w:divBdr>
        <w:top w:val="none" w:sz="0" w:space="0" w:color="auto"/>
        <w:left w:val="none" w:sz="0" w:space="0" w:color="auto"/>
        <w:bottom w:val="none" w:sz="0" w:space="0" w:color="auto"/>
        <w:right w:val="none" w:sz="0" w:space="0" w:color="auto"/>
      </w:divBdr>
      <w:divsChild>
        <w:div w:id="866329321">
          <w:marLeft w:val="288"/>
          <w:marRight w:val="0"/>
          <w:marTop w:val="0"/>
          <w:marBottom w:val="0"/>
          <w:divBdr>
            <w:top w:val="none" w:sz="0" w:space="0" w:color="auto"/>
            <w:left w:val="none" w:sz="0" w:space="0" w:color="auto"/>
            <w:bottom w:val="none" w:sz="0" w:space="0" w:color="auto"/>
            <w:right w:val="none" w:sz="0" w:space="0" w:color="auto"/>
          </w:divBdr>
        </w:div>
      </w:divsChild>
    </w:div>
    <w:div w:id="1202593740">
      <w:bodyDiv w:val="1"/>
      <w:marLeft w:val="0"/>
      <w:marRight w:val="0"/>
      <w:marTop w:val="0"/>
      <w:marBottom w:val="0"/>
      <w:divBdr>
        <w:top w:val="none" w:sz="0" w:space="0" w:color="auto"/>
        <w:left w:val="none" w:sz="0" w:space="0" w:color="auto"/>
        <w:bottom w:val="none" w:sz="0" w:space="0" w:color="auto"/>
        <w:right w:val="none" w:sz="0" w:space="0" w:color="auto"/>
      </w:divBdr>
    </w:div>
    <w:div w:id="1203204137">
      <w:bodyDiv w:val="1"/>
      <w:marLeft w:val="0"/>
      <w:marRight w:val="0"/>
      <w:marTop w:val="0"/>
      <w:marBottom w:val="0"/>
      <w:divBdr>
        <w:top w:val="none" w:sz="0" w:space="0" w:color="auto"/>
        <w:left w:val="none" w:sz="0" w:space="0" w:color="auto"/>
        <w:bottom w:val="none" w:sz="0" w:space="0" w:color="auto"/>
        <w:right w:val="none" w:sz="0" w:space="0" w:color="auto"/>
      </w:divBdr>
      <w:divsChild>
        <w:div w:id="214970653">
          <w:marLeft w:val="288"/>
          <w:marRight w:val="0"/>
          <w:marTop w:val="0"/>
          <w:marBottom w:val="0"/>
          <w:divBdr>
            <w:top w:val="none" w:sz="0" w:space="0" w:color="auto"/>
            <w:left w:val="none" w:sz="0" w:space="0" w:color="auto"/>
            <w:bottom w:val="none" w:sz="0" w:space="0" w:color="auto"/>
            <w:right w:val="none" w:sz="0" w:space="0" w:color="auto"/>
          </w:divBdr>
        </w:div>
      </w:divsChild>
    </w:div>
    <w:div w:id="1204516863">
      <w:bodyDiv w:val="1"/>
      <w:marLeft w:val="0"/>
      <w:marRight w:val="0"/>
      <w:marTop w:val="0"/>
      <w:marBottom w:val="0"/>
      <w:divBdr>
        <w:top w:val="none" w:sz="0" w:space="0" w:color="auto"/>
        <w:left w:val="none" w:sz="0" w:space="0" w:color="auto"/>
        <w:bottom w:val="none" w:sz="0" w:space="0" w:color="auto"/>
        <w:right w:val="none" w:sz="0" w:space="0" w:color="auto"/>
      </w:divBdr>
    </w:div>
    <w:div w:id="1205867532">
      <w:bodyDiv w:val="1"/>
      <w:marLeft w:val="0"/>
      <w:marRight w:val="0"/>
      <w:marTop w:val="0"/>
      <w:marBottom w:val="0"/>
      <w:divBdr>
        <w:top w:val="none" w:sz="0" w:space="0" w:color="auto"/>
        <w:left w:val="none" w:sz="0" w:space="0" w:color="auto"/>
        <w:bottom w:val="none" w:sz="0" w:space="0" w:color="auto"/>
        <w:right w:val="none" w:sz="0" w:space="0" w:color="auto"/>
      </w:divBdr>
      <w:divsChild>
        <w:div w:id="724572123">
          <w:marLeft w:val="288"/>
          <w:marRight w:val="0"/>
          <w:marTop w:val="0"/>
          <w:marBottom w:val="0"/>
          <w:divBdr>
            <w:top w:val="none" w:sz="0" w:space="0" w:color="auto"/>
            <w:left w:val="none" w:sz="0" w:space="0" w:color="auto"/>
            <w:bottom w:val="none" w:sz="0" w:space="0" w:color="auto"/>
            <w:right w:val="none" w:sz="0" w:space="0" w:color="auto"/>
          </w:divBdr>
        </w:div>
      </w:divsChild>
    </w:div>
    <w:div w:id="1209800303">
      <w:bodyDiv w:val="1"/>
      <w:marLeft w:val="0"/>
      <w:marRight w:val="0"/>
      <w:marTop w:val="0"/>
      <w:marBottom w:val="0"/>
      <w:divBdr>
        <w:top w:val="none" w:sz="0" w:space="0" w:color="auto"/>
        <w:left w:val="none" w:sz="0" w:space="0" w:color="auto"/>
        <w:bottom w:val="none" w:sz="0" w:space="0" w:color="auto"/>
        <w:right w:val="none" w:sz="0" w:space="0" w:color="auto"/>
      </w:divBdr>
    </w:div>
    <w:div w:id="1210260661">
      <w:bodyDiv w:val="1"/>
      <w:marLeft w:val="0"/>
      <w:marRight w:val="0"/>
      <w:marTop w:val="0"/>
      <w:marBottom w:val="0"/>
      <w:divBdr>
        <w:top w:val="none" w:sz="0" w:space="0" w:color="auto"/>
        <w:left w:val="none" w:sz="0" w:space="0" w:color="auto"/>
        <w:bottom w:val="none" w:sz="0" w:space="0" w:color="auto"/>
        <w:right w:val="none" w:sz="0" w:space="0" w:color="auto"/>
      </w:divBdr>
    </w:div>
    <w:div w:id="1220628987">
      <w:bodyDiv w:val="1"/>
      <w:marLeft w:val="0"/>
      <w:marRight w:val="0"/>
      <w:marTop w:val="0"/>
      <w:marBottom w:val="0"/>
      <w:divBdr>
        <w:top w:val="none" w:sz="0" w:space="0" w:color="auto"/>
        <w:left w:val="none" w:sz="0" w:space="0" w:color="auto"/>
        <w:bottom w:val="none" w:sz="0" w:space="0" w:color="auto"/>
        <w:right w:val="none" w:sz="0" w:space="0" w:color="auto"/>
      </w:divBdr>
    </w:div>
    <w:div w:id="1221746950">
      <w:bodyDiv w:val="1"/>
      <w:marLeft w:val="0"/>
      <w:marRight w:val="0"/>
      <w:marTop w:val="0"/>
      <w:marBottom w:val="0"/>
      <w:divBdr>
        <w:top w:val="none" w:sz="0" w:space="0" w:color="auto"/>
        <w:left w:val="none" w:sz="0" w:space="0" w:color="auto"/>
        <w:bottom w:val="none" w:sz="0" w:space="0" w:color="auto"/>
        <w:right w:val="none" w:sz="0" w:space="0" w:color="auto"/>
      </w:divBdr>
    </w:div>
    <w:div w:id="1225024489">
      <w:bodyDiv w:val="1"/>
      <w:marLeft w:val="0"/>
      <w:marRight w:val="0"/>
      <w:marTop w:val="0"/>
      <w:marBottom w:val="0"/>
      <w:divBdr>
        <w:top w:val="none" w:sz="0" w:space="0" w:color="auto"/>
        <w:left w:val="none" w:sz="0" w:space="0" w:color="auto"/>
        <w:bottom w:val="none" w:sz="0" w:space="0" w:color="auto"/>
        <w:right w:val="none" w:sz="0" w:space="0" w:color="auto"/>
      </w:divBdr>
    </w:div>
    <w:div w:id="1226842252">
      <w:bodyDiv w:val="1"/>
      <w:marLeft w:val="0"/>
      <w:marRight w:val="0"/>
      <w:marTop w:val="0"/>
      <w:marBottom w:val="0"/>
      <w:divBdr>
        <w:top w:val="none" w:sz="0" w:space="0" w:color="auto"/>
        <w:left w:val="none" w:sz="0" w:space="0" w:color="auto"/>
        <w:bottom w:val="none" w:sz="0" w:space="0" w:color="auto"/>
        <w:right w:val="none" w:sz="0" w:space="0" w:color="auto"/>
      </w:divBdr>
    </w:div>
    <w:div w:id="1227835588">
      <w:bodyDiv w:val="1"/>
      <w:marLeft w:val="0"/>
      <w:marRight w:val="0"/>
      <w:marTop w:val="0"/>
      <w:marBottom w:val="0"/>
      <w:divBdr>
        <w:top w:val="none" w:sz="0" w:space="0" w:color="auto"/>
        <w:left w:val="none" w:sz="0" w:space="0" w:color="auto"/>
        <w:bottom w:val="none" w:sz="0" w:space="0" w:color="auto"/>
        <w:right w:val="none" w:sz="0" w:space="0" w:color="auto"/>
      </w:divBdr>
      <w:divsChild>
        <w:div w:id="94177266">
          <w:marLeft w:val="0"/>
          <w:marRight w:val="0"/>
          <w:marTop w:val="0"/>
          <w:marBottom w:val="0"/>
          <w:divBdr>
            <w:top w:val="none" w:sz="0" w:space="0" w:color="auto"/>
            <w:left w:val="none" w:sz="0" w:space="0" w:color="auto"/>
            <w:bottom w:val="none" w:sz="0" w:space="0" w:color="auto"/>
            <w:right w:val="none" w:sz="0" w:space="0" w:color="auto"/>
          </w:divBdr>
        </w:div>
      </w:divsChild>
    </w:div>
    <w:div w:id="1236621041">
      <w:bodyDiv w:val="1"/>
      <w:marLeft w:val="0"/>
      <w:marRight w:val="0"/>
      <w:marTop w:val="0"/>
      <w:marBottom w:val="0"/>
      <w:divBdr>
        <w:top w:val="none" w:sz="0" w:space="0" w:color="auto"/>
        <w:left w:val="none" w:sz="0" w:space="0" w:color="auto"/>
        <w:bottom w:val="none" w:sz="0" w:space="0" w:color="auto"/>
        <w:right w:val="none" w:sz="0" w:space="0" w:color="auto"/>
      </w:divBdr>
    </w:div>
    <w:div w:id="1248921176">
      <w:bodyDiv w:val="1"/>
      <w:marLeft w:val="0"/>
      <w:marRight w:val="0"/>
      <w:marTop w:val="0"/>
      <w:marBottom w:val="0"/>
      <w:divBdr>
        <w:top w:val="none" w:sz="0" w:space="0" w:color="auto"/>
        <w:left w:val="none" w:sz="0" w:space="0" w:color="auto"/>
        <w:bottom w:val="none" w:sz="0" w:space="0" w:color="auto"/>
        <w:right w:val="none" w:sz="0" w:space="0" w:color="auto"/>
      </w:divBdr>
    </w:div>
    <w:div w:id="1255287729">
      <w:bodyDiv w:val="1"/>
      <w:marLeft w:val="0"/>
      <w:marRight w:val="0"/>
      <w:marTop w:val="0"/>
      <w:marBottom w:val="0"/>
      <w:divBdr>
        <w:top w:val="none" w:sz="0" w:space="0" w:color="auto"/>
        <w:left w:val="none" w:sz="0" w:space="0" w:color="auto"/>
        <w:bottom w:val="none" w:sz="0" w:space="0" w:color="auto"/>
        <w:right w:val="none" w:sz="0" w:space="0" w:color="auto"/>
      </w:divBdr>
    </w:div>
    <w:div w:id="1255895089">
      <w:bodyDiv w:val="1"/>
      <w:marLeft w:val="0"/>
      <w:marRight w:val="0"/>
      <w:marTop w:val="0"/>
      <w:marBottom w:val="0"/>
      <w:divBdr>
        <w:top w:val="none" w:sz="0" w:space="0" w:color="auto"/>
        <w:left w:val="none" w:sz="0" w:space="0" w:color="auto"/>
        <w:bottom w:val="none" w:sz="0" w:space="0" w:color="auto"/>
        <w:right w:val="none" w:sz="0" w:space="0" w:color="auto"/>
      </w:divBdr>
    </w:div>
    <w:div w:id="1276905904">
      <w:bodyDiv w:val="1"/>
      <w:marLeft w:val="0"/>
      <w:marRight w:val="0"/>
      <w:marTop w:val="0"/>
      <w:marBottom w:val="0"/>
      <w:divBdr>
        <w:top w:val="none" w:sz="0" w:space="0" w:color="auto"/>
        <w:left w:val="none" w:sz="0" w:space="0" w:color="auto"/>
        <w:bottom w:val="none" w:sz="0" w:space="0" w:color="auto"/>
        <w:right w:val="none" w:sz="0" w:space="0" w:color="auto"/>
      </w:divBdr>
      <w:divsChild>
        <w:div w:id="1968898504">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1882128631">
                  <w:marLeft w:val="0"/>
                  <w:marRight w:val="0"/>
                  <w:marTop w:val="0"/>
                  <w:marBottom w:val="0"/>
                  <w:divBdr>
                    <w:top w:val="none" w:sz="0" w:space="0" w:color="auto"/>
                    <w:left w:val="none" w:sz="0" w:space="0" w:color="auto"/>
                    <w:bottom w:val="none" w:sz="0" w:space="0" w:color="auto"/>
                    <w:right w:val="none" w:sz="0" w:space="0" w:color="auto"/>
                  </w:divBdr>
                  <w:divsChild>
                    <w:div w:id="910236326">
                      <w:marLeft w:val="0"/>
                      <w:marRight w:val="0"/>
                      <w:marTop w:val="0"/>
                      <w:marBottom w:val="0"/>
                      <w:divBdr>
                        <w:top w:val="none" w:sz="0" w:space="0" w:color="auto"/>
                        <w:left w:val="none" w:sz="0" w:space="0" w:color="auto"/>
                        <w:bottom w:val="none" w:sz="0" w:space="0" w:color="auto"/>
                        <w:right w:val="none" w:sz="0" w:space="0" w:color="auto"/>
                      </w:divBdr>
                      <w:divsChild>
                        <w:div w:id="584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588723">
      <w:bodyDiv w:val="1"/>
      <w:marLeft w:val="0"/>
      <w:marRight w:val="0"/>
      <w:marTop w:val="0"/>
      <w:marBottom w:val="0"/>
      <w:divBdr>
        <w:top w:val="none" w:sz="0" w:space="0" w:color="auto"/>
        <w:left w:val="none" w:sz="0" w:space="0" w:color="auto"/>
        <w:bottom w:val="none" w:sz="0" w:space="0" w:color="auto"/>
        <w:right w:val="none" w:sz="0" w:space="0" w:color="auto"/>
      </w:divBdr>
    </w:div>
    <w:div w:id="1287741544">
      <w:bodyDiv w:val="1"/>
      <w:marLeft w:val="0"/>
      <w:marRight w:val="0"/>
      <w:marTop w:val="0"/>
      <w:marBottom w:val="0"/>
      <w:divBdr>
        <w:top w:val="none" w:sz="0" w:space="0" w:color="auto"/>
        <w:left w:val="none" w:sz="0" w:space="0" w:color="auto"/>
        <w:bottom w:val="none" w:sz="0" w:space="0" w:color="auto"/>
        <w:right w:val="none" w:sz="0" w:space="0" w:color="auto"/>
      </w:divBdr>
    </w:div>
    <w:div w:id="1290818865">
      <w:bodyDiv w:val="1"/>
      <w:marLeft w:val="0"/>
      <w:marRight w:val="0"/>
      <w:marTop w:val="0"/>
      <w:marBottom w:val="0"/>
      <w:divBdr>
        <w:top w:val="none" w:sz="0" w:space="0" w:color="auto"/>
        <w:left w:val="none" w:sz="0" w:space="0" w:color="auto"/>
        <w:bottom w:val="none" w:sz="0" w:space="0" w:color="auto"/>
        <w:right w:val="none" w:sz="0" w:space="0" w:color="auto"/>
      </w:divBdr>
    </w:div>
    <w:div w:id="1291478519">
      <w:bodyDiv w:val="1"/>
      <w:marLeft w:val="0"/>
      <w:marRight w:val="0"/>
      <w:marTop w:val="0"/>
      <w:marBottom w:val="0"/>
      <w:divBdr>
        <w:top w:val="none" w:sz="0" w:space="0" w:color="auto"/>
        <w:left w:val="none" w:sz="0" w:space="0" w:color="auto"/>
        <w:bottom w:val="none" w:sz="0" w:space="0" w:color="auto"/>
        <w:right w:val="none" w:sz="0" w:space="0" w:color="auto"/>
      </w:divBdr>
    </w:div>
    <w:div w:id="1293052351">
      <w:bodyDiv w:val="1"/>
      <w:marLeft w:val="0"/>
      <w:marRight w:val="0"/>
      <w:marTop w:val="0"/>
      <w:marBottom w:val="0"/>
      <w:divBdr>
        <w:top w:val="none" w:sz="0" w:space="0" w:color="auto"/>
        <w:left w:val="none" w:sz="0" w:space="0" w:color="auto"/>
        <w:bottom w:val="none" w:sz="0" w:space="0" w:color="auto"/>
        <w:right w:val="none" w:sz="0" w:space="0" w:color="auto"/>
      </w:divBdr>
      <w:divsChild>
        <w:div w:id="1270891657">
          <w:marLeft w:val="0"/>
          <w:marRight w:val="0"/>
          <w:marTop w:val="0"/>
          <w:marBottom w:val="0"/>
          <w:divBdr>
            <w:top w:val="none" w:sz="0" w:space="0" w:color="auto"/>
            <w:left w:val="none" w:sz="0" w:space="0" w:color="auto"/>
            <w:bottom w:val="none" w:sz="0" w:space="0" w:color="auto"/>
            <w:right w:val="none" w:sz="0" w:space="0" w:color="auto"/>
          </w:divBdr>
        </w:div>
      </w:divsChild>
    </w:div>
    <w:div w:id="1300258387">
      <w:bodyDiv w:val="1"/>
      <w:marLeft w:val="0"/>
      <w:marRight w:val="0"/>
      <w:marTop w:val="0"/>
      <w:marBottom w:val="0"/>
      <w:divBdr>
        <w:top w:val="none" w:sz="0" w:space="0" w:color="auto"/>
        <w:left w:val="none" w:sz="0" w:space="0" w:color="auto"/>
        <w:bottom w:val="none" w:sz="0" w:space="0" w:color="auto"/>
        <w:right w:val="none" w:sz="0" w:space="0" w:color="auto"/>
      </w:divBdr>
    </w:div>
    <w:div w:id="1306012853">
      <w:bodyDiv w:val="1"/>
      <w:marLeft w:val="0"/>
      <w:marRight w:val="0"/>
      <w:marTop w:val="0"/>
      <w:marBottom w:val="0"/>
      <w:divBdr>
        <w:top w:val="none" w:sz="0" w:space="0" w:color="auto"/>
        <w:left w:val="none" w:sz="0" w:space="0" w:color="auto"/>
        <w:bottom w:val="none" w:sz="0" w:space="0" w:color="auto"/>
        <w:right w:val="none" w:sz="0" w:space="0" w:color="auto"/>
      </w:divBdr>
    </w:div>
    <w:div w:id="1308052644">
      <w:bodyDiv w:val="1"/>
      <w:marLeft w:val="0"/>
      <w:marRight w:val="0"/>
      <w:marTop w:val="0"/>
      <w:marBottom w:val="0"/>
      <w:divBdr>
        <w:top w:val="none" w:sz="0" w:space="0" w:color="auto"/>
        <w:left w:val="none" w:sz="0" w:space="0" w:color="auto"/>
        <w:bottom w:val="none" w:sz="0" w:space="0" w:color="auto"/>
        <w:right w:val="none" w:sz="0" w:space="0" w:color="auto"/>
      </w:divBdr>
      <w:divsChild>
        <w:div w:id="11422844">
          <w:marLeft w:val="979"/>
          <w:marRight w:val="0"/>
          <w:marTop w:val="100"/>
          <w:marBottom w:val="0"/>
          <w:divBdr>
            <w:top w:val="none" w:sz="0" w:space="0" w:color="auto"/>
            <w:left w:val="none" w:sz="0" w:space="0" w:color="auto"/>
            <w:bottom w:val="none" w:sz="0" w:space="0" w:color="auto"/>
            <w:right w:val="none" w:sz="0" w:space="0" w:color="auto"/>
          </w:divBdr>
        </w:div>
        <w:div w:id="240256061">
          <w:marLeft w:val="979"/>
          <w:marRight w:val="0"/>
          <w:marTop w:val="100"/>
          <w:marBottom w:val="0"/>
          <w:divBdr>
            <w:top w:val="none" w:sz="0" w:space="0" w:color="auto"/>
            <w:left w:val="none" w:sz="0" w:space="0" w:color="auto"/>
            <w:bottom w:val="none" w:sz="0" w:space="0" w:color="auto"/>
            <w:right w:val="none" w:sz="0" w:space="0" w:color="auto"/>
          </w:divBdr>
        </w:div>
      </w:divsChild>
    </w:div>
    <w:div w:id="1310861021">
      <w:bodyDiv w:val="1"/>
      <w:marLeft w:val="0"/>
      <w:marRight w:val="0"/>
      <w:marTop w:val="0"/>
      <w:marBottom w:val="0"/>
      <w:divBdr>
        <w:top w:val="none" w:sz="0" w:space="0" w:color="auto"/>
        <w:left w:val="none" w:sz="0" w:space="0" w:color="auto"/>
        <w:bottom w:val="none" w:sz="0" w:space="0" w:color="auto"/>
        <w:right w:val="none" w:sz="0" w:space="0" w:color="auto"/>
      </w:divBdr>
    </w:div>
    <w:div w:id="1314021419">
      <w:bodyDiv w:val="1"/>
      <w:marLeft w:val="0"/>
      <w:marRight w:val="0"/>
      <w:marTop w:val="0"/>
      <w:marBottom w:val="0"/>
      <w:divBdr>
        <w:top w:val="none" w:sz="0" w:space="0" w:color="auto"/>
        <w:left w:val="none" w:sz="0" w:space="0" w:color="auto"/>
        <w:bottom w:val="none" w:sz="0" w:space="0" w:color="auto"/>
        <w:right w:val="none" w:sz="0" w:space="0" w:color="auto"/>
      </w:divBdr>
    </w:div>
    <w:div w:id="1317226169">
      <w:bodyDiv w:val="1"/>
      <w:marLeft w:val="0"/>
      <w:marRight w:val="0"/>
      <w:marTop w:val="0"/>
      <w:marBottom w:val="0"/>
      <w:divBdr>
        <w:top w:val="none" w:sz="0" w:space="0" w:color="auto"/>
        <w:left w:val="none" w:sz="0" w:space="0" w:color="auto"/>
        <w:bottom w:val="none" w:sz="0" w:space="0" w:color="auto"/>
        <w:right w:val="none" w:sz="0" w:space="0" w:color="auto"/>
      </w:divBdr>
    </w:div>
    <w:div w:id="1322781658">
      <w:bodyDiv w:val="1"/>
      <w:marLeft w:val="0"/>
      <w:marRight w:val="0"/>
      <w:marTop w:val="0"/>
      <w:marBottom w:val="0"/>
      <w:divBdr>
        <w:top w:val="none" w:sz="0" w:space="0" w:color="auto"/>
        <w:left w:val="none" w:sz="0" w:space="0" w:color="auto"/>
        <w:bottom w:val="none" w:sz="0" w:space="0" w:color="auto"/>
        <w:right w:val="none" w:sz="0" w:space="0" w:color="auto"/>
      </w:divBdr>
    </w:div>
    <w:div w:id="1324434033">
      <w:bodyDiv w:val="1"/>
      <w:marLeft w:val="0"/>
      <w:marRight w:val="0"/>
      <w:marTop w:val="0"/>
      <w:marBottom w:val="0"/>
      <w:divBdr>
        <w:top w:val="none" w:sz="0" w:space="0" w:color="auto"/>
        <w:left w:val="none" w:sz="0" w:space="0" w:color="auto"/>
        <w:bottom w:val="none" w:sz="0" w:space="0" w:color="auto"/>
        <w:right w:val="none" w:sz="0" w:space="0" w:color="auto"/>
      </w:divBdr>
      <w:divsChild>
        <w:div w:id="1831171249">
          <w:marLeft w:val="288"/>
          <w:marRight w:val="0"/>
          <w:marTop w:val="0"/>
          <w:marBottom w:val="0"/>
          <w:divBdr>
            <w:top w:val="none" w:sz="0" w:space="0" w:color="auto"/>
            <w:left w:val="none" w:sz="0" w:space="0" w:color="auto"/>
            <w:bottom w:val="none" w:sz="0" w:space="0" w:color="auto"/>
            <w:right w:val="none" w:sz="0" w:space="0" w:color="auto"/>
          </w:divBdr>
        </w:div>
      </w:divsChild>
    </w:div>
    <w:div w:id="1337683672">
      <w:bodyDiv w:val="1"/>
      <w:marLeft w:val="0"/>
      <w:marRight w:val="0"/>
      <w:marTop w:val="0"/>
      <w:marBottom w:val="0"/>
      <w:divBdr>
        <w:top w:val="none" w:sz="0" w:space="0" w:color="auto"/>
        <w:left w:val="none" w:sz="0" w:space="0" w:color="auto"/>
        <w:bottom w:val="none" w:sz="0" w:space="0" w:color="auto"/>
        <w:right w:val="none" w:sz="0" w:space="0" w:color="auto"/>
      </w:divBdr>
    </w:div>
    <w:div w:id="1339312099">
      <w:bodyDiv w:val="1"/>
      <w:marLeft w:val="0"/>
      <w:marRight w:val="0"/>
      <w:marTop w:val="0"/>
      <w:marBottom w:val="0"/>
      <w:divBdr>
        <w:top w:val="none" w:sz="0" w:space="0" w:color="auto"/>
        <w:left w:val="none" w:sz="0" w:space="0" w:color="auto"/>
        <w:bottom w:val="none" w:sz="0" w:space="0" w:color="auto"/>
        <w:right w:val="none" w:sz="0" w:space="0" w:color="auto"/>
      </w:divBdr>
      <w:divsChild>
        <w:div w:id="836071364">
          <w:marLeft w:val="0"/>
          <w:marRight w:val="0"/>
          <w:marTop w:val="0"/>
          <w:marBottom w:val="0"/>
          <w:divBdr>
            <w:top w:val="none" w:sz="0" w:space="0" w:color="auto"/>
            <w:left w:val="none" w:sz="0" w:space="0" w:color="auto"/>
            <w:bottom w:val="none" w:sz="0" w:space="0" w:color="auto"/>
            <w:right w:val="none" w:sz="0" w:space="0" w:color="auto"/>
          </w:divBdr>
          <w:divsChild>
            <w:div w:id="558829010">
              <w:marLeft w:val="0"/>
              <w:marRight w:val="0"/>
              <w:marTop w:val="0"/>
              <w:marBottom w:val="0"/>
              <w:divBdr>
                <w:top w:val="none" w:sz="0" w:space="0" w:color="auto"/>
                <w:left w:val="none" w:sz="0" w:space="0" w:color="auto"/>
                <w:bottom w:val="none" w:sz="0" w:space="0" w:color="auto"/>
                <w:right w:val="none" w:sz="0" w:space="0" w:color="auto"/>
              </w:divBdr>
              <w:divsChild>
                <w:div w:id="1769613973">
                  <w:marLeft w:val="0"/>
                  <w:marRight w:val="0"/>
                  <w:marTop w:val="0"/>
                  <w:marBottom w:val="0"/>
                  <w:divBdr>
                    <w:top w:val="none" w:sz="0" w:space="0" w:color="auto"/>
                    <w:left w:val="none" w:sz="0" w:space="0" w:color="auto"/>
                    <w:bottom w:val="none" w:sz="0" w:space="0" w:color="auto"/>
                    <w:right w:val="none" w:sz="0" w:space="0" w:color="auto"/>
                  </w:divBdr>
                  <w:divsChild>
                    <w:div w:id="1392077874">
                      <w:marLeft w:val="0"/>
                      <w:marRight w:val="0"/>
                      <w:marTop w:val="0"/>
                      <w:marBottom w:val="0"/>
                      <w:divBdr>
                        <w:top w:val="none" w:sz="0" w:space="0" w:color="auto"/>
                        <w:left w:val="none" w:sz="0" w:space="0" w:color="auto"/>
                        <w:bottom w:val="none" w:sz="0" w:space="0" w:color="auto"/>
                        <w:right w:val="none" w:sz="0" w:space="0" w:color="auto"/>
                      </w:divBdr>
                      <w:divsChild>
                        <w:div w:id="1771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4182">
      <w:bodyDiv w:val="1"/>
      <w:marLeft w:val="0"/>
      <w:marRight w:val="0"/>
      <w:marTop w:val="0"/>
      <w:marBottom w:val="0"/>
      <w:divBdr>
        <w:top w:val="none" w:sz="0" w:space="0" w:color="auto"/>
        <w:left w:val="none" w:sz="0" w:space="0" w:color="auto"/>
        <w:bottom w:val="none" w:sz="0" w:space="0" w:color="auto"/>
        <w:right w:val="none" w:sz="0" w:space="0" w:color="auto"/>
      </w:divBdr>
    </w:div>
    <w:div w:id="1349987011">
      <w:bodyDiv w:val="1"/>
      <w:marLeft w:val="0"/>
      <w:marRight w:val="0"/>
      <w:marTop w:val="0"/>
      <w:marBottom w:val="0"/>
      <w:divBdr>
        <w:top w:val="none" w:sz="0" w:space="0" w:color="auto"/>
        <w:left w:val="none" w:sz="0" w:space="0" w:color="auto"/>
        <w:bottom w:val="none" w:sz="0" w:space="0" w:color="auto"/>
        <w:right w:val="none" w:sz="0" w:space="0" w:color="auto"/>
      </w:divBdr>
    </w:div>
    <w:div w:id="1350335361">
      <w:bodyDiv w:val="1"/>
      <w:marLeft w:val="0"/>
      <w:marRight w:val="0"/>
      <w:marTop w:val="0"/>
      <w:marBottom w:val="0"/>
      <w:divBdr>
        <w:top w:val="none" w:sz="0" w:space="0" w:color="auto"/>
        <w:left w:val="none" w:sz="0" w:space="0" w:color="auto"/>
        <w:bottom w:val="none" w:sz="0" w:space="0" w:color="auto"/>
        <w:right w:val="none" w:sz="0" w:space="0" w:color="auto"/>
      </w:divBdr>
    </w:div>
    <w:div w:id="1352536074">
      <w:bodyDiv w:val="1"/>
      <w:marLeft w:val="0"/>
      <w:marRight w:val="0"/>
      <w:marTop w:val="0"/>
      <w:marBottom w:val="0"/>
      <w:divBdr>
        <w:top w:val="none" w:sz="0" w:space="0" w:color="auto"/>
        <w:left w:val="none" w:sz="0" w:space="0" w:color="auto"/>
        <w:bottom w:val="none" w:sz="0" w:space="0" w:color="auto"/>
        <w:right w:val="none" w:sz="0" w:space="0" w:color="auto"/>
      </w:divBdr>
      <w:divsChild>
        <w:div w:id="1782384382">
          <w:marLeft w:val="0"/>
          <w:marRight w:val="0"/>
          <w:marTop w:val="0"/>
          <w:marBottom w:val="0"/>
          <w:divBdr>
            <w:top w:val="none" w:sz="0" w:space="0" w:color="auto"/>
            <w:left w:val="none" w:sz="0" w:space="0" w:color="auto"/>
            <w:bottom w:val="none" w:sz="0" w:space="0" w:color="auto"/>
            <w:right w:val="none" w:sz="0" w:space="0" w:color="auto"/>
          </w:divBdr>
        </w:div>
      </w:divsChild>
    </w:div>
    <w:div w:id="1354846942">
      <w:bodyDiv w:val="1"/>
      <w:marLeft w:val="0"/>
      <w:marRight w:val="0"/>
      <w:marTop w:val="0"/>
      <w:marBottom w:val="0"/>
      <w:divBdr>
        <w:top w:val="none" w:sz="0" w:space="0" w:color="auto"/>
        <w:left w:val="none" w:sz="0" w:space="0" w:color="auto"/>
        <w:bottom w:val="none" w:sz="0" w:space="0" w:color="auto"/>
        <w:right w:val="none" w:sz="0" w:space="0" w:color="auto"/>
      </w:divBdr>
    </w:div>
    <w:div w:id="1358777550">
      <w:bodyDiv w:val="1"/>
      <w:marLeft w:val="0"/>
      <w:marRight w:val="0"/>
      <w:marTop w:val="0"/>
      <w:marBottom w:val="0"/>
      <w:divBdr>
        <w:top w:val="none" w:sz="0" w:space="0" w:color="auto"/>
        <w:left w:val="none" w:sz="0" w:space="0" w:color="auto"/>
        <w:bottom w:val="none" w:sz="0" w:space="0" w:color="auto"/>
        <w:right w:val="none" w:sz="0" w:space="0" w:color="auto"/>
      </w:divBdr>
    </w:div>
    <w:div w:id="1360623248">
      <w:bodyDiv w:val="1"/>
      <w:marLeft w:val="0"/>
      <w:marRight w:val="0"/>
      <w:marTop w:val="0"/>
      <w:marBottom w:val="0"/>
      <w:divBdr>
        <w:top w:val="none" w:sz="0" w:space="0" w:color="auto"/>
        <w:left w:val="none" w:sz="0" w:space="0" w:color="auto"/>
        <w:bottom w:val="none" w:sz="0" w:space="0" w:color="auto"/>
        <w:right w:val="none" w:sz="0" w:space="0" w:color="auto"/>
      </w:divBdr>
    </w:div>
    <w:div w:id="1365249973">
      <w:bodyDiv w:val="1"/>
      <w:marLeft w:val="0"/>
      <w:marRight w:val="0"/>
      <w:marTop w:val="0"/>
      <w:marBottom w:val="0"/>
      <w:divBdr>
        <w:top w:val="none" w:sz="0" w:space="0" w:color="auto"/>
        <w:left w:val="none" w:sz="0" w:space="0" w:color="auto"/>
        <w:bottom w:val="none" w:sz="0" w:space="0" w:color="auto"/>
        <w:right w:val="none" w:sz="0" w:space="0" w:color="auto"/>
      </w:divBdr>
    </w:div>
    <w:div w:id="1369254571">
      <w:bodyDiv w:val="1"/>
      <w:marLeft w:val="0"/>
      <w:marRight w:val="0"/>
      <w:marTop w:val="0"/>
      <w:marBottom w:val="0"/>
      <w:divBdr>
        <w:top w:val="none" w:sz="0" w:space="0" w:color="auto"/>
        <w:left w:val="none" w:sz="0" w:space="0" w:color="auto"/>
        <w:bottom w:val="none" w:sz="0" w:space="0" w:color="auto"/>
        <w:right w:val="none" w:sz="0" w:space="0" w:color="auto"/>
      </w:divBdr>
    </w:div>
    <w:div w:id="1378318140">
      <w:bodyDiv w:val="1"/>
      <w:marLeft w:val="0"/>
      <w:marRight w:val="0"/>
      <w:marTop w:val="0"/>
      <w:marBottom w:val="0"/>
      <w:divBdr>
        <w:top w:val="none" w:sz="0" w:space="0" w:color="auto"/>
        <w:left w:val="none" w:sz="0" w:space="0" w:color="auto"/>
        <w:bottom w:val="none" w:sz="0" w:space="0" w:color="auto"/>
        <w:right w:val="none" w:sz="0" w:space="0" w:color="auto"/>
      </w:divBdr>
    </w:div>
    <w:div w:id="1382632755">
      <w:bodyDiv w:val="1"/>
      <w:marLeft w:val="0"/>
      <w:marRight w:val="0"/>
      <w:marTop w:val="0"/>
      <w:marBottom w:val="0"/>
      <w:divBdr>
        <w:top w:val="none" w:sz="0" w:space="0" w:color="auto"/>
        <w:left w:val="none" w:sz="0" w:space="0" w:color="auto"/>
        <w:bottom w:val="none" w:sz="0" w:space="0" w:color="auto"/>
        <w:right w:val="none" w:sz="0" w:space="0" w:color="auto"/>
      </w:divBdr>
    </w:div>
    <w:div w:id="1386291754">
      <w:bodyDiv w:val="1"/>
      <w:marLeft w:val="0"/>
      <w:marRight w:val="0"/>
      <w:marTop w:val="0"/>
      <w:marBottom w:val="0"/>
      <w:divBdr>
        <w:top w:val="none" w:sz="0" w:space="0" w:color="auto"/>
        <w:left w:val="none" w:sz="0" w:space="0" w:color="auto"/>
        <w:bottom w:val="none" w:sz="0" w:space="0" w:color="auto"/>
        <w:right w:val="none" w:sz="0" w:space="0" w:color="auto"/>
      </w:divBdr>
    </w:div>
    <w:div w:id="1387334288">
      <w:bodyDiv w:val="1"/>
      <w:marLeft w:val="0"/>
      <w:marRight w:val="0"/>
      <w:marTop w:val="0"/>
      <w:marBottom w:val="0"/>
      <w:divBdr>
        <w:top w:val="none" w:sz="0" w:space="0" w:color="auto"/>
        <w:left w:val="none" w:sz="0" w:space="0" w:color="auto"/>
        <w:bottom w:val="none" w:sz="0" w:space="0" w:color="auto"/>
        <w:right w:val="none" w:sz="0" w:space="0" w:color="auto"/>
      </w:divBdr>
    </w:div>
    <w:div w:id="1388921329">
      <w:bodyDiv w:val="1"/>
      <w:marLeft w:val="0"/>
      <w:marRight w:val="0"/>
      <w:marTop w:val="0"/>
      <w:marBottom w:val="0"/>
      <w:divBdr>
        <w:top w:val="none" w:sz="0" w:space="0" w:color="auto"/>
        <w:left w:val="none" w:sz="0" w:space="0" w:color="auto"/>
        <w:bottom w:val="none" w:sz="0" w:space="0" w:color="auto"/>
        <w:right w:val="none" w:sz="0" w:space="0" w:color="auto"/>
      </w:divBdr>
    </w:div>
    <w:div w:id="1392582334">
      <w:bodyDiv w:val="1"/>
      <w:marLeft w:val="0"/>
      <w:marRight w:val="0"/>
      <w:marTop w:val="0"/>
      <w:marBottom w:val="0"/>
      <w:divBdr>
        <w:top w:val="none" w:sz="0" w:space="0" w:color="auto"/>
        <w:left w:val="none" w:sz="0" w:space="0" w:color="auto"/>
        <w:bottom w:val="none" w:sz="0" w:space="0" w:color="auto"/>
        <w:right w:val="none" w:sz="0" w:space="0" w:color="auto"/>
      </w:divBdr>
    </w:div>
    <w:div w:id="1393430105">
      <w:bodyDiv w:val="1"/>
      <w:marLeft w:val="0"/>
      <w:marRight w:val="0"/>
      <w:marTop w:val="0"/>
      <w:marBottom w:val="0"/>
      <w:divBdr>
        <w:top w:val="none" w:sz="0" w:space="0" w:color="auto"/>
        <w:left w:val="none" w:sz="0" w:space="0" w:color="auto"/>
        <w:bottom w:val="none" w:sz="0" w:space="0" w:color="auto"/>
        <w:right w:val="none" w:sz="0" w:space="0" w:color="auto"/>
      </w:divBdr>
    </w:div>
    <w:div w:id="1395812684">
      <w:bodyDiv w:val="1"/>
      <w:marLeft w:val="0"/>
      <w:marRight w:val="0"/>
      <w:marTop w:val="0"/>
      <w:marBottom w:val="0"/>
      <w:divBdr>
        <w:top w:val="none" w:sz="0" w:space="0" w:color="auto"/>
        <w:left w:val="none" w:sz="0" w:space="0" w:color="auto"/>
        <w:bottom w:val="none" w:sz="0" w:space="0" w:color="auto"/>
        <w:right w:val="none" w:sz="0" w:space="0" w:color="auto"/>
      </w:divBdr>
    </w:div>
    <w:div w:id="1396123019">
      <w:bodyDiv w:val="1"/>
      <w:marLeft w:val="0"/>
      <w:marRight w:val="0"/>
      <w:marTop w:val="0"/>
      <w:marBottom w:val="0"/>
      <w:divBdr>
        <w:top w:val="none" w:sz="0" w:space="0" w:color="auto"/>
        <w:left w:val="none" w:sz="0" w:space="0" w:color="auto"/>
        <w:bottom w:val="none" w:sz="0" w:space="0" w:color="auto"/>
        <w:right w:val="none" w:sz="0" w:space="0" w:color="auto"/>
      </w:divBdr>
    </w:div>
    <w:div w:id="1396203314">
      <w:bodyDiv w:val="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
      </w:divsChild>
    </w:div>
    <w:div w:id="1400327323">
      <w:bodyDiv w:val="1"/>
      <w:marLeft w:val="0"/>
      <w:marRight w:val="0"/>
      <w:marTop w:val="0"/>
      <w:marBottom w:val="0"/>
      <w:divBdr>
        <w:top w:val="none" w:sz="0" w:space="0" w:color="auto"/>
        <w:left w:val="none" w:sz="0" w:space="0" w:color="auto"/>
        <w:bottom w:val="none" w:sz="0" w:space="0" w:color="auto"/>
        <w:right w:val="none" w:sz="0" w:space="0" w:color="auto"/>
      </w:divBdr>
    </w:div>
    <w:div w:id="1403792091">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5661785">
      <w:bodyDiv w:val="1"/>
      <w:marLeft w:val="0"/>
      <w:marRight w:val="0"/>
      <w:marTop w:val="0"/>
      <w:marBottom w:val="0"/>
      <w:divBdr>
        <w:top w:val="none" w:sz="0" w:space="0" w:color="auto"/>
        <w:left w:val="none" w:sz="0" w:space="0" w:color="auto"/>
        <w:bottom w:val="none" w:sz="0" w:space="0" w:color="auto"/>
        <w:right w:val="none" w:sz="0" w:space="0" w:color="auto"/>
      </w:divBdr>
    </w:div>
    <w:div w:id="1418014243">
      <w:bodyDiv w:val="1"/>
      <w:marLeft w:val="0"/>
      <w:marRight w:val="0"/>
      <w:marTop w:val="0"/>
      <w:marBottom w:val="0"/>
      <w:divBdr>
        <w:top w:val="none" w:sz="0" w:space="0" w:color="auto"/>
        <w:left w:val="none" w:sz="0" w:space="0" w:color="auto"/>
        <w:bottom w:val="none" w:sz="0" w:space="0" w:color="auto"/>
        <w:right w:val="none" w:sz="0" w:space="0" w:color="auto"/>
      </w:divBdr>
    </w:div>
    <w:div w:id="1424956400">
      <w:bodyDiv w:val="1"/>
      <w:marLeft w:val="0"/>
      <w:marRight w:val="0"/>
      <w:marTop w:val="0"/>
      <w:marBottom w:val="0"/>
      <w:divBdr>
        <w:top w:val="none" w:sz="0" w:space="0" w:color="auto"/>
        <w:left w:val="none" w:sz="0" w:space="0" w:color="auto"/>
        <w:bottom w:val="none" w:sz="0" w:space="0" w:color="auto"/>
        <w:right w:val="none" w:sz="0" w:space="0" w:color="auto"/>
      </w:divBdr>
    </w:div>
    <w:div w:id="1425884353">
      <w:bodyDiv w:val="1"/>
      <w:marLeft w:val="0"/>
      <w:marRight w:val="0"/>
      <w:marTop w:val="0"/>
      <w:marBottom w:val="0"/>
      <w:divBdr>
        <w:top w:val="none" w:sz="0" w:space="0" w:color="auto"/>
        <w:left w:val="none" w:sz="0" w:space="0" w:color="auto"/>
        <w:bottom w:val="none" w:sz="0" w:space="0" w:color="auto"/>
        <w:right w:val="none" w:sz="0" w:space="0" w:color="auto"/>
      </w:divBdr>
    </w:div>
    <w:div w:id="1427265108">
      <w:bodyDiv w:val="1"/>
      <w:marLeft w:val="0"/>
      <w:marRight w:val="0"/>
      <w:marTop w:val="0"/>
      <w:marBottom w:val="0"/>
      <w:divBdr>
        <w:top w:val="none" w:sz="0" w:space="0" w:color="auto"/>
        <w:left w:val="none" w:sz="0" w:space="0" w:color="auto"/>
        <w:bottom w:val="none" w:sz="0" w:space="0" w:color="auto"/>
        <w:right w:val="none" w:sz="0" w:space="0" w:color="auto"/>
      </w:divBdr>
    </w:div>
    <w:div w:id="1431510291">
      <w:bodyDiv w:val="1"/>
      <w:marLeft w:val="0"/>
      <w:marRight w:val="0"/>
      <w:marTop w:val="0"/>
      <w:marBottom w:val="0"/>
      <w:divBdr>
        <w:top w:val="none" w:sz="0" w:space="0" w:color="auto"/>
        <w:left w:val="none" w:sz="0" w:space="0" w:color="auto"/>
        <w:bottom w:val="none" w:sz="0" w:space="0" w:color="auto"/>
        <w:right w:val="none" w:sz="0" w:space="0" w:color="auto"/>
      </w:divBdr>
    </w:div>
    <w:div w:id="1438867885">
      <w:bodyDiv w:val="1"/>
      <w:marLeft w:val="0"/>
      <w:marRight w:val="0"/>
      <w:marTop w:val="0"/>
      <w:marBottom w:val="0"/>
      <w:divBdr>
        <w:top w:val="none" w:sz="0" w:space="0" w:color="auto"/>
        <w:left w:val="none" w:sz="0" w:space="0" w:color="auto"/>
        <w:bottom w:val="none" w:sz="0" w:space="0" w:color="auto"/>
        <w:right w:val="none" w:sz="0" w:space="0" w:color="auto"/>
      </w:divBdr>
    </w:div>
    <w:div w:id="1440102555">
      <w:bodyDiv w:val="1"/>
      <w:marLeft w:val="0"/>
      <w:marRight w:val="0"/>
      <w:marTop w:val="0"/>
      <w:marBottom w:val="0"/>
      <w:divBdr>
        <w:top w:val="none" w:sz="0" w:space="0" w:color="auto"/>
        <w:left w:val="none" w:sz="0" w:space="0" w:color="auto"/>
        <w:bottom w:val="none" w:sz="0" w:space="0" w:color="auto"/>
        <w:right w:val="none" w:sz="0" w:space="0" w:color="auto"/>
      </w:divBdr>
    </w:div>
    <w:div w:id="1441101926">
      <w:bodyDiv w:val="1"/>
      <w:marLeft w:val="0"/>
      <w:marRight w:val="0"/>
      <w:marTop w:val="0"/>
      <w:marBottom w:val="0"/>
      <w:divBdr>
        <w:top w:val="none" w:sz="0" w:space="0" w:color="auto"/>
        <w:left w:val="none" w:sz="0" w:space="0" w:color="auto"/>
        <w:bottom w:val="none" w:sz="0" w:space="0" w:color="auto"/>
        <w:right w:val="none" w:sz="0" w:space="0" w:color="auto"/>
      </w:divBdr>
    </w:div>
    <w:div w:id="1441605315">
      <w:bodyDiv w:val="1"/>
      <w:marLeft w:val="0"/>
      <w:marRight w:val="0"/>
      <w:marTop w:val="0"/>
      <w:marBottom w:val="0"/>
      <w:divBdr>
        <w:top w:val="none" w:sz="0" w:space="0" w:color="auto"/>
        <w:left w:val="none" w:sz="0" w:space="0" w:color="auto"/>
        <w:bottom w:val="none" w:sz="0" w:space="0" w:color="auto"/>
        <w:right w:val="none" w:sz="0" w:space="0" w:color="auto"/>
      </w:divBdr>
    </w:div>
    <w:div w:id="1441686431">
      <w:bodyDiv w:val="1"/>
      <w:marLeft w:val="0"/>
      <w:marRight w:val="0"/>
      <w:marTop w:val="0"/>
      <w:marBottom w:val="0"/>
      <w:divBdr>
        <w:top w:val="none" w:sz="0" w:space="0" w:color="auto"/>
        <w:left w:val="none" w:sz="0" w:space="0" w:color="auto"/>
        <w:bottom w:val="none" w:sz="0" w:space="0" w:color="auto"/>
        <w:right w:val="none" w:sz="0" w:space="0" w:color="auto"/>
      </w:divBdr>
    </w:div>
    <w:div w:id="1447772252">
      <w:bodyDiv w:val="1"/>
      <w:marLeft w:val="0"/>
      <w:marRight w:val="0"/>
      <w:marTop w:val="0"/>
      <w:marBottom w:val="0"/>
      <w:divBdr>
        <w:top w:val="none" w:sz="0" w:space="0" w:color="auto"/>
        <w:left w:val="none" w:sz="0" w:space="0" w:color="auto"/>
        <w:bottom w:val="none" w:sz="0" w:space="0" w:color="auto"/>
        <w:right w:val="none" w:sz="0" w:space="0" w:color="auto"/>
      </w:divBdr>
    </w:div>
    <w:div w:id="1449545146">
      <w:bodyDiv w:val="1"/>
      <w:marLeft w:val="0"/>
      <w:marRight w:val="0"/>
      <w:marTop w:val="0"/>
      <w:marBottom w:val="0"/>
      <w:divBdr>
        <w:top w:val="none" w:sz="0" w:space="0" w:color="auto"/>
        <w:left w:val="none" w:sz="0" w:space="0" w:color="auto"/>
        <w:bottom w:val="none" w:sz="0" w:space="0" w:color="auto"/>
        <w:right w:val="none" w:sz="0" w:space="0" w:color="auto"/>
      </w:divBdr>
    </w:div>
    <w:div w:id="1466317781">
      <w:bodyDiv w:val="1"/>
      <w:marLeft w:val="0"/>
      <w:marRight w:val="0"/>
      <w:marTop w:val="0"/>
      <w:marBottom w:val="0"/>
      <w:divBdr>
        <w:top w:val="none" w:sz="0" w:space="0" w:color="auto"/>
        <w:left w:val="none" w:sz="0" w:space="0" w:color="auto"/>
        <w:bottom w:val="none" w:sz="0" w:space="0" w:color="auto"/>
        <w:right w:val="none" w:sz="0" w:space="0" w:color="auto"/>
      </w:divBdr>
    </w:div>
    <w:div w:id="1469207473">
      <w:bodyDiv w:val="1"/>
      <w:marLeft w:val="0"/>
      <w:marRight w:val="0"/>
      <w:marTop w:val="0"/>
      <w:marBottom w:val="0"/>
      <w:divBdr>
        <w:top w:val="none" w:sz="0" w:space="0" w:color="auto"/>
        <w:left w:val="none" w:sz="0" w:space="0" w:color="auto"/>
        <w:bottom w:val="none" w:sz="0" w:space="0" w:color="auto"/>
        <w:right w:val="none" w:sz="0" w:space="0" w:color="auto"/>
      </w:divBdr>
    </w:div>
    <w:div w:id="1470397190">
      <w:bodyDiv w:val="1"/>
      <w:marLeft w:val="0"/>
      <w:marRight w:val="0"/>
      <w:marTop w:val="0"/>
      <w:marBottom w:val="0"/>
      <w:divBdr>
        <w:top w:val="none" w:sz="0" w:space="0" w:color="auto"/>
        <w:left w:val="none" w:sz="0" w:space="0" w:color="auto"/>
        <w:bottom w:val="none" w:sz="0" w:space="0" w:color="auto"/>
        <w:right w:val="none" w:sz="0" w:space="0" w:color="auto"/>
      </w:divBdr>
    </w:div>
    <w:div w:id="1470828131">
      <w:bodyDiv w:val="1"/>
      <w:marLeft w:val="0"/>
      <w:marRight w:val="0"/>
      <w:marTop w:val="0"/>
      <w:marBottom w:val="0"/>
      <w:divBdr>
        <w:top w:val="none" w:sz="0" w:space="0" w:color="auto"/>
        <w:left w:val="none" w:sz="0" w:space="0" w:color="auto"/>
        <w:bottom w:val="none" w:sz="0" w:space="0" w:color="auto"/>
        <w:right w:val="none" w:sz="0" w:space="0" w:color="auto"/>
      </w:divBdr>
    </w:div>
    <w:div w:id="1472938282">
      <w:bodyDiv w:val="1"/>
      <w:marLeft w:val="0"/>
      <w:marRight w:val="0"/>
      <w:marTop w:val="0"/>
      <w:marBottom w:val="0"/>
      <w:divBdr>
        <w:top w:val="none" w:sz="0" w:space="0" w:color="auto"/>
        <w:left w:val="none" w:sz="0" w:space="0" w:color="auto"/>
        <w:bottom w:val="none" w:sz="0" w:space="0" w:color="auto"/>
        <w:right w:val="none" w:sz="0" w:space="0" w:color="auto"/>
      </w:divBdr>
    </w:div>
    <w:div w:id="1473207356">
      <w:bodyDiv w:val="1"/>
      <w:marLeft w:val="0"/>
      <w:marRight w:val="0"/>
      <w:marTop w:val="0"/>
      <w:marBottom w:val="0"/>
      <w:divBdr>
        <w:top w:val="none" w:sz="0" w:space="0" w:color="auto"/>
        <w:left w:val="none" w:sz="0" w:space="0" w:color="auto"/>
        <w:bottom w:val="none" w:sz="0" w:space="0" w:color="auto"/>
        <w:right w:val="none" w:sz="0" w:space="0" w:color="auto"/>
      </w:divBdr>
    </w:div>
    <w:div w:id="1480607354">
      <w:bodyDiv w:val="1"/>
      <w:marLeft w:val="0"/>
      <w:marRight w:val="0"/>
      <w:marTop w:val="0"/>
      <w:marBottom w:val="0"/>
      <w:divBdr>
        <w:top w:val="none" w:sz="0" w:space="0" w:color="auto"/>
        <w:left w:val="none" w:sz="0" w:space="0" w:color="auto"/>
        <w:bottom w:val="none" w:sz="0" w:space="0" w:color="auto"/>
        <w:right w:val="none" w:sz="0" w:space="0" w:color="auto"/>
      </w:divBdr>
    </w:div>
    <w:div w:id="1480881526">
      <w:bodyDiv w:val="1"/>
      <w:marLeft w:val="0"/>
      <w:marRight w:val="0"/>
      <w:marTop w:val="0"/>
      <w:marBottom w:val="0"/>
      <w:divBdr>
        <w:top w:val="none" w:sz="0" w:space="0" w:color="auto"/>
        <w:left w:val="none" w:sz="0" w:space="0" w:color="auto"/>
        <w:bottom w:val="none" w:sz="0" w:space="0" w:color="auto"/>
        <w:right w:val="none" w:sz="0" w:space="0" w:color="auto"/>
      </w:divBdr>
    </w:div>
    <w:div w:id="1484279234">
      <w:bodyDiv w:val="1"/>
      <w:marLeft w:val="0"/>
      <w:marRight w:val="0"/>
      <w:marTop w:val="0"/>
      <w:marBottom w:val="0"/>
      <w:divBdr>
        <w:top w:val="none" w:sz="0" w:space="0" w:color="auto"/>
        <w:left w:val="none" w:sz="0" w:space="0" w:color="auto"/>
        <w:bottom w:val="none" w:sz="0" w:space="0" w:color="auto"/>
        <w:right w:val="none" w:sz="0" w:space="0" w:color="auto"/>
      </w:divBdr>
    </w:div>
    <w:div w:id="1485120882">
      <w:bodyDiv w:val="1"/>
      <w:marLeft w:val="0"/>
      <w:marRight w:val="0"/>
      <w:marTop w:val="0"/>
      <w:marBottom w:val="0"/>
      <w:divBdr>
        <w:top w:val="none" w:sz="0" w:space="0" w:color="auto"/>
        <w:left w:val="none" w:sz="0" w:space="0" w:color="auto"/>
        <w:bottom w:val="none" w:sz="0" w:space="0" w:color="auto"/>
        <w:right w:val="none" w:sz="0" w:space="0" w:color="auto"/>
      </w:divBdr>
      <w:divsChild>
        <w:div w:id="887033105">
          <w:marLeft w:val="288"/>
          <w:marRight w:val="0"/>
          <w:marTop w:val="0"/>
          <w:marBottom w:val="0"/>
          <w:divBdr>
            <w:top w:val="none" w:sz="0" w:space="0" w:color="auto"/>
            <w:left w:val="none" w:sz="0" w:space="0" w:color="auto"/>
            <w:bottom w:val="none" w:sz="0" w:space="0" w:color="auto"/>
            <w:right w:val="none" w:sz="0" w:space="0" w:color="auto"/>
          </w:divBdr>
        </w:div>
      </w:divsChild>
    </w:div>
    <w:div w:id="1496920856">
      <w:bodyDiv w:val="1"/>
      <w:marLeft w:val="0"/>
      <w:marRight w:val="0"/>
      <w:marTop w:val="0"/>
      <w:marBottom w:val="0"/>
      <w:divBdr>
        <w:top w:val="none" w:sz="0" w:space="0" w:color="auto"/>
        <w:left w:val="none" w:sz="0" w:space="0" w:color="auto"/>
        <w:bottom w:val="none" w:sz="0" w:space="0" w:color="auto"/>
        <w:right w:val="none" w:sz="0" w:space="0" w:color="auto"/>
      </w:divBdr>
    </w:div>
    <w:div w:id="1497184886">
      <w:bodyDiv w:val="1"/>
      <w:marLeft w:val="0"/>
      <w:marRight w:val="0"/>
      <w:marTop w:val="0"/>
      <w:marBottom w:val="0"/>
      <w:divBdr>
        <w:top w:val="none" w:sz="0" w:space="0" w:color="auto"/>
        <w:left w:val="none" w:sz="0" w:space="0" w:color="auto"/>
        <w:bottom w:val="none" w:sz="0" w:space="0" w:color="auto"/>
        <w:right w:val="none" w:sz="0" w:space="0" w:color="auto"/>
      </w:divBdr>
    </w:div>
    <w:div w:id="1497720409">
      <w:bodyDiv w:val="1"/>
      <w:marLeft w:val="0"/>
      <w:marRight w:val="0"/>
      <w:marTop w:val="0"/>
      <w:marBottom w:val="0"/>
      <w:divBdr>
        <w:top w:val="none" w:sz="0" w:space="0" w:color="auto"/>
        <w:left w:val="none" w:sz="0" w:space="0" w:color="auto"/>
        <w:bottom w:val="none" w:sz="0" w:space="0" w:color="auto"/>
        <w:right w:val="none" w:sz="0" w:space="0" w:color="auto"/>
      </w:divBdr>
    </w:div>
    <w:div w:id="1499803666">
      <w:bodyDiv w:val="1"/>
      <w:marLeft w:val="0"/>
      <w:marRight w:val="0"/>
      <w:marTop w:val="0"/>
      <w:marBottom w:val="0"/>
      <w:divBdr>
        <w:top w:val="none" w:sz="0" w:space="0" w:color="auto"/>
        <w:left w:val="none" w:sz="0" w:space="0" w:color="auto"/>
        <w:bottom w:val="none" w:sz="0" w:space="0" w:color="auto"/>
        <w:right w:val="none" w:sz="0" w:space="0" w:color="auto"/>
      </w:divBdr>
    </w:div>
    <w:div w:id="1518349037">
      <w:bodyDiv w:val="1"/>
      <w:marLeft w:val="0"/>
      <w:marRight w:val="0"/>
      <w:marTop w:val="0"/>
      <w:marBottom w:val="0"/>
      <w:divBdr>
        <w:top w:val="none" w:sz="0" w:space="0" w:color="auto"/>
        <w:left w:val="none" w:sz="0" w:space="0" w:color="auto"/>
        <w:bottom w:val="none" w:sz="0" w:space="0" w:color="auto"/>
        <w:right w:val="none" w:sz="0" w:space="0" w:color="auto"/>
      </w:divBdr>
    </w:div>
    <w:div w:id="1518612933">
      <w:bodyDiv w:val="1"/>
      <w:marLeft w:val="0"/>
      <w:marRight w:val="0"/>
      <w:marTop w:val="0"/>
      <w:marBottom w:val="0"/>
      <w:divBdr>
        <w:top w:val="none" w:sz="0" w:space="0" w:color="auto"/>
        <w:left w:val="none" w:sz="0" w:space="0" w:color="auto"/>
        <w:bottom w:val="none" w:sz="0" w:space="0" w:color="auto"/>
        <w:right w:val="none" w:sz="0" w:space="0" w:color="auto"/>
      </w:divBdr>
    </w:div>
    <w:div w:id="1532179931">
      <w:bodyDiv w:val="1"/>
      <w:marLeft w:val="0"/>
      <w:marRight w:val="0"/>
      <w:marTop w:val="0"/>
      <w:marBottom w:val="0"/>
      <w:divBdr>
        <w:top w:val="none" w:sz="0" w:space="0" w:color="auto"/>
        <w:left w:val="none" w:sz="0" w:space="0" w:color="auto"/>
        <w:bottom w:val="none" w:sz="0" w:space="0" w:color="auto"/>
        <w:right w:val="none" w:sz="0" w:space="0" w:color="auto"/>
      </w:divBdr>
    </w:div>
    <w:div w:id="1532499633">
      <w:bodyDiv w:val="1"/>
      <w:marLeft w:val="0"/>
      <w:marRight w:val="0"/>
      <w:marTop w:val="0"/>
      <w:marBottom w:val="0"/>
      <w:divBdr>
        <w:top w:val="none" w:sz="0" w:space="0" w:color="auto"/>
        <w:left w:val="none" w:sz="0" w:space="0" w:color="auto"/>
        <w:bottom w:val="none" w:sz="0" w:space="0" w:color="auto"/>
        <w:right w:val="none" w:sz="0" w:space="0" w:color="auto"/>
      </w:divBdr>
    </w:div>
    <w:div w:id="1534921803">
      <w:bodyDiv w:val="1"/>
      <w:marLeft w:val="0"/>
      <w:marRight w:val="0"/>
      <w:marTop w:val="0"/>
      <w:marBottom w:val="0"/>
      <w:divBdr>
        <w:top w:val="none" w:sz="0" w:space="0" w:color="auto"/>
        <w:left w:val="none" w:sz="0" w:space="0" w:color="auto"/>
        <w:bottom w:val="none" w:sz="0" w:space="0" w:color="auto"/>
        <w:right w:val="none" w:sz="0" w:space="0" w:color="auto"/>
      </w:divBdr>
    </w:div>
    <w:div w:id="1535535866">
      <w:bodyDiv w:val="1"/>
      <w:marLeft w:val="0"/>
      <w:marRight w:val="0"/>
      <w:marTop w:val="0"/>
      <w:marBottom w:val="0"/>
      <w:divBdr>
        <w:top w:val="none" w:sz="0" w:space="0" w:color="auto"/>
        <w:left w:val="none" w:sz="0" w:space="0" w:color="auto"/>
        <w:bottom w:val="none" w:sz="0" w:space="0" w:color="auto"/>
        <w:right w:val="none" w:sz="0" w:space="0" w:color="auto"/>
      </w:divBdr>
    </w:div>
    <w:div w:id="1537737706">
      <w:bodyDiv w:val="1"/>
      <w:marLeft w:val="0"/>
      <w:marRight w:val="0"/>
      <w:marTop w:val="0"/>
      <w:marBottom w:val="0"/>
      <w:divBdr>
        <w:top w:val="none" w:sz="0" w:space="0" w:color="auto"/>
        <w:left w:val="none" w:sz="0" w:space="0" w:color="auto"/>
        <w:bottom w:val="none" w:sz="0" w:space="0" w:color="auto"/>
        <w:right w:val="none" w:sz="0" w:space="0" w:color="auto"/>
      </w:divBdr>
    </w:div>
    <w:div w:id="1545681468">
      <w:bodyDiv w:val="1"/>
      <w:marLeft w:val="0"/>
      <w:marRight w:val="0"/>
      <w:marTop w:val="0"/>
      <w:marBottom w:val="0"/>
      <w:divBdr>
        <w:top w:val="none" w:sz="0" w:space="0" w:color="auto"/>
        <w:left w:val="none" w:sz="0" w:space="0" w:color="auto"/>
        <w:bottom w:val="none" w:sz="0" w:space="0" w:color="auto"/>
        <w:right w:val="none" w:sz="0" w:space="0" w:color="auto"/>
      </w:divBdr>
    </w:div>
    <w:div w:id="1547256489">
      <w:bodyDiv w:val="1"/>
      <w:marLeft w:val="0"/>
      <w:marRight w:val="0"/>
      <w:marTop w:val="0"/>
      <w:marBottom w:val="0"/>
      <w:divBdr>
        <w:top w:val="none" w:sz="0" w:space="0" w:color="auto"/>
        <w:left w:val="none" w:sz="0" w:space="0" w:color="auto"/>
        <w:bottom w:val="none" w:sz="0" w:space="0" w:color="auto"/>
        <w:right w:val="none" w:sz="0" w:space="0" w:color="auto"/>
      </w:divBdr>
    </w:div>
    <w:div w:id="1551266069">
      <w:bodyDiv w:val="1"/>
      <w:marLeft w:val="0"/>
      <w:marRight w:val="0"/>
      <w:marTop w:val="0"/>
      <w:marBottom w:val="0"/>
      <w:divBdr>
        <w:top w:val="none" w:sz="0" w:space="0" w:color="auto"/>
        <w:left w:val="none" w:sz="0" w:space="0" w:color="auto"/>
        <w:bottom w:val="none" w:sz="0" w:space="0" w:color="auto"/>
        <w:right w:val="none" w:sz="0" w:space="0" w:color="auto"/>
      </w:divBdr>
    </w:div>
    <w:div w:id="1551960904">
      <w:bodyDiv w:val="1"/>
      <w:marLeft w:val="0"/>
      <w:marRight w:val="0"/>
      <w:marTop w:val="0"/>
      <w:marBottom w:val="0"/>
      <w:divBdr>
        <w:top w:val="none" w:sz="0" w:space="0" w:color="auto"/>
        <w:left w:val="none" w:sz="0" w:space="0" w:color="auto"/>
        <w:bottom w:val="none" w:sz="0" w:space="0" w:color="auto"/>
        <w:right w:val="none" w:sz="0" w:space="0" w:color="auto"/>
      </w:divBdr>
    </w:div>
    <w:div w:id="1554735032">
      <w:bodyDiv w:val="1"/>
      <w:marLeft w:val="0"/>
      <w:marRight w:val="0"/>
      <w:marTop w:val="0"/>
      <w:marBottom w:val="0"/>
      <w:divBdr>
        <w:top w:val="none" w:sz="0" w:space="0" w:color="auto"/>
        <w:left w:val="none" w:sz="0" w:space="0" w:color="auto"/>
        <w:bottom w:val="none" w:sz="0" w:space="0" w:color="auto"/>
        <w:right w:val="none" w:sz="0" w:space="0" w:color="auto"/>
      </w:divBdr>
      <w:divsChild>
        <w:div w:id="1982342462">
          <w:marLeft w:val="288"/>
          <w:marRight w:val="0"/>
          <w:marTop w:val="0"/>
          <w:marBottom w:val="0"/>
          <w:divBdr>
            <w:top w:val="none" w:sz="0" w:space="0" w:color="auto"/>
            <w:left w:val="none" w:sz="0" w:space="0" w:color="auto"/>
            <w:bottom w:val="none" w:sz="0" w:space="0" w:color="auto"/>
            <w:right w:val="none" w:sz="0" w:space="0" w:color="auto"/>
          </w:divBdr>
        </w:div>
      </w:divsChild>
    </w:div>
    <w:div w:id="1562908181">
      <w:bodyDiv w:val="1"/>
      <w:marLeft w:val="0"/>
      <w:marRight w:val="0"/>
      <w:marTop w:val="0"/>
      <w:marBottom w:val="0"/>
      <w:divBdr>
        <w:top w:val="none" w:sz="0" w:space="0" w:color="auto"/>
        <w:left w:val="none" w:sz="0" w:space="0" w:color="auto"/>
        <w:bottom w:val="none" w:sz="0" w:space="0" w:color="auto"/>
        <w:right w:val="none" w:sz="0" w:space="0" w:color="auto"/>
      </w:divBdr>
    </w:div>
    <w:div w:id="1563371676">
      <w:bodyDiv w:val="1"/>
      <w:marLeft w:val="0"/>
      <w:marRight w:val="0"/>
      <w:marTop w:val="0"/>
      <w:marBottom w:val="0"/>
      <w:divBdr>
        <w:top w:val="none" w:sz="0" w:space="0" w:color="auto"/>
        <w:left w:val="none" w:sz="0" w:space="0" w:color="auto"/>
        <w:bottom w:val="none" w:sz="0" w:space="0" w:color="auto"/>
        <w:right w:val="none" w:sz="0" w:space="0" w:color="auto"/>
      </w:divBdr>
      <w:divsChild>
        <w:div w:id="1232109366">
          <w:marLeft w:val="288"/>
          <w:marRight w:val="0"/>
          <w:marTop w:val="0"/>
          <w:marBottom w:val="0"/>
          <w:divBdr>
            <w:top w:val="none" w:sz="0" w:space="0" w:color="auto"/>
            <w:left w:val="none" w:sz="0" w:space="0" w:color="auto"/>
            <w:bottom w:val="none" w:sz="0" w:space="0" w:color="auto"/>
            <w:right w:val="none" w:sz="0" w:space="0" w:color="auto"/>
          </w:divBdr>
        </w:div>
      </w:divsChild>
    </w:div>
    <w:div w:id="1564833769">
      <w:bodyDiv w:val="1"/>
      <w:marLeft w:val="0"/>
      <w:marRight w:val="0"/>
      <w:marTop w:val="0"/>
      <w:marBottom w:val="0"/>
      <w:divBdr>
        <w:top w:val="none" w:sz="0" w:space="0" w:color="auto"/>
        <w:left w:val="none" w:sz="0" w:space="0" w:color="auto"/>
        <w:bottom w:val="none" w:sz="0" w:space="0" w:color="auto"/>
        <w:right w:val="none" w:sz="0" w:space="0" w:color="auto"/>
      </w:divBdr>
    </w:div>
    <w:div w:id="1566722180">
      <w:bodyDiv w:val="1"/>
      <w:marLeft w:val="0"/>
      <w:marRight w:val="0"/>
      <w:marTop w:val="0"/>
      <w:marBottom w:val="0"/>
      <w:divBdr>
        <w:top w:val="none" w:sz="0" w:space="0" w:color="auto"/>
        <w:left w:val="none" w:sz="0" w:space="0" w:color="auto"/>
        <w:bottom w:val="none" w:sz="0" w:space="0" w:color="auto"/>
        <w:right w:val="none" w:sz="0" w:space="0" w:color="auto"/>
      </w:divBdr>
    </w:div>
    <w:div w:id="1572429503">
      <w:bodyDiv w:val="1"/>
      <w:marLeft w:val="0"/>
      <w:marRight w:val="0"/>
      <w:marTop w:val="0"/>
      <w:marBottom w:val="0"/>
      <w:divBdr>
        <w:top w:val="none" w:sz="0" w:space="0" w:color="auto"/>
        <w:left w:val="none" w:sz="0" w:space="0" w:color="auto"/>
        <w:bottom w:val="none" w:sz="0" w:space="0" w:color="auto"/>
        <w:right w:val="none" w:sz="0" w:space="0" w:color="auto"/>
      </w:divBdr>
    </w:div>
    <w:div w:id="1576285186">
      <w:bodyDiv w:val="1"/>
      <w:marLeft w:val="0"/>
      <w:marRight w:val="0"/>
      <w:marTop w:val="0"/>
      <w:marBottom w:val="0"/>
      <w:divBdr>
        <w:top w:val="none" w:sz="0" w:space="0" w:color="auto"/>
        <w:left w:val="none" w:sz="0" w:space="0" w:color="auto"/>
        <w:bottom w:val="none" w:sz="0" w:space="0" w:color="auto"/>
        <w:right w:val="none" w:sz="0" w:space="0" w:color="auto"/>
      </w:divBdr>
    </w:div>
    <w:div w:id="1577476337">
      <w:bodyDiv w:val="1"/>
      <w:marLeft w:val="0"/>
      <w:marRight w:val="0"/>
      <w:marTop w:val="0"/>
      <w:marBottom w:val="0"/>
      <w:divBdr>
        <w:top w:val="none" w:sz="0" w:space="0" w:color="auto"/>
        <w:left w:val="none" w:sz="0" w:space="0" w:color="auto"/>
        <w:bottom w:val="none" w:sz="0" w:space="0" w:color="auto"/>
        <w:right w:val="none" w:sz="0" w:space="0" w:color="auto"/>
      </w:divBdr>
    </w:div>
    <w:div w:id="1581015963">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sChild>
        <w:div w:id="1006130341">
          <w:marLeft w:val="850"/>
          <w:marRight w:val="0"/>
          <w:marTop w:val="60"/>
          <w:marBottom w:val="120"/>
          <w:divBdr>
            <w:top w:val="none" w:sz="0" w:space="0" w:color="auto"/>
            <w:left w:val="none" w:sz="0" w:space="0" w:color="auto"/>
            <w:bottom w:val="none" w:sz="0" w:space="0" w:color="auto"/>
            <w:right w:val="none" w:sz="0" w:space="0" w:color="auto"/>
          </w:divBdr>
        </w:div>
      </w:divsChild>
    </w:div>
    <w:div w:id="1585607312">
      <w:bodyDiv w:val="1"/>
      <w:marLeft w:val="0"/>
      <w:marRight w:val="0"/>
      <w:marTop w:val="0"/>
      <w:marBottom w:val="0"/>
      <w:divBdr>
        <w:top w:val="none" w:sz="0" w:space="0" w:color="auto"/>
        <w:left w:val="none" w:sz="0" w:space="0" w:color="auto"/>
        <w:bottom w:val="none" w:sz="0" w:space="0" w:color="auto"/>
        <w:right w:val="none" w:sz="0" w:space="0" w:color="auto"/>
      </w:divBdr>
    </w:div>
    <w:div w:id="1599211374">
      <w:bodyDiv w:val="1"/>
      <w:marLeft w:val="0"/>
      <w:marRight w:val="0"/>
      <w:marTop w:val="0"/>
      <w:marBottom w:val="0"/>
      <w:divBdr>
        <w:top w:val="none" w:sz="0" w:space="0" w:color="auto"/>
        <w:left w:val="none" w:sz="0" w:space="0" w:color="auto"/>
        <w:bottom w:val="none" w:sz="0" w:space="0" w:color="auto"/>
        <w:right w:val="none" w:sz="0" w:space="0" w:color="auto"/>
      </w:divBdr>
    </w:div>
    <w:div w:id="1599830721">
      <w:bodyDiv w:val="1"/>
      <w:marLeft w:val="0"/>
      <w:marRight w:val="0"/>
      <w:marTop w:val="0"/>
      <w:marBottom w:val="0"/>
      <w:divBdr>
        <w:top w:val="none" w:sz="0" w:space="0" w:color="auto"/>
        <w:left w:val="none" w:sz="0" w:space="0" w:color="auto"/>
        <w:bottom w:val="none" w:sz="0" w:space="0" w:color="auto"/>
        <w:right w:val="none" w:sz="0" w:space="0" w:color="auto"/>
      </w:divBdr>
      <w:divsChild>
        <w:div w:id="935285962">
          <w:marLeft w:val="288"/>
          <w:marRight w:val="0"/>
          <w:marTop w:val="0"/>
          <w:marBottom w:val="0"/>
          <w:divBdr>
            <w:top w:val="none" w:sz="0" w:space="0" w:color="auto"/>
            <w:left w:val="none" w:sz="0" w:space="0" w:color="auto"/>
            <w:bottom w:val="none" w:sz="0" w:space="0" w:color="auto"/>
            <w:right w:val="none" w:sz="0" w:space="0" w:color="auto"/>
          </w:divBdr>
        </w:div>
      </w:divsChild>
    </w:div>
    <w:div w:id="1600914597">
      <w:bodyDiv w:val="1"/>
      <w:marLeft w:val="0"/>
      <w:marRight w:val="0"/>
      <w:marTop w:val="0"/>
      <w:marBottom w:val="0"/>
      <w:divBdr>
        <w:top w:val="none" w:sz="0" w:space="0" w:color="auto"/>
        <w:left w:val="none" w:sz="0" w:space="0" w:color="auto"/>
        <w:bottom w:val="none" w:sz="0" w:space="0" w:color="auto"/>
        <w:right w:val="none" w:sz="0" w:space="0" w:color="auto"/>
      </w:divBdr>
    </w:div>
    <w:div w:id="1603757313">
      <w:bodyDiv w:val="1"/>
      <w:marLeft w:val="0"/>
      <w:marRight w:val="0"/>
      <w:marTop w:val="0"/>
      <w:marBottom w:val="0"/>
      <w:divBdr>
        <w:top w:val="none" w:sz="0" w:space="0" w:color="auto"/>
        <w:left w:val="none" w:sz="0" w:space="0" w:color="auto"/>
        <w:bottom w:val="none" w:sz="0" w:space="0" w:color="auto"/>
        <w:right w:val="none" w:sz="0" w:space="0" w:color="auto"/>
      </w:divBdr>
    </w:div>
    <w:div w:id="1604141584">
      <w:bodyDiv w:val="1"/>
      <w:marLeft w:val="0"/>
      <w:marRight w:val="0"/>
      <w:marTop w:val="0"/>
      <w:marBottom w:val="0"/>
      <w:divBdr>
        <w:top w:val="none" w:sz="0" w:space="0" w:color="auto"/>
        <w:left w:val="none" w:sz="0" w:space="0" w:color="auto"/>
        <w:bottom w:val="none" w:sz="0" w:space="0" w:color="auto"/>
        <w:right w:val="none" w:sz="0" w:space="0" w:color="auto"/>
      </w:divBdr>
    </w:div>
    <w:div w:id="1604337460">
      <w:bodyDiv w:val="1"/>
      <w:marLeft w:val="0"/>
      <w:marRight w:val="0"/>
      <w:marTop w:val="0"/>
      <w:marBottom w:val="0"/>
      <w:divBdr>
        <w:top w:val="none" w:sz="0" w:space="0" w:color="auto"/>
        <w:left w:val="none" w:sz="0" w:space="0" w:color="auto"/>
        <w:bottom w:val="none" w:sz="0" w:space="0" w:color="auto"/>
        <w:right w:val="none" w:sz="0" w:space="0" w:color="auto"/>
      </w:divBdr>
    </w:div>
    <w:div w:id="1607424952">
      <w:bodyDiv w:val="1"/>
      <w:marLeft w:val="0"/>
      <w:marRight w:val="0"/>
      <w:marTop w:val="0"/>
      <w:marBottom w:val="0"/>
      <w:divBdr>
        <w:top w:val="none" w:sz="0" w:space="0" w:color="auto"/>
        <w:left w:val="none" w:sz="0" w:space="0" w:color="auto"/>
        <w:bottom w:val="none" w:sz="0" w:space="0" w:color="auto"/>
        <w:right w:val="none" w:sz="0" w:space="0" w:color="auto"/>
      </w:divBdr>
    </w:div>
    <w:div w:id="1609973313">
      <w:bodyDiv w:val="1"/>
      <w:marLeft w:val="0"/>
      <w:marRight w:val="0"/>
      <w:marTop w:val="0"/>
      <w:marBottom w:val="0"/>
      <w:divBdr>
        <w:top w:val="none" w:sz="0" w:space="0" w:color="auto"/>
        <w:left w:val="none" w:sz="0" w:space="0" w:color="auto"/>
        <w:bottom w:val="none" w:sz="0" w:space="0" w:color="auto"/>
        <w:right w:val="none" w:sz="0" w:space="0" w:color="auto"/>
      </w:divBdr>
      <w:divsChild>
        <w:div w:id="151339611">
          <w:marLeft w:val="1699"/>
          <w:marRight w:val="0"/>
          <w:marTop w:val="0"/>
          <w:marBottom w:val="120"/>
          <w:divBdr>
            <w:top w:val="none" w:sz="0" w:space="0" w:color="auto"/>
            <w:left w:val="none" w:sz="0" w:space="0" w:color="auto"/>
            <w:bottom w:val="none" w:sz="0" w:space="0" w:color="auto"/>
            <w:right w:val="none" w:sz="0" w:space="0" w:color="auto"/>
          </w:divBdr>
        </w:div>
        <w:div w:id="431053817">
          <w:marLeft w:val="2376"/>
          <w:marRight w:val="0"/>
          <w:marTop w:val="0"/>
          <w:marBottom w:val="120"/>
          <w:divBdr>
            <w:top w:val="none" w:sz="0" w:space="0" w:color="auto"/>
            <w:left w:val="none" w:sz="0" w:space="0" w:color="auto"/>
            <w:bottom w:val="none" w:sz="0" w:space="0" w:color="auto"/>
            <w:right w:val="none" w:sz="0" w:space="0" w:color="auto"/>
          </w:divBdr>
        </w:div>
        <w:div w:id="692657986">
          <w:marLeft w:val="2376"/>
          <w:marRight w:val="0"/>
          <w:marTop w:val="0"/>
          <w:marBottom w:val="120"/>
          <w:divBdr>
            <w:top w:val="none" w:sz="0" w:space="0" w:color="auto"/>
            <w:left w:val="none" w:sz="0" w:space="0" w:color="auto"/>
            <w:bottom w:val="none" w:sz="0" w:space="0" w:color="auto"/>
            <w:right w:val="none" w:sz="0" w:space="0" w:color="auto"/>
          </w:divBdr>
        </w:div>
        <w:div w:id="1082995364">
          <w:marLeft w:val="850"/>
          <w:marRight w:val="0"/>
          <w:marTop w:val="60"/>
          <w:marBottom w:val="120"/>
          <w:divBdr>
            <w:top w:val="none" w:sz="0" w:space="0" w:color="auto"/>
            <w:left w:val="none" w:sz="0" w:space="0" w:color="auto"/>
            <w:bottom w:val="none" w:sz="0" w:space="0" w:color="auto"/>
            <w:right w:val="none" w:sz="0" w:space="0" w:color="auto"/>
          </w:divBdr>
        </w:div>
        <w:div w:id="1133210351">
          <w:marLeft w:val="1699"/>
          <w:marRight w:val="0"/>
          <w:marTop w:val="0"/>
          <w:marBottom w:val="120"/>
          <w:divBdr>
            <w:top w:val="none" w:sz="0" w:space="0" w:color="auto"/>
            <w:left w:val="none" w:sz="0" w:space="0" w:color="auto"/>
            <w:bottom w:val="none" w:sz="0" w:space="0" w:color="auto"/>
            <w:right w:val="none" w:sz="0" w:space="0" w:color="auto"/>
          </w:divBdr>
        </w:div>
        <w:div w:id="1477263677">
          <w:marLeft w:val="1699"/>
          <w:marRight w:val="0"/>
          <w:marTop w:val="0"/>
          <w:marBottom w:val="120"/>
          <w:divBdr>
            <w:top w:val="none" w:sz="0" w:space="0" w:color="auto"/>
            <w:left w:val="none" w:sz="0" w:space="0" w:color="auto"/>
            <w:bottom w:val="none" w:sz="0" w:space="0" w:color="auto"/>
            <w:right w:val="none" w:sz="0" w:space="0" w:color="auto"/>
          </w:divBdr>
        </w:div>
        <w:div w:id="1517453148">
          <w:marLeft w:val="1699"/>
          <w:marRight w:val="0"/>
          <w:marTop w:val="0"/>
          <w:marBottom w:val="120"/>
          <w:divBdr>
            <w:top w:val="none" w:sz="0" w:space="0" w:color="auto"/>
            <w:left w:val="none" w:sz="0" w:space="0" w:color="auto"/>
            <w:bottom w:val="none" w:sz="0" w:space="0" w:color="auto"/>
            <w:right w:val="none" w:sz="0" w:space="0" w:color="auto"/>
          </w:divBdr>
        </w:div>
        <w:div w:id="2110155152">
          <w:marLeft w:val="2376"/>
          <w:marRight w:val="0"/>
          <w:marTop w:val="0"/>
          <w:marBottom w:val="120"/>
          <w:divBdr>
            <w:top w:val="none" w:sz="0" w:space="0" w:color="auto"/>
            <w:left w:val="none" w:sz="0" w:space="0" w:color="auto"/>
            <w:bottom w:val="none" w:sz="0" w:space="0" w:color="auto"/>
            <w:right w:val="none" w:sz="0" w:space="0" w:color="auto"/>
          </w:divBdr>
        </w:div>
      </w:divsChild>
    </w:div>
    <w:div w:id="1612976072">
      <w:bodyDiv w:val="1"/>
      <w:marLeft w:val="0"/>
      <w:marRight w:val="0"/>
      <w:marTop w:val="0"/>
      <w:marBottom w:val="0"/>
      <w:divBdr>
        <w:top w:val="none" w:sz="0" w:space="0" w:color="auto"/>
        <w:left w:val="none" w:sz="0" w:space="0" w:color="auto"/>
        <w:bottom w:val="none" w:sz="0" w:space="0" w:color="auto"/>
        <w:right w:val="none" w:sz="0" w:space="0" w:color="auto"/>
      </w:divBdr>
    </w:div>
    <w:div w:id="1614708378">
      <w:bodyDiv w:val="1"/>
      <w:marLeft w:val="0"/>
      <w:marRight w:val="0"/>
      <w:marTop w:val="0"/>
      <w:marBottom w:val="0"/>
      <w:divBdr>
        <w:top w:val="none" w:sz="0" w:space="0" w:color="auto"/>
        <w:left w:val="none" w:sz="0" w:space="0" w:color="auto"/>
        <w:bottom w:val="none" w:sz="0" w:space="0" w:color="auto"/>
        <w:right w:val="none" w:sz="0" w:space="0" w:color="auto"/>
      </w:divBdr>
    </w:div>
    <w:div w:id="1625232363">
      <w:bodyDiv w:val="1"/>
      <w:marLeft w:val="0"/>
      <w:marRight w:val="0"/>
      <w:marTop w:val="0"/>
      <w:marBottom w:val="0"/>
      <w:divBdr>
        <w:top w:val="none" w:sz="0" w:space="0" w:color="auto"/>
        <w:left w:val="none" w:sz="0" w:space="0" w:color="auto"/>
        <w:bottom w:val="none" w:sz="0" w:space="0" w:color="auto"/>
        <w:right w:val="none" w:sz="0" w:space="0" w:color="auto"/>
      </w:divBdr>
    </w:div>
    <w:div w:id="1626615735">
      <w:bodyDiv w:val="1"/>
      <w:marLeft w:val="0"/>
      <w:marRight w:val="0"/>
      <w:marTop w:val="0"/>
      <w:marBottom w:val="0"/>
      <w:divBdr>
        <w:top w:val="none" w:sz="0" w:space="0" w:color="auto"/>
        <w:left w:val="none" w:sz="0" w:space="0" w:color="auto"/>
        <w:bottom w:val="none" w:sz="0" w:space="0" w:color="auto"/>
        <w:right w:val="none" w:sz="0" w:space="0" w:color="auto"/>
      </w:divBdr>
      <w:divsChild>
        <w:div w:id="664479552">
          <w:marLeft w:val="274"/>
          <w:marRight w:val="0"/>
          <w:marTop w:val="132"/>
          <w:marBottom w:val="0"/>
          <w:divBdr>
            <w:top w:val="none" w:sz="0" w:space="0" w:color="auto"/>
            <w:left w:val="none" w:sz="0" w:space="0" w:color="auto"/>
            <w:bottom w:val="none" w:sz="0" w:space="0" w:color="auto"/>
            <w:right w:val="none" w:sz="0" w:space="0" w:color="auto"/>
          </w:divBdr>
        </w:div>
      </w:divsChild>
    </w:div>
    <w:div w:id="1628311555">
      <w:bodyDiv w:val="1"/>
      <w:marLeft w:val="0"/>
      <w:marRight w:val="0"/>
      <w:marTop w:val="0"/>
      <w:marBottom w:val="0"/>
      <w:divBdr>
        <w:top w:val="none" w:sz="0" w:space="0" w:color="auto"/>
        <w:left w:val="none" w:sz="0" w:space="0" w:color="auto"/>
        <w:bottom w:val="none" w:sz="0" w:space="0" w:color="auto"/>
        <w:right w:val="none" w:sz="0" w:space="0" w:color="auto"/>
      </w:divBdr>
    </w:div>
    <w:div w:id="1629430556">
      <w:bodyDiv w:val="1"/>
      <w:marLeft w:val="0"/>
      <w:marRight w:val="0"/>
      <w:marTop w:val="0"/>
      <w:marBottom w:val="0"/>
      <w:divBdr>
        <w:top w:val="none" w:sz="0" w:space="0" w:color="auto"/>
        <w:left w:val="none" w:sz="0" w:space="0" w:color="auto"/>
        <w:bottom w:val="none" w:sz="0" w:space="0" w:color="auto"/>
        <w:right w:val="none" w:sz="0" w:space="0" w:color="auto"/>
      </w:divBdr>
    </w:div>
    <w:div w:id="1637295569">
      <w:bodyDiv w:val="1"/>
      <w:marLeft w:val="0"/>
      <w:marRight w:val="0"/>
      <w:marTop w:val="0"/>
      <w:marBottom w:val="0"/>
      <w:divBdr>
        <w:top w:val="none" w:sz="0" w:space="0" w:color="auto"/>
        <w:left w:val="none" w:sz="0" w:space="0" w:color="auto"/>
        <w:bottom w:val="none" w:sz="0" w:space="0" w:color="auto"/>
        <w:right w:val="none" w:sz="0" w:space="0" w:color="auto"/>
      </w:divBdr>
    </w:div>
    <w:div w:id="1638292860">
      <w:bodyDiv w:val="1"/>
      <w:marLeft w:val="0"/>
      <w:marRight w:val="0"/>
      <w:marTop w:val="0"/>
      <w:marBottom w:val="0"/>
      <w:divBdr>
        <w:top w:val="none" w:sz="0" w:space="0" w:color="auto"/>
        <w:left w:val="none" w:sz="0" w:space="0" w:color="auto"/>
        <w:bottom w:val="none" w:sz="0" w:space="0" w:color="auto"/>
        <w:right w:val="none" w:sz="0" w:space="0" w:color="auto"/>
      </w:divBdr>
    </w:div>
    <w:div w:id="1644239383">
      <w:bodyDiv w:val="1"/>
      <w:marLeft w:val="0"/>
      <w:marRight w:val="0"/>
      <w:marTop w:val="0"/>
      <w:marBottom w:val="0"/>
      <w:divBdr>
        <w:top w:val="none" w:sz="0" w:space="0" w:color="auto"/>
        <w:left w:val="none" w:sz="0" w:space="0" w:color="auto"/>
        <w:bottom w:val="none" w:sz="0" w:space="0" w:color="auto"/>
        <w:right w:val="none" w:sz="0" w:space="0" w:color="auto"/>
      </w:divBdr>
    </w:div>
    <w:div w:id="1651211739">
      <w:bodyDiv w:val="1"/>
      <w:marLeft w:val="0"/>
      <w:marRight w:val="0"/>
      <w:marTop w:val="0"/>
      <w:marBottom w:val="0"/>
      <w:divBdr>
        <w:top w:val="none" w:sz="0" w:space="0" w:color="auto"/>
        <w:left w:val="none" w:sz="0" w:space="0" w:color="auto"/>
        <w:bottom w:val="none" w:sz="0" w:space="0" w:color="auto"/>
        <w:right w:val="none" w:sz="0" w:space="0" w:color="auto"/>
      </w:divBdr>
    </w:div>
    <w:div w:id="1661150582">
      <w:bodyDiv w:val="1"/>
      <w:marLeft w:val="0"/>
      <w:marRight w:val="0"/>
      <w:marTop w:val="0"/>
      <w:marBottom w:val="0"/>
      <w:divBdr>
        <w:top w:val="none" w:sz="0" w:space="0" w:color="auto"/>
        <w:left w:val="none" w:sz="0" w:space="0" w:color="auto"/>
        <w:bottom w:val="none" w:sz="0" w:space="0" w:color="auto"/>
        <w:right w:val="none" w:sz="0" w:space="0" w:color="auto"/>
      </w:divBdr>
      <w:divsChild>
        <w:div w:id="1096709714">
          <w:marLeft w:val="0"/>
          <w:marRight w:val="0"/>
          <w:marTop w:val="0"/>
          <w:marBottom w:val="0"/>
          <w:divBdr>
            <w:top w:val="none" w:sz="0" w:space="0" w:color="auto"/>
            <w:left w:val="none" w:sz="0" w:space="0" w:color="auto"/>
            <w:bottom w:val="none" w:sz="0" w:space="0" w:color="auto"/>
            <w:right w:val="none" w:sz="0" w:space="0" w:color="auto"/>
          </w:divBdr>
        </w:div>
      </w:divsChild>
    </w:div>
    <w:div w:id="1663124777">
      <w:bodyDiv w:val="1"/>
      <w:marLeft w:val="0"/>
      <w:marRight w:val="0"/>
      <w:marTop w:val="0"/>
      <w:marBottom w:val="0"/>
      <w:divBdr>
        <w:top w:val="none" w:sz="0" w:space="0" w:color="auto"/>
        <w:left w:val="none" w:sz="0" w:space="0" w:color="auto"/>
        <w:bottom w:val="none" w:sz="0" w:space="0" w:color="auto"/>
        <w:right w:val="none" w:sz="0" w:space="0" w:color="auto"/>
      </w:divBdr>
    </w:div>
    <w:div w:id="1663854209">
      <w:bodyDiv w:val="1"/>
      <w:marLeft w:val="0"/>
      <w:marRight w:val="0"/>
      <w:marTop w:val="0"/>
      <w:marBottom w:val="0"/>
      <w:divBdr>
        <w:top w:val="none" w:sz="0" w:space="0" w:color="auto"/>
        <w:left w:val="none" w:sz="0" w:space="0" w:color="auto"/>
        <w:bottom w:val="none" w:sz="0" w:space="0" w:color="auto"/>
        <w:right w:val="none" w:sz="0" w:space="0" w:color="auto"/>
      </w:divBdr>
    </w:div>
    <w:div w:id="1664965691">
      <w:bodyDiv w:val="1"/>
      <w:marLeft w:val="0"/>
      <w:marRight w:val="0"/>
      <w:marTop w:val="0"/>
      <w:marBottom w:val="0"/>
      <w:divBdr>
        <w:top w:val="none" w:sz="0" w:space="0" w:color="auto"/>
        <w:left w:val="none" w:sz="0" w:space="0" w:color="auto"/>
        <w:bottom w:val="none" w:sz="0" w:space="0" w:color="auto"/>
        <w:right w:val="none" w:sz="0" w:space="0" w:color="auto"/>
      </w:divBdr>
    </w:div>
    <w:div w:id="1681545841">
      <w:bodyDiv w:val="1"/>
      <w:marLeft w:val="0"/>
      <w:marRight w:val="0"/>
      <w:marTop w:val="0"/>
      <w:marBottom w:val="0"/>
      <w:divBdr>
        <w:top w:val="none" w:sz="0" w:space="0" w:color="auto"/>
        <w:left w:val="none" w:sz="0" w:space="0" w:color="auto"/>
        <w:bottom w:val="none" w:sz="0" w:space="0" w:color="auto"/>
        <w:right w:val="none" w:sz="0" w:space="0" w:color="auto"/>
      </w:divBdr>
    </w:div>
    <w:div w:id="1683434605">
      <w:bodyDiv w:val="1"/>
      <w:marLeft w:val="0"/>
      <w:marRight w:val="0"/>
      <w:marTop w:val="0"/>
      <w:marBottom w:val="0"/>
      <w:divBdr>
        <w:top w:val="none" w:sz="0" w:space="0" w:color="auto"/>
        <w:left w:val="none" w:sz="0" w:space="0" w:color="auto"/>
        <w:bottom w:val="none" w:sz="0" w:space="0" w:color="auto"/>
        <w:right w:val="none" w:sz="0" w:space="0" w:color="auto"/>
      </w:divBdr>
    </w:div>
    <w:div w:id="1688748235">
      <w:bodyDiv w:val="1"/>
      <w:marLeft w:val="0"/>
      <w:marRight w:val="0"/>
      <w:marTop w:val="0"/>
      <w:marBottom w:val="0"/>
      <w:divBdr>
        <w:top w:val="none" w:sz="0" w:space="0" w:color="auto"/>
        <w:left w:val="none" w:sz="0" w:space="0" w:color="auto"/>
        <w:bottom w:val="none" w:sz="0" w:space="0" w:color="auto"/>
        <w:right w:val="none" w:sz="0" w:space="0" w:color="auto"/>
      </w:divBdr>
      <w:divsChild>
        <w:div w:id="1241794965">
          <w:marLeft w:val="850"/>
          <w:marRight w:val="0"/>
          <w:marTop w:val="60"/>
          <w:marBottom w:val="120"/>
          <w:divBdr>
            <w:top w:val="none" w:sz="0" w:space="0" w:color="auto"/>
            <w:left w:val="none" w:sz="0" w:space="0" w:color="auto"/>
            <w:bottom w:val="none" w:sz="0" w:space="0" w:color="auto"/>
            <w:right w:val="none" w:sz="0" w:space="0" w:color="auto"/>
          </w:divBdr>
        </w:div>
        <w:div w:id="2006855012">
          <w:marLeft w:val="1699"/>
          <w:marRight w:val="0"/>
          <w:marTop w:val="0"/>
          <w:marBottom w:val="120"/>
          <w:divBdr>
            <w:top w:val="none" w:sz="0" w:space="0" w:color="auto"/>
            <w:left w:val="none" w:sz="0" w:space="0" w:color="auto"/>
            <w:bottom w:val="none" w:sz="0" w:space="0" w:color="auto"/>
            <w:right w:val="none" w:sz="0" w:space="0" w:color="auto"/>
          </w:divBdr>
        </w:div>
        <w:div w:id="2030139426">
          <w:marLeft w:val="1699"/>
          <w:marRight w:val="0"/>
          <w:marTop w:val="0"/>
          <w:marBottom w:val="120"/>
          <w:divBdr>
            <w:top w:val="none" w:sz="0" w:space="0" w:color="auto"/>
            <w:left w:val="none" w:sz="0" w:space="0" w:color="auto"/>
            <w:bottom w:val="none" w:sz="0" w:space="0" w:color="auto"/>
            <w:right w:val="none" w:sz="0" w:space="0" w:color="auto"/>
          </w:divBdr>
        </w:div>
      </w:divsChild>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704817782">
      <w:bodyDiv w:val="1"/>
      <w:marLeft w:val="0"/>
      <w:marRight w:val="0"/>
      <w:marTop w:val="0"/>
      <w:marBottom w:val="0"/>
      <w:divBdr>
        <w:top w:val="none" w:sz="0" w:space="0" w:color="auto"/>
        <w:left w:val="none" w:sz="0" w:space="0" w:color="auto"/>
        <w:bottom w:val="none" w:sz="0" w:space="0" w:color="auto"/>
        <w:right w:val="none" w:sz="0" w:space="0" w:color="auto"/>
      </w:divBdr>
    </w:div>
    <w:div w:id="1704938360">
      <w:bodyDiv w:val="1"/>
      <w:marLeft w:val="0"/>
      <w:marRight w:val="0"/>
      <w:marTop w:val="0"/>
      <w:marBottom w:val="0"/>
      <w:divBdr>
        <w:top w:val="none" w:sz="0" w:space="0" w:color="auto"/>
        <w:left w:val="none" w:sz="0" w:space="0" w:color="auto"/>
        <w:bottom w:val="none" w:sz="0" w:space="0" w:color="auto"/>
        <w:right w:val="none" w:sz="0" w:space="0" w:color="auto"/>
      </w:divBdr>
    </w:div>
    <w:div w:id="1705400743">
      <w:bodyDiv w:val="1"/>
      <w:marLeft w:val="0"/>
      <w:marRight w:val="0"/>
      <w:marTop w:val="0"/>
      <w:marBottom w:val="0"/>
      <w:divBdr>
        <w:top w:val="none" w:sz="0" w:space="0" w:color="auto"/>
        <w:left w:val="none" w:sz="0" w:space="0" w:color="auto"/>
        <w:bottom w:val="none" w:sz="0" w:space="0" w:color="auto"/>
        <w:right w:val="none" w:sz="0" w:space="0" w:color="auto"/>
      </w:divBdr>
      <w:divsChild>
        <w:div w:id="1848057113">
          <w:marLeft w:val="288"/>
          <w:marRight w:val="0"/>
          <w:marTop w:val="0"/>
          <w:marBottom w:val="0"/>
          <w:divBdr>
            <w:top w:val="none" w:sz="0" w:space="0" w:color="auto"/>
            <w:left w:val="none" w:sz="0" w:space="0" w:color="auto"/>
            <w:bottom w:val="none" w:sz="0" w:space="0" w:color="auto"/>
            <w:right w:val="none" w:sz="0" w:space="0" w:color="auto"/>
          </w:divBdr>
        </w:div>
      </w:divsChild>
    </w:div>
    <w:div w:id="1711226972">
      <w:bodyDiv w:val="1"/>
      <w:marLeft w:val="0"/>
      <w:marRight w:val="0"/>
      <w:marTop w:val="0"/>
      <w:marBottom w:val="0"/>
      <w:divBdr>
        <w:top w:val="none" w:sz="0" w:space="0" w:color="auto"/>
        <w:left w:val="none" w:sz="0" w:space="0" w:color="auto"/>
        <w:bottom w:val="none" w:sz="0" w:space="0" w:color="auto"/>
        <w:right w:val="none" w:sz="0" w:space="0" w:color="auto"/>
      </w:divBdr>
    </w:div>
    <w:div w:id="1714227381">
      <w:bodyDiv w:val="1"/>
      <w:marLeft w:val="0"/>
      <w:marRight w:val="0"/>
      <w:marTop w:val="0"/>
      <w:marBottom w:val="0"/>
      <w:divBdr>
        <w:top w:val="none" w:sz="0" w:space="0" w:color="auto"/>
        <w:left w:val="none" w:sz="0" w:space="0" w:color="auto"/>
        <w:bottom w:val="none" w:sz="0" w:space="0" w:color="auto"/>
        <w:right w:val="none" w:sz="0" w:space="0" w:color="auto"/>
      </w:divBdr>
      <w:divsChild>
        <w:div w:id="1501655861">
          <w:marLeft w:val="288"/>
          <w:marRight w:val="0"/>
          <w:marTop w:val="0"/>
          <w:marBottom w:val="0"/>
          <w:divBdr>
            <w:top w:val="none" w:sz="0" w:space="0" w:color="auto"/>
            <w:left w:val="none" w:sz="0" w:space="0" w:color="auto"/>
            <w:bottom w:val="none" w:sz="0" w:space="0" w:color="auto"/>
            <w:right w:val="none" w:sz="0" w:space="0" w:color="auto"/>
          </w:divBdr>
        </w:div>
      </w:divsChild>
    </w:div>
    <w:div w:id="1716343442">
      <w:bodyDiv w:val="1"/>
      <w:marLeft w:val="0"/>
      <w:marRight w:val="0"/>
      <w:marTop w:val="0"/>
      <w:marBottom w:val="0"/>
      <w:divBdr>
        <w:top w:val="none" w:sz="0" w:space="0" w:color="auto"/>
        <w:left w:val="none" w:sz="0" w:space="0" w:color="auto"/>
        <w:bottom w:val="none" w:sz="0" w:space="0" w:color="auto"/>
        <w:right w:val="none" w:sz="0" w:space="0" w:color="auto"/>
      </w:divBdr>
    </w:div>
    <w:div w:id="1717849706">
      <w:bodyDiv w:val="1"/>
      <w:marLeft w:val="0"/>
      <w:marRight w:val="0"/>
      <w:marTop w:val="0"/>
      <w:marBottom w:val="0"/>
      <w:divBdr>
        <w:top w:val="none" w:sz="0" w:space="0" w:color="auto"/>
        <w:left w:val="none" w:sz="0" w:space="0" w:color="auto"/>
        <w:bottom w:val="none" w:sz="0" w:space="0" w:color="auto"/>
        <w:right w:val="none" w:sz="0" w:space="0" w:color="auto"/>
      </w:divBdr>
    </w:div>
    <w:div w:id="1720779632">
      <w:bodyDiv w:val="1"/>
      <w:marLeft w:val="0"/>
      <w:marRight w:val="0"/>
      <w:marTop w:val="0"/>
      <w:marBottom w:val="0"/>
      <w:divBdr>
        <w:top w:val="none" w:sz="0" w:space="0" w:color="auto"/>
        <w:left w:val="none" w:sz="0" w:space="0" w:color="auto"/>
        <w:bottom w:val="none" w:sz="0" w:space="0" w:color="auto"/>
        <w:right w:val="none" w:sz="0" w:space="0" w:color="auto"/>
      </w:divBdr>
      <w:divsChild>
        <w:div w:id="1761296192">
          <w:marLeft w:val="288"/>
          <w:marRight w:val="0"/>
          <w:marTop w:val="0"/>
          <w:marBottom w:val="0"/>
          <w:divBdr>
            <w:top w:val="none" w:sz="0" w:space="0" w:color="auto"/>
            <w:left w:val="none" w:sz="0" w:space="0" w:color="auto"/>
            <w:bottom w:val="none" w:sz="0" w:space="0" w:color="auto"/>
            <w:right w:val="none" w:sz="0" w:space="0" w:color="auto"/>
          </w:divBdr>
        </w:div>
        <w:div w:id="1972860215">
          <w:marLeft w:val="288"/>
          <w:marRight w:val="0"/>
          <w:marTop w:val="0"/>
          <w:marBottom w:val="0"/>
          <w:divBdr>
            <w:top w:val="none" w:sz="0" w:space="0" w:color="auto"/>
            <w:left w:val="none" w:sz="0" w:space="0" w:color="auto"/>
            <w:bottom w:val="none" w:sz="0" w:space="0" w:color="auto"/>
            <w:right w:val="none" w:sz="0" w:space="0" w:color="auto"/>
          </w:divBdr>
        </w:div>
      </w:divsChild>
    </w:div>
    <w:div w:id="1721636782">
      <w:bodyDiv w:val="1"/>
      <w:marLeft w:val="0"/>
      <w:marRight w:val="0"/>
      <w:marTop w:val="0"/>
      <w:marBottom w:val="0"/>
      <w:divBdr>
        <w:top w:val="none" w:sz="0" w:space="0" w:color="auto"/>
        <w:left w:val="none" w:sz="0" w:space="0" w:color="auto"/>
        <w:bottom w:val="none" w:sz="0" w:space="0" w:color="auto"/>
        <w:right w:val="none" w:sz="0" w:space="0" w:color="auto"/>
      </w:divBdr>
      <w:divsChild>
        <w:div w:id="437066640">
          <w:marLeft w:val="0"/>
          <w:marRight w:val="0"/>
          <w:marTop w:val="0"/>
          <w:marBottom w:val="0"/>
          <w:divBdr>
            <w:top w:val="none" w:sz="0" w:space="0" w:color="auto"/>
            <w:left w:val="none" w:sz="0" w:space="0" w:color="auto"/>
            <w:bottom w:val="none" w:sz="0" w:space="0" w:color="auto"/>
            <w:right w:val="none" w:sz="0" w:space="0" w:color="auto"/>
          </w:divBdr>
        </w:div>
      </w:divsChild>
    </w:div>
    <w:div w:id="1725104925">
      <w:bodyDiv w:val="1"/>
      <w:marLeft w:val="0"/>
      <w:marRight w:val="0"/>
      <w:marTop w:val="0"/>
      <w:marBottom w:val="0"/>
      <w:divBdr>
        <w:top w:val="none" w:sz="0" w:space="0" w:color="auto"/>
        <w:left w:val="none" w:sz="0" w:space="0" w:color="auto"/>
        <w:bottom w:val="none" w:sz="0" w:space="0" w:color="auto"/>
        <w:right w:val="none" w:sz="0" w:space="0" w:color="auto"/>
      </w:divBdr>
    </w:div>
    <w:div w:id="1727217695">
      <w:bodyDiv w:val="1"/>
      <w:marLeft w:val="0"/>
      <w:marRight w:val="0"/>
      <w:marTop w:val="0"/>
      <w:marBottom w:val="0"/>
      <w:divBdr>
        <w:top w:val="none" w:sz="0" w:space="0" w:color="auto"/>
        <w:left w:val="none" w:sz="0" w:space="0" w:color="auto"/>
        <w:bottom w:val="none" w:sz="0" w:space="0" w:color="auto"/>
        <w:right w:val="none" w:sz="0" w:space="0" w:color="auto"/>
      </w:divBdr>
    </w:div>
    <w:div w:id="1727603973">
      <w:bodyDiv w:val="1"/>
      <w:marLeft w:val="0"/>
      <w:marRight w:val="0"/>
      <w:marTop w:val="0"/>
      <w:marBottom w:val="0"/>
      <w:divBdr>
        <w:top w:val="none" w:sz="0" w:space="0" w:color="auto"/>
        <w:left w:val="none" w:sz="0" w:space="0" w:color="auto"/>
        <w:bottom w:val="none" w:sz="0" w:space="0" w:color="auto"/>
        <w:right w:val="none" w:sz="0" w:space="0" w:color="auto"/>
      </w:divBdr>
    </w:div>
    <w:div w:id="1731731261">
      <w:bodyDiv w:val="1"/>
      <w:marLeft w:val="0"/>
      <w:marRight w:val="0"/>
      <w:marTop w:val="0"/>
      <w:marBottom w:val="0"/>
      <w:divBdr>
        <w:top w:val="none" w:sz="0" w:space="0" w:color="auto"/>
        <w:left w:val="none" w:sz="0" w:space="0" w:color="auto"/>
        <w:bottom w:val="none" w:sz="0" w:space="0" w:color="auto"/>
        <w:right w:val="none" w:sz="0" w:space="0" w:color="auto"/>
      </w:divBdr>
    </w:div>
    <w:div w:id="1732532719">
      <w:bodyDiv w:val="1"/>
      <w:marLeft w:val="0"/>
      <w:marRight w:val="0"/>
      <w:marTop w:val="0"/>
      <w:marBottom w:val="0"/>
      <w:divBdr>
        <w:top w:val="none" w:sz="0" w:space="0" w:color="auto"/>
        <w:left w:val="none" w:sz="0" w:space="0" w:color="auto"/>
        <w:bottom w:val="none" w:sz="0" w:space="0" w:color="auto"/>
        <w:right w:val="none" w:sz="0" w:space="0" w:color="auto"/>
      </w:divBdr>
      <w:divsChild>
        <w:div w:id="351997501">
          <w:marLeft w:val="274"/>
          <w:marRight w:val="0"/>
          <w:marTop w:val="0"/>
          <w:marBottom w:val="0"/>
          <w:divBdr>
            <w:top w:val="none" w:sz="0" w:space="0" w:color="auto"/>
            <w:left w:val="none" w:sz="0" w:space="0" w:color="auto"/>
            <w:bottom w:val="none" w:sz="0" w:space="0" w:color="auto"/>
            <w:right w:val="none" w:sz="0" w:space="0" w:color="auto"/>
          </w:divBdr>
        </w:div>
        <w:div w:id="1004285764">
          <w:marLeft w:val="274"/>
          <w:marRight w:val="0"/>
          <w:marTop w:val="0"/>
          <w:marBottom w:val="0"/>
          <w:divBdr>
            <w:top w:val="none" w:sz="0" w:space="0" w:color="auto"/>
            <w:left w:val="none" w:sz="0" w:space="0" w:color="auto"/>
            <w:bottom w:val="none" w:sz="0" w:space="0" w:color="auto"/>
            <w:right w:val="none" w:sz="0" w:space="0" w:color="auto"/>
          </w:divBdr>
        </w:div>
        <w:div w:id="1012755330">
          <w:marLeft w:val="274"/>
          <w:marRight w:val="0"/>
          <w:marTop w:val="0"/>
          <w:marBottom w:val="0"/>
          <w:divBdr>
            <w:top w:val="none" w:sz="0" w:space="0" w:color="auto"/>
            <w:left w:val="none" w:sz="0" w:space="0" w:color="auto"/>
            <w:bottom w:val="none" w:sz="0" w:space="0" w:color="auto"/>
            <w:right w:val="none" w:sz="0" w:space="0" w:color="auto"/>
          </w:divBdr>
        </w:div>
        <w:div w:id="1572426177">
          <w:marLeft w:val="274"/>
          <w:marRight w:val="0"/>
          <w:marTop w:val="0"/>
          <w:marBottom w:val="0"/>
          <w:divBdr>
            <w:top w:val="none" w:sz="0" w:space="0" w:color="auto"/>
            <w:left w:val="none" w:sz="0" w:space="0" w:color="auto"/>
            <w:bottom w:val="none" w:sz="0" w:space="0" w:color="auto"/>
            <w:right w:val="none" w:sz="0" w:space="0" w:color="auto"/>
          </w:divBdr>
        </w:div>
        <w:div w:id="1834107126">
          <w:marLeft w:val="274"/>
          <w:marRight w:val="0"/>
          <w:marTop w:val="0"/>
          <w:marBottom w:val="0"/>
          <w:divBdr>
            <w:top w:val="none" w:sz="0" w:space="0" w:color="auto"/>
            <w:left w:val="none" w:sz="0" w:space="0" w:color="auto"/>
            <w:bottom w:val="none" w:sz="0" w:space="0" w:color="auto"/>
            <w:right w:val="none" w:sz="0" w:space="0" w:color="auto"/>
          </w:divBdr>
        </w:div>
      </w:divsChild>
    </w:div>
    <w:div w:id="1739086632">
      <w:bodyDiv w:val="1"/>
      <w:marLeft w:val="0"/>
      <w:marRight w:val="0"/>
      <w:marTop w:val="0"/>
      <w:marBottom w:val="0"/>
      <w:divBdr>
        <w:top w:val="none" w:sz="0" w:space="0" w:color="auto"/>
        <w:left w:val="none" w:sz="0" w:space="0" w:color="auto"/>
        <w:bottom w:val="none" w:sz="0" w:space="0" w:color="auto"/>
        <w:right w:val="none" w:sz="0" w:space="0" w:color="auto"/>
      </w:divBdr>
    </w:div>
    <w:div w:id="1742829574">
      <w:bodyDiv w:val="1"/>
      <w:marLeft w:val="0"/>
      <w:marRight w:val="0"/>
      <w:marTop w:val="0"/>
      <w:marBottom w:val="0"/>
      <w:divBdr>
        <w:top w:val="none" w:sz="0" w:space="0" w:color="auto"/>
        <w:left w:val="none" w:sz="0" w:space="0" w:color="auto"/>
        <w:bottom w:val="none" w:sz="0" w:space="0" w:color="auto"/>
        <w:right w:val="none" w:sz="0" w:space="0" w:color="auto"/>
      </w:divBdr>
    </w:div>
    <w:div w:id="1750737828">
      <w:bodyDiv w:val="1"/>
      <w:marLeft w:val="0"/>
      <w:marRight w:val="0"/>
      <w:marTop w:val="0"/>
      <w:marBottom w:val="0"/>
      <w:divBdr>
        <w:top w:val="none" w:sz="0" w:space="0" w:color="auto"/>
        <w:left w:val="none" w:sz="0" w:space="0" w:color="auto"/>
        <w:bottom w:val="none" w:sz="0" w:space="0" w:color="auto"/>
        <w:right w:val="none" w:sz="0" w:space="0" w:color="auto"/>
      </w:divBdr>
      <w:divsChild>
        <w:div w:id="98068486">
          <w:marLeft w:val="288"/>
          <w:marRight w:val="0"/>
          <w:marTop w:val="0"/>
          <w:marBottom w:val="0"/>
          <w:divBdr>
            <w:top w:val="none" w:sz="0" w:space="0" w:color="auto"/>
            <w:left w:val="none" w:sz="0" w:space="0" w:color="auto"/>
            <w:bottom w:val="none" w:sz="0" w:space="0" w:color="auto"/>
            <w:right w:val="none" w:sz="0" w:space="0" w:color="auto"/>
          </w:divBdr>
        </w:div>
      </w:divsChild>
    </w:div>
    <w:div w:id="1752581063">
      <w:bodyDiv w:val="1"/>
      <w:marLeft w:val="0"/>
      <w:marRight w:val="0"/>
      <w:marTop w:val="0"/>
      <w:marBottom w:val="0"/>
      <w:divBdr>
        <w:top w:val="none" w:sz="0" w:space="0" w:color="auto"/>
        <w:left w:val="none" w:sz="0" w:space="0" w:color="auto"/>
        <w:bottom w:val="none" w:sz="0" w:space="0" w:color="auto"/>
        <w:right w:val="none" w:sz="0" w:space="0" w:color="auto"/>
      </w:divBdr>
    </w:div>
    <w:div w:id="1753502486">
      <w:bodyDiv w:val="1"/>
      <w:marLeft w:val="0"/>
      <w:marRight w:val="0"/>
      <w:marTop w:val="0"/>
      <w:marBottom w:val="0"/>
      <w:divBdr>
        <w:top w:val="none" w:sz="0" w:space="0" w:color="auto"/>
        <w:left w:val="none" w:sz="0" w:space="0" w:color="auto"/>
        <w:bottom w:val="none" w:sz="0" w:space="0" w:color="auto"/>
        <w:right w:val="none" w:sz="0" w:space="0" w:color="auto"/>
      </w:divBdr>
    </w:div>
    <w:div w:id="1755514068">
      <w:bodyDiv w:val="1"/>
      <w:marLeft w:val="0"/>
      <w:marRight w:val="0"/>
      <w:marTop w:val="0"/>
      <w:marBottom w:val="0"/>
      <w:divBdr>
        <w:top w:val="none" w:sz="0" w:space="0" w:color="auto"/>
        <w:left w:val="none" w:sz="0" w:space="0" w:color="auto"/>
        <w:bottom w:val="none" w:sz="0" w:space="0" w:color="auto"/>
        <w:right w:val="none" w:sz="0" w:space="0" w:color="auto"/>
      </w:divBdr>
    </w:div>
    <w:div w:id="1756901393">
      <w:bodyDiv w:val="1"/>
      <w:marLeft w:val="0"/>
      <w:marRight w:val="0"/>
      <w:marTop w:val="0"/>
      <w:marBottom w:val="0"/>
      <w:divBdr>
        <w:top w:val="none" w:sz="0" w:space="0" w:color="auto"/>
        <w:left w:val="none" w:sz="0" w:space="0" w:color="auto"/>
        <w:bottom w:val="none" w:sz="0" w:space="0" w:color="auto"/>
        <w:right w:val="none" w:sz="0" w:space="0" w:color="auto"/>
      </w:divBdr>
    </w:div>
    <w:div w:id="1757288039">
      <w:bodyDiv w:val="1"/>
      <w:marLeft w:val="0"/>
      <w:marRight w:val="0"/>
      <w:marTop w:val="0"/>
      <w:marBottom w:val="0"/>
      <w:divBdr>
        <w:top w:val="none" w:sz="0" w:space="0" w:color="auto"/>
        <w:left w:val="none" w:sz="0" w:space="0" w:color="auto"/>
        <w:bottom w:val="none" w:sz="0" w:space="0" w:color="auto"/>
        <w:right w:val="none" w:sz="0" w:space="0" w:color="auto"/>
      </w:divBdr>
    </w:div>
    <w:div w:id="1764258981">
      <w:bodyDiv w:val="1"/>
      <w:marLeft w:val="0"/>
      <w:marRight w:val="0"/>
      <w:marTop w:val="0"/>
      <w:marBottom w:val="0"/>
      <w:divBdr>
        <w:top w:val="none" w:sz="0" w:space="0" w:color="auto"/>
        <w:left w:val="none" w:sz="0" w:space="0" w:color="auto"/>
        <w:bottom w:val="none" w:sz="0" w:space="0" w:color="auto"/>
        <w:right w:val="none" w:sz="0" w:space="0" w:color="auto"/>
      </w:divBdr>
    </w:div>
    <w:div w:id="1766996477">
      <w:bodyDiv w:val="1"/>
      <w:marLeft w:val="0"/>
      <w:marRight w:val="0"/>
      <w:marTop w:val="0"/>
      <w:marBottom w:val="0"/>
      <w:divBdr>
        <w:top w:val="none" w:sz="0" w:space="0" w:color="auto"/>
        <w:left w:val="none" w:sz="0" w:space="0" w:color="auto"/>
        <w:bottom w:val="none" w:sz="0" w:space="0" w:color="auto"/>
        <w:right w:val="none" w:sz="0" w:space="0" w:color="auto"/>
      </w:divBdr>
    </w:div>
    <w:div w:id="1780105963">
      <w:bodyDiv w:val="1"/>
      <w:marLeft w:val="0"/>
      <w:marRight w:val="0"/>
      <w:marTop w:val="0"/>
      <w:marBottom w:val="0"/>
      <w:divBdr>
        <w:top w:val="none" w:sz="0" w:space="0" w:color="auto"/>
        <w:left w:val="none" w:sz="0" w:space="0" w:color="auto"/>
        <w:bottom w:val="none" w:sz="0" w:space="0" w:color="auto"/>
        <w:right w:val="none" w:sz="0" w:space="0" w:color="auto"/>
      </w:divBdr>
      <w:divsChild>
        <w:div w:id="401097635">
          <w:marLeft w:val="0"/>
          <w:marRight w:val="0"/>
          <w:marTop w:val="0"/>
          <w:marBottom w:val="0"/>
          <w:divBdr>
            <w:top w:val="none" w:sz="0" w:space="0" w:color="auto"/>
            <w:left w:val="none" w:sz="0" w:space="0" w:color="auto"/>
            <w:bottom w:val="none" w:sz="0" w:space="0" w:color="auto"/>
            <w:right w:val="none" w:sz="0" w:space="0" w:color="auto"/>
          </w:divBdr>
        </w:div>
      </w:divsChild>
    </w:div>
    <w:div w:id="1782649027">
      <w:bodyDiv w:val="1"/>
      <w:marLeft w:val="0"/>
      <w:marRight w:val="0"/>
      <w:marTop w:val="0"/>
      <w:marBottom w:val="0"/>
      <w:divBdr>
        <w:top w:val="none" w:sz="0" w:space="0" w:color="auto"/>
        <w:left w:val="none" w:sz="0" w:space="0" w:color="auto"/>
        <w:bottom w:val="none" w:sz="0" w:space="0" w:color="auto"/>
        <w:right w:val="none" w:sz="0" w:space="0" w:color="auto"/>
      </w:divBdr>
    </w:div>
    <w:div w:id="1783066065">
      <w:bodyDiv w:val="1"/>
      <w:marLeft w:val="0"/>
      <w:marRight w:val="0"/>
      <w:marTop w:val="0"/>
      <w:marBottom w:val="0"/>
      <w:divBdr>
        <w:top w:val="none" w:sz="0" w:space="0" w:color="auto"/>
        <w:left w:val="none" w:sz="0" w:space="0" w:color="auto"/>
        <w:bottom w:val="none" w:sz="0" w:space="0" w:color="auto"/>
        <w:right w:val="none" w:sz="0" w:space="0" w:color="auto"/>
      </w:divBdr>
    </w:div>
    <w:div w:id="1784299726">
      <w:bodyDiv w:val="1"/>
      <w:marLeft w:val="0"/>
      <w:marRight w:val="0"/>
      <w:marTop w:val="0"/>
      <w:marBottom w:val="0"/>
      <w:divBdr>
        <w:top w:val="none" w:sz="0" w:space="0" w:color="auto"/>
        <w:left w:val="none" w:sz="0" w:space="0" w:color="auto"/>
        <w:bottom w:val="none" w:sz="0" w:space="0" w:color="auto"/>
        <w:right w:val="none" w:sz="0" w:space="0" w:color="auto"/>
      </w:divBdr>
    </w:div>
    <w:div w:id="1784881332">
      <w:bodyDiv w:val="1"/>
      <w:marLeft w:val="0"/>
      <w:marRight w:val="0"/>
      <w:marTop w:val="0"/>
      <w:marBottom w:val="0"/>
      <w:divBdr>
        <w:top w:val="none" w:sz="0" w:space="0" w:color="auto"/>
        <w:left w:val="none" w:sz="0" w:space="0" w:color="auto"/>
        <w:bottom w:val="none" w:sz="0" w:space="0" w:color="auto"/>
        <w:right w:val="none" w:sz="0" w:space="0" w:color="auto"/>
      </w:divBdr>
    </w:div>
    <w:div w:id="1786849376">
      <w:bodyDiv w:val="1"/>
      <w:marLeft w:val="0"/>
      <w:marRight w:val="0"/>
      <w:marTop w:val="0"/>
      <w:marBottom w:val="0"/>
      <w:divBdr>
        <w:top w:val="none" w:sz="0" w:space="0" w:color="auto"/>
        <w:left w:val="none" w:sz="0" w:space="0" w:color="auto"/>
        <w:bottom w:val="none" w:sz="0" w:space="0" w:color="auto"/>
        <w:right w:val="none" w:sz="0" w:space="0" w:color="auto"/>
      </w:divBdr>
    </w:div>
    <w:div w:id="1787263031">
      <w:bodyDiv w:val="1"/>
      <w:marLeft w:val="0"/>
      <w:marRight w:val="0"/>
      <w:marTop w:val="0"/>
      <w:marBottom w:val="0"/>
      <w:divBdr>
        <w:top w:val="none" w:sz="0" w:space="0" w:color="auto"/>
        <w:left w:val="none" w:sz="0" w:space="0" w:color="auto"/>
        <w:bottom w:val="none" w:sz="0" w:space="0" w:color="auto"/>
        <w:right w:val="none" w:sz="0" w:space="0" w:color="auto"/>
      </w:divBdr>
    </w:div>
    <w:div w:id="1792630201">
      <w:bodyDiv w:val="1"/>
      <w:marLeft w:val="0"/>
      <w:marRight w:val="0"/>
      <w:marTop w:val="0"/>
      <w:marBottom w:val="0"/>
      <w:divBdr>
        <w:top w:val="none" w:sz="0" w:space="0" w:color="auto"/>
        <w:left w:val="none" w:sz="0" w:space="0" w:color="auto"/>
        <w:bottom w:val="none" w:sz="0" w:space="0" w:color="auto"/>
        <w:right w:val="none" w:sz="0" w:space="0" w:color="auto"/>
      </w:divBdr>
      <w:divsChild>
        <w:div w:id="68113577">
          <w:marLeft w:val="0"/>
          <w:marRight w:val="0"/>
          <w:marTop w:val="0"/>
          <w:marBottom w:val="0"/>
          <w:divBdr>
            <w:top w:val="none" w:sz="0" w:space="0" w:color="auto"/>
            <w:left w:val="none" w:sz="0" w:space="0" w:color="auto"/>
            <w:bottom w:val="none" w:sz="0" w:space="0" w:color="auto"/>
            <w:right w:val="none" w:sz="0" w:space="0" w:color="auto"/>
          </w:divBdr>
        </w:div>
      </w:divsChild>
    </w:div>
    <w:div w:id="1797866233">
      <w:bodyDiv w:val="1"/>
      <w:marLeft w:val="0"/>
      <w:marRight w:val="0"/>
      <w:marTop w:val="0"/>
      <w:marBottom w:val="0"/>
      <w:divBdr>
        <w:top w:val="none" w:sz="0" w:space="0" w:color="auto"/>
        <w:left w:val="none" w:sz="0" w:space="0" w:color="auto"/>
        <w:bottom w:val="none" w:sz="0" w:space="0" w:color="auto"/>
        <w:right w:val="none" w:sz="0" w:space="0" w:color="auto"/>
      </w:divBdr>
      <w:divsChild>
        <w:div w:id="245460489">
          <w:marLeft w:val="0"/>
          <w:marRight w:val="0"/>
          <w:marTop w:val="0"/>
          <w:marBottom w:val="0"/>
          <w:divBdr>
            <w:top w:val="none" w:sz="0" w:space="0" w:color="auto"/>
            <w:left w:val="none" w:sz="0" w:space="0" w:color="auto"/>
            <w:bottom w:val="none" w:sz="0" w:space="0" w:color="auto"/>
            <w:right w:val="none" w:sz="0" w:space="0" w:color="auto"/>
          </w:divBdr>
        </w:div>
      </w:divsChild>
    </w:div>
    <w:div w:id="1799640848">
      <w:bodyDiv w:val="1"/>
      <w:marLeft w:val="0"/>
      <w:marRight w:val="0"/>
      <w:marTop w:val="0"/>
      <w:marBottom w:val="0"/>
      <w:divBdr>
        <w:top w:val="none" w:sz="0" w:space="0" w:color="auto"/>
        <w:left w:val="none" w:sz="0" w:space="0" w:color="auto"/>
        <w:bottom w:val="none" w:sz="0" w:space="0" w:color="auto"/>
        <w:right w:val="none" w:sz="0" w:space="0" w:color="auto"/>
      </w:divBdr>
    </w:div>
    <w:div w:id="1801264952">
      <w:bodyDiv w:val="1"/>
      <w:marLeft w:val="0"/>
      <w:marRight w:val="0"/>
      <w:marTop w:val="0"/>
      <w:marBottom w:val="0"/>
      <w:divBdr>
        <w:top w:val="none" w:sz="0" w:space="0" w:color="auto"/>
        <w:left w:val="none" w:sz="0" w:space="0" w:color="auto"/>
        <w:bottom w:val="none" w:sz="0" w:space="0" w:color="auto"/>
        <w:right w:val="none" w:sz="0" w:space="0" w:color="auto"/>
      </w:divBdr>
    </w:div>
    <w:div w:id="1804495959">
      <w:bodyDiv w:val="1"/>
      <w:marLeft w:val="0"/>
      <w:marRight w:val="0"/>
      <w:marTop w:val="0"/>
      <w:marBottom w:val="0"/>
      <w:divBdr>
        <w:top w:val="none" w:sz="0" w:space="0" w:color="auto"/>
        <w:left w:val="none" w:sz="0" w:space="0" w:color="auto"/>
        <w:bottom w:val="none" w:sz="0" w:space="0" w:color="auto"/>
        <w:right w:val="none" w:sz="0" w:space="0" w:color="auto"/>
      </w:divBdr>
      <w:divsChild>
        <w:div w:id="1044018957">
          <w:marLeft w:val="288"/>
          <w:marRight w:val="0"/>
          <w:marTop w:val="0"/>
          <w:marBottom w:val="0"/>
          <w:divBdr>
            <w:top w:val="none" w:sz="0" w:space="0" w:color="auto"/>
            <w:left w:val="none" w:sz="0" w:space="0" w:color="auto"/>
            <w:bottom w:val="none" w:sz="0" w:space="0" w:color="auto"/>
            <w:right w:val="none" w:sz="0" w:space="0" w:color="auto"/>
          </w:divBdr>
        </w:div>
      </w:divsChild>
    </w:div>
    <w:div w:id="1805193083">
      <w:bodyDiv w:val="1"/>
      <w:marLeft w:val="0"/>
      <w:marRight w:val="0"/>
      <w:marTop w:val="0"/>
      <w:marBottom w:val="0"/>
      <w:divBdr>
        <w:top w:val="none" w:sz="0" w:space="0" w:color="auto"/>
        <w:left w:val="none" w:sz="0" w:space="0" w:color="auto"/>
        <w:bottom w:val="none" w:sz="0" w:space="0" w:color="auto"/>
        <w:right w:val="none" w:sz="0" w:space="0" w:color="auto"/>
      </w:divBdr>
    </w:div>
    <w:div w:id="1805417578">
      <w:bodyDiv w:val="1"/>
      <w:marLeft w:val="0"/>
      <w:marRight w:val="0"/>
      <w:marTop w:val="0"/>
      <w:marBottom w:val="0"/>
      <w:divBdr>
        <w:top w:val="none" w:sz="0" w:space="0" w:color="auto"/>
        <w:left w:val="none" w:sz="0" w:space="0" w:color="auto"/>
        <w:bottom w:val="none" w:sz="0" w:space="0" w:color="auto"/>
        <w:right w:val="none" w:sz="0" w:space="0" w:color="auto"/>
      </w:divBdr>
    </w:div>
    <w:div w:id="1817604963">
      <w:bodyDiv w:val="1"/>
      <w:marLeft w:val="0"/>
      <w:marRight w:val="0"/>
      <w:marTop w:val="0"/>
      <w:marBottom w:val="0"/>
      <w:divBdr>
        <w:top w:val="none" w:sz="0" w:space="0" w:color="auto"/>
        <w:left w:val="none" w:sz="0" w:space="0" w:color="auto"/>
        <w:bottom w:val="none" w:sz="0" w:space="0" w:color="auto"/>
        <w:right w:val="none" w:sz="0" w:space="0" w:color="auto"/>
      </w:divBdr>
    </w:div>
    <w:div w:id="1831410131">
      <w:bodyDiv w:val="1"/>
      <w:marLeft w:val="0"/>
      <w:marRight w:val="0"/>
      <w:marTop w:val="0"/>
      <w:marBottom w:val="0"/>
      <w:divBdr>
        <w:top w:val="none" w:sz="0" w:space="0" w:color="auto"/>
        <w:left w:val="none" w:sz="0" w:space="0" w:color="auto"/>
        <w:bottom w:val="none" w:sz="0" w:space="0" w:color="auto"/>
        <w:right w:val="none" w:sz="0" w:space="0" w:color="auto"/>
      </w:divBdr>
    </w:div>
    <w:div w:id="1831945910">
      <w:bodyDiv w:val="1"/>
      <w:marLeft w:val="0"/>
      <w:marRight w:val="0"/>
      <w:marTop w:val="0"/>
      <w:marBottom w:val="0"/>
      <w:divBdr>
        <w:top w:val="none" w:sz="0" w:space="0" w:color="auto"/>
        <w:left w:val="none" w:sz="0" w:space="0" w:color="auto"/>
        <w:bottom w:val="none" w:sz="0" w:space="0" w:color="auto"/>
        <w:right w:val="none" w:sz="0" w:space="0" w:color="auto"/>
      </w:divBdr>
    </w:div>
    <w:div w:id="1833372928">
      <w:bodyDiv w:val="1"/>
      <w:marLeft w:val="0"/>
      <w:marRight w:val="0"/>
      <w:marTop w:val="0"/>
      <w:marBottom w:val="0"/>
      <w:divBdr>
        <w:top w:val="none" w:sz="0" w:space="0" w:color="auto"/>
        <w:left w:val="none" w:sz="0" w:space="0" w:color="auto"/>
        <w:bottom w:val="none" w:sz="0" w:space="0" w:color="auto"/>
        <w:right w:val="none" w:sz="0" w:space="0" w:color="auto"/>
      </w:divBdr>
    </w:div>
    <w:div w:id="1843545995">
      <w:bodyDiv w:val="1"/>
      <w:marLeft w:val="0"/>
      <w:marRight w:val="0"/>
      <w:marTop w:val="0"/>
      <w:marBottom w:val="0"/>
      <w:divBdr>
        <w:top w:val="none" w:sz="0" w:space="0" w:color="auto"/>
        <w:left w:val="none" w:sz="0" w:space="0" w:color="auto"/>
        <w:bottom w:val="none" w:sz="0" w:space="0" w:color="auto"/>
        <w:right w:val="none" w:sz="0" w:space="0" w:color="auto"/>
      </w:divBdr>
    </w:div>
    <w:div w:id="1843739735">
      <w:bodyDiv w:val="1"/>
      <w:marLeft w:val="0"/>
      <w:marRight w:val="0"/>
      <w:marTop w:val="0"/>
      <w:marBottom w:val="0"/>
      <w:divBdr>
        <w:top w:val="none" w:sz="0" w:space="0" w:color="auto"/>
        <w:left w:val="none" w:sz="0" w:space="0" w:color="auto"/>
        <w:bottom w:val="none" w:sz="0" w:space="0" w:color="auto"/>
        <w:right w:val="none" w:sz="0" w:space="0" w:color="auto"/>
      </w:divBdr>
      <w:divsChild>
        <w:div w:id="75640798">
          <w:marLeft w:val="150"/>
          <w:marRight w:val="0"/>
          <w:marTop w:val="30"/>
          <w:marBottom w:val="30"/>
          <w:divBdr>
            <w:top w:val="none" w:sz="0" w:space="0" w:color="auto"/>
            <w:left w:val="none" w:sz="0" w:space="0" w:color="auto"/>
            <w:bottom w:val="none" w:sz="0" w:space="0" w:color="auto"/>
            <w:right w:val="none" w:sz="0" w:space="0" w:color="auto"/>
          </w:divBdr>
        </w:div>
        <w:div w:id="210580902">
          <w:marLeft w:val="0"/>
          <w:marRight w:val="0"/>
          <w:marTop w:val="0"/>
          <w:marBottom w:val="0"/>
          <w:divBdr>
            <w:top w:val="none" w:sz="0" w:space="0" w:color="auto"/>
            <w:left w:val="none" w:sz="0" w:space="0" w:color="auto"/>
            <w:bottom w:val="none" w:sz="0" w:space="0" w:color="auto"/>
            <w:right w:val="none" w:sz="0" w:space="0" w:color="auto"/>
          </w:divBdr>
        </w:div>
        <w:div w:id="345332953">
          <w:marLeft w:val="0"/>
          <w:marRight w:val="0"/>
          <w:marTop w:val="0"/>
          <w:marBottom w:val="0"/>
          <w:divBdr>
            <w:top w:val="none" w:sz="0" w:space="0" w:color="auto"/>
            <w:left w:val="none" w:sz="0" w:space="0" w:color="auto"/>
            <w:bottom w:val="none" w:sz="0" w:space="0" w:color="auto"/>
            <w:right w:val="none" w:sz="0" w:space="0" w:color="auto"/>
          </w:divBdr>
        </w:div>
        <w:div w:id="784811132">
          <w:marLeft w:val="0"/>
          <w:marRight w:val="0"/>
          <w:marTop w:val="0"/>
          <w:marBottom w:val="0"/>
          <w:divBdr>
            <w:top w:val="none" w:sz="0" w:space="0" w:color="auto"/>
            <w:left w:val="none" w:sz="0" w:space="0" w:color="auto"/>
            <w:bottom w:val="none" w:sz="0" w:space="0" w:color="auto"/>
            <w:right w:val="none" w:sz="0" w:space="0" w:color="auto"/>
          </w:divBdr>
        </w:div>
        <w:div w:id="857623905">
          <w:marLeft w:val="0"/>
          <w:marRight w:val="0"/>
          <w:marTop w:val="0"/>
          <w:marBottom w:val="0"/>
          <w:divBdr>
            <w:top w:val="none" w:sz="0" w:space="0" w:color="auto"/>
            <w:left w:val="none" w:sz="0" w:space="0" w:color="auto"/>
            <w:bottom w:val="none" w:sz="0" w:space="0" w:color="auto"/>
            <w:right w:val="none" w:sz="0" w:space="0" w:color="auto"/>
          </w:divBdr>
        </w:div>
        <w:div w:id="1130972761">
          <w:marLeft w:val="0"/>
          <w:marRight w:val="0"/>
          <w:marTop w:val="0"/>
          <w:marBottom w:val="0"/>
          <w:divBdr>
            <w:top w:val="none" w:sz="0" w:space="0" w:color="auto"/>
            <w:left w:val="none" w:sz="0" w:space="0" w:color="auto"/>
            <w:bottom w:val="none" w:sz="0" w:space="0" w:color="auto"/>
            <w:right w:val="none" w:sz="0" w:space="0" w:color="auto"/>
          </w:divBdr>
        </w:div>
        <w:div w:id="1235044179">
          <w:marLeft w:val="0"/>
          <w:marRight w:val="0"/>
          <w:marTop w:val="0"/>
          <w:marBottom w:val="0"/>
          <w:divBdr>
            <w:top w:val="none" w:sz="0" w:space="0" w:color="auto"/>
            <w:left w:val="none" w:sz="0" w:space="0" w:color="auto"/>
            <w:bottom w:val="none" w:sz="0" w:space="0" w:color="auto"/>
            <w:right w:val="none" w:sz="0" w:space="0" w:color="auto"/>
          </w:divBdr>
        </w:div>
        <w:div w:id="1463042021">
          <w:marLeft w:val="0"/>
          <w:marRight w:val="0"/>
          <w:marTop w:val="0"/>
          <w:marBottom w:val="0"/>
          <w:divBdr>
            <w:top w:val="none" w:sz="0" w:space="0" w:color="auto"/>
            <w:left w:val="none" w:sz="0" w:space="0" w:color="auto"/>
            <w:bottom w:val="none" w:sz="0" w:space="0" w:color="auto"/>
            <w:right w:val="none" w:sz="0" w:space="0" w:color="auto"/>
          </w:divBdr>
        </w:div>
        <w:div w:id="1552886238">
          <w:marLeft w:val="0"/>
          <w:marRight w:val="0"/>
          <w:marTop w:val="0"/>
          <w:marBottom w:val="0"/>
          <w:divBdr>
            <w:top w:val="none" w:sz="0" w:space="0" w:color="auto"/>
            <w:left w:val="none" w:sz="0" w:space="0" w:color="auto"/>
            <w:bottom w:val="none" w:sz="0" w:space="0" w:color="auto"/>
            <w:right w:val="none" w:sz="0" w:space="0" w:color="auto"/>
          </w:divBdr>
        </w:div>
        <w:div w:id="1635255308">
          <w:marLeft w:val="0"/>
          <w:marRight w:val="0"/>
          <w:marTop w:val="0"/>
          <w:marBottom w:val="0"/>
          <w:divBdr>
            <w:top w:val="none" w:sz="0" w:space="0" w:color="auto"/>
            <w:left w:val="none" w:sz="0" w:space="0" w:color="auto"/>
            <w:bottom w:val="none" w:sz="0" w:space="0" w:color="auto"/>
            <w:right w:val="none" w:sz="0" w:space="0" w:color="auto"/>
          </w:divBdr>
        </w:div>
        <w:div w:id="1717656903">
          <w:marLeft w:val="0"/>
          <w:marRight w:val="0"/>
          <w:marTop w:val="0"/>
          <w:marBottom w:val="0"/>
          <w:divBdr>
            <w:top w:val="none" w:sz="0" w:space="0" w:color="auto"/>
            <w:left w:val="none" w:sz="0" w:space="0" w:color="auto"/>
            <w:bottom w:val="none" w:sz="0" w:space="0" w:color="auto"/>
            <w:right w:val="none" w:sz="0" w:space="0" w:color="auto"/>
          </w:divBdr>
        </w:div>
        <w:div w:id="1803576946">
          <w:marLeft w:val="0"/>
          <w:marRight w:val="0"/>
          <w:marTop w:val="0"/>
          <w:marBottom w:val="0"/>
          <w:divBdr>
            <w:top w:val="none" w:sz="0" w:space="0" w:color="auto"/>
            <w:left w:val="none" w:sz="0" w:space="0" w:color="auto"/>
            <w:bottom w:val="none" w:sz="0" w:space="0" w:color="auto"/>
            <w:right w:val="none" w:sz="0" w:space="0" w:color="auto"/>
          </w:divBdr>
        </w:div>
        <w:div w:id="2036424369">
          <w:marLeft w:val="0"/>
          <w:marRight w:val="0"/>
          <w:marTop w:val="0"/>
          <w:marBottom w:val="0"/>
          <w:divBdr>
            <w:top w:val="none" w:sz="0" w:space="0" w:color="auto"/>
            <w:left w:val="none" w:sz="0" w:space="0" w:color="auto"/>
            <w:bottom w:val="none" w:sz="0" w:space="0" w:color="auto"/>
            <w:right w:val="none" w:sz="0" w:space="0" w:color="auto"/>
          </w:divBdr>
        </w:div>
      </w:divsChild>
    </w:div>
    <w:div w:id="1844585368">
      <w:bodyDiv w:val="1"/>
      <w:marLeft w:val="0"/>
      <w:marRight w:val="0"/>
      <w:marTop w:val="0"/>
      <w:marBottom w:val="0"/>
      <w:divBdr>
        <w:top w:val="none" w:sz="0" w:space="0" w:color="auto"/>
        <w:left w:val="none" w:sz="0" w:space="0" w:color="auto"/>
        <w:bottom w:val="none" w:sz="0" w:space="0" w:color="auto"/>
        <w:right w:val="none" w:sz="0" w:space="0" w:color="auto"/>
      </w:divBdr>
    </w:div>
    <w:div w:id="1855997114">
      <w:bodyDiv w:val="1"/>
      <w:marLeft w:val="0"/>
      <w:marRight w:val="0"/>
      <w:marTop w:val="0"/>
      <w:marBottom w:val="0"/>
      <w:divBdr>
        <w:top w:val="none" w:sz="0" w:space="0" w:color="auto"/>
        <w:left w:val="none" w:sz="0" w:space="0" w:color="auto"/>
        <w:bottom w:val="none" w:sz="0" w:space="0" w:color="auto"/>
        <w:right w:val="none" w:sz="0" w:space="0" w:color="auto"/>
      </w:divBdr>
    </w:div>
    <w:div w:id="1856992948">
      <w:bodyDiv w:val="1"/>
      <w:marLeft w:val="0"/>
      <w:marRight w:val="0"/>
      <w:marTop w:val="0"/>
      <w:marBottom w:val="0"/>
      <w:divBdr>
        <w:top w:val="none" w:sz="0" w:space="0" w:color="auto"/>
        <w:left w:val="none" w:sz="0" w:space="0" w:color="auto"/>
        <w:bottom w:val="none" w:sz="0" w:space="0" w:color="auto"/>
        <w:right w:val="none" w:sz="0" w:space="0" w:color="auto"/>
      </w:divBdr>
    </w:div>
    <w:div w:id="1859467105">
      <w:bodyDiv w:val="1"/>
      <w:marLeft w:val="0"/>
      <w:marRight w:val="0"/>
      <w:marTop w:val="0"/>
      <w:marBottom w:val="0"/>
      <w:divBdr>
        <w:top w:val="none" w:sz="0" w:space="0" w:color="auto"/>
        <w:left w:val="none" w:sz="0" w:space="0" w:color="auto"/>
        <w:bottom w:val="none" w:sz="0" w:space="0" w:color="auto"/>
        <w:right w:val="none" w:sz="0" w:space="0" w:color="auto"/>
      </w:divBdr>
    </w:div>
    <w:div w:id="1863320353">
      <w:bodyDiv w:val="1"/>
      <w:marLeft w:val="0"/>
      <w:marRight w:val="0"/>
      <w:marTop w:val="0"/>
      <w:marBottom w:val="0"/>
      <w:divBdr>
        <w:top w:val="none" w:sz="0" w:space="0" w:color="auto"/>
        <w:left w:val="none" w:sz="0" w:space="0" w:color="auto"/>
        <w:bottom w:val="none" w:sz="0" w:space="0" w:color="auto"/>
        <w:right w:val="none" w:sz="0" w:space="0" w:color="auto"/>
      </w:divBdr>
      <w:divsChild>
        <w:div w:id="1558544356">
          <w:marLeft w:val="274"/>
          <w:marRight w:val="0"/>
          <w:marTop w:val="132"/>
          <w:marBottom w:val="0"/>
          <w:divBdr>
            <w:top w:val="none" w:sz="0" w:space="0" w:color="auto"/>
            <w:left w:val="none" w:sz="0" w:space="0" w:color="auto"/>
            <w:bottom w:val="none" w:sz="0" w:space="0" w:color="auto"/>
            <w:right w:val="none" w:sz="0" w:space="0" w:color="auto"/>
          </w:divBdr>
        </w:div>
      </w:divsChild>
    </w:div>
    <w:div w:id="1867861273">
      <w:bodyDiv w:val="1"/>
      <w:marLeft w:val="0"/>
      <w:marRight w:val="0"/>
      <w:marTop w:val="0"/>
      <w:marBottom w:val="0"/>
      <w:divBdr>
        <w:top w:val="none" w:sz="0" w:space="0" w:color="auto"/>
        <w:left w:val="none" w:sz="0" w:space="0" w:color="auto"/>
        <w:bottom w:val="none" w:sz="0" w:space="0" w:color="auto"/>
        <w:right w:val="none" w:sz="0" w:space="0" w:color="auto"/>
      </w:divBdr>
    </w:div>
    <w:div w:id="1868331091">
      <w:bodyDiv w:val="1"/>
      <w:marLeft w:val="0"/>
      <w:marRight w:val="0"/>
      <w:marTop w:val="0"/>
      <w:marBottom w:val="0"/>
      <w:divBdr>
        <w:top w:val="none" w:sz="0" w:space="0" w:color="auto"/>
        <w:left w:val="none" w:sz="0" w:space="0" w:color="auto"/>
        <w:bottom w:val="none" w:sz="0" w:space="0" w:color="auto"/>
        <w:right w:val="none" w:sz="0" w:space="0" w:color="auto"/>
      </w:divBdr>
    </w:div>
    <w:div w:id="1868904310">
      <w:bodyDiv w:val="1"/>
      <w:marLeft w:val="0"/>
      <w:marRight w:val="0"/>
      <w:marTop w:val="0"/>
      <w:marBottom w:val="0"/>
      <w:divBdr>
        <w:top w:val="none" w:sz="0" w:space="0" w:color="auto"/>
        <w:left w:val="none" w:sz="0" w:space="0" w:color="auto"/>
        <w:bottom w:val="none" w:sz="0" w:space="0" w:color="auto"/>
        <w:right w:val="none" w:sz="0" w:space="0" w:color="auto"/>
      </w:divBdr>
    </w:div>
    <w:div w:id="1869175936">
      <w:bodyDiv w:val="1"/>
      <w:marLeft w:val="0"/>
      <w:marRight w:val="0"/>
      <w:marTop w:val="0"/>
      <w:marBottom w:val="0"/>
      <w:divBdr>
        <w:top w:val="none" w:sz="0" w:space="0" w:color="auto"/>
        <w:left w:val="none" w:sz="0" w:space="0" w:color="auto"/>
        <w:bottom w:val="none" w:sz="0" w:space="0" w:color="auto"/>
        <w:right w:val="none" w:sz="0" w:space="0" w:color="auto"/>
      </w:divBdr>
    </w:div>
    <w:div w:id="1871188870">
      <w:bodyDiv w:val="1"/>
      <w:marLeft w:val="0"/>
      <w:marRight w:val="0"/>
      <w:marTop w:val="0"/>
      <w:marBottom w:val="0"/>
      <w:divBdr>
        <w:top w:val="none" w:sz="0" w:space="0" w:color="auto"/>
        <w:left w:val="none" w:sz="0" w:space="0" w:color="auto"/>
        <w:bottom w:val="none" w:sz="0" w:space="0" w:color="auto"/>
        <w:right w:val="none" w:sz="0" w:space="0" w:color="auto"/>
      </w:divBdr>
    </w:div>
    <w:div w:id="1872500096">
      <w:bodyDiv w:val="1"/>
      <w:marLeft w:val="0"/>
      <w:marRight w:val="0"/>
      <w:marTop w:val="0"/>
      <w:marBottom w:val="0"/>
      <w:divBdr>
        <w:top w:val="none" w:sz="0" w:space="0" w:color="auto"/>
        <w:left w:val="none" w:sz="0" w:space="0" w:color="auto"/>
        <w:bottom w:val="none" w:sz="0" w:space="0" w:color="auto"/>
        <w:right w:val="none" w:sz="0" w:space="0" w:color="auto"/>
      </w:divBdr>
    </w:div>
    <w:div w:id="1874926101">
      <w:bodyDiv w:val="1"/>
      <w:marLeft w:val="0"/>
      <w:marRight w:val="0"/>
      <w:marTop w:val="0"/>
      <w:marBottom w:val="0"/>
      <w:divBdr>
        <w:top w:val="none" w:sz="0" w:space="0" w:color="auto"/>
        <w:left w:val="none" w:sz="0" w:space="0" w:color="auto"/>
        <w:bottom w:val="none" w:sz="0" w:space="0" w:color="auto"/>
        <w:right w:val="none" w:sz="0" w:space="0" w:color="auto"/>
      </w:divBdr>
      <w:divsChild>
        <w:div w:id="24866584">
          <w:marLeft w:val="1699"/>
          <w:marRight w:val="0"/>
          <w:marTop w:val="0"/>
          <w:marBottom w:val="120"/>
          <w:divBdr>
            <w:top w:val="none" w:sz="0" w:space="0" w:color="auto"/>
            <w:left w:val="none" w:sz="0" w:space="0" w:color="auto"/>
            <w:bottom w:val="none" w:sz="0" w:space="0" w:color="auto"/>
            <w:right w:val="none" w:sz="0" w:space="0" w:color="auto"/>
          </w:divBdr>
        </w:div>
        <w:div w:id="150610063">
          <w:marLeft w:val="2376"/>
          <w:marRight w:val="0"/>
          <w:marTop w:val="0"/>
          <w:marBottom w:val="120"/>
          <w:divBdr>
            <w:top w:val="none" w:sz="0" w:space="0" w:color="auto"/>
            <w:left w:val="none" w:sz="0" w:space="0" w:color="auto"/>
            <w:bottom w:val="none" w:sz="0" w:space="0" w:color="auto"/>
            <w:right w:val="none" w:sz="0" w:space="0" w:color="auto"/>
          </w:divBdr>
        </w:div>
        <w:div w:id="675155888">
          <w:marLeft w:val="1699"/>
          <w:marRight w:val="0"/>
          <w:marTop w:val="0"/>
          <w:marBottom w:val="120"/>
          <w:divBdr>
            <w:top w:val="none" w:sz="0" w:space="0" w:color="auto"/>
            <w:left w:val="none" w:sz="0" w:space="0" w:color="auto"/>
            <w:bottom w:val="none" w:sz="0" w:space="0" w:color="auto"/>
            <w:right w:val="none" w:sz="0" w:space="0" w:color="auto"/>
          </w:divBdr>
        </w:div>
        <w:div w:id="797575908">
          <w:marLeft w:val="1699"/>
          <w:marRight w:val="0"/>
          <w:marTop w:val="0"/>
          <w:marBottom w:val="120"/>
          <w:divBdr>
            <w:top w:val="none" w:sz="0" w:space="0" w:color="auto"/>
            <w:left w:val="none" w:sz="0" w:space="0" w:color="auto"/>
            <w:bottom w:val="none" w:sz="0" w:space="0" w:color="auto"/>
            <w:right w:val="none" w:sz="0" w:space="0" w:color="auto"/>
          </w:divBdr>
        </w:div>
        <w:div w:id="1319842175">
          <w:marLeft w:val="1699"/>
          <w:marRight w:val="0"/>
          <w:marTop w:val="0"/>
          <w:marBottom w:val="120"/>
          <w:divBdr>
            <w:top w:val="none" w:sz="0" w:space="0" w:color="auto"/>
            <w:left w:val="none" w:sz="0" w:space="0" w:color="auto"/>
            <w:bottom w:val="none" w:sz="0" w:space="0" w:color="auto"/>
            <w:right w:val="none" w:sz="0" w:space="0" w:color="auto"/>
          </w:divBdr>
        </w:div>
        <w:div w:id="1767844452">
          <w:marLeft w:val="2376"/>
          <w:marRight w:val="0"/>
          <w:marTop w:val="0"/>
          <w:marBottom w:val="120"/>
          <w:divBdr>
            <w:top w:val="none" w:sz="0" w:space="0" w:color="auto"/>
            <w:left w:val="none" w:sz="0" w:space="0" w:color="auto"/>
            <w:bottom w:val="none" w:sz="0" w:space="0" w:color="auto"/>
            <w:right w:val="none" w:sz="0" w:space="0" w:color="auto"/>
          </w:divBdr>
        </w:div>
        <w:div w:id="1845630205">
          <w:marLeft w:val="850"/>
          <w:marRight w:val="0"/>
          <w:marTop w:val="60"/>
          <w:marBottom w:val="120"/>
          <w:divBdr>
            <w:top w:val="none" w:sz="0" w:space="0" w:color="auto"/>
            <w:left w:val="none" w:sz="0" w:space="0" w:color="auto"/>
            <w:bottom w:val="none" w:sz="0" w:space="0" w:color="auto"/>
            <w:right w:val="none" w:sz="0" w:space="0" w:color="auto"/>
          </w:divBdr>
        </w:div>
        <w:div w:id="1938562841">
          <w:marLeft w:val="2376"/>
          <w:marRight w:val="0"/>
          <w:marTop w:val="0"/>
          <w:marBottom w:val="120"/>
          <w:divBdr>
            <w:top w:val="none" w:sz="0" w:space="0" w:color="auto"/>
            <w:left w:val="none" w:sz="0" w:space="0" w:color="auto"/>
            <w:bottom w:val="none" w:sz="0" w:space="0" w:color="auto"/>
            <w:right w:val="none" w:sz="0" w:space="0" w:color="auto"/>
          </w:divBdr>
        </w:div>
      </w:divsChild>
    </w:div>
    <w:div w:id="1876885707">
      <w:bodyDiv w:val="1"/>
      <w:marLeft w:val="0"/>
      <w:marRight w:val="0"/>
      <w:marTop w:val="0"/>
      <w:marBottom w:val="0"/>
      <w:divBdr>
        <w:top w:val="none" w:sz="0" w:space="0" w:color="auto"/>
        <w:left w:val="none" w:sz="0" w:space="0" w:color="auto"/>
        <w:bottom w:val="none" w:sz="0" w:space="0" w:color="auto"/>
        <w:right w:val="none" w:sz="0" w:space="0" w:color="auto"/>
      </w:divBdr>
    </w:div>
    <w:div w:id="1877159955">
      <w:bodyDiv w:val="1"/>
      <w:marLeft w:val="0"/>
      <w:marRight w:val="0"/>
      <w:marTop w:val="0"/>
      <w:marBottom w:val="0"/>
      <w:divBdr>
        <w:top w:val="none" w:sz="0" w:space="0" w:color="auto"/>
        <w:left w:val="none" w:sz="0" w:space="0" w:color="auto"/>
        <w:bottom w:val="none" w:sz="0" w:space="0" w:color="auto"/>
        <w:right w:val="none" w:sz="0" w:space="0" w:color="auto"/>
      </w:divBdr>
    </w:div>
    <w:div w:id="1888837190">
      <w:bodyDiv w:val="1"/>
      <w:marLeft w:val="0"/>
      <w:marRight w:val="0"/>
      <w:marTop w:val="0"/>
      <w:marBottom w:val="0"/>
      <w:divBdr>
        <w:top w:val="none" w:sz="0" w:space="0" w:color="auto"/>
        <w:left w:val="none" w:sz="0" w:space="0" w:color="auto"/>
        <w:bottom w:val="none" w:sz="0" w:space="0" w:color="auto"/>
        <w:right w:val="none" w:sz="0" w:space="0" w:color="auto"/>
      </w:divBdr>
    </w:div>
    <w:div w:id="1895849865">
      <w:bodyDiv w:val="1"/>
      <w:marLeft w:val="0"/>
      <w:marRight w:val="0"/>
      <w:marTop w:val="0"/>
      <w:marBottom w:val="0"/>
      <w:divBdr>
        <w:top w:val="none" w:sz="0" w:space="0" w:color="auto"/>
        <w:left w:val="none" w:sz="0" w:space="0" w:color="auto"/>
        <w:bottom w:val="none" w:sz="0" w:space="0" w:color="auto"/>
        <w:right w:val="none" w:sz="0" w:space="0" w:color="auto"/>
      </w:divBdr>
    </w:div>
    <w:div w:id="1897812055">
      <w:bodyDiv w:val="1"/>
      <w:marLeft w:val="0"/>
      <w:marRight w:val="0"/>
      <w:marTop w:val="0"/>
      <w:marBottom w:val="0"/>
      <w:divBdr>
        <w:top w:val="none" w:sz="0" w:space="0" w:color="auto"/>
        <w:left w:val="none" w:sz="0" w:space="0" w:color="auto"/>
        <w:bottom w:val="none" w:sz="0" w:space="0" w:color="auto"/>
        <w:right w:val="none" w:sz="0" w:space="0" w:color="auto"/>
      </w:divBdr>
    </w:div>
    <w:div w:id="1902979404">
      <w:bodyDiv w:val="1"/>
      <w:marLeft w:val="0"/>
      <w:marRight w:val="0"/>
      <w:marTop w:val="0"/>
      <w:marBottom w:val="0"/>
      <w:divBdr>
        <w:top w:val="none" w:sz="0" w:space="0" w:color="auto"/>
        <w:left w:val="none" w:sz="0" w:space="0" w:color="auto"/>
        <w:bottom w:val="none" w:sz="0" w:space="0" w:color="auto"/>
        <w:right w:val="none" w:sz="0" w:space="0" w:color="auto"/>
      </w:divBdr>
    </w:div>
    <w:div w:id="1920208450">
      <w:bodyDiv w:val="1"/>
      <w:marLeft w:val="0"/>
      <w:marRight w:val="0"/>
      <w:marTop w:val="0"/>
      <w:marBottom w:val="0"/>
      <w:divBdr>
        <w:top w:val="none" w:sz="0" w:space="0" w:color="auto"/>
        <w:left w:val="none" w:sz="0" w:space="0" w:color="auto"/>
        <w:bottom w:val="none" w:sz="0" w:space="0" w:color="auto"/>
        <w:right w:val="none" w:sz="0" w:space="0" w:color="auto"/>
      </w:divBdr>
    </w:div>
    <w:div w:id="1924218161">
      <w:bodyDiv w:val="1"/>
      <w:marLeft w:val="0"/>
      <w:marRight w:val="0"/>
      <w:marTop w:val="0"/>
      <w:marBottom w:val="0"/>
      <w:divBdr>
        <w:top w:val="none" w:sz="0" w:space="0" w:color="auto"/>
        <w:left w:val="none" w:sz="0" w:space="0" w:color="auto"/>
        <w:bottom w:val="none" w:sz="0" w:space="0" w:color="auto"/>
        <w:right w:val="none" w:sz="0" w:space="0" w:color="auto"/>
      </w:divBdr>
    </w:div>
    <w:div w:id="1926375072">
      <w:bodyDiv w:val="1"/>
      <w:marLeft w:val="0"/>
      <w:marRight w:val="0"/>
      <w:marTop w:val="0"/>
      <w:marBottom w:val="0"/>
      <w:divBdr>
        <w:top w:val="none" w:sz="0" w:space="0" w:color="auto"/>
        <w:left w:val="none" w:sz="0" w:space="0" w:color="auto"/>
        <w:bottom w:val="none" w:sz="0" w:space="0" w:color="auto"/>
        <w:right w:val="none" w:sz="0" w:space="0" w:color="auto"/>
      </w:divBdr>
    </w:div>
    <w:div w:id="1935555962">
      <w:bodyDiv w:val="1"/>
      <w:marLeft w:val="0"/>
      <w:marRight w:val="0"/>
      <w:marTop w:val="0"/>
      <w:marBottom w:val="0"/>
      <w:divBdr>
        <w:top w:val="none" w:sz="0" w:space="0" w:color="auto"/>
        <w:left w:val="none" w:sz="0" w:space="0" w:color="auto"/>
        <w:bottom w:val="none" w:sz="0" w:space="0" w:color="auto"/>
        <w:right w:val="none" w:sz="0" w:space="0" w:color="auto"/>
      </w:divBdr>
    </w:div>
    <w:div w:id="1938437054">
      <w:bodyDiv w:val="1"/>
      <w:marLeft w:val="0"/>
      <w:marRight w:val="0"/>
      <w:marTop w:val="0"/>
      <w:marBottom w:val="0"/>
      <w:divBdr>
        <w:top w:val="none" w:sz="0" w:space="0" w:color="auto"/>
        <w:left w:val="none" w:sz="0" w:space="0" w:color="auto"/>
        <w:bottom w:val="none" w:sz="0" w:space="0" w:color="auto"/>
        <w:right w:val="none" w:sz="0" w:space="0" w:color="auto"/>
      </w:divBdr>
    </w:div>
    <w:div w:id="1943105771">
      <w:bodyDiv w:val="1"/>
      <w:marLeft w:val="0"/>
      <w:marRight w:val="0"/>
      <w:marTop w:val="0"/>
      <w:marBottom w:val="0"/>
      <w:divBdr>
        <w:top w:val="none" w:sz="0" w:space="0" w:color="auto"/>
        <w:left w:val="none" w:sz="0" w:space="0" w:color="auto"/>
        <w:bottom w:val="none" w:sz="0" w:space="0" w:color="auto"/>
        <w:right w:val="none" w:sz="0" w:space="0" w:color="auto"/>
      </w:divBdr>
    </w:div>
    <w:div w:id="1943949291">
      <w:bodyDiv w:val="1"/>
      <w:marLeft w:val="0"/>
      <w:marRight w:val="0"/>
      <w:marTop w:val="0"/>
      <w:marBottom w:val="0"/>
      <w:divBdr>
        <w:top w:val="none" w:sz="0" w:space="0" w:color="auto"/>
        <w:left w:val="none" w:sz="0" w:space="0" w:color="auto"/>
        <w:bottom w:val="none" w:sz="0" w:space="0" w:color="auto"/>
        <w:right w:val="none" w:sz="0" w:space="0" w:color="auto"/>
      </w:divBdr>
    </w:div>
    <w:div w:id="1947419348">
      <w:bodyDiv w:val="1"/>
      <w:marLeft w:val="0"/>
      <w:marRight w:val="0"/>
      <w:marTop w:val="0"/>
      <w:marBottom w:val="0"/>
      <w:divBdr>
        <w:top w:val="none" w:sz="0" w:space="0" w:color="auto"/>
        <w:left w:val="none" w:sz="0" w:space="0" w:color="auto"/>
        <w:bottom w:val="none" w:sz="0" w:space="0" w:color="auto"/>
        <w:right w:val="none" w:sz="0" w:space="0" w:color="auto"/>
      </w:divBdr>
    </w:div>
    <w:div w:id="1948848928">
      <w:bodyDiv w:val="1"/>
      <w:marLeft w:val="0"/>
      <w:marRight w:val="0"/>
      <w:marTop w:val="0"/>
      <w:marBottom w:val="0"/>
      <w:divBdr>
        <w:top w:val="none" w:sz="0" w:space="0" w:color="auto"/>
        <w:left w:val="none" w:sz="0" w:space="0" w:color="auto"/>
        <w:bottom w:val="none" w:sz="0" w:space="0" w:color="auto"/>
        <w:right w:val="none" w:sz="0" w:space="0" w:color="auto"/>
      </w:divBdr>
    </w:div>
    <w:div w:id="1950313646">
      <w:bodyDiv w:val="1"/>
      <w:marLeft w:val="0"/>
      <w:marRight w:val="0"/>
      <w:marTop w:val="0"/>
      <w:marBottom w:val="0"/>
      <w:divBdr>
        <w:top w:val="none" w:sz="0" w:space="0" w:color="auto"/>
        <w:left w:val="none" w:sz="0" w:space="0" w:color="auto"/>
        <w:bottom w:val="none" w:sz="0" w:space="0" w:color="auto"/>
        <w:right w:val="none" w:sz="0" w:space="0" w:color="auto"/>
      </w:divBdr>
    </w:div>
    <w:div w:id="1953052211">
      <w:bodyDiv w:val="1"/>
      <w:marLeft w:val="0"/>
      <w:marRight w:val="0"/>
      <w:marTop w:val="0"/>
      <w:marBottom w:val="0"/>
      <w:divBdr>
        <w:top w:val="none" w:sz="0" w:space="0" w:color="auto"/>
        <w:left w:val="none" w:sz="0" w:space="0" w:color="auto"/>
        <w:bottom w:val="none" w:sz="0" w:space="0" w:color="auto"/>
        <w:right w:val="none" w:sz="0" w:space="0" w:color="auto"/>
      </w:divBdr>
    </w:div>
    <w:div w:id="1953317584">
      <w:bodyDiv w:val="1"/>
      <w:marLeft w:val="0"/>
      <w:marRight w:val="0"/>
      <w:marTop w:val="0"/>
      <w:marBottom w:val="0"/>
      <w:divBdr>
        <w:top w:val="none" w:sz="0" w:space="0" w:color="auto"/>
        <w:left w:val="none" w:sz="0" w:space="0" w:color="auto"/>
        <w:bottom w:val="none" w:sz="0" w:space="0" w:color="auto"/>
        <w:right w:val="none" w:sz="0" w:space="0" w:color="auto"/>
      </w:divBdr>
    </w:div>
    <w:div w:id="1953855688">
      <w:bodyDiv w:val="1"/>
      <w:marLeft w:val="0"/>
      <w:marRight w:val="0"/>
      <w:marTop w:val="0"/>
      <w:marBottom w:val="0"/>
      <w:divBdr>
        <w:top w:val="none" w:sz="0" w:space="0" w:color="auto"/>
        <w:left w:val="none" w:sz="0" w:space="0" w:color="auto"/>
        <w:bottom w:val="none" w:sz="0" w:space="0" w:color="auto"/>
        <w:right w:val="none" w:sz="0" w:space="0" w:color="auto"/>
      </w:divBdr>
    </w:div>
    <w:div w:id="1956014646">
      <w:bodyDiv w:val="1"/>
      <w:marLeft w:val="0"/>
      <w:marRight w:val="0"/>
      <w:marTop w:val="0"/>
      <w:marBottom w:val="0"/>
      <w:divBdr>
        <w:top w:val="none" w:sz="0" w:space="0" w:color="auto"/>
        <w:left w:val="none" w:sz="0" w:space="0" w:color="auto"/>
        <w:bottom w:val="none" w:sz="0" w:space="0" w:color="auto"/>
        <w:right w:val="none" w:sz="0" w:space="0" w:color="auto"/>
      </w:divBdr>
    </w:div>
    <w:div w:id="1958220756">
      <w:bodyDiv w:val="1"/>
      <w:marLeft w:val="0"/>
      <w:marRight w:val="0"/>
      <w:marTop w:val="0"/>
      <w:marBottom w:val="0"/>
      <w:divBdr>
        <w:top w:val="none" w:sz="0" w:space="0" w:color="auto"/>
        <w:left w:val="none" w:sz="0" w:space="0" w:color="auto"/>
        <w:bottom w:val="none" w:sz="0" w:space="0" w:color="auto"/>
        <w:right w:val="none" w:sz="0" w:space="0" w:color="auto"/>
      </w:divBdr>
    </w:div>
    <w:div w:id="1960448693">
      <w:bodyDiv w:val="1"/>
      <w:marLeft w:val="0"/>
      <w:marRight w:val="0"/>
      <w:marTop w:val="0"/>
      <w:marBottom w:val="0"/>
      <w:divBdr>
        <w:top w:val="none" w:sz="0" w:space="0" w:color="auto"/>
        <w:left w:val="none" w:sz="0" w:space="0" w:color="auto"/>
        <w:bottom w:val="none" w:sz="0" w:space="0" w:color="auto"/>
        <w:right w:val="none" w:sz="0" w:space="0" w:color="auto"/>
      </w:divBdr>
    </w:div>
    <w:div w:id="1960913139">
      <w:bodyDiv w:val="1"/>
      <w:marLeft w:val="0"/>
      <w:marRight w:val="0"/>
      <w:marTop w:val="0"/>
      <w:marBottom w:val="0"/>
      <w:divBdr>
        <w:top w:val="none" w:sz="0" w:space="0" w:color="auto"/>
        <w:left w:val="none" w:sz="0" w:space="0" w:color="auto"/>
        <w:bottom w:val="none" w:sz="0" w:space="0" w:color="auto"/>
        <w:right w:val="none" w:sz="0" w:space="0" w:color="auto"/>
      </w:divBdr>
    </w:div>
    <w:div w:id="1967197688">
      <w:bodyDiv w:val="1"/>
      <w:marLeft w:val="0"/>
      <w:marRight w:val="0"/>
      <w:marTop w:val="0"/>
      <w:marBottom w:val="0"/>
      <w:divBdr>
        <w:top w:val="none" w:sz="0" w:space="0" w:color="auto"/>
        <w:left w:val="none" w:sz="0" w:space="0" w:color="auto"/>
        <w:bottom w:val="none" w:sz="0" w:space="0" w:color="auto"/>
        <w:right w:val="none" w:sz="0" w:space="0" w:color="auto"/>
      </w:divBdr>
    </w:div>
    <w:div w:id="1967854615">
      <w:bodyDiv w:val="1"/>
      <w:marLeft w:val="0"/>
      <w:marRight w:val="0"/>
      <w:marTop w:val="0"/>
      <w:marBottom w:val="0"/>
      <w:divBdr>
        <w:top w:val="none" w:sz="0" w:space="0" w:color="auto"/>
        <w:left w:val="none" w:sz="0" w:space="0" w:color="auto"/>
        <w:bottom w:val="none" w:sz="0" w:space="0" w:color="auto"/>
        <w:right w:val="none" w:sz="0" w:space="0" w:color="auto"/>
      </w:divBdr>
    </w:div>
    <w:div w:id="1974828133">
      <w:bodyDiv w:val="1"/>
      <w:marLeft w:val="0"/>
      <w:marRight w:val="0"/>
      <w:marTop w:val="0"/>
      <w:marBottom w:val="0"/>
      <w:divBdr>
        <w:top w:val="none" w:sz="0" w:space="0" w:color="auto"/>
        <w:left w:val="none" w:sz="0" w:space="0" w:color="auto"/>
        <w:bottom w:val="none" w:sz="0" w:space="0" w:color="auto"/>
        <w:right w:val="none" w:sz="0" w:space="0" w:color="auto"/>
      </w:divBdr>
    </w:div>
    <w:div w:id="1978681061">
      <w:bodyDiv w:val="1"/>
      <w:marLeft w:val="0"/>
      <w:marRight w:val="0"/>
      <w:marTop w:val="0"/>
      <w:marBottom w:val="0"/>
      <w:divBdr>
        <w:top w:val="none" w:sz="0" w:space="0" w:color="auto"/>
        <w:left w:val="none" w:sz="0" w:space="0" w:color="auto"/>
        <w:bottom w:val="none" w:sz="0" w:space="0" w:color="auto"/>
        <w:right w:val="none" w:sz="0" w:space="0" w:color="auto"/>
      </w:divBdr>
    </w:div>
    <w:div w:id="1984386697">
      <w:bodyDiv w:val="1"/>
      <w:marLeft w:val="0"/>
      <w:marRight w:val="0"/>
      <w:marTop w:val="0"/>
      <w:marBottom w:val="0"/>
      <w:divBdr>
        <w:top w:val="none" w:sz="0" w:space="0" w:color="auto"/>
        <w:left w:val="none" w:sz="0" w:space="0" w:color="auto"/>
        <w:bottom w:val="none" w:sz="0" w:space="0" w:color="auto"/>
        <w:right w:val="none" w:sz="0" w:space="0" w:color="auto"/>
      </w:divBdr>
    </w:div>
    <w:div w:id="1986280989">
      <w:bodyDiv w:val="1"/>
      <w:marLeft w:val="0"/>
      <w:marRight w:val="0"/>
      <w:marTop w:val="0"/>
      <w:marBottom w:val="0"/>
      <w:divBdr>
        <w:top w:val="none" w:sz="0" w:space="0" w:color="auto"/>
        <w:left w:val="none" w:sz="0" w:space="0" w:color="auto"/>
        <w:bottom w:val="none" w:sz="0" w:space="0" w:color="auto"/>
        <w:right w:val="none" w:sz="0" w:space="0" w:color="auto"/>
      </w:divBdr>
    </w:div>
    <w:div w:id="1986616016">
      <w:bodyDiv w:val="1"/>
      <w:marLeft w:val="0"/>
      <w:marRight w:val="0"/>
      <w:marTop w:val="0"/>
      <w:marBottom w:val="0"/>
      <w:divBdr>
        <w:top w:val="none" w:sz="0" w:space="0" w:color="auto"/>
        <w:left w:val="none" w:sz="0" w:space="0" w:color="auto"/>
        <w:bottom w:val="none" w:sz="0" w:space="0" w:color="auto"/>
        <w:right w:val="none" w:sz="0" w:space="0" w:color="auto"/>
      </w:divBdr>
      <w:divsChild>
        <w:div w:id="1232692721">
          <w:marLeft w:val="288"/>
          <w:marRight w:val="0"/>
          <w:marTop w:val="0"/>
          <w:marBottom w:val="0"/>
          <w:divBdr>
            <w:top w:val="none" w:sz="0" w:space="0" w:color="auto"/>
            <w:left w:val="none" w:sz="0" w:space="0" w:color="auto"/>
            <w:bottom w:val="none" w:sz="0" w:space="0" w:color="auto"/>
            <w:right w:val="none" w:sz="0" w:space="0" w:color="auto"/>
          </w:divBdr>
        </w:div>
      </w:divsChild>
    </w:div>
    <w:div w:id="1988509852">
      <w:bodyDiv w:val="1"/>
      <w:marLeft w:val="0"/>
      <w:marRight w:val="0"/>
      <w:marTop w:val="0"/>
      <w:marBottom w:val="0"/>
      <w:divBdr>
        <w:top w:val="none" w:sz="0" w:space="0" w:color="auto"/>
        <w:left w:val="none" w:sz="0" w:space="0" w:color="auto"/>
        <w:bottom w:val="none" w:sz="0" w:space="0" w:color="auto"/>
        <w:right w:val="none" w:sz="0" w:space="0" w:color="auto"/>
      </w:divBdr>
    </w:div>
    <w:div w:id="1991472569">
      <w:bodyDiv w:val="1"/>
      <w:marLeft w:val="0"/>
      <w:marRight w:val="0"/>
      <w:marTop w:val="0"/>
      <w:marBottom w:val="0"/>
      <w:divBdr>
        <w:top w:val="none" w:sz="0" w:space="0" w:color="auto"/>
        <w:left w:val="none" w:sz="0" w:space="0" w:color="auto"/>
        <w:bottom w:val="none" w:sz="0" w:space="0" w:color="auto"/>
        <w:right w:val="none" w:sz="0" w:space="0" w:color="auto"/>
      </w:divBdr>
    </w:div>
    <w:div w:id="1996451343">
      <w:bodyDiv w:val="1"/>
      <w:marLeft w:val="0"/>
      <w:marRight w:val="0"/>
      <w:marTop w:val="0"/>
      <w:marBottom w:val="0"/>
      <w:divBdr>
        <w:top w:val="none" w:sz="0" w:space="0" w:color="auto"/>
        <w:left w:val="none" w:sz="0" w:space="0" w:color="auto"/>
        <w:bottom w:val="none" w:sz="0" w:space="0" w:color="auto"/>
        <w:right w:val="none" w:sz="0" w:space="0" w:color="auto"/>
      </w:divBdr>
    </w:div>
    <w:div w:id="1997492426">
      <w:bodyDiv w:val="1"/>
      <w:marLeft w:val="0"/>
      <w:marRight w:val="0"/>
      <w:marTop w:val="0"/>
      <w:marBottom w:val="0"/>
      <w:divBdr>
        <w:top w:val="none" w:sz="0" w:space="0" w:color="auto"/>
        <w:left w:val="none" w:sz="0" w:space="0" w:color="auto"/>
        <w:bottom w:val="none" w:sz="0" w:space="0" w:color="auto"/>
        <w:right w:val="none" w:sz="0" w:space="0" w:color="auto"/>
      </w:divBdr>
    </w:div>
    <w:div w:id="1998264175">
      <w:bodyDiv w:val="1"/>
      <w:marLeft w:val="0"/>
      <w:marRight w:val="0"/>
      <w:marTop w:val="0"/>
      <w:marBottom w:val="0"/>
      <w:divBdr>
        <w:top w:val="none" w:sz="0" w:space="0" w:color="auto"/>
        <w:left w:val="none" w:sz="0" w:space="0" w:color="auto"/>
        <w:bottom w:val="none" w:sz="0" w:space="0" w:color="auto"/>
        <w:right w:val="none" w:sz="0" w:space="0" w:color="auto"/>
      </w:divBdr>
      <w:divsChild>
        <w:div w:id="65226352">
          <w:marLeft w:val="850"/>
          <w:marRight w:val="0"/>
          <w:marTop w:val="60"/>
          <w:marBottom w:val="120"/>
          <w:divBdr>
            <w:top w:val="none" w:sz="0" w:space="0" w:color="auto"/>
            <w:left w:val="none" w:sz="0" w:space="0" w:color="auto"/>
            <w:bottom w:val="none" w:sz="0" w:space="0" w:color="auto"/>
            <w:right w:val="none" w:sz="0" w:space="0" w:color="auto"/>
          </w:divBdr>
        </w:div>
        <w:div w:id="855657100">
          <w:marLeft w:val="850"/>
          <w:marRight w:val="0"/>
          <w:marTop w:val="60"/>
          <w:marBottom w:val="120"/>
          <w:divBdr>
            <w:top w:val="none" w:sz="0" w:space="0" w:color="auto"/>
            <w:left w:val="none" w:sz="0" w:space="0" w:color="auto"/>
            <w:bottom w:val="none" w:sz="0" w:space="0" w:color="auto"/>
            <w:right w:val="none" w:sz="0" w:space="0" w:color="auto"/>
          </w:divBdr>
        </w:div>
        <w:div w:id="1519465762">
          <w:marLeft w:val="850"/>
          <w:marRight w:val="0"/>
          <w:marTop w:val="60"/>
          <w:marBottom w:val="120"/>
          <w:divBdr>
            <w:top w:val="none" w:sz="0" w:space="0" w:color="auto"/>
            <w:left w:val="none" w:sz="0" w:space="0" w:color="auto"/>
            <w:bottom w:val="none" w:sz="0" w:space="0" w:color="auto"/>
            <w:right w:val="none" w:sz="0" w:space="0" w:color="auto"/>
          </w:divBdr>
        </w:div>
        <w:div w:id="1874541125">
          <w:marLeft w:val="850"/>
          <w:marRight w:val="0"/>
          <w:marTop w:val="60"/>
          <w:marBottom w:val="120"/>
          <w:divBdr>
            <w:top w:val="none" w:sz="0" w:space="0" w:color="auto"/>
            <w:left w:val="none" w:sz="0" w:space="0" w:color="auto"/>
            <w:bottom w:val="none" w:sz="0" w:space="0" w:color="auto"/>
            <w:right w:val="none" w:sz="0" w:space="0" w:color="auto"/>
          </w:divBdr>
        </w:div>
        <w:div w:id="1962876903">
          <w:marLeft w:val="850"/>
          <w:marRight w:val="0"/>
          <w:marTop w:val="60"/>
          <w:marBottom w:val="120"/>
          <w:divBdr>
            <w:top w:val="none" w:sz="0" w:space="0" w:color="auto"/>
            <w:left w:val="none" w:sz="0" w:space="0" w:color="auto"/>
            <w:bottom w:val="none" w:sz="0" w:space="0" w:color="auto"/>
            <w:right w:val="none" w:sz="0" w:space="0" w:color="auto"/>
          </w:divBdr>
        </w:div>
      </w:divsChild>
    </w:div>
    <w:div w:id="2007633139">
      <w:bodyDiv w:val="1"/>
      <w:marLeft w:val="0"/>
      <w:marRight w:val="0"/>
      <w:marTop w:val="0"/>
      <w:marBottom w:val="0"/>
      <w:divBdr>
        <w:top w:val="none" w:sz="0" w:space="0" w:color="auto"/>
        <w:left w:val="none" w:sz="0" w:space="0" w:color="auto"/>
        <w:bottom w:val="none" w:sz="0" w:space="0" w:color="auto"/>
        <w:right w:val="none" w:sz="0" w:space="0" w:color="auto"/>
      </w:divBdr>
      <w:divsChild>
        <w:div w:id="328025109">
          <w:marLeft w:val="288"/>
          <w:marRight w:val="0"/>
          <w:marTop w:val="0"/>
          <w:marBottom w:val="0"/>
          <w:divBdr>
            <w:top w:val="none" w:sz="0" w:space="0" w:color="auto"/>
            <w:left w:val="none" w:sz="0" w:space="0" w:color="auto"/>
            <w:bottom w:val="none" w:sz="0" w:space="0" w:color="auto"/>
            <w:right w:val="none" w:sz="0" w:space="0" w:color="auto"/>
          </w:divBdr>
        </w:div>
      </w:divsChild>
    </w:div>
    <w:div w:id="2013752720">
      <w:bodyDiv w:val="1"/>
      <w:marLeft w:val="0"/>
      <w:marRight w:val="0"/>
      <w:marTop w:val="0"/>
      <w:marBottom w:val="0"/>
      <w:divBdr>
        <w:top w:val="none" w:sz="0" w:space="0" w:color="auto"/>
        <w:left w:val="none" w:sz="0" w:space="0" w:color="auto"/>
        <w:bottom w:val="none" w:sz="0" w:space="0" w:color="auto"/>
        <w:right w:val="none" w:sz="0" w:space="0" w:color="auto"/>
      </w:divBdr>
    </w:div>
    <w:div w:id="2018997686">
      <w:bodyDiv w:val="1"/>
      <w:marLeft w:val="0"/>
      <w:marRight w:val="0"/>
      <w:marTop w:val="0"/>
      <w:marBottom w:val="0"/>
      <w:divBdr>
        <w:top w:val="none" w:sz="0" w:space="0" w:color="auto"/>
        <w:left w:val="none" w:sz="0" w:space="0" w:color="auto"/>
        <w:bottom w:val="none" w:sz="0" w:space="0" w:color="auto"/>
        <w:right w:val="none" w:sz="0" w:space="0" w:color="auto"/>
      </w:divBdr>
    </w:div>
    <w:div w:id="2020230875">
      <w:bodyDiv w:val="1"/>
      <w:marLeft w:val="0"/>
      <w:marRight w:val="0"/>
      <w:marTop w:val="0"/>
      <w:marBottom w:val="0"/>
      <w:divBdr>
        <w:top w:val="none" w:sz="0" w:space="0" w:color="auto"/>
        <w:left w:val="none" w:sz="0" w:space="0" w:color="auto"/>
        <w:bottom w:val="none" w:sz="0" w:space="0" w:color="auto"/>
        <w:right w:val="none" w:sz="0" w:space="0" w:color="auto"/>
      </w:divBdr>
    </w:div>
    <w:div w:id="2033258155">
      <w:bodyDiv w:val="1"/>
      <w:marLeft w:val="0"/>
      <w:marRight w:val="0"/>
      <w:marTop w:val="0"/>
      <w:marBottom w:val="0"/>
      <w:divBdr>
        <w:top w:val="none" w:sz="0" w:space="0" w:color="auto"/>
        <w:left w:val="none" w:sz="0" w:space="0" w:color="auto"/>
        <w:bottom w:val="none" w:sz="0" w:space="0" w:color="auto"/>
        <w:right w:val="none" w:sz="0" w:space="0" w:color="auto"/>
      </w:divBdr>
    </w:div>
    <w:div w:id="2033259009">
      <w:bodyDiv w:val="1"/>
      <w:marLeft w:val="0"/>
      <w:marRight w:val="0"/>
      <w:marTop w:val="0"/>
      <w:marBottom w:val="0"/>
      <w:divBdr>
        <w:top w:val="none" w:sz="0" w:space="0" w:color="auto"/>
        <w:left w:val="none" w:sz="0" w:space="0" w:color="auto"/>
        <w:bottom w:val="none" w:sz="0" w:space="0" w:color="auto"/>
        <w:right w:val="none" w:sz="0" w:space="0" w:color="auto"/>
      </w:divBdr>
    </w:div>
    <w:div w:id="2035300629">
      <w:bodyDiv w:val="1"/>
      <w:marLeft w:val="0"/>
      <w:marRight w:val="0"/>
      <w:marTop w:val="0"/>
      <w:marBottom w:val="0"/>
      <w:divBdr>
        <w:top w:val="none" w:sz="0" w:space="0" w:color="auto"/>
        <w:left w:val="none" w:sz="0" w:space="0" w:color="auto"/>
        <w:bottom w:val="none" w:sz="0" w:space="0" w:color="auto"/>
        <w:right w:val="none" w:sz="0" w:space="0" w:color="auto"/>
      </w:divBdr>
    </w:div>
    <w:div w:id="2048792284">
      <w:bodyDiv w:val="1"/>
      <w:marLeft w:val="0"/>
      <w:marRight w:val="0"/>
      <w:marTop w:val="0"/>
      <w:marBottom w:val="0"/>
      <w:divBdr>
        <w:top w:val="none" w:sz="0" w:space="0" w:color="auto"/>
        <w:left w:val="none" w:sz="0" w:space="0" w:color="auto"/>
        <w:bottom w:val="none" w:sz="0" w:space="0" w:color="auto"/>
        <w:right w:val="none" w:sz="0" w:space="0" w:color="auto"/>
      </w:divBdr>
    </w:div>
    <w:div w:id="2049917584">
      <w:bodyDiv w:val="1"/>
      <w:marLeft w:val="0"/>
      <w:marRight w:val="0"/>
      <w:marTop w:val="0"/>
      <w:marBottom w:val="0"/>
      <w:divBdr>
        <w:top w:val="none" w:sz="0" w:space="0" w:color="auto"/>
        <w:left w:val="none" w:sz="0" w:space="0" w:color="auto"/>
        <w:bottom w:val="none" w:sz="0" w:space="0" w:color="auto"/>
        <w:right w:val="none" w:sz="0" w:space="0" w:color="auto"/>
      </w:divBdr>
    </w:div>
    <w:div w:id="2052218531">
      <w:bodyDiv w:val="1"/>
      <w:marLeft w:val="0"/>
      <w:marRight w:val="0"/>
      <w:marTop w:val="0"/>
      <w:marBottom w:val="0"/>
      <w:divBdr>
        <w:top w:val="none" w:sz="0" w:space="0" w:color="auto"/>
        <w:left w:val="none" w:sz="0" w:space="0" w:color="auto"/>
        <w:bottom w:val="none" w:sz="0" w:space="0" w:color="auto"/>
        <w:right w:val="none" w:sz="0" w:space="0" w:color="auto"/>
      </w:divBdr>
      <w:divsChild>
        <w:div w:id="1742604732">
          <w:marLeft w:val="0"/>
          <w:marRight w:val="0"/>
          <w:marTop w:val="0"/>
          <w:marBottom w:val="0"/>
          <w:divBdr>
            <w:top w:val="none" w:sz="0" w:space="0" w:color="auto"/>
            <w:left w:val="none" w:sz="0" w:space="0" w:color="auto"/>
            <w:bottom w:val="none" w:sz="0" w:space="0" w:color="auto"/>
            <w:right w:val="none" w:sz="0" w:space="0" w:color="auto"/>
          </w:divBdr>
          <w:divsChild>
            <w:div w:id="2070378397">
              <w:marLeft w:val="0"/>
              <w:marRight w:val="0"/>
              <w:marTop w:val="0"/>
              <w:marBottom w:val="0"/>
              <w:divBdr>
                <w:top w:val="none" w:sz="0" w:space="0" w:color="auto"/>
                <w:left w:val="none" w:sz="0" w:space="0" w:color="auto"/>
                <w:bottom w:val="none" w:sz="0" w:space="0" w:color="auto"/>
                <w:right w:val="none" w:sz="0" w:space="0" w:color="auto"/>
              </w:divBdr>
              <w:divsChild>
                <w:div w:id="1742022181">
                  <w:marLeft w:val="0"/>
                  <w:marRight w:val="0"/>
                  <w:marTop w:val="0"/>
                  <w:marBottom w:val="0"/>
                  <w:divBdr>
                    <w:top w:val="none" w:sz="0" w:space="0" w:color="auto"/>
                    <w:left w:val="none" w:sz="0" w:space="0" w:color="auto"/>
                    <w:bottom w:val="none" w:sz="0" w:space="0" w:color="auto"/>
                    <w:right w:val="none" w:sz="0" w:space="0" w:color="auto"/>
                  </w:divBdr>
                  <w:divsChild>
                    <w:div w:id="888614184">
                      <w:marLeft w:val="0"/>
                      <w:marRight w:val="0"/>
                      <w:marTop w:val="0"/>
                      <w:marBottom w:val="0"/>
                      <w:divBdr>
                        <w:top w:val="none" w:sz="0" w:space="0" w:color="auto"/>
                        <w:left w:val="none" w:sz="0" w:space="0" w:color="auto"/>
                        <w:bottom w:val="none" w:sz="0" w:space="0" w:color="auto"/>
                        <w:right w:val="none" w:sz="0" w:space="0" w:color="auto"/>
                      </w:divBdr>
                      <w:divsChild>
                        <w:div w:id="81728858">
                          <w:marLeft w:val="0"/>
                          <w:marRight w:val="0"/>
                          <w:marTop w:val="0"/>
                          <w:marBottom w:val="0"/>
                          <w:divBdr>
                            <w:top w:val="none" w:sz="0" w:space="0" w:color="auto"/>
                            <w:left w:val="none" w:sz="0" w:space="0" w:color="auto"/>
                            <w:bottom w:val="none" w:sz="0" w:space="0" w:color="auto"/>
                            <w:right w:val="none" w:sz="0" w:space="0" w:color="auto"/>
                          </w:divBdr>
                          <w:divsChild>
                            <w:div w:id="701827456">
                              <w:marLeft w:val="0"/>
                              <w:marRight w:val="0"/>
                              <w:marTop w:val="0"/>
                              <w:marBottom w:val="0"/>
                              <w:divBdr>
                                <w:top w:val="none" w:sz="0" w:space="0" w:color="auto"/>
                                <w:left w:val="none" w:sz="0" w:space="0" w:color="auto"/>
                                <w:bottom w:val="none" w:sz="0" w:space="0" w:color="auto"/>
                                <w:right w:val="none" w:sz="0" w:space="0" w:color="auto"/>
                              </w:divBdr>
                              <w:divsChild>
                                <w:div w:id="876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1001">
      <w:bodyDiv w:val="1"/>
      <w:marLeft w:val="0"/>
      <w:marRight w:val="0"/>
      <w:marTop w:val="0"/>
      <w:marBottom w:val="0"/>
      <w:divBdr>
        <w:top w:val="none" w:sz="0" w:space="0" w:color="auto"/>
        <w:left w:val="none" w:sz="0" w:space="0" w:color="auto"/>
        <w:bottom w:val="none" w:sz="0" w:space="0" w:color="auto"/>
        <w:right w:val="none" w:sz="0" w:space="0" w:color="auto"/>
      </w:divBdr>
    </w:div>
    <w:div w:id="2058235206">
      <w:bodyDiv w:val="1"/>
      <w:marLeft w:val="0"/>
      <w:marRight w:val="0"/>
      <w:marTop w:val="0"/>
      <w:marBottom w:val="0"/>
      <w:divBdr>
        <w:top w:val="none" w:sz="0" w:space="0" w:color="auto"/>
        <w:left w:val="none" w:sz="0" w:space="0" w:color="auto"/>
        <w:bottom w:val="none" w:sz="0" w:space="0" w:color="auto"/>
        <w:right w:val="none" w:sz="0" w:space="0" w:color="auto"/>
      </w:divBdr>
      <w:divsChild>
        <w:div w:id="432287415">
          <w:marLeft w:val="317"/>
          <w:marRight w:val="0"/>
          <w:marTop w:val="115"/>
          <w:marBottom w:val="0"/>
          <w:divBdr>
            <w:top w:val="none" w:sz="0" w:space="0" w:color="auto"/>
            <w:left w:val="none" w:sz="0" w:space="0" w:color="auto"/>
            <w:bottom w:val="none" w:sz="0" w:space="0" w:color="auto"/>
            <w:right w:val="none" w:sz="0" w:space="0" w:color="auto"/>
          </w:divBdr>
        </w:div>
        <w:div w:id="914436088">
          <w:marLeft w:val="893"/>
          <w:marRight w:val="0"/>
          <w:marTop w:val="96"/>
          <w:marBottom w:val="0"/>
          <w:divBdr>
            <w:top w:val="none" w:sz="0" w:space="0" w:color="auto"/>
            <w:left w:val="none" w:sz="0" w:space="0" w:color="auto"/>
            <w:bottom w:val="none" w:sz="0" w:space="0" w:color="auto"/>
            <w:right w:val="none" w:sz="0" w:space="0" w:color="auto"/>
          </w:divBdr>
        </w:div>
        <w:div w:id="1090277521">
          <w:marLeft w:val="893"/>
          <w:marRight w:val="0"/>
          <w:marTop w:val="96"/>
          <w:marBottom w:val="0"/>
          <w:divBdr>
            <w:top w:val="none" w:sz="0" w:space="0" w:color="auto"/>
            <w:left w:val="none" w:sz="0" w:space="0" w:color="auto"/>
            <w:bottom w:val="none" w:sz="0" w:space="0" w:color="auto"/>
            <w:right w:val="none" w:sz="0" w:space="0" w:color="auto"/>
          </w:divBdr>
        </w:div>
        <w:div w:id="1572085088">
          <w:marLeft w:val="893"/>
          <w:marRight w:val="0"/>
          <w:marTop w:val="96"/>
          <w:marBottom w:val="0"/>
          <w:divBdr>
            <w:top w:val="none" w:sz="0" w:space="0" w:color="auto"/>
            <w:left w:val="none" w:sz="0" w:space="0" w:color="auto"/>
            <w:bottom w:val="none" w:sz="0" w:space="0" w:color="auto"/>
            <w:right w:val="none" w:sz="0" w:space="0" w:color="auto"/>
          </w:divBdr>
        </w:div>
      </w:divsChild>
    </w:div>
    <w:div w:id="2068146231">
      <w:bodyDiv w:val="1"/>
      <w:marLeft w:val="0"/>
      <w:marRight w:val="0"/>
      <w:marTop w:val="0"/>
      <w:marBottom w:val="0"/>
      <w:divBdr>
        <w:top w:val="none" w:sz="0" w:space="0" w:color="auto"/>
        <w:left w:val="none" w:sz="0" w:space="0" w:color="auto"/>
        <w:bottom w:val="none" w:sz="0" w:space="0" w:color="auto"/>
        <w:right w:val="none" w:sz="0" w:space="0" w:color="auto"/>
      </w:divBdr>
    </w:div>
    <w:div w:id="2068216868">
      <w:bodyDiv w:val="1"/>
      <w:marLeft w:val="0"/>
      <w:marRight w:val="0"/>
      <w:marTop w:val="0"/>
      <w:marBottom w:val="0"/>
      <w:divBdr>
        <w:top w:val="none" w:sz="0" w:space="0" w:color="auto"/>
        <w:left w:val="none" w:sz="0" w:space="0" w:color="auto"/>
        <w:bottom w:val="none" w:sz="0" w:space="0" w:color="auto"/>
        <w:right w:val="none" w:sz="0" w:space="0" w:color="auto"/>
      </w:divBdr>
    </w:div>
    <w:div w:id="2071415997">
      <w:bodyDiv w:val="1"/>
      <w:marLeft w:val="0"/>
      <w:marRight w:val="0"/>
      <w:marTop w:val="0"/>
      <w:marBottom w:val="0"/>
      <w:divBdr>
        <w:top w:val="none" w:sz="0" w:space="0" w:color="auto"/>
        <w:left w:val="none" w:sz="0" w:space="0" w:color="auto"/>
        <w:bottom w:val="none" w:sz="0" w:space="0" w:color="auto"/>
        <w:right w:val="none" w:sz="0" w:space="0" w:color="auto"/>
      </w:divBdr>
    </w:div>
    <w:div w:id="2080059394">
      <w:bodyDiv w:val="1"/>
      <w:marLeft w:val="0"/>
      <w:marRight w:val="0"/>
      <w:marTop w:val="0"/>
      <w:marBottom w:val="0"/>
      <w:divBdr>
        <w:top w:val="none" w:sz="0" w:space="0" w:color="auto"/>
        <w:left w:val="none" w:sz="0" w:space="0" w:color="auto"/>
        <w:bottom w:val="none" w:sz="0" w:space="0" w:color="auto"/>
        <w:right w:val="none" w:sz="0" w:space="0" w:color="auto"/>
      </w:divBdr>
    </w:div>
    <w:div w:id="2084792521">
      <w:bodyDiv w:val="1"/>
      <w:marLeft w:val="0"/>
      <w:marRight w:val="0"/>
      <w:marTop w:val="0"/>
      <w:marBottom w:val="0"/>
      <w:divBdr>
        <w:top w:val="none" w:sz="0" w:space="0" w:color="auto"/>
        <w:left w:val="none" w:sz="0" w:space="0" w:color="auto"/>
        <w:bottom w:val="none" w:sz="0" w:space="0" w:color="auto"/>
        <w:right w:val="none" w:sz="0" w:space="0" w:color="auto"/>
      </w:divBdr>
    </w:div>
    <w:div w:id="2087218606">
      <w:bodyDiv w:val="1"/>
      <w:marLeft w:val="0"/>
      <w:marRight w:val="0"/>
      <w:marTop w:val="0"/>
      <w:marBottom w:val="0"/>
      <w:divBdr>
        <w:top w:val="none" w:sz="0" w:space="0" w:color="auto"/>
        <w:left w:val="none" w:sz="0" w:space="0" w:color="auto"/>
        <w:bottom w:val="none" w:sz="0" w:space="0" w:color="auto"/>
        <w:right w:val="none" w:sz="0" w:space="0" w:color="auto"/>
      </w:divBdr>
    </w:div>
    <w:div w:id="2088769328">
      <w:bodyDiv w:val="1"/>
      <w:marLeft w:val="0"/>
      <w:marRight w:val="0"/>
      <w:marTop w:val="0"/>
      <w:marBottom w:val="0"/>
      <w:divBdr>
        <w:top w:val="none" w:sz="0" w:space="0" w:color="auto"/>
        <w:left w:val="none" w:sz="0" w:space="0" w:color="auto"/>
        <w:bottom w:val="none" w:sz="0" w:space="0" w:color="auto"/>
        <w:right w:val="none" w:sz="0" w:space="0" w:color="auto"/>
      </w:divBdr>
    </w:div>
    <w:div w:id="2091073100">
      <w:bodyDiv w:val="1"/>
      <w:marLeft w:val="0"/>
      <w:marRight w:val="0"/>
      <w:marTop w:val="0"/>
      <w:marBottom w:val="0"/>
      <w:divBdr>
        <w:top w:val="none" w:sz="0" w:space="0" w:color="auto"/>
        <w:left w:val="none" w:sz="0" w:space="0" w:color="auto"/>
        <w:bottom w:val="none" w:sz="0" w:space="0" w:color="auto"/>
        <w:right w:val="none" w:sz="0" w:space="0" w:color="auto"/>
      </w:divBdr>
    </w:div>
    <w:div w:id="2095662326">
      <w:bodyDiv w:val="1"/>
      <w:marLeft w:val="0"/>
      <w:marRight w:val="0"/>
      <w:marTop w:val="0"/>
      <w:marBottom w:val="0"/>
      <w:divBdr>
        <w:top w:val="none" w:sz="0" w:space="0" w:color="auto"/>
        <w:left w:val="none" w:sz="0" w:space="0" w:color="auto"/>
        <w:bottom w:val="none" w:sz="0" w:space="0" w:color="auto"/>
        <w:right w:val="none" w:sz="0" w:space="0" w:color="auto"/>
      </w:divBdr>
    </w:div>
    <w:div w:id="2103136586">
      <w:bodyDiv w:val="1"/>
      <w:marLeft w:val="0"/>
      <w:marRight w:val="0"/>
      <w:marTop w:val="0"/>
      <w:marBottom w:val="0"/>
      <w:divBdr>
        <w:top w:val="none" w:sz="0" w:space="0" w:color="auto"/>
        <w:left w:val="none" w:sz="0" w:space="0" w:color="auto"/>
        <w:bottom w:val="none" w:sz="0" w:space="0" w:color="auto"/>
        <w:right w:val="none" w:sz="0" w:space="0" w:color="auto"/>
      </w:divBdr>
      <w:divsChild>
        <w:div w:id="1069230186">
          <w:marLeft w:val="0"/>
          <w:marRight w:val="0"/>
          <w:marTop w:val="0"/>
          <w:marBottom w:val="0"/>
          <w:divBdr>
            <w:top w:val="none" w:sz="0" w:space="0" w:color="auto"/>
            <w:left w:val="none" w:sz="0" w:space="0" w:color="auto"/>
            <w:bottom w:val="none" w:sz="0" w:space="0" w:color="auto"/>
            <w:right w:val="none" w:sz="0" w:space="0" w:color="auto"/>
          </w:divBdr>
          <w:divsChild>
            <w:div w:id="272325316">
              <w:marLeft w:val="0"/>
              <w:marRight w:val="0"/>
              <w:marTop w:val="28"/>
              <w:marBottom w:val="0"/>
              <w:divBdr>
                <w:top w:val="none" w:sz="0" w:space="0" w:color="auto"/>
                <w:left w:val="none" w:sz="0" w:space="0" w:color="auto"/>
                <w:bottom w:val="none" w:sz="0" w:space="0" w:color="auto"/>
                <w:right w:val="none" w:sz="0" w:space="0" w:color="auto"/>
              </w:divBdr>
              <w:divsChild>
                <w:div w:id="173110010">
                  <w:marLeft w:val="47"/>
                  <w:marRight w:val="0"/>
                  <w:marTop w:val="47"/>
                  <w:marBottom w:val="0"/>
                  <w:divBdr>
                    <w:top w:val="none" w:sz="0" w:space="0" w:color="auto"/>
                    <w:left w:val="none" w:sz="0" w:space="0" w:color="auto"/>
                    <w:bottom w:val="none" w:sz="0" w:space="0" w:color="auto"/>
                    <w:right w:val="none" w:sz="0" w:space="0" w:color="auto"/>
                  </w:divBdr>
                  <w:divsChild>
                    <w:div w:id="77219868">
                      <w:marLeft w:val="0"/>
                      <w:marRight w:val="0"/>
                      <w:marTop w:val="0"/>
                      <w:marBottom w:val="0"/>
                      <w:divBdr>
                        <w:top w:val="single" w:sz="4" w:space="0" w:color="A1B4D9"/>
                        <w:left w:val="single" w:sz="4" w:space="0" w:color="A1B4D9"/>
                        <w:bottom w:val="single" w:sz="4" w:space="0" w:color="A1B4D9"/>
                        <w:right w:val="single" w:sz="4" w:space="0" w:color="A1B4D9"/>
                      </w:divBdr>
                      <w:divsChild>
                        <w:div w:id="400760053">
                          <w:marLeft w:val="0"/>
                          <w:marRight w:val="0"/>
                          <w:marTop w:val="0"/>
                          <w:marBottom w:val="0"/>
                          <w:divBdr>
                            <w:top w:val="none" w:sz="0" w:space="0" w:color="auto"/>
                            <w:left w:val="none" w:sz="0" w:space="0" w:color="auto"/>
                            <w:bottom w:val="none" w:sz="0" w:space="0" w:color="auto"/>
                            <w:right w:val="none" w:sz="0" w:space="0" w:color="auto"/>
                          </w:divBdr>
                          <w:divsChild>
                            <w:div w:id="622006077">
                              <w:marLeft w:val="-355"/>
                              <w:marRight w:val="-355"/>
                              <w:marTop w:val="0"/>
                              <w:marBottom w:val="234"/>
                              <w:divBdr>
                                <w:top w:val="single" w:sz="4" w:space="16" w:color="A1B4D9"/>
                                <w:left w:val="single" w:sz="4" w:space="16" w:color="A1B4D9"/>
                                <w:bottom w:val="single" w:sz="4" w:space="7" w:color="A1B4D9"/>
                                <w:right w:val="single" w:sz="4" w:space="16" w:color="A1B4D9"/>
                              </w:divBdr>
                            </w:div>
                          </w:divsChild>
                        </w:div>
                      </w:divsChild>
                    </w:div>
                  </w:divsChild>
                </w:div>
              </w:divsChild>
            </w:div>
          </w:divsChild>
        </w:div>
      </w:divsChild>
    </w:div>
    <w:div w:id="2104758821">
      <w:bodyDiv w:val="1"/>
      <w:marLeft w:val="0"/>
      <w:marRight w:val="0"/>
      <w:marTop w:val="0"/>
      <w:marBottom w:val="0"/>
      <w:divBdr>
        <w:top w:val="none" w:sz="0" w:space="0" w:color="auto"/>
        <w:left w:val="none" w:sz="0" w:space="0" w:color="auto"/>
        <w:bottom w:val="none" w:sz="0" w:space="0" w:color="auto"/>
        <w:right w:val="none" w:sz="0" w:space="0" w:color="auto"/>
      </w:divBdr>
    </w:div>
    <w:div w:id="2112506570">
      <w:bodyDiv w:val="1"/>
      <w:marLeft w:val="0"/>
      <w:marRight w:val="0"/>
      <w:marTop w:val="0"/>
      <w:marBottom w:val="0"/>
      <w:divBdr>
        <w:top w:val="none" w:sz="0" w:space="0" w:color="auto"/>
        <w:left w:val="none" w:sz="0" w:space="0" w:color="auto"/>
        <w:bottom w:val="none" w:sz="0" w:space="0" w:color="auto"/>
        <w:right w:val="none" w:sz="0" w:space="0" w:color="auto"/>
      </w:divBdr>
    </w:div>
    <w:div w:id="2116560204">
      <w:bodyDiv w:val="1"/>
      <w:marLeft w:val="0"/>
      <w:marRight w:val="0"/>
      <w:marTop w:val="0"/>
      <w:marBottom w:val="0"/>
      <w:divBdr>
        <w:top w:val="none" w:sz="0" w:space="0" w:color="auto"/>
        <w:left w:val="none" w:sz="0" w:space="0" w:color="auto"/>
        <w:bottom w:val="none" w:sz="0" w:space="0" w:color="auto"/>
        <w:right w:val="none" w:sz="0" w:space="0" w:color="auto"/>
      </w:divBdr>
    </w:div>
    <w:div w:id="2122138925">
      <w:bodyDiv w:val="1"/>
      <w:marLeft w:val="0"/>
      <w:marRight w:val="0"/>
      <w:marTop w:val="0"/>
      <w:marBottom w:val="0"/>
      <w:divBdr>
        <w:top w:val="none" w:sz="0" w:space="0" w:color="auto"/>
        <w:left w:val="none" w:sz="0" w:space="0" w:color="auto"/>
        <w:bottom w:val="none" w:sz="0" w:space="0" w:color="auto"/>
        <w:right w:val="none" w:sz="0" w:space="0" w:color="auto"/>
      </w:divBdr>
      <w:divsChild>
        <w:div w:id="1361319814">
          <w:marLeft w:val="0"/>
          <w:marRight w:val="0"/>
          <w:marTop w:val="0"/>
          <w:marBottom w:val="0"/>
          <w:divBdr>
            <w:top w:val="none" w:sz="0" w:space="0" w:color="auto"/>
            <w:left w:val="none" w:sz="0" w:space="0" w:color="auto"/>
            <w:bottom w:val="none" w:sz="0" w:space="0" w:color="auto"/>
            <w:right w:val="none" w:sz="0" w:space="0" w:color="auto"/>
          </w:divBdr>
        </w:div>
      </w:divsChild>
    </w:div>
    <w:div w:id="2122530503">
      <w:bodyDiv w:val="1"/>
      <w:marLeft w:val="0"/>
      <w:marRight w:val="0"/>
      <w:marTop w:val="0"/>
      <w:marBottom w:val="0"/>
      <w:divBdr>
        <w:top w:val="none" w:sz="0" w:space="0" w:color="auto"/>
        <w:left w:val="none" w:sz="0" w:space="0" w:color="auto"/>
        <w:bottom w:val="none" w:sz="0" w:space="0" w:color="auto"/>
        <w:right w:val="none" w:sz="0" w:space="0" w:color="auto"/>
      </w:divBdr>
    </w:div>
    <w:div w:id="2125691821">
      <w:bodyDiv w:val="1"/>
      <w:marLeft w:val="0"/>
      <w:marRight w:val="0"/>
      <w:marTop w:val="0"/>
      <w:marBottom w:val="0"/>
      <w:divBdr>
        <w:top w:val="none" w:sz="0" w:space="0" w:color="auto"/>
        <w:left w:val="none" w:sz="0" w:space="0" w:color="auto"/>
        <w:bottom w:val="none" w:sz="0" w:space="0" w:color="auto"/>
        <w:right w:val="none" w:sz="0" w:space="0" w:color="auto"/>
      </w:divBdr>
    </w:div>
    <w:div w:id="2125885748">
      <w:bodyDiv w:val="1"/>
      <w:marLeft w:val="0"/>
      <w:marRight w:val="0"/>
      <w:marTop w:val="0"/>
      <w:marBottom w:val="0"/>
      <w:divBdr>
        <w:top w:val="none" w:sz="0" w:space="0" w:color="auto"/>
        <w:left w:val="none" w:sz="0" w:space="0" w:color="auto"/>
        <w:bottom w:val="none" w:sz="0" w:space="0" w:color="auto"/>
        <w:right w:val="none" w:sz="0" w:space="0" w:color="auto"/>
      </w:divBdr>
    </w:div>
    <w:div w:id="2132086577">
      <w:bodyDiv w:val="1"/>
      <w:marLeft w:val="0"/>
      <w:marRight w:val="0"/>
      <w:marTop w:val="0"/>
      <w:marBottom w:val="0"/>
      <w:divBdr>
        <w:top w:val="none" w:sz="0" w:space="0" w:color="auto"/>
        <w:left w:val="none" w:sz="0" w:space="0" w:color="auto"/>
        <w:bottom w:val="none" w:sz="0" w:space="0" w:color="auto"/>
        <w:right w:val="none" w:sz="0" w:space="0" w:color="auto"/>
      </w:divBdr>
    </w:div>
    <w:div w:id="2140296747">
      <w:bodyDiv w:val="1"/>
      <w:marLeft w:val="0"/>
      <w:marRight w:val="0"/>
      <w:marTop w:val="0"/>
      <w:marBottom w:val="0"/>
      <w:divBdr>
        <w:top w:val="none" w:sz="0" w:space="0" w:color="auto"/>
        <w:left w:val="none" w:sz="0" w:space="0" w:color="auto"/>
        <w:bottom w:val="none" w:sz="0" w:space="0" w:color="auto"/>
        <w:right w:val="none" w:sz="0" w:space="0" w:color="auto"/>
      </w:divBdr>
    </w:div>
    <w:div w:id="21418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sa/documents/interim_evaluation_of_the_isa_programme.pdf" TargetMode="External"/><Relationship Id="rId13" Type="http://schemas.openxmlformats.org/officeDocument/2006/relationships/hyperlink" Target="http://eur-lex.europa.eu/legal-content/EN/TXT/PDF/?uri=CELEX:52013AE7466&amp;from=EN" TargetMode="External"/><Relationship Id="rId3" Type="http://schemas.openxmlformats.org/officeDocument/2006/relationships/hyperlink" Target="http://ec.europa.eu/europe2020/index_en.htm" TargetMode="External"/><Relationship Id="rId7" Type="http://schemas.openxmlformats.org/officeDocument/2006/relationships/hyperlink" Target="https://joinup.ec.europa.eu/community/cef/og_page/catalogue-building-blocks" TargetMode="External"/><Relationship Id="rId12" Type="http://schemas.openxmlformats.org/officeDocument/2006/relationships/hyperlink" Target="https://joinup.ec.europa.eu/node/99464" TargetMode="External"/><Relationship Id="rId2" Type="http://schemas.openxmlformats.org/officeDocument/2006/relationships/hyperlink" Target="http://ec.europa.eu/idabc/servlets/Doc87b6.pdf?id=1891" TargetMode="External"/><Relationship Id="rId1" Type="http://schemas.openxmlformats.org/officeDocument/2006/relationships/hyperlink" Target="http://ec.europa.eu/isa/documents/isa_lexuriserv_en.pdf" TargetMode="External"/><Relationship Id="rId6" Type="http://schemas.openxmlformats.org/officeDocument/2006/relationships/hyperlink" Target="http://ec.europa.eu/isa/actions/04-accompanying-measures/4-2-3action_en.htm" TargetMode="External"/><Relationship Id="rId11" Type="http://schemas.openxmlformats.org/officeDocument/2006/relationships/hyperlink" Target="https://joinup.ec.europa.eu/community/nifo/home" TargetMode="External"/><Relationship Id="rId5" Type="http://schemas.openxmlformats.org/officeDocument/2006/relationships/hyperlink" Target="http://ec.europa.eu/isa/documents/interim_evaluation_of_the_isa_programme.pdf" TargetMode="External"/><Relationship Id="rId10" Type="http://schemas.openxmlformats.org/officeDocument/2006/relationships/hyperlink" Target="http://ec.europa.eu/isa/ready-to-use-solutions/index_en.htm" TargetMode="External"/><Relationship Id="rId4" Type="http://schemas.openxmlformats.org/officeDocument/2006/relationships/hyperlink" Target="http://daeimplementation.eu/dae_actions.php?action_n=26&amp;id_country=1" TargetMode="External"/><Relationship Id="rId9" Type="http://schemas.openxmlformats.org/officeDocument/2006/relationships/hyperlink" Target="http://ec.europa.eu/isa/dashboard/isadashboard"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Kurt Salmon">
      <a:dk1>
        <a:srgbClr val="000000"/>
      </a:dk1>
      <a:lt1>
        <a:srgbClr val="FFFFFF"/>
      </a:lt1>
      <a:dk2>
        <a:srgbClr val="004D6A"/>
      </a:dk2>
      <a:lt2>
        <a:srgbClr val="D52B1E"/>
      </a:lt2>
      <a:accent1>
        <a:srgbClr val="E17000"/>
      </a:accent1>
      <a:accent2>
        <a:srgbClr val="AF2009"/>
      </a:accent2>
      <a:accent3>
        <a:srgbClr val="008A8B"/>
      </a:accent3>
      <a:accent4>
        <a:srgbClr val="004C43"/>
      </a:accent4>
      <a:accent5>
        <a:srgbClr val="59572E"/>
      </a:accent5>
      <a:accent6>
        <a:srgbClr val="7B0041"/>
      </a:accent6>
      <a:hlink>
        <a:srgbClr val="EEA400"/>
      </a:hlink>
      <a:folHlink>
        <a:srgbClr val="969696"/>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ngagementType xmlns="37D92CDD-9948-4F28-9C5A-340FAB191326"/>
    <DocumentLanguage xmlns="37D92CDD-9948-4F28-9C5A-340FAB191326">
      <Value>English</Value>
    </DocumentLanguage>
    <FunctionalArea xmlns="37D92CDD-9948-4F28-9C5A-340FAB191326"/>
    <CapitalizedRef xmlns="37D92CDD-9948-4F28-9C5A-340FAB191326">
      <Url xsi:nil="true"/>
      <Description xsi:nil="true"/>
    </CapitalizedRef>
    <Short_x0020_Document_x0020_Description xmlns="37D92CDD-9948-4F28-9C5A-340FAB191326" xsi:nil="true"/>
    <EngagementPhase xmlns="37D92CDD-9948-4F28-9C5A-340FAB191326"/>
    <Knowledge xmlns="37D92CDD-9948-4F28-9C5A-340FAB191326">No</Knowledge>
    <Contributor_x0020_Name xmlns="37D92CDD-9948-4F28-9C5A-340FAB191326">
      <UserInfo>
        <DisplayName/>
        <AccountId xsi:nil="true"/>
        <AccountType/>
      </UserInfo>
    </Contributor_x0020_Name>
    <DocumentType xmlns="37D92CDD-9948-4F28-9C5A-340FAB191326">Presentation/Report</DocumentType>
    <Document_x0020_Confidentiality xmlns="37D92CDD-9948-4F28-9C5A-340FAB191326">No</Document_x0020_Confidentia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7BFEB02A2DFA4DD3B5C3BA08A0370168003DBE7BEE684F8648ADBAE6384E4C6B10" ma:contentTypeVersion="2" ma:contentTypeDescription="" ma:contentTypeScope="" ma:versionID="eb29c3ff1a6c5c150bcbbdf64a051711">
  <xsd:schema xmlns:xsd="http://www.w3.org/2001/XMLSchema" xmlns:p="http://schemas.microsoft.com/office/2006/metadata/properties" xmlns:ns2="37D92CDD-9948-4F28-9C5A-340FAB191326" targetNamespace="http://schemas.microsoft.com/office/2006/metadata/properties" ma:root="true" ma:fieldsID="cd1b026b55f77dec7acae68249dc990a" ns2:_="">
    <xsd:import namespace="37D92CDD-9948-4F28-9C5A-340FAB191326"/>
    <xsd:element name="properties">
      <xsd:complexType>
        <xsd:sequence>
          <xsd:element name="documentManagement">
            <xsd:complexType>
              <xsd:all>
                <xsd:element ref="ns2:CapitalizedRef" minOccurs="0"/>
                <xsd:element ref="ns2:Knowledge" minOccurs="0"/>
                <xsd:element ref="ns2:DocumentType" minOccurs="0"/>
                <xsd:element ref="ns2:DocumentLanguage" minOccurs="0"/>
                <xsd:element ref="ns2:Short_x0020_Document_x0020_Description" minOccurs="0"/>
                <xsd:element ref="ns2:Contributor_x0020_Name" minOccurs="0"/>
                <xsd:element ref="ns2:Document_x0020_Confidentiality" minOccurs="0"/>
                <xsd:element ref="ns2:EngagementPhase" minOccurs="0"/>
                <xsd:element ref="ns2:EngagementType" minOccurs="0"/>
                <xsd:element ref="ns2:FunctionalArea" minOccurs="0"/>
              </xsd:all>
            </xsd:complexType>
          </xsd:element>
        </xsd:sequence>
      </xsd:complexType>
    </xsd:element>
  </xsd:schema>
  <xsd:schema xmlns:xsd="http://www.w3.org/2001/XMLSchema" xmlns:dms="http://schemas.microsoft.com/office/2006/documentManagement/types" targetNamespace="37D92CDD-9948-4F28-9C5A-340FAB191326" elementFormDefault="qualified">
    <xsd:import namespace="http://schemas.microsoft.com/office/2006/documentManagement/types"/>
    <xsd:element name="CapitalizedRef" ma:index="8" nillable="true" ma:displayName="CapitalizeRef" ma:internalName="CapitalizedRef">
      <xsd:complexType>
        <xsd:complexContent>
          <xsd:extension base="dms:URL">
            <xsd:sequence>
              <xsd:element name="Url" type="dms:ValidUrl" minOccurs="0" nillable="true"/>
              <xsd:element name="Description" type="xsd:string" nillable="true"/>
            </xsd:sequence>
          </xsd:extension>
        </xsd:complexContent>
      </xsd:complexType>
    </xsd:element>
    <xsd:element name="Knowledge" ma:index="9" nillable="true" ma:displayName="Send to Plaza" ma:internalName="Knowledge">
      <xsd:simpleType>
        <xsd:restriction base="dms:Choice">
          <xsd:enumeration value="No"/>
          <xsd:enumeration value="Yes"/>
        </xsd:restriction>
      </xsd:simpleType>
    </xsd:element>
    <xsd:element name="DocumentType" ma:index="10" nillable="true" ma:displayName="Document Type" ma:default="" ma:internalName="DocumentType">
      <xsd:simpleType>
        <xsd:restriction base="dms:Choice">
          <xsd:enumeration value="_"/>
          <xsd:enumeration value="Analysis &amp; Models"/>
          <xsd:enumeration value="Article"/>
          <xsd:enumeration value="Assessment or Diagnostic"/>
          <xsd:enumeration value="Benchmark Study"/>
          <xsd:enumeration value="Case Study-Quals"/>
          <xsd:enumeration value="Certification"/>
          <xsd:enumeration value="CIP"/>
          <xsd:enumeration value="Client Satisfaction Survey"/>
          <xsd:enumeration value="Client Training Materials"/>
          <xsd:enumeration value="Corp. Communication"/>
          <xsd:enumeration value="CV"/>
          <xsd:enumeration value="Deliverable-Other"/>
          <xsd:enumeration value="Executive Presentation"/>
          <xsd:enumeration value="External Document"/>
          <xsd:enumeration value="Form"/>
          <xsd:enumeration value="Internal Presentation"/>
          <xsd:enumeration value="Internal Training Materials"/>
          <xsd:enumeration value="Legal"/>
          <xsd:enumeration value="Lessons Learned"/>
          <xsd:enumeration value="Market Offer"/>
          <xsd:enumeration value="Marketing Materials"/>
          <xsd:enumeration value="Master Service Agreement"/>
          <xsd:enumeration value="Methodology"/>
          <xsd:enumeration value="News Alert"/>
          <xsd:enumeration value="Newsletter"/>
          <xsd:enumeration value="Organizational Design Document"/>
          <xsd:enumeration value="Performance Standards"/>
          <xsd:enumeration value="Point of View"/>
          <xsd:enumeration value="Policy &amp; Procedure"/>
          <xsd:enumeration value="Presentation/Report"/>
          <xsd:enumeration value="Process Documentation"/>
          <xsd:enumeration value="Project Management Tool"/>
          <xsd:enumeration value="Proposal"/>
          <xsd:enumeration value="Publication"/>
          <xsd:enumeration value="Smart Template"/>
          <xsd:enumeration value="Survey Analysis"/>
          <xsd:enumeration value="Team Meeting"/>
          <xsd:enumeration value="Template &amp; Form"/>
          <xsd:enumeration value="User Guide"/>
          <xsd:enumeration value="Vendor Evaluation/Scorecard"/>
          <xsd:enumeration value="Vendor Information"/>
        </xsd:restriction>
      </xsd:simpleType>
    </xsd:element>
    <xsd:element name="DocumentLanguage" ma:index="11" nillable="true" ma:displayName="Document Language" ma:default="French" ma:internalName="DocumentLanguage">
      <xsd:complexType>
        <xsd:complexContent>
          <xsd:extension base="dms:MultiChoice">
            <xsd:sequence>
              <xsd:element name="Value" maxOccurs="unbounded" minOccurs="0" nillable="true">
                <xsd:simpleType>
                  <xsd:restriction base="dms:Choice">
                    <xsd:enumeration value="French"/>
                    <xsd:enumeration value="English"/>
                    <xsd:enumeration value="Dutch"/>
                    <xsd:enumeration value="German"/>
                    <xsd:enumeration value="Italian"/>
                    <xsd:enumeration value="Spanish"/>
                    <xsd:enumeration value="Other"/>
                  </xsd:restriction>
                </xsd:simpleType>
              </xsd:element>
            </xsd:sequence>
          </xsd:extension>
        </xsd:complexContent>
      </xsd:complexType>
    </xsd:element>
    <xsd:element name="Short_x0020_Document_x0020_Description" ma:index="12" nillable="true" ma:displayName="Short Document Description" ma:internalName="Short_x0020_Document_x0020_Description">
      <xsd:simpleType>
        <xsd:restriction base="dms:Note"/>
      </xsd:simpleType>
    </xsd:element>
    <xsd:element name="Contributor_x0020_Name" ma:index="13" nillable="true" ma:displayName="Contributor Name" ma:internalName="Contributor_x0020_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Confidentiality" ma:index="14" nillable="true" ma:displayName="Document Confidentiality" ma:default="No" ma:internalName="Document_x0020_Confidentiality">
      <xsd:simpleType>
        <xsd:restriction base="dms:Choice">
          <xsd:enumeration value="No"/>
          <xsd:enumeration value="Yes outside the company"/>
          <xsd:enumeration value="Yes outside and within the company"/>
        </xsd:restriction>
      </xsd:simpleType>
    </xsd:element>
    <xsd:element name="EngagementPhase" ma:index="15" nillable="true" ma:displayName="Engagement Phase" ma:default="" ma:internalName="EngagementPhase">
      <xsd:complexType>
        <xsd:complexContent>
          <xsd:extension base="dms:MultiChoice">
            <xsd:sequence>
              <xsd:element name="Value" maxOccurs="unbounded" minOccurs="0" nillable="true">
                <xsd:simpleType>
                  <xsd:restriction base="dms:Choice">
                    <xsd:enumeration value="1 - Preliminary Study"/>
                    <xsd:enumeration value="2  - Design"/>
                    <xsd:enumeration value="3 - Solution Selection"/>
                    <xsd:enumeration value="4 - Building and Testing"/>
                    <xsd:enumeration value="5 - Migration"/>
                    <xsd:enumeration value="6 - Deployment"/>
                    <xsd:enumeration value="7 - Sustain - Maintain"/>
                  </xsd:restriction>
                </xsd:simpleType>
              </xsd:element>
            </xsd:sequence>
          </xsd:extension>
        </xsd:complexContent>
      </xsd:complexType>
    </xsd:element>
    <xsd:element name="EngagementType" ma:index="16" nillable="true" ma:displayName="Engagement Type" ma:default="" ma:internalName="EngagementType">
      <xsd:complexType>
        <xsd:complexContent>
          <xsd:extension base="dms:MultiChoice">
            <xsd:sequence>
              <xsd:element name="Value" maxOccurs="unbounded" minOccurs="0" nillable="true">
                <xsd:simpleType>
                  <xsd:restriction base="dms:Choice">
                    <xsd:enumeration value="_"/>
                    <xsd:enumeration value="Assessment"/>
                    <xsd:enumeration value="Management &amp; Change"/>
                    <xsd:enumeration value="Design"/>
                    <xsd:enumeration value="Diligence"/>
                    <xsd:enumeration value="Implementation w/o IT"/>
                    <xsd:enumeration value="Implementation with IT"/>
                    <xsd:enumeration value="Operations"/>
                    <xsd:enumeration value="Organization"/>
                    <xsd:enumeration value="Productivity Management"/>
                    <xsd:enumeration value="Process / IS"/>
                    <xsd:enumeration value="Regulatory Management"/>
                    <xsd:enumeration value="Research"/>
                    <xsd:enumeration value="Selection"/>
                    <xsd:enumeration value="Specifics"/>
                    <xsd:enumeration value="Strategy"/>
                    <xsd:enumeration value="Transformation"/>
                  </xsd:restriction>
                </xsd:simpleType>
              </xsd:element>
            </xsd:sequence>
          </xsd:extension>
        </xsd:complexContent>
      </xsd:complexType>
    </xsd:element>
    <xsd:element name="FunctionalArea" ma:index="17" nillable="true" ma:displayName="Functional Area" ma:default="" ma:internalName="FunctionalArea">
      <xsd:complexType>
        <xsd:complexContent>
          <xsd:extension base="dms:MultiChoice">
            <xsd:sequence>
              <xsd:element name="Value" maxOccurs="unbounded" minOccurs="0" nillable="true">
                <xsd:simpleType>
                  <xsd:restriction base="dms:Choice">
                    <xsd:enumeration value="_"/>
                    <xsd:enumeration value="Board/EXCO/Corporate Strategy"/>
                    <xsd:enumeration value="Facilities"/>
                    <xsd:enumeration value="Finance"/>
                    <xsd:enumeration value="Human Resources"/>
                    <xsd:enumeration value="IT &amp; IS"/>
                    <xsd:enumeration value="Marketing"/>
                    <xsd:enumeration value="Sales"/>
                    <xsd:enumeration value="Customer Service"/>
                    <xsd:enumeration value="Operations (incl. Mfg, Procurement)"/>
                    <xsd:enumeration value="Supply Chain / Logistics"/>
                    <xsd:enumeration value="Private Equity"/>
                    <xsd:enumeration value="R&amp;D / Innovation"/>
                    <xsd:enumeration value="Risk &amp; Audit"/>
                    <xsd:enumeration value="Sustainable Developmen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3E3B-13A3-4605-89EF-4FF995CE378E}">
  <ds:schemaRefs>
    <ds:schemaRef ds:uri="http://schemas.microsoft.com/office/2006/metadata/properties"/>
    <ds:schemaRef ds:uri="37D92CDD-9948-4F28-9C5A-340FAB191326"/>
  </ds:schemaRefs>
</ds:datastoreItem>
</file>

<file path=customXml/itemProps2.xml><?xml version="1.0" encoding="utf-8"?>
<ds:datastoreItem xmlns:ds="http://schemas.openxmlformats.org/officeDocument/2006/customXml" ds:itemID="{53986AC8-5007-45A4-8ECC-D12EA5D32D0C}">
  <ds:schemaRefs>
    <ds:schemaRef ds:uri="http://schemas.microsoft.com/sharepoint/v3/contenttype/forms"/>
  </ds:schemaRefs>
</ds:datastoreItem>
</file>

<file path=customXml/itemProps3.xml><?xml version="1.0" encoding="utf-8"?>
<ds:datastoreItem xmlns:ds="http://schemas.openxmlformats.org/officeDocument/2006/customXml" ds:itemID="{E40E16FA-772E-41C8-90D5-3CE108608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92CDD-9948-4F28-9C5A-340FAB1913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7D2142-6F8F-4CBD-84D5-1E06F597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5249</Words>
  <Characters>31027</Characters>
  <Application>Microsoft Office Word</Application>
  <DocSecurity>0</DocSecurity>
  <Lines>456</Lines>
  <Paragraphs>168</Paragraphs>
  <ScaleCrop>false</ScaleCrop>
  <HeadingPairs>
    <vt:vector size="2" baseType="variant">
      <vt:variant>
        <vt:lpstr>Title</vt:lpstr>
      </vt:variant>
      <vt:variant>
        <vt:i4>1</vt:i4>
      </vt:variant>
    </vt:vector>
  </HeadingPairs>
  <TitlesOfParts>
    <vt:vector size="1" baseType="lpstr">
      <vt:lpstr>SC93_ISA Final evaluation_D02.02_Final Report</vt:lpstr>
    </vt:vector>
  </TitlesOfParts>
  <Manager/>
  <Company/>
  <LinksUpToDate>false</LinksUpToDate>
  <CharactersWithSpaces>36108</CharactersWithSpaces>
  <SharedDoc>false</SharedDoc>
  <HyperlinkBase/>
  <HLinks>
    <vt:vector size="12" baseType="variant">
      <vt:variant>
        <vt:i4>5046294</vt:i4>
      </vt:variant>
      <vt:variant>
        <vt:i4>-1</vt:i4>
      </vt:variant>
      <vt:variant>
        <vt:i4>2054</vt:i4>
      </vt:variant>
      <vt:variant>
        <vt:i4>1</vt:i4>
      </vt:variant>
      <vt:variant>
        <vt:lpwstr>logo_couv</vt:lpwstr>
      </vt:variant>
      <vt:variant>
        <vt:lpwstr/>
      </vt:variant>
      <vt:variant>
        <vt:i4>2490470</vt:i4>
      </vt:variant>
      <vt:variant>
        <vt:i4>-1</vt:i4>
      </vt:variant>
      <vt:variant>
        <vt:i4>2057</vt:i4>
      </vt:variant>
      <vt:variant>
        <vt:i4>1</vt:i4>
      </vt:variant>
      <vt:variant>
        <vt:lpwstr>visuel_couv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SC93_ISA Final evaluation_D02.02_Final Report</dc:title>
  <dc:creator/>
  <cp:lastModifiedBy>DIGIT/A3</cp:lastModifiedBy>
  <cp:revision>17</cp:revision>
  <cp:lastPrinted>2016-07-18T12:42:00Z</cp:lastPrinted>
  <dcterms:created xsi:type="dcterms:W3CDTF">2016-08-12T07:54:00Z</dcterms:created>
  <dcterms:modified xsi:type="dcterms:W3CDTF">2016-09-01T07:54:00Z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agementType">
    <vt:lpwstr/>
  </property>
  <property fmtid="{D5CDD505-2E9C-101B-9397-08002B2CF9AE}" pid="3" name="Order">
    <vt:r8>96300</vt:r8>
  </property>
  <property fmtid="{D5CDD505-2E9C-101B-9397-08002B2CF9AE}" pid="4" name="FunctionalArea">
    <vt:lpwstr/>
  </property>
  <property fmtid="{D5CDD505-2E9C-101B-9397-08002B2CF9AE}" pid="5" name="ContentTypeId">
    <vt:lpwstr>0x0101007BFEB02A2DFA4DD3B5C3BA08A0370168003DBE7BEE684F8648ADBAE6384E4C6B10</vt:lpwstr>
  </property>
  <property fmtid="{D5CDD505-2E9C-101B-9397-08002B2CF9AE}" pid="6" name="Redacteurs">
    <vt:lpwstr/>
  </property>
  <property fmtid="{D5CDD505-2E9C-101B-9397-08002B2CF9AE}" pid="7" name="Back Office Function">
    <vt:lpwstr>_</vt:lpwstr>
  </property>
  <property fmtid="{D5CDD505-2E9C-101B-9397-08002B2CF9AE}" pid="8" name="RefSection">
    <vt:lpwstr>_</vt:lpwstr>
  </property>
  <property fmtid="{D5CDD505-2E9C-101B-9397-08002B2CF9AE}" pid="9" name="Type de PV">
    <vt:lpwstr>_</vt:lpwstr>
  </property>
  <property fmtid="{D5CDD505-2E9C-101B-9397-08002B2CF9AE}" pid="10" name="Year">
    <vt:lpwstr>10</vt:lpwstr>
  </property>
  <property fmtid="{D5CDD505-2E9C-101B-9397-08002B2CF9AE}" pid="11" name="Corporate Doc Type">
    <vt:lpwstr>Template</vt:lpwstr>
  </property>
  <property fmtid="{D5CDD505-2E9C-101B-9397-08002B2CF9AE}" pid="12" name="Validated by">
    <vt:lpwstr/>
  </property>
  <property fmtid="{D5CDD505-2E9C-101B-9397-08002B2CF9AE}" pid="13" name="Enterp.Process">
    <vt:lpwstr>2</vt:lpwstr>
  </property>
  <property fmtid="{D5CDD505-2E9C-101B-9397-08002B2CF9AE}" pid="14" name="HrGroup">
    <vt:lpwstr>1</vt:lpwstr>
  </property>
  <property fmtid="{D5CDD505-2E9C-101B-9397-08002B2CF9AE}" pid="15" name="Target_Folder">
    <vt:lpwstr>_</vt:lpwstr>
  </property>
  <property fmtid="{D5CDD505-2E9C-101B-9397-08002B2CF9AE}" pid="16" name="IneumOffice">
    <vt:lpwstr>20</vt:lpwstr>
  </property>
  <property fmtid="{D5CDD505-2E9C-101B-9397-08002B2CF9AE}" pid="17" name="Folder Type">
    <vt:lpwstr>_</vt:lpwstr>
  </property>
  <property fmtid="{D5CDD505-2E9C-101B-9397-08002B2CF9AE}" pid="18" name="Status">
    <vt:lpwstr>Active version</vt:lpwstr>
  </property>
  <property fmtid="{D5CDD505-2E9C-101B-9397-08002B2CF9AE}" pid="19" name="Support Function">
    <vt:lpwstr>7</vt:lpwstr>
  </property>
  <property fmtid="{D5CDD505-2E9C-101B-9397-08002B2CF9AE}" pid="20" name="IneumCountry">
    <vt:lpwstr>13</vt:lpwstr>
  </property>
  <property fmtid="{D5CDD505-2E9C-101B-9397-08002B2CF9AE}" pid="21" name="PV">
    <vt:lpwstr>Non</vt:lpwstr>
  </property>
  <property fmtid="{D5CDD505-2E9C-101B-9397-08002B2CF9AE}" pid="22" name="IneumLanguage">
    <vt:lpwstr>English</vt:lpwstr>
  </property>
  <property fmtid="{D5CDD505-2E9C-101B-9397-08002B2CF9AE}" pid="23" name="Part">
    <vt:lpwstr>1</vt:lpwstr>
  </property>
  <property fmtid="{D5CDD505-2E9C-101B-9397-08002B2CF9AE}" pid="24" name="Total parts">
    <vt:lpwstr>1</vt:lpwstr>
  </property>
  <property fmtid="{D5CDD505-2E9C-101B-9397-08002B2CF9AE}" pid="25" name="DocStatus">
    <vt:lpwstr>Green</vt:lpwstr>
  </property>
  <property fmtid="{D5CDD505-2E9C-101B-9397-08002B2CF9AE}" pid="26" name="Classification">
    <vt:lpwstr> </vt:lpwstr>
  </property>
</Properties>
</file>