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6E70666081C41999078B942DA2A3704" style="width:450.7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spacing w:after="240"/>
        <w:jc w:val="center"/>
        <w:rPr>
          <w:b/>
          <w:caps/>
          <w:noProof/>
        </w:rPr>
      </w:pPr>
      <w:r>
        <w:rPr>
          <w:b/>
          <w:caps/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 xml:space="preserve">Решение № 1/2016 на подкомитета по санитарните и фитосанитарните въпроси ЕС — ГРУЗИЯ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2016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 xml:space="preserve">за изменение на приложение XI-Б към Споразумението за асоцииране </w:t>
      </w:r>
    </w:p>
    <w:p>
      <w:pPr>
        <w:spacing w:line="276" w:lineRule="auto"/>
        <w:rPr>
          <w:noProof/>
        </w:rPr>
      </w:pPr>
      <w:r>
        <w:rPr>
          <w:noProof/>
        </w:rPr>
        <w:t>ПОДКОМИТЕТЪТ ПО САНИТАРНИТЕ И ФИТОСАНИТАРНИТЕ ВЪПРОСИ,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подписано в Брюксел на 16 юни 2014 г., и по-специално членове 55 и 65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ind w:left="840" w:hanging="840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431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отделни части от споразумението, включително разпоредбите относно санитарните и фитосанитарните мерки, се прилагат временно от 1 септември 2014 г. </w:t>
      </w:r>
    </w:p>
    <w:p>
      <w:pPr>
        <w:pStyle w:val="ManualNumPar1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член 55, параграф 1 от споразумението се предвижда Грузия да сближи постепенно своето законодателство в областта на санитарните и фитосанитарните въпроси и на хуманното отношение към животните с това на Съюза, както е посочено в приложение XI към същото споразумение. </w:t>
      </w:r>
    </w:p>
    <w:p>
      <w:pPr>
        <w:pStyle w:val="ManualNumPar1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По силата на член 55, параграф 4 от споразумението Грузия се ангажира да представи списък на достиженията на правото на Съюза в областта на санитарните и фитосанитарните въпроси и на хуманното отношение към животните, с които възнамерява да сближи своето вътрешно законодателство, не по-късно от шест месеца след влизането в сила на споразумението. Списъкът е предназначен да служи за референтен документ за прилагането на глава 4 от дял IV (Търговия и свързани с търговията въпроси) на споразумението. </w:t>
      </w:r>
    </w:p>
    <w:p>
      <w:pPr>
        <w:pStyle w:val="ManualNumPar1"/>
        <w:rPr>
          <w:noProof/>
        </w:rPr>
      </w:pPr>
      <w:r>
        <w:rPr>
          <w:noProof/>
        </w:rPr>
        <w:t>(4)</w:t>
      </w:r>
      <w:r>
        <w:rPr>
          <w:noProof/>
        </w:rPr>
        <w:tab/>
        <w:t>По силата на член 65 от споразумението бе създаден Подкомитет по санитарните и фитосанитарните въпроси, който има за задача да разглежда всички въпроси във връзка с глава 4 от дял IV (Търговия и свързани с търговията въпроси), включително нейното прилагане, и може да преразглежда и изменя приложение XI към споразумението.</w:t>
      </w:r>
    </w:p>
    <w:p>
      <w:pPr>
        <w:pStyle w:val="ManualNumPar1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През февруари 2015 г. Грузия представи на Европейската комисия предварителен списък на достиженията на правото на Съюза и след консултации с Комисията списъкът бе преразгледан и завършен в окончателен вид през декември 2015 г. </w:t>
      </w:r>
    </w:p>
    <w:p>
      <w:pPr>
        <w:pStyle w:val="ManualNumPar1"/>
        <w:rPr>
          <w:noProof/>
        </w:rPr>
      </w:pPr>
      <w:r>
        <w:rPr>
          <w:noProof/>
        </w:rPr>
        <w:t>(6)</w:t>
      </w:r>
      <w:r>
        <w:rPr>
          <w:noProof/>
        </w:rPr>
        <w:tab/>
        <w:t>Целесъобразно е Подкомитетът по санитарните и фитосанитарните въпроси да вземе решение за изменение на приложение XI-Б към споразумението, така че в него да бъде включен списъкът в приложението към настоящото решение,</w:t>
      </w:r>
    </w:p>
    <w:p>
      <w:pPr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Приложение XI-Б към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се изменя в съответствие с допълнението към настоящото решение. 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pStyle w:val="ManualNumPar1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spacing w:after="360"/>
        <w:rPr>
          <w:noProof/>
        </w:rPr>
      </w:pPr>
      <w:r>
        <w:rPr>
          <w:noProof/>
        </w:rPr>
        <w:t>Съставено в … на […] 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Подкомитета по санитарните и фитосанитарните въпроси 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</w:t>
      </w:r>
    </w:p>
    <w:p>
      <w:pPr>
        <w:spacing w:after="360"/>
        <w:jc w:val="center"/>
        <w:rPr>
          <w:b/>
          <w:caps/>
          <w:noProof/>
        </w:rPr>
      </w:pPr>
      <w:r>
        <w:rPr>
          <w:b/>
          <w:caps/>
          <w:noProof/>
        </w:rPr>
        <w:t>изменение на приложение XI-Б към Споразумението за асоцииране</w:t>
      </w:r>
    </w:p>
    <w:p>
      <w:pPr>
        <w:spacing w:after="360"/>
        <w:rPr>
          <w:noProof/>
        </w:rPr>
      </w:pPr>
      <w:r>
        <w:rPr>
          <w:noProof/>
        </w:rPr>
        <w:t xml:space="preserve">Приложение XI-Б към споразумението се изменя и се чете, както следва: </w:t>
      </w:r>
    </w:p>
    <w:p>
      <w:pPr>
        <w:spacing w:after="360"/>
        <w:jc w:val="center"/>
        <w:rPr>
          <w:caps/>
          <w:noProof/>
        </w:rPr>
      </w:pPr>
      <w:r>
        <w:rPr>
          <w:caps/>
          <w:noProof/>
        </w:rPr>
        <w:t>„Приложение XI-Б</w:t>
      </w:r>
    </w:p>
    <w:p>
      <w:pPr>
        <w:spacing w:after="360"/>
        <w:jc w:val="center"/>
        <w:rPr>
          <w:caps/>
          <w:noProof/>
        </w:rPr>
      </w:pPr>
      <w:r>
        <w:rPr>
          <w:caps/>
          <w:noProof/>
        </w:rPr>
        <w:t>СПИСЪК НА ЗАКОНОДАТЕЛНИТЕ АКТОВЕ НА ЕС, СПРЯМО КОИТО ГРУЗИЯ СЛЕДВА ДА ОСЪЩЕСТВИ СБЛИЖАВАНЕ</w:t>
      </w:r>
    </w:p>
    <w:p>
      <w:pPr>
        <w:widowControl w:val="0"/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В съответствие с член 55, параграф 4 от настоящото споразумение Грузия следва да сближи своето законодателство със следните законодателни актове на Съюза в посочените по-долу срокове.</w:t>
      </w:r>
    </w:p>
    <w:tbl>
      <w:tblPr>
        <w:tblW w:w="9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0"/>
        <w:gridCol w:w="1705"/>
      </w:tblGrid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Законодателство на Съюза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b/>
                <w:bCs/>
                <w:noProof/>
                <w:szCs w:val="24"/>
              </w:rPr>
            </w:pPr>
          </w:p>
          <w:p>
            <w:pPr>
              <w:widowControl w:val="0"/>
              <w:spacing w:before="40" w:after="40"/>
              <w:jc w:val="center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Краен срок за сближаване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Раздел 1 — Ветеринарна област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rHeight w:val="1104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21/2004 на Съвета от 17 декември 2003 г. за създаване на система за идентификация и регистрация на животни от рода на овцете и козите и за изменение на Регламент (EO) № 1782/2003 и на Директиви 92/102/ЕИО и 64/432/ЕИО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1428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1505/2006 на Комисията от 11 октомври 2006 г. за прилагане на Регламент (ЕО) № 21/2004 на Съвета по отношение на минималните проверки, които трябва да се извършат във връзка с идентификацията и регистрацията на домашните животни от рода на овцете и козите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2003/85/ЕО на Съвета от 29 септември 2003 г. относно мерки на Общността за борба с болестта шап и за отмяна на Директива 85/511/ЕИО и Решения 89/531/ЕИО и 91/665/ЕИО, и за изменение на Директива 92/46/ЕИО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1760/2000 на Европейския парламент и на Съвета от 17 юли 2000 г.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(ЕО) № 820/97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 1082/2003 на Комисията от 23 юни 2003 г. за определяне на подробни правила за прилагането на Регламент (EO) № 1760/2000 на Европейския парламент и на Съвета относно минималното ниво на контрол, който следва да се извършва в рамките </w:t>
            </w:r>
            <w:r>
              <w:rPr>
                <w:noProof/>
              </w:rPr>
              <w:lastRenderedPageBreak/>
              <w:t>на системата за идентификация и регистрация на едър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 911/2004 на Комисията от 29 април 2004 г. за прилагане на Регламент (ЕО) № 1760/2000 на Европейския парламент и на Съвета относно ушните марки, паспортите и регистрите на стопанствата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494/98 на Комисията от 27 февруари 1998 г. относно определяне на подробни правила за прилагането на Регламент (ЕО) № 820/97 на Съвета относно прилагането на минимални административни санкции в рамките на системата за идентифициране и регистриране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1116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2002/60/ЕО на Съвета от 27 юни 2002 г. за определяне на специфични разпоредби за борба с африканската чума по свинете и за изменение на Директива 92/119/ЕИО относно болестта на Тешен и африканската чума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92/66/ЕИО на Съвета от 14 юли 1992 г. за въвеждането на мерки на Общността за борба с нюкасълската болест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2001/89/ЕО на Съвета от 23 октомври 2001 г. относно мерки на Общността за борба с класическата чума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2008/71/ЕО на Съвета от 15 юли 2008 г. относно идентификацията и регистрацията на прасета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2005/94/EО на Съвета от 20 декември 2005 г. относно мерки на Общността за борба с инфлуенцата по птиците и за отмяна на Директива 92/40/ЕИО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616/2009 на Комисията от 13 юли 2009 г. за прилагане на Директива 2005/94/ЕО на Съвета по отношение на одобрението на отделенията за домашни птици и отделенията за други птици, отглеждани в затворени помещения, във връзка с инфлуенцата по птиците и допълнителните предпазни мерки за биологична сигурност в такива отделения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2010/367/ЕС на Комисията от 25 юни 2010 г. относно прилагането от страна на държавите членки на програми за надзор на инфлуенцата по птиците при домашни и диви птици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2002/106/ЕО на Комисията от 1 февруари 2002 г. за одобряване на диагностично ръководство, с което се определят диагностичните процедури, методите за вземане на проби и критериите за оценка на лабораторните тестове за потвърждаване на класическата чума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2003/422/ЕО на Комисията от 26 май 2003 г. за одобрение на </w:t>
            </w:r>
            <w:r>
              <w:rPr>
                <w:noProof/>
              </w:rPr>
              <w:lastRenderedPageBreak/>
              <w:t>Наръчника за диагностика на африканската чума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2006/437/ЕО на Комисията от 4 август 2006 г. относно одобряване на наръчник по диагностика за инфлуенца по птиците, както е предвидено в Директива 2005/94/ЕО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999/2001 на Европейския парламент и на Съвета от 22 май 2001 г. относно определяне на правила за превенция, контрол и ликвидиране на някои трансмисивни спонгиформни енцефалопатии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2001/183/ЕО на Комисията от 22 февруари 2001 г. относно определяне на плановете за вземане на проби и диагностичните методи за откриване и потвърждаване на някои болести по рибите и за отмяна на Решение 92/532/ЕИО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2006/88/EО на Съвета от 24 октомври 2006 г. относно ветеринарномедицинските изисквания за аквакултури и продукти от тях и за предотвратяване и борба с някои болести по водните животни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1069/2009 на Европейския парламент и на Съвета от 21 октомври 2009 г. за установяване на здравни правила относно странични животински продукти и производни продукти, непредназначени за консумация от човека, и за отмяна на Регламент (ЕО) № 1774/2002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(ЕС) № 142/2011 на Комисията от 25 февруари 2011 г. за прилагане на Регламент (ЕО) № 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1251/2008 на Комисията от 12 декември 2008 г. за прилагане на Директива 2006/88/ЕО на Съвета по отношение на условията и изискванията за сертифициране при пускането на пазара и вноса в Общността на аквакултури и продукти от тях и за установяване на списък с векторни видове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92/118/ЕИО на Съвета от 17 декември 1992 г. за определяне на ветеринарно-санитарните и здравните изисквания относно търговията и вноса в Общността на продукти, които не са подчинени по отношение на посочените изисквания на специалните правила на Общността, посочени в глава I от приложение А към Директива 89/662/ЕИО и — по отношение на патогените — на Директива 90/425/ЕИО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2003/99/ЕО на Европейския парламент и на Съвета от 17 ноември 2003 г. относно мониторинга на зоонозите и заразните агенти, </w:t>
            </w:r>
            <w:r>
              <w:rPr>
                <w:noProof/>
              </w:rPr>
              <w:lastRenderedPageBreak/>
              <w:t>причиняващи зоонози, за изменение на Решение 90/424/ЕИО на Съвета и за отмяна на Директива 92/117/ЕИО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64/432/ЕИО на Съвета от 26 юни 1964 г. относно проблеми, свързани със здравето на животните, които засягат търговията в Общността с говеда и свине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998/2003 на Европейския парламент и на Съвета от 26 май 2003 г. относно ветеринарно-санитарните изисквания, които са приложими при движение с нетърговска цел на домашни любимци, и за изменение на Директива 92/65/ЕИО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1266/2007 на Комисията от 26 октомври 2007 г. относно правилата за прилагане на Директива 2000/75/ЕО на Съвета по отношение на контрола, наблюдението, надзора и ограниченията за движението на някои животни от видовете, възприемчиви към болестта син език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2000/75/ЕО на Съвета от 20 ноември 2000 г. за определяне на условията за борба и ликвидиране на болестта син език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Делегиран регламент (ЕС) № 1152/2011 на Комисията от 14 юли 2011 г. за допълване на Регламент (ЕО) № 998/2003 на Европейския парламент и на Съвета по отношение на превантивните здравни мерки за контрол на заразяването с </w:t>
            </w:r>
            <w:r>
              <w:rPr>
                <w:i/>
                <w:noProof/>
              </w:rPr>
              <w:t>Echinococcus multilocularis</w:t>
            </w:r>
            <w:r>
              <w:rPr>
                <w:noProof/>
              </w:rPr>
              <w:t xml:space="preserve"> при кучетата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2002/99/ЕО на Съвета от 16 декември 2002 г. за установяване на ветеринарно-санитарни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2001/82/ЕО на Европейския парламент и на Съвета от 6 ноември 2001 г. относно кодекса на Общността за ветеринарните лекарствени продукти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2004/28/ЕО на Европейския парламент и на Съвета от 31 март 2004 г. за изменение на Директива 2001/82/ЕО относно Кодекса на Общността за ветеринарните лекарствени продукти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1662/95</w:t>
            </w:r>
            <w:r>
              <w:rPr>
                <w:noProof/>
              </w:rPr>
              <w:br w:type="page"/>
              <w:t xml:space="preserve"> на Комисията от 7 юли 1995 г.</w:t>
            </w:r>
            <w:r>
              <w:rPr>
                <w:noProof/>
              </w:rPr>
              <w:br w:type="page"/>
              <w:t xml:space="preserve"> за установяване на условията и реда за прилагане на общностните процедури</w:t>
            </w:r>
            <w:r>
              <w:rPr>
                <w:noProof/>
              </w:rPr>
              <w:br w:type="page"/>
              <w:t xml:space="preserve"> за вземане на решения по отношение на разрешителните за пускане на пазара на лекарствени продукти</w:t>
            </w:r>
            <w:r>
              <w:rPr>
                <w:noProof/>
              </w:rPr>
              <w:br w:type="page"/>
              <w:t xml:space="preserve"> за хуманна или ветеринарна употреба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470/2009 на Европейския парламент и на Съвета от 6 май 2009 г.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произход, </w:t>
            </w:r>
            <w:r>
              <w:rPr>
                <w:noProof/>
              </w:rPr>
              <w:lastRenderedPageBreak/>
              <w:t>за отмяна на Регламент (ЕИО) № 2377/90 на Съвета и за изменение на Директива 2001/82/ЕО на Европейския парламент и на Съвета и на Регламент (ЕО) № 726/2004 на Европейския парламент и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2004/68/ЕИО на Съвета от 26 април 2004 г. относно определяне на ветеринарно-санитарните правила за внос и транзит в Общността на някои живи копитни животни, за изменение на Директиви 90/426/ЕИО и 92/65/ЕИО и за отмяна на Директива 72/462/ЕИО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2160/2003 на Европейския парламент и на Съвета от 17 ноември 2003 г. относно контрола на салмонела и други специфични агенти, причиняващи зоонози, които присъстват в хранителната верига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1177/2006 на Комисията от 1 август 2006 г. за изпълнение на Регламент (ЕО) № 2160/2003 на Европейския парламент и на Съвета по отношение изискванията за използване на специфични методи за контрол в рамките на националните програми за контрол на салмонелата сред домашните птици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2007/843/ЕО на Комисията от 11 декември 2007 г. относно одобрение на програми за контрол на салмонела при птичите стада от вида </w:t>
            </w:r>
            <w:r>
              <w:rPr>
                <w:i/>
                <w:noProof/>
              </w:rPr>
              <w:t>Gallus gallus</w:t>
            </w:r>
            <w:r>
              <w:rPr>
                <w:noProof/>
              </w:rPr>
              <w:t xml:space="preserve"> в определени трети страни в съответствие с Регламент (ЕО) № 2160/2003 на Европейския парламент и на Съвета и за изменение на Решение 2006/696/ЕО, по отношение на някои изисквания в областта на общественото здравеопазване относно вноса на домашни птици и яйца за люпене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2006/130/ЕО на Комисията</w:t>
            </w:r>
            <w:r>
              <w:rPr>
                <w:noProof/>
              </w:rPr>
              <w:br w:type="page"/>
              <w:t xml:space="preserve"> от 11 декември 2006 г.</w:t>
            </w:r>
            <w:r>
              <w:rPr>
                <w:noProof/>
              </w:rPr>
              <w:br w:type="page"/>
              <w:t xml:space="preserve"> за прилагане на Директива 2001/82/ЕО на Европейския парламент и на Съвета</w:t>
            </w:r>
            <w:r>
              <w:rPr>
                <w:noProof/>
              </w:rPr>
              <w:br w:type="page"/>
              <w:t xml:space="preserve"> по отношение на установяването на критерии за изключване на някои ветеринарни лекарствени продукти за животни за производство на храни</w:t>
            </w:r>
            <w:r>
              <w:rPr>
                <w:noProof/>
              </w:rPr>
              <w:br w:type="page"/>
              <w:t xml:space="preserve"> от изискването за ветеринарна рецепта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183/2005 на Европейския парламент и на Съвета от 12 януари 2005 г. за определяне на изискванията за хигиена на фуражите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141/2007 на Комисията от 14 февруари 2007 г. относно изискванията за одобрение в съответствие с Регламент (ЕО) № 183/2005 на Европейския парламент и на Съвета на предприятия за фураж, произвеждащи или пускащи на пазара фуражни добавки от категорията „кокцидиостатици и хистомоностатици“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92/119/ЕИО на Съвета от 17 декември 1992 г. за въвеждане на общи мерки на Общността за борба с някои болести по животните и на специфични мерки относно везикулозната болест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2000/428/ЕО на Комисията от 4 юли 2000 г. относно установяване на процедури за диагностициране, методи за вземане на проби и критерии за оценка на резултатите от лабораторните тестове за потвърждаване и диференциална диагноза на везикулозната болест по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2008/38/ЕО на Комисията от 5 март 2008 г. за съставяне на списък на предназначенията на фуражите със специфични хранителни цели (кодифицирана версия)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82/475/ЕИО на Комисията от 23 юни 1982 г. относно определяне на категориите фуражни суровини, които могат да бъдат използвани за етикетирането на комбинирани храни за домашни любимци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767/2009 на Европейския парламент и на Съвета от 13 юли 2009 г. относно пускането на пазара и употребата на фуражи, за изменение на Регламент (ЕО) № 1831/2003 на Европейския парламент и на Съвета, за отмяна на Директива 79/373/ЕИО на Съвета, Директива 80/511/ЕИО на Комисията, директиви 82/471/ЕИО, 83/228/ЕИО, 93/74/ЕИО, 93/113/ЕО и 96/25/ЕО на Съвета, както и на Решение 2004/217/ЕО на Комисията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Препоръка 2011/25/ЕС на Комисията от 14 януари 2011 г. за установяване на насоки за разграничаването между фуражни суровини, фуражни добавки, биоциди и ветеринарни лекарствени продукти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(ЕС) № 68/2013 на Комисията от 16 януари 2013 г. относно каталога на фуражните суровини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152/2009 на Комисията от 27 януари 2009 г. за определяне на методите за вземане на проби и анализ за целите на официалния контрол на фуражите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1831/2003 на Европейския парламент и на Съвета от 22 септември 2003 г. относно добавки за използване при храненето на животните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378/2005 на Комисията от 4 март 2005 г. относно подробни правила за прилагането на Регламент (ЕО) № 1831/2003 на Европейския парламент и на Съвета относно задълженията и задачите на Референтната лаборатория на Общността във връзка със заявленията за издаване на разрешителни за фуражни добавки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429/2008 на Комисията от 25 април 2008 г. относно подробни правила за прилагане на Регламент (ЕО) № 1831/2003 на Европейския парламент и на Съвета по отношение на подготовката и представянето на заявления и оценката и разрешаването на фуражни добавки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2075/2005 на Комисията от 5 декември 2005 г. относно установяване на специфични правила за официалния контрол на трихинели (</w:t>
            </w:r>
            <w:r>
              <w:rPr>
                <w:i/>
                <w:noProof/>
              </w:rPr>
              <w:t>Trichinella</w:t>
            </w:r>
            <w:r>
              <w:rPr>
                <w:noProof/>
              </w:rPr>
              <w:t>) в месото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98/58/EО на Съвета от 20 юли 1998 г. относно защитата на животни, отглеждани за селскостопански цели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2006/778/ЕО на Комисията от 14 ноември 2006 г. относно минималните изисквания за събиране на информация по време на инспекциите на производителните обекти относно определени животни, отглеждани за стопански цели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2008/119/ЕО на Съвета от 18 декември 2008 г. за определяне на минимални стандарти за защита на телетата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2008/120/ЕО на Съвета от 18 декември 2008 г. относно определяне на минималните стандарти за защита на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1099/2009 на Съвета от 24 септември 2009 г. относно защитата на животните по време на умъртвяване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 2002/4/ЕО на Комисията от 30 януари 2002 г. относно регистрацията на предприятия за отглеждане на кокошки носачки, предмет на Директива 1999/74/EО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2007/43/ЕО на Съвета от 28 юни 2007 г. за определяне на минимални правила за защита на пилетата, отглеждани за производство на месо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(EО) № 1255/97 на Съвета от 25 юни 1997 г. относно критериите на Общността за контролни пунктове и относно изменение на маршрутния план, посочен в приложението към Директива 91/628/EИО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1/2005 на Съвета от 22 декември 2004 г. относно защитата на животните по време на транспортиране и свързаните с това операции и за изменение на Директиви 64/432/ЕИО и 93/119/ЕО и Регламент (ЕО) № 1255/97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750/2014 на Комисията от 10 юли 2014 г. относно защитните мерки във връзка с епидемичната дизентерия по свинете по отношение на ветеринарно-санитарните изисквания за въвеждане в Съюза на животни от рода на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1999/74/ЕО на Съвета от 19 юли 1999 г. за установяване на минимални изисквания за защитата на кокошки носачки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(ЕС) № 101/2013 на Комисията от 4 февруари 2013 г. относно употребата на млечна киселина за намаляване на повърхностното микробиологично замърсяване на кланични трупове </w:t>
            </w:r>
            <w:r>
              <w:rPr>
                <w:noProof/>
              </w:rPr>
              <w:lastRenderedPageBreak/>
              <w:t>на животни от рода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90/167/ЕИО на Съвета от 26 март 1990 г. относно определяне на условията, регулиращи подготовката, пускането на пазара и употребата на медикаментозни фуражи в Общността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2002/32/ЕО на Европейския парламент и на Съвета от 7 май 2002 г. относно нежеланите вещества в храните за животни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Препоръка 2004/704/ЕО на Комисията от 11 октомври 2004 г. относно мониторинга на фоновите нива на диоксини и диоксиноподобни ПХБ в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139/2013 на Комисията от 7 януари 2013 г. за определяне на ветеринарно-санитарните условия за внос на някои птици в Съюза и на карантинните условия за този внос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90/426/ЕИО на Съвета от 26 юни 1990 г. относно ветеринарно-санитарните условия, регулиращи движението и вноса от трети страни на еднокопитни животни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(ЕC) № 605/2010 на Комисията от 2 юли 2010 г. за определяне на ветеринарно-санитарните и здравните условия и условията за ветеринарно сертифициране при въвеждането в Европейския съюз на сурово мляко и млечни продукти, предназначени за консумация от човека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90/427/ЕИО на Съвета от 26 юни 1990 г. относно зоотехническите и генеалогичните условия за търговия с еднокопитни животни в Общността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2009/156/ЕО на Съвета от 30 ноември 2009 г. относно ветеринарно-санитарните условия, регулиращи движението и вноса от трети страни на еднокопитни животни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504/2008 на Комисията от 6 юни 2008 г. за прилагане на Директива 90/426/ЕИО и Директива 90/427/ЕИО на Съвета относно методите за идентификация на еднокопитни животни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2009/157/ЕО на Съвета от 30 ноември 2009 г. относно чистопородните разплодни животни от рода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84/247/ЕИО на Комисията от 27 април 1984 г. относно определяне на критериите за признаване на организации и сдружения на животновъди, които водят или създават родословни книги за чистопородни разплодни животни от рода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87/328/ЕИО на Съвета от 18 юни 1987 г. относно одобрението за развъждане на чистопородни разплодни животни от </w:t>
            </w:r>
            <w:r>
              <w:rPr>
                <w:noProof/>
              </w:rPr>
              <w:lastRenderedPageBreak/>
              <w:t>рода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94/28/ЕО на Съвета от 23 юни 1994 г. относно определяне на принципите, отнасящи се до зоотехническите и генеалогичните условия, приложими към вноса от трети страни на животни, на техните сперма, яйцеклетки и ембриони, и за изменение на Директива 77/504/ЕИО относно чистопородни разплодни животни от рода на едрия рогат добитък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92/35/ЕИО на Съвета от 29 април 1992 г. за определяне на правила за контрол и мерките за борба с болестта африканска чума по конете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90/429/ЕИО на Съвета от 26 юни 1990 г. за определяне на ветеринарно-санитарните изисквания за внос и търговия в рамките на Общността със сперма от животни от рода на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</w:t>
            </w:r>
            <w:r>
              <w:rPr>
                <w:noProof/>
                <w:szCs w:val="24"/>
                <w:lang w:eastAsia="fr-BE"/>
              </w:rPr>
              <w:t xml:space="preserve">2012/137/ЕС </w:t>
            </w:r>
            <w:r>
              <w:rPr>
                <w:noProof/>
              </w:rPr>
              <w:t>на Комисията от 1 март 2012 г. относно вноса в Съюза на сперма от домашни животни от рода на свинете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88/661/ЕИО на Съвета от 19 декември 1988 г. относно приложимите зоотехнически стандарти за разплодните свине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90/428/ЕИО на Съвета от 26 юни 1990 г. относно търговията с еднокопитни животни, предназначени за състезания, и определянето на условията за участие в тези състезания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</w:rPr>
              <w:t>Раздел 2 — Безопасност на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16/2011 на Комисията от 10 януари 2011 г. за установяване на мерки за прилагане за Системата за бързо предупреждение за храни и фуражи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2004/478/ЕО на Комисията от 29 април 2004 г. относно приемането на общ план за управление на кризите в областта на безопасността на храните/фуражите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852/2004 на Европейския парламент и на Съвета от 29 април 2004 г. относно хигиената на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853/2004 на Европейския парламент и на Съвета от 29 април 2004 г. относно определяне на специфични хигиенни правила </w:t>
            </w:r>
            <w:r>
              <w:rPr>
                <w:noProof/>
              </w:rPr>
              <w:lastRenderedPageBreak/>
              <w:t>за храните от животински произход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 2073/2005 на Комисията от 15 ноември 2005 г. относно микробиологични критерии за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2074/2005 на Комисията от 5 декември 2005 г. за установяване на мерки за прилагане по отношение на някои продукти съгласно Регламент (ЕО) № 853/2004 на Европейския парламент и на Съвета и по отношение на организацията на официалния контрол съгласно Регламент (ЕО) № 854/2004 на Европейския парламент и на Съвета и Регламент (ЕО) № 852/2004 на Европейския парламент и на Съвета, за дерогиране от Регламент (ЕО) № 852/2004 на Европейския парламент и на Съвета и за изменение на Регламенти (ЕО) № 853/2004 и (ЕО) № 854/2004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 882/2004 на Европейския парламент и на Съвета от 29 април 2004 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854/2004 на Европейския парламент и на Съвета от 29 април 2004 г. за определяне на специфичните правила за организирането на официален контрол върху продуктите от животински произход, предназначени за човешка консумация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931/2011 на Комисията от 19 септември 2011 г. относно изискванията за възможността за проследяване, установени с Регламент (ЕО) № 178/2002 на Европейския парламент и на Съвета относно храните от животински произход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96/23/ЕО на Съвета от 29 април 1996 г. относно мерките за наблюдение на някои вещества и остатъци от тях при живи животни и продукти от животински произход и за отмяна на директиви 85/358/ЕИО и 86/469/ЕИО и решения 89/187/ЕИО и 91/664/ЕИО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97/747/ЕО на Комисията от 27 октомври 1997 г. за определяне на равнищата и честотата на вземане на проби, предвидени от Директива 96/23/ЕО на Съвета относно наблюдение на някои вещества и остатъци от тях в определени продукти от животински произход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96/22/ЕО на Съвета от 29 април 1996 г. относно забрана на употребата на определени субстанции с хормонално или тиреостатично действие и на бета-агонисти в животновъдството и за отмяна на Директиви 81/602/ЕИО, 88/146/ЕИО и 88/299/ЕИО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(ЕИО) № 315/93 на Съвета от 8 февруари 1993 г. за установяване на общностни процедури относно замърсителите в </w:t>
            </w:r>
            <w:r>
              <w:rPr>
                <w:noProof/>
              </w:rPr>
              <w:lastRenderedPageBreak/>
              <w:t>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 1760/2000 на Европейския парламент и на Съвета от 17 юли 2000 г.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(ЕО) № 820/97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1881/2006 на Комисията от 19 декември 2006 г. за определяне на максимално допустимите количества на някои замърсители в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2002/657/ЕО на Комисията от 14 август 2002 г. за прилагане на Директива 96/23/ЕО на Съвета по отношение изпълнението на аналитични методи и тълкуването на резултати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2006/677/ЕО на Комисията от 29 септември 2006 г. за създаване на насоките, които определят критериите за извършването на одити съгласно Регламент (ЕО) № 882/2004 на Европейския парламент и на Съвета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(EO) № 396/2005 на Европейския парламент и на Съвета от 23 февруари 2005 г.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91/414/ЕИО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1169/2011 на Европейския парламент и на Съвета от 25 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1924/2006 на Европейския парламент и на Съвета от 20 декември 2006 г. относно хранителни и здравни претенции за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1047/2012 на Комисията от 8 ноември 2012 г. за изменение на Регламент (ЕО) № 1924/2006 във връзка със списъка на хранителните претенции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2013/63/ЕС на Комисията от 24 януари 2013 г. </w:t>
            </w:r>
            <w:r>
              <w:rPr>
                <w:noProof/>
              </w:rPr>
              <w:lastRenderedPageBreak/>
              <w:t>за приемане на насоки за прилагането на специфичните условия за здравни претенции, изложени в член 10 от Регламент (ЕО) № 1924/2006 на Европейския парламент и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 1333/2008 на Европейския парламент и на Съвета от 16 декември 2008 г. относно добавките в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1925/2006 на Европейския парламент и на Съвета от 20 декември 2006 г. относно влагането на витамини, минерали и някои други вещества в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1170/2009 на Комисията от 30 ноември 2009 г. за изменение на Директива 2002/46/ЕО на Европейския парламент и на Съвета и Регламент (ЕО) № 1925/2006 на Европейския парламент и на Съвета по отношение на списъците с витамини и минерали и формите, под които те могат да се влагат в храни, включително и добавките към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37/2010 на Комисията от 22 декември 2009 г.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 (ЕО) № 401/2006 на Комисията от 23 февруари 2006 г. за установяване на методи за вземане на проби и за анализ за целите на официалния контрол на нивата за микотоксини в храни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333/2007 на Комисията от 28 март 2007 г. за определяне на методите за вземане на проби и анализ за официалния контрол върху съдържанието на олово, кадмий, живак, неорганичен калай, 3-MCPD и бензо[a]пирен в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94/360/ЕО на Комисията от 20 май 1994 г. относно намалената честота на физическите проверки, които трябва да се извършват на пратки с определени продукти при внос от трети страни съгласно Директива 90/675/ЕИО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2011/91/ЕС на Европейския парламент и на Съвета от 13 декември 2011 г. относно означенията или маркировките, идентифициращи партидата, към която принадлежи дадена храна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92/608/ЕИО на Съвета от 14 ноември 1992 г. за определяне на методи за анализ и изследване на топлинно обработеното мляко, предназначено за пряка консумация от човека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669/2009 на Комисията от 24 юли 2009 г. за прилагане на Регламент (ЕО) № 882/2004 на Европейския парламент и на Съвета по отношение на засиления официален контрол върху вноса на някои фуражи и храни от неживотински произход и за изменение на </w:t>
            </w:r>
            <w:r>
              <w:rPr>
                <w:noProof/>
              </w:rPr>
              <w:lastRenderedPageBreak/>
              <w:t>Решение 2006/504/ЕО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 645/2000 на Комисията от 28 март 2000 г. за установяване на условията и реда за прилагане, необходими за правилното функциониране на някои разпоредби на член 7 от Директива 86/362/ЕИО и член 4 от Директива 90/642/ЕИО на Съвета по отношение съответно на контрола на максималните количества на остатъци от пестициди във и върху зърнените култури и някои продукти от растителен произход, включително плодовете и зеленчуците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489/2012 на Комисията от 8 юни 2012 г. за установяване на правила за прилагане на член 16 от Регламент (ЕО) № 1925/2006 на Европейския парламент и на Съвета относно влагането на витамини, минерали и някои други вещества в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307/2012 на Комисията от 11 април 2012 г. за установяване на правила за прилагане на член 8 от Регламент (ЕО) № 1925/2006 на Европейския парламент и на Съвета относно влагането на витамини, минерали и някои други вещества в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609/2013 на Европейския парламент и на Съвета от 12 юни 2013 г.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 41/2009 и (ЕО) № 953/2009 на Комисията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1331/2008 на Европейския парламент и на Съвета от 16 декември 2008 г.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234/2011 на Комисията от 10 март 2011 г. за прилагане на Регламент (ЕО) № 1331/2008 на Европейския парламент и на Съвета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257/2010 на Комисията от 25 март 2010 г. за създаване на програма за новата оценка на одобрените добавки в храните в съответствие с Регламент (ЕО) № 1333/2008 на Европейския парламент и на Съвета относно добавките в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1935/2004 на Европейския парламент и на Съвета от 27 октомври 2004 г. относно материалите и предметите,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1830/2003 на Европейския парламент и на Съвета от 22 септември 2003 г. относно проследяването и етикирането на генетично модифицирани организми и проследяването на храни и фуражи от генетично модифицирани продукти и за изменение на Директива 2001/18/ЕО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2004/787/ЕО на Комисията от 4 октомври 2004 г. относно техническите насоки за вземане на проби и откриване на генетично модифицирани организми или материал, произведен от генетично модифицирани организми, или в продукти в контекста на Регламент (ЕО) № 1830/2003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1829/2003 на Европейския парламент и на Съвета от 22 септември 2003 г. относно генетично модифицираните храни и фуражи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2007/363/ЕО на Комисията от 21 май 2007 г. относно насоките за подпомагане на държавите членки при изготвянето на единния интегриран многогодишен национален план за контрол, предвиден в Регламент (ЕО) № 882/2004 на Европейския парламент и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231/2012 на Комисията от 9 март 2012 г. за определяне на спецификации на добавките в храните, включени в списъците в приложения II и III към Регламент (ЕО) № 1333/2008 на Европейския парламент и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258/97 на Европейския парламент и на Съвета от 27 януари 1997 г. относно нови храни и нови хранителни съставки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97/618/ЕО на Комисията от 29 юли 1997 г. относно научните аспекти и представянето на информацията, необходима за подкрепа на заявления за пускането на пазара на нови храни и нови хранителни съставки, и изготвянето на доклади за първоначална оценка по силата на Регламент (ЕО) № 258/97 на Европейския парламент и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2023/2006 на Комисията от 22 декември 2006 г. относно добра производствена практика за материали и предмети,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641/2004 на Комисията от 6 април 2004 г. за определяне на подробни правила за прилагане на Регламент (ЕО) № 1829/2003 на Европейския парламент и на Съвета относно заявлението за разрешение за нови генетично модифицирани храни и фуражи, нотификацията на съществуващи продукти, инцидентното или технически неизбежното наличие на генетично модифициран материал, който е бил предмет на оценяване на съществуващия риск и е получил благоприятно становище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Препоръка 2013/165/ЕС на Комисията от 27 март 2013 г. относно наличието на Т-2 токсин и HT-2 токсин в зърнено-житните култури и зърнените продукти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1332/2008 на Европейския парламент и на Съвета от 16 декември 2008 г. относно ензимите в храните и за изменение на Директива 83/417/ЕИО на Съвета, Регламент (ЕО) № 1493/1999 на Съвета, Директива 2000/13/ЕО, Директива 2001/112/ЕО на Съвета и Регламент (ЕО) № 258/97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1334/2008 на Европейския парламент и на Съвета от 16 декември 2008 г. относно ароматизантите и определени хранителни съставки с ароматични свойства за влагане във или върху храни и за изменение на Регламент (ЕИО) № 1601/91 на Съвета, регламенти (ЕО) № 2232/96 и (ЕО) № 110/2008 и Директива 2000/13/ЕО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873/2012 на Комисията от 1 октомври 2012 г. относно преходните мерки, засягащи списъка на Съюза на ароматизантите и изходните материали, установен в приложение I към Регламент (ЕО) № 1334/2008 на Европейския парламент и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78/142/ЕИО на Съвета от 30 януари 1978 г. за сближаване на законодателствата на държавите членки относно материалите и предметите, които съдържат винилхлориден мономер и са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92/2/ЕИО на Комисията от 13 януари 1992 г.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храни, предназначени за консумация от човека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89/108/ЕИО на Съвета от 21 декември 1988 г. за сближаване на законодателствата на държавите членки относно дълбоко замразените храни за човешка консумация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37/2005 на Комисията от 12 януари 2005 г. относно мониторинга на температурата в транспортните средства и съоръженията за складиране и съхраняване на бързо замразени храни, предназначени за консумация от човека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2005/463/ЕО на Комисията от 21 юни 2005 г. за създаване на мрежа за обмен и координация на информация по отношение на съвместното съществуване на генетично модифицирани, традиционни и органични култури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2009/770/ЕО на Комисията от 13 октомври 2009 г. за утвърждаване на стандартните формуляри за отчитане на резултатите от наблюдението на съзнателното освобождаване в околната среда на генетично модифицирани организми като продукти или като съставка на продукти с цел пускане на пазара съгласно Директива 2001/18/ЕО </w:t>
            </w:r>
            <w:r>
              <w:rPr>
                <w:noProof/>
              </w:rPr>
              <w:lastRenderedPageBreak/>
              <w:t>на Европейския парламент и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за изпълнение (ЕС) № 872/2012 на Комисията от 1 октомври 2012 г. за приемане на предвидения в Регламент (ЕО) № 2232/96 на Европейския парламент и на Съвета списък на ароматичните вещества, за въвеждането му в приложение I към Регламент (ЕО) № 1334/2008 на Европейския парламент и на Съвета и за отмяна на Регламент (ЕО) № 1565/2000 на Комисията и на Решение 1999/217/ЕО на Комисията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2065/2003 на Европейския парламент и на Съвета от 10 ноември 2003 г. относно пушилни ароматизанти, използвани или предназначени за влагане във или върху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1321/2013 на Комисията от 10 декември 2013 г. за съставяне на списък на Съюза на първичните продукти за пушилни ароматизанти, разрешени за използване като такива във или върху храни и/или за производство на производни пушилни ароматизанти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93/11/ЕИО на Комисията от 15 март 1993 г. за изпускане на N-нитрозамини и N-нитрозиращи вещества от биберони и залъгалки, произведени от еластомер или каучук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1895/2005 на Комисията от 18 ноември 2005 г. за ограничаване на употребата на определени епоксидни производни, използвани за производство на материали и предмети,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2010/C 200/01 на Комисията от 13 юли 2010 г. относно насоките за разработване на национални мерки за съвместно съществуване на генетично модифицирани култури с традиционните и биологичните земеделски култури с цел избягване на случайното наличие на ГМО в тях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1882/2006 на Комисията от 19 декември 2006 г. относно методи за вземане на проби и анализ за целите на официалния контрол на храни за съдържание на нитрати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86/474/ЕИО на Комисията от 11 септември 1986 г. относно проверките на място, извършвани в рамките на вноса на животни от едрия рогат добитък и свине, и на прясно месо от трети страни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2002/46/ЕО на Европейския парламент и на Съвета от 10 юни 2002 г. за сближаване на законодателствата на държавите членки по отношение на добавките към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 (ЕС) № 10/2011 на Комисията от 14 януари 2011 г. относно материалите и предметите от пластмаси,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2009/54/ЕО на Европейския парламент и на Съвета от 18 юни 2009 г. относно експлоатацията и предлагането на пазара на натурални минерални води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2003/40/ЕО на Комисията от 16 май 2003 г. за установяване на списъка, границите на концентрация и изискванията към етикетирането за съставките на натуралните минерални води и условията за употреба на обогатен с озон въздух за обработката на натурални минерални води и на изворни води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2009/41/ЕО на Европейския парламент и на Съвета от 6 май 2009 г. относно работата с генетично модифицирани микроорганизми в контролирани условия (преработена)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 1337/2013 на Комисията от 13 декември 2013 г. за определяне на правила за прилагането на Регламент (ЕС) № 1169/2011 на Европейския парламент и на Съвета относно посочването на страната на произход или мястото на произход за прясно, охладено или замразено месо от свине, овце, кози и домашни птици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115/2010 на Комисията от 9 февруари 2010 г. за определяне на условията за използване на активиран алуминиев оксид за отстраняване на флуорид от натурални минерални води и изворни води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2000/608/ЕО на Комисията от 27 септември 2000 г. относно обяснителните бележки за извършване на оценка на риска, описани в приложение III към Директива 90/219/ЕИО относно работата с генетично модифицирани микроорганизми в контролирани условия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28/2012 на Комисията от 11 януари 2012 г. за установяване на приложимите изисквания при сертифициране на определени съставни продукти във връзка с вноса и транзитното им преминаване през територията на Съюза и за изменение на Решение 2007/275/ЕО и Регламент (ЕО) № 1162/2009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2005/34/ЕО на Комисията от 11 януари 2005 г. за определяне на хармонизирани стандарти за изпитването на определени остатъчни вещества в продукти от животински произход, които се внасят от трети страни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82/711/ЕИО на Съвета от 18 октомври 1982 г. за установяване на основните правила, необходими за изпитване на миграцията на съставките на пластмасови материали и изделия,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84/500/ЕИО на Съвета от 15 октомври 1984 г. за сближаване на законодателствата на държавите членки относно керамичните </w:t>
            </w:r>
            <w:r>
              <w:rPr>
                <w:noProof/>
              </w:rPr>
              <w:lastRenderedPageBreak/>
              <w:t>предмети,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96/8/ЕО на Комисията от 26 февруари 1996 г. относно храни, предназначени за използване при нискокалорични хранителни режими за намаляване на телесното тегло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2002/812/ЕО на Съвета от 3 октомври 2002 г. за установяване съгласно Директива 2001/18/ЕО на Европейския парламент и на Съвета на формуляр за обобщена информация, свързан с пускането на пазара на генетично модифицирани организми като продукти или в продукти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210/2013 на Комисията от 11 март 2013 г. относно одобрението на предприятия, произвеждащи кълнове, в съответствие с Регламент (ЕО) № 852/2004 на Европейския парламент и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579/2014 на Комисията от 28 май 2014 г. oтносно предоставяне на дерогация от някои разпоредби на приложение II към Регламент (ЕО) № 852/2004 на Европейския парламент и на Съвета по отношение на превозa на течни масла и мазнини по море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432/2012 на Комисията от 16 май 2012 г. за създаване на списък на разрешените здравни претенции за храни, различни от претенциите, които се отнасят до намаляване на риска от заболяване и до развитието и здравето на децата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85/572/ЕИО на Съвета от 19 декември 1985 г. за определяне на списъка на симуланти, които да бъдат използвани за изпитване на миграцията на съставките на пластмасовите материали и предмети, предназначени за контакт с храни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124/2009 на Комисията от 10 февруари 2009 г. за определяне на максимално допустимите граници за наличието на кокцидиостатици или хистомоностатици в храни в резултат на неизбежното преминаване на тези вещества в нецелеви фуражи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2007/42/ЕО на Комисията от 29 юни 2007 г. относно материалите и предметите, изработени от филм от регенерирана целулоза,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2011/516/ЕС на Комисията от 23 август 2011 г. за намаляване на наличието на диоксини, фурани и ПХБ във фуражите и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2006/794/ЕО на Комисията от 16 ноември 2006 г. относно мониторинга на фоновите нива на диоксини, диоксиноподобни ПХБ и недиоксиноподобни ПХБ в храните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(ЕС) № 589/2014 на Комисията от 2 юни 2014 г. за определяне на методи за вземане на проби и анализ за контрол на съдържанието на диоксини, диоксиноподобни полихлорирани </w:t>
            </w:r>
            <w:r>
              <w:rPr>
                <w:noProof/>
              </w:rPr>
              <w:lastRenderedPageBreak/>
              <w:t>бифенили (PCB) и недиоксиноподобни PCB в определени храни и за отмяна на Регламент (ЕС) № 252/2012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за изпълнение (ЕС) № 503/2013 на Комисията от 3 април 2013 г. относно заявленията за разрешение за генетично модифицирани храни и фуражи в съответствие с Регламент (ЕО) № 1829/2003 на Европейския парламент и на Съвета и за изменение на регламенти (ЕО) № 641/2004 и (ЕО) № 1981/2006 на Комисията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2003/598/ЕО на Комисията от 11 август 2003 г. относно предотвратяването и намаляването на замърсяването от патулин в ябълковия сок и в съставките от ябълков сок, влагани в други напитки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1999/2/ЕО на Европейския парламент и на Съвета от 22 февруари 1999 г. за сближаване на законодателствата на държавите членки относно храните и хранителните съставки, които са обработени с йонизиращо лъчение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1999/3/ЕО на Европейския парламент и на Съвета от 22 февруари 1999 г. относно съставянето на списък на Общността за храни и хранителни съставки, които са обработени с йонизиращо лъчение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907/2013 на Комисията от 20 септември 2013 г. за определяне на правила относно заявленията във връзка с използването на генерични обозначения (наименования)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2009/32/ЕО на Европейския парламент и на Съвета от 23 април 2009 г. за сближаване на законодателствата на държавите членки относно екстракционните разтворители, използвани в производството на храни и съставките на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450/2009 на Комисията от 29 май 2009 г. относно активните и интелигентните материали и предмети, предназначени за контакт с храни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284/2011 на Комисията от 22 март 2011 г. за определяне на специфични условия и подробни процедури за вноса на пластмасови кухненски съдове и прибори от полиамид и меламин с произход или изпратени от Китайската народна република и специалния административен район Хонконг, Китай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282/2008 на Комисията от 27 март 2008 г. относно материали и предмети от рециклирана пластмаса, предназначени за контакт с храни, и за изменение на Регламент (ЕО) № 2023/2006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 321/2011 на Комисията от 1 април 2011 г. за изменение на Регламент (ЕС) № 10/2011 във връзка с ограничението по отношение на употребата на бисфенол А в </w:t>
            </w:r>
            <w:r>
              <w:rPr>
                <w:noProof/>
              </w:rPr>
              <w:lastRenderedPageBreak/>
              <w:t>пластмасови шишета за хранене на кърмачета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bookmarkStart w:id="1" w:name="_Toc127327624"/>
            <w:bookmarkStart w:id="2" w:name="_Toc303008844"/>
            <w:r>
              <w:rPr>
                <w:b/>
                <w:noProof/>
              </w:rPr>
              <w:lastRenderedPageBreak/>
              <w:t>Раздел 3 — Защита</w:t>
            </w:r>
            <w:bookmarkEnd w:id="1"/>
            <w:bookmarkEnd w:id="2"/>
            <w:r>
              <w:rPr>
                <w:b/>
                <w:noProof/>
              </w:rPr>
              <w:t xml:space="preserve"> на растенията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2008/61/ЕО на Комисията от 17 юни 2008 г. за определяне на условията, при които някои вредители, растения, растителни продукти и други предмети, посочени в приложения I—V към Директива 2000/29/ЕО на Съвета, могат да бъдат въвеждани или придвижвани в рамките на Общността или в някои нейни защитени зони за опити или научни цели, както и за работа по сортови селекции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Препоръка 2014/63/ЕС на Комисията от 6 февруари 2014 г. относно мерките за контрол на вредителя </w:t>
            </w:r>
            <w:r>
              <w:rPr>
                <w:i/>
                <w:noProof/>
              </w:rPr>
              <w:t>Diabrotica virgifera virgifera</w:t>
            </w:r>
            <w:r>
              <w:rPr>
                <w:noProof/>
              </w:rPr>
              <w:t xml:space="preserve"> Le Conte в областите от Съюза, в които неговото присъствие е потвърдено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2015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2004/105/ЕО на Комисията от 15 октомври 2004 г. за определяне на формите за официални фитосанитарни сертификати или сертификати за реекспорт, придружаващи растенията, растителните продукти и другите предмети, изброени в Директива 2000/29/ЕО на Съвета, идващи от трети страни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94/3/ЕО на Комисията от 21 януари 1994 г. относно установяване на процедура за уведомяване за залавяне на пратка или вреден организъм от трети страни, които представляват непосредствена фитосанитарна опасност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2000/29/ЕО на Съвета от 8 май 2000 г.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92/90/ЕИО на Комисията от 3 ноември 1992 г. за установяване на някои задължения, на които се подчиняват производителите и вносителите на растения, растителни продукти или други изделия, както и условията и реда за тяхната регистрация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2007/33/ЕО на Съвета от 11 юни 2007 г. относно контрола на картофените цистообразуващи нематоди и за отмяна на Директива 69/465/ЕИО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98/57/ЕО на Съвета от 20 юли 1998 г. за контрол на </w:t>
            </w:r>
            <w:r>
              <w:rPr>
                <w:i/>
                <w:noProof/>
              </w:rPr>
              <w:t>Ralstonia solanacearum</w:t>
            </w:r>
            <w:r>
              <w:rPr>
                <w:noProof/>
              </w:rPr>
              <w:t xml:space="preserve"> (Smith) Yabuuchi </w:t>
            </w:r>
            <w:r>
              <w:rPr>
                <w:i/>
                <w:noProof/>
              </w:rPr>
              <w:t>et al.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2017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2004/103/ЕО на Комисията от 7 октомври 2004 г. относно контрола за идентичност и проверките на фитосанитарното състояние на растенията, растителните продукти и други предмети, изброени в част Б от приложение V към Директива 2000/29/ЕО на Съвета, които могат да бъдат извършвани на място, различно от входния пункт на Общността, или на място в непосредствена близост до него и за </w:t>
            </w:r>
            <w:r>
              <w:rPr>
                <w:noProof/>
              </w:rPr>
              <w:lastRenderedPageBreak/>
              <w:t>определяне на условията, свързани с тези проверки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93/85/ЕИО на Съвета от 4 октомври 1993 г. относно борбата с пръстеновидното гниене по картофите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1756/2004 на Комисията от 11 октомври 2004 г. за определяне на подробните условия за необходимите доказателства и критерии за типа и равнището на намаляването на фитосанитарните проверки на някои растения, растителни продукти или други предмети, изброени в част Б на приложение V към Директива 2000/29/ЕО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98/22/ЕО на Комисията от 15 април 1998 г. за определяне на минималните условия за осъществяването на фитосанитарни проверки в Общността на инспекционни пунктове, различни от тези, разположени на местоназначението, върху растения, растителни продукти или други предмети, идващи от трети страни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92/70/ЕИО на Комисията от 30 юли 1992 г. за определяне на подробни правила за проучванията, които следва да се извършват с оглед признаване на защитени зони в Общността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93/51/ЕИО на Комисията от 24 юни 1993 г. за установяване на правила за движението на определени растения, продукти от растителен произход или други предмети през защитена зона и за движението на тези растения, продукти от растителен произход или други предмети, произхождащи от такава защитена зона и движещи се в нея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68/193/ЕИО на Съвета от 9 април 1968 г. относно търговията с материал за вегетативно размножаване на лози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2008/72/ЕО на Съвета от 15 юли 2008 г. относно търговията със зеленчуков размножителен и посадъчен материал, различен от семена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2018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544/2011 на Комисията от 10 юни 2011 г. за прилагане на Регламент (ЕО) № 1107/2009 на Европейския парламент и на Съвета по отношение на изискванията за данни за активните вещества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283/2013 на Комисията от 1 март 2013 г. за установяване на изискванията за данни за активни вещества в съответствие с Регламент (ЕО) № 1107/2009 на Европейския парламент и на Съвета относно пускането на пазара на продукти за растителна защита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2002/63/ЕО на Комисията от 11 юли 2002 г. за определяне на методи на Общността за вземане на проби за официалния контрол на остатъци от пестициди във и върху продукти от растителен и </w:t>
            </w:r>
            <w:r>
              <w:rPr>
                <w:noProof/>
              </w:rPr>
              <w:lastRenderedPageBreak/>
              <w:t>животински произход и за отмяна на Директива 79/700/ЕИО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2018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66/401/ЕИО на Съвета от 14 юни 1966 г. относно търговията със семена от фуражни култури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66/402/ЕИО на Съвета от 14 юни 1966 г. относно търговията със семена от зърнени култури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844/2012 на Комисията от 18 септември 2012 г. за определяне на разпоредбите, необходими за изпълнението на процедурата по подновяване по отношение на активните вещества в съответствие с Регламент (ЕО) № 1107/2009 на Европейския парламент и на Съвета относно пускането на пазара на продукти за растителна защита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2012/756/ЕС на Комисията от 5 декември 2012 г. относно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Pseudomonas syringae</w:t>
            </w:r>
            <w:r>
              <w:rPr>
                <w:noProof/>
              </w:rPr>
              <w:t xml:space="preserve"> pv. </w:t>
            </w:r>
            <w:r>
              <w:rPr>
                <w:i/>
                <w:noProof/>
              </w:rPr>
              <w:t>actinidiae</w:t>
            </w:r>
            <w:r>
              <w:rPr>
                <w:noProof/>
              </w:rPr>
              <w:t xml:space="preserve"> Takikawa, Serizawa, Ichikawa, Tsuyumu &amp; Goto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2008/90/ЕО на Съвета от 29 септември 2008 г. относно предлагането на пазара на посадъчен материал от овощни растения и на овощни растения, предназначени за производство на плодове (преработена)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98/56/ЕО на Съвета от 20 юли 1998 г. относно търговията с посадъчeн материал на декоративни растения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2002/54/ЕО на Съвета от 13 юни 2002 г. относно търговията със семена от цвекло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2002/55/ЕО на Съвета от 13 юни 2002 г. относно търговията със семена от зеленчукови култури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2012/138/ЕС на Комисията от 1 март 2012 г. относно неотложни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Anoplophora chinensis</w:t>
            </w:r>
            <w:r>
              <w:rPr>
                <w:noProof/>
              </w:rPr>
              <w:t xml:space="preserve"> (Forster)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2012/270/ЕС на Комисията от 16 май 2012 г. относно неотложни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Epitrix cucumeris</w:t>
            </w:r>
            <w:r>
              <w:rPr>
                <w:noProof/>
              </w:rPr>
              <w:t xml:space="preserve"> (Harris), </w:t>
            </w:r>
            <w:r>
              <w:rPr>
                <w:i/>
                <w:noProof/>
              </w:rPr>
              <w:t>Epitrix similaris</w:t>
            </w:r>
            <w:r>
              <w:rPr>
                <w:noProof/>
              </w:rPr>
              <w:t xml:space="preserve"> (Gentner), </w:t>
            </w:r>
            <w:r>
              <w:rPr>
                <w:i/>
                <w:noProof/>
              </w:rPr>
              <w:t>Epitrix subcrinita</w:t>
            </w:r>
            <w:r>
              <w:rPr>
                <w:noProof/>
              </w:rPr>
              <w:t xml:space="preserve"> (Lec.) и </w:t>
            </w:r>
            <w:r>
              <w:rPr>
                <w:i/>
                <w:noProof/>
              </w:rPr>
              <w:t>Epitrix tuberis</w:t>
            </w:r>
            <w:r>
              <w:rPr>
                <w:noProof/>
              </w:rPr>
              <w:t xml:space="preserve"> (Gentner)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2020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2002/56/ЕО на Съвета от 13 юни 2002 г. относно търговията с посадъчен материал от картофи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2002/57/ЕО на Съвета от 13 юни 2002 г. относно търговията </w:t>
            </w:r>
            <w:r>
              <w:rPr>
                <w:noProof/>
              </w:rPr>
              <w:lastRenderedPageBreak/>
              <w:t>със семена от маслодайни и влакнодайни култури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81/675/ЕИО на Комисията от 28 юли 1981 г. за установяване, че някои системи за запечатване са „системи за еднократно запечатване“ по смисъла на Директиви 66/400/ЕИО, 66/401/ЕИО, 66/402/ЕИО, 69/208/ЕИО и 70/458/ЕИО на Съвета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2003/17/ЕО на Съвета от 16 декември 2002 г. относно еквивалентността на полските инспекции на посеви за производство на семена, извършвани в трети страни, и относно еквивалентността на семената, произведени в трети страни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 217/2006 на Комисията от 8 февруари 2006 г. относно определяне на правила за прилагане на Директиви 66/401/ЕИО, 66/402/ЕИО, 2002/54/ЕО, 2002/55/ЕО и 2002/57/ЕО на Съвета по отношение на оторизирането на държавите членки да разрешат временно търговията със семена, които не отговарят на изискванията по отношение на минималната кълняемост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284/2013 на Комисията от 1 март 2013 г. за установяване на изискванията за данни за продукти за растителна защита в съответствие с Регламент (ЕО) № 1107/2009 на Европейския парламент и на Съвета относно пускането на пазара на продукти за растителна защита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547/2011 на Комисията от 8 юни 2011 г. за прилагане на Регламент (ЕО) № 1107/2009 на Европейския парламент и на Съвета по отношение на изискванията за етикетиране на продукти за растителна защита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2009/128/ЕО на Европейския парламент и на Съвета от 21 октомври 2009 г. за създаване на рамка за действие на Общността за постигане на устойчива употреба на пестициди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2006/91/ЕО на Съвета от 7 ноември 2006 г. относно контрола над калифорнийска щитоносна въшка Сан Хосе (кодифицирана версия)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2006/464/ЕО на Комисията от 27 юни 2006 г. за спешните временни мерки, чиято цел е да се избегне внасянето и разпространението в Общността на организма </w:t>
            </w:r>
            <w:r>
              <w:rPr>
                <w:i/>
                <w:noProof/>
              </w:rPr>
              <w:t xml:space="preserve">Dryocosmus kuriphilus </w:t>
            </w:r>
            <w:r>
              <w:rPr>
                <w:noProof/>
              </w:rPr>
              <w:t>Yasumatsu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2007/365/ЕО на Комисията от 25 май 2007 г. относно спешни мерки с цел предотвратяване на въвеждането и разпространението в Общността на </w:t>
            </w:r>
            <w:r>
              <w:rPr>
                <w:i/>
                <w:noProof/>
              </w:rPr>
              <w:t>Rhynchophorus ferrugineus</w:t>
            </w:r>
            <w:r>
              <w:rPr>
                <w:noProof/>
              </w:rPr>
              <w:t xml:space="preserve"> (Olivier)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(ЕС) № 546/2011 на Комисията от 10 юни 2011 г. за прилагане на Регламент (ЕО) № 1107/2009 на Европейския парламент и на Съвета по отношение на единните принципи за оценка и </w:t>
            </w:r>
            <w:r>
              <w:rPr>
                <w:noProof/>
              </w:rPr>
              <w:lastRenderedPageBreak/>
              <w:t>разрешаване на продукти за растителна защита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2021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Решение 2002/757/ЕО на Комисията от 19 септември 2002 г. относно временни извънредни фитосанитарни мерки за предотвратяване на въвеждането и разпространението в Общността на </w:t>
            </w:r>
            <w:r>
              <w:rPr>
                <w:i/>
                <w:noProof/>
              </w:rPr>
              <w:t>Phytophthora ramorum</w:t>
            </w:r>
            <w:r>
              <w:rPr>
                <w:noProof/>
              </w:rPr>
              <w:t xml:space="preserve"> Werres, De Cock &amp; Man in 't Veld sp. nov.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2014/497/ЕС на Комисията от 23 юли 2014 г. относно мерките за предотвратяване на въвеждането и разпространението на </w:t>
            </w:r>
            <w:r>
              <w:rPr>
                <w:i/>
                <w:noProof/>
                <w:szCs w:val="24"/>
                <w:lang w:val="en-US" w:eastAsia="fr-BE"/>
              </w:rPr>
              <w:t>Xylella</w:t>
            </w:r>
            <w:r>
              <w:rPr>
                <w:i/>
                <w:noProof/>
                <w:szCs w:val="24"/>
                <w:lang w:val="ru-RU" w:eastAsia="fr-BE"/>
              </w:rPr>
              <w:t xml:space="preserve"> </w:t>
            </w:r>
            <w:r>
              <w:rPr>
                <w:i/>
                <w:noProof/>
                <w:szCs w:val="24"/>
                <w:lang w:val="en-US" w:eastAsia="fr-BE"/>
              </w:rPr>
              <w:t>fastidiosa</w:t>
            </w:r>
            <w:r>
              <w:rPr>
                <w:noProof/>
              </w:rPr>
              <w:t xml:space="preserve"> (Well et Raju)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</w:rPr>
              <w:t>в Съюза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2012/535/ЕС на Комисията от 26 септември 2012 г. относно спешни мерки за предотвратяване на разпространението в рамките на Съюза на </w:t>
            </w:r>
            <w:r>
              <w:rPr>
                <w:i/>
                <w:noProof/>
              </w:rPr>
              <w:t>Bursaphelenchus xylophilus</w:t>
            </w:r>
            <w:r>
              <w:rPr>
                <w:noProof/>
              </w:rPr>
              <w:t xml:space="preserve"> (Steiner et Buhrer) Nickle et al. (нематод по боровата дървесина)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80/755/ЕИО на Комисията от 17 юли 1980 г. относно разрешаване на незаличимото отпечатване на предписана информация върху пакетите с житно семе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2004/29/ЕО на Комисията от 4 март 2004 г. относно определяне на характеристиките и минималните условия за изпитване на сортовете лози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93/61/ЕИО на Комисията от 2 юли 1993 г. относно установяване на таблиците за условията, на които следва да отговаря зеленчуковият размножителен и посадъчен материал, различен от семена, съгласно Директива 92/33/ЕИО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93/62/ЕИО на Комисията от 5 юли 1993 г. за определяне на мерки за прилагане, свързани с надзора и контрола върху доставчици и предприятия съгласно Директива 92/33/ЕИО на Съвета относно търговията със зеленчуков размножителен и посадъчен материал, различен от семена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93/48/ЕИО на Комисията от 23 юни 1993 г. за установяване на таблиците с условията, на които трябва да отговарят посадъчен материал от овощни растения и овощни растения, предназначени за производство на плодове, съгласно Директива 92/34/ЕИО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540/2011 на Комисията от 25 май 2011 г. за прилагане на Регламент (ЕО) № 1107/2009 на Европейския парламент и на Съвета по отношение на списъка на одобрените активни вещества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 541/2011 на Комисията от 1 юни 2011 г. за изменение на Регламент за изпълнение (ЕС) № 540/2011 за прилагане на Регламент (ЕО) № 1107/2009 на Европейския парламент и на Съвета по отношение на списъка на одобрените активни вещества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2022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2004/371/EC на Комисията от 20 април 2004 г. относно условията за пускане на пазара на смеси от семена, предназначени за използване като фуражни култури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2008/124/ЕО на Комисията от 18 декември 2008 г. относно ограничаване на търговията със семената от някои видове фуражни култури и маслодайни и влакнодайни култури до семена, които са официално сертифицирани като „базови семена“ или „сертифицирани семена“ (кодифицирана версия)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2010/60/ЕС на Комисията от 30 август 2010 г. за предвиждане на някои дерогации за търговията със смеси от семена от фуражни култури, предназначени за съхранението на естествената околна среда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2012/340/ЕС на Комисията от 25 юни 2012 г. за организирането на временен експеримент съгласно директиви 66/401/ЕИО, 66/402/ЕИО, 2002/54/ЕО, 2002/55/ЕО и 2002/57/ЕО на Съвета във връзка с полева инспекция под официален контрол за базови семена и селектирани семена от размножения, предхождащи базовите семена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2009/109/ЕО на Комисията от 9 февруари 2009 г. за организиране на временен експеримент по предоставяне на някои дерогации при търговията със смески от семена, предназначени за използване като фуражни култури, в съответствие с Директива 66/401/ЕИО на Съвета, с цел определяне дали някои видове, които не са посочени в директиви 66/401/ЕИО, 66/402/ЕИО, 2002/55/ЕО или 2002/57/ЕО на Съвета, отговарят на изискванията за включване в член 2, параграф 1, буква А от Директива 66/401/ЕИО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2004/200/ЕО на Комисията от 27 февруари 2004 г. относно мерките за предотвратяване въвеждането и разпространението в Общността на Pepino mosaic virus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2023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93/64/ЕИО на Комисията от 5 юли 1993 г. за определяне на мерки за прилагане, свързани с надзора и контрола на доставчици и предприятия съгласно Директива 92/34/ЕИО на Съвета относно търговията с посадъчен материал от овощни растения и с овощни растения, предназначени за производство на плодове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93/79/ЕИО на Комисията от 21 септември 1993 г. относно определяне на допълнителни разпоредби за списъците на сортовете посадъчен материал от овощни култури и на овощни култури, съхранявани от доставчиците съгласно Директива 92/34/ЕИО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93/49/ЕИО на Комисията от 23 юни 1993 г. за установяване на таблица с условията, на които трябва да отговарят посадъчният </w:t>
            </w:r>
            <w:r>
              <w:rPr>
                <w:noProof/>
              </w:rPr>
              <w:lastRenderedPageBreak/>
              <w:t>материал за декоративни растения и декоративните растения съгласно Директива 91/682/ЕИО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1999/66/ЕО на Комисията от 28 юни 1999 г. относно изисквания за етикет или друг документ, изготвени от доставчика съгласно Директива 98/56/ЕО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2023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1999/68/ЕO на Комисията oт 28 юни 1999 г. относно допълнителни мерки за списъци със сортове декоративни растения, както се съхраняват от доставчиците съгласно Директива 98/56/ЕО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1107/2009 на Европейския парламент и на Съвета от 21 октомври 2009 г. относно пускането на пазара на продукти за растителна защита и за отмяна на директиви 79/117/ЕИО и 91/414/ЕИО на Съвета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2023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74/647/ЕИО на Съвета от 9 декември 1974 г. за борбата срещу листозавивачките по карамфила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2007/433/ЕО на Комисията от 18 юни 2007 г. относно временни спешни мерки за предотвратяване на въвеждането и разпространението в границите на Общността на </w:t>
            </w:r>
            <w:r>
              <w:rPr>
                <w:i/>
                <w:noProof/>
              </w:rPr>
              <w:t>Gibberella circinata</w:t>
            </w:r>
            <w:r>
              <w:rPr>
                <w:noProof/>
              </w:rPr>
              <w:t xml:space="preserve"> Nirenberg &amp; O’Donnell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2301/2002 на Комисията от 20 декември 2002 г. за определяне на подробни правила за прилагане на Директива 1999/105/ЕО на Съвета по отношение на определението за малки количества семена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2003/90/ЕО на Комисията от 6 октомври 2003 г. относно установяването на мерки за прилагане на член 7 от Директива 2002/53/EО на Съвета по отношение на минимално изискваните характеристики, които следва да бъдат обхванати от изследването, и минималните условия за изследване на някои сортове земеделски растителни видове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2004/842/ЕО на Комисията от 1 декември 2004 г. относно правилата за изпълнение, с които държавите членки могат да разрешават предлагането на пазара на семена, които принадлежат към сортовете, за които е подадено заявление за вписване в националния каталог на сортовете на земеделските растителни видове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637/2009 на Комисията от 22 юли 2009 г. за установяване на подробни правила за допустимостта на наименованията на сортовете земеделски растителни видове и зеленчукови видове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90/639/ЕИО на Комисията от 12 ноември 1990 г. за </w:t>
            </w:r>
            <w:r>
              <w:rPr>
                <w:noProof/>
              </w:rPr>
              <w:lastRenderedPageBreak/>
              <w:t>определяне на имената на сортовете, получени от сортове зеленчуци, описани в Решение 89/7/ЕИО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за изпълнение (ЕС) № 208/2013 на Комисията от 11 март 2013 г. относно изискванията за проследяване на кълновете и на семената, предназначени за производство на кълнове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2024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2012/697/ЕС на Комисията от 8 ноември 2012 г. по отношение на мерките за предотвратяване на въвеждането и разпространението в Съюза на рода </w:t>
            </w:r>
            <w:r>
              <w:rPr>
                <w:i/>
                <w:noProof/>
              </w:rPr>
              <w:t>Pomacea</w:t>
            </w:r>
            <w:r>
              <w:rPr>
                <w:noProof/>
              </w:rPr>
              <w:t xml:space="preserve"> (Perry)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93/50/ЕИО на Комисията oт 24 юни 1993 г. за определяне на някои растения, невключени в списъка на приложение V, част А към Директива 77/93/ЕИО на Съвета, чиито производители или складове или спедиторски центрове, разположени в зоните на производство на тези растения, трябва да бъдат вписани в официален регистър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2003/91/ЕО на Комисията от 6 октомври 2003 г. относно установяването на мерки за прилагане на член 7 от Директива 2002/55/ЕО на Съвета по отношение на минимално изискваните характеристики, които следва да бъдат обхванати от изследването, и минималните условия за изследване на някои сортове зеленчукови видове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2014/20/ЕС на Комисията от 6 февруари 2014 г. за определяне на класове на Съюза за базов и сертифициран посадъчен материал от картофи и на приложимите за тях условия и обозначения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2014/21/ЕС на Комисията от 6 февруари 2014 г. за определяне на минимални условия и класове на Съюза за предбазов посадъчен материал от картофи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97/125/ЕО на Комисията от 24 януари 1997 г. относно разрешаване на незаличимо отпечатване на предписаната информация върху опаковките със семена от маслодайни и влакнодайни култури и за изменение на Решение 87/309/ЕИО относно разрешаване на незаличимо отпечатване на предписаната информация върху опаковките със семена от някои видове фуражни растения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2025 г. 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92/105/ЕИО на Комисията от 3 декември 1992 г. относно установяване на степен на стандартизация за фитосанитарните паспорти за използване при движението на някои растения, растителни продукти или други предмети вътре в Общността и за определяне на условията и реда за издаването на такива фитосанитарни паспорти, както и във връзка с условията и подробните процедури за тяхната смяна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(ЕС) № 211/2013 на Комисията от 11 март 2013 г. относно </w:t>
            </w:r>
            <w:r>
              <w:rPr>
                <w:noProof/>
              </w:rPr>
              <w:lastRenderedPageBreak/>
              <w:t>изискванията за сертифициране на вноса в Съюза на кълнове и семена, предназначени за производство на кълнове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2025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2004/266/ЕО на Комисията от 17 март 2004 г. относно разрешаване на незаличимо отпечатване на предписаната информация върху опаковките на семена от фуражни култури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2014/87/ЕС на Комисията от 13 февруари 2014 г. относно мерки за предотвратяване на въвеждането и разпространението на </w:t>
            </w:r>
            <w:r>
              <w:rPr>
                <w:i/>
                <w:noProof/>
              </w:rPr>
              <w:t>Xylella fastidiosa</w:t>
            </w:r>
            <w:r>
              <w:rPr>
                <w:noProof/>
              </w:rPr>
              <w:t xml:space="preserve"> (Well et Raju) в Съюза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2007/410/ЕО на Комисията от 12 юни 2007 г. относно мерки за предотвратяване на въвеждането и разпространението в Общността на Potato spindle tuber viroid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2008/62/ЕО на Комисията от 20 юни 2008 г., уреждаща някои дерогации за признаване на земеделски местни видове и сортове, които са естествено адаптирани към местните и регионалните условия и са заплашени от генетична ерозия, и търговията със семена и посадъчен материал от картофи на тези местни видове и сортове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2009/145/ЕО на Комисията от 26 ноември 2009 г. за предоставяне на някои дерогации относно признаването на зеленчукови местни видове и сортове, които са традиционно отглеждани в определени местности и райони и са застрашени от генетична ерозия, и на зеленчукови сортове без истинска стойност за производството на търговски култури, но развивани с цел отглеждане при специални условия, както и относно търговията със семена от посочените местни видове и сортове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2100/94 на Съвета от 27 юли 1994 г. относно правната закрила на Общността на сортовете растения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1768/95 на Комисията от 24 юли 1995 г. за установяване на реда и условията за прилагане на дерогацията, предвидена в член 14, параграф 3 от Регламент (ЕО) № 2100/94 на Съвета относно правната закрила на Общността на сортовете растения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  <w:tr>
        <w:trPr>
          <w:trHeight w:val="2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874/2009 на Комисията от 17 септември 2009 г. относно установяване на правила за прилагане на Регламент (ЕО) № 2100/94 на Съвета относно производството пред Службата на Общността за сортовете растения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2026 г.</w:t>
            </w:r>
          </w:p>
        </w:tc>
      </w:tr>
    </w:tbl>
    <w:p>
      <w:pPr>
        <w:widowControl w:val="0"/>
        <w:spacing w:before="0" w:after="240"/>
        <w:rPr>
          <w:rFonts w:eastAsia="Times New Roman"/>
          <w:noProof/>
          <w:szCs w:val="24"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341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DB022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489B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FD012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1C280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8AA6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3E8C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E80D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14 11:29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6E70666081C41999078B942DA2A3704"/>
    <w:docVar w:name="LW_CROSSREFERENCE" w:val="&lt;UNUSED&gt;"/>
    <w:docVar w:name="LW_DocType" w:val="ANNEX"/>
    <w:docVar w:name="LW_EMISSION" w:val="21.9.2016"/>
    <w:docVar w:name="LW_EMISSION_ISODATE" w:val="2016-09-2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89?\u1072?\u1085?\u1080?\u1090?\u1072?\u1088?\u1085?\u1080?\u1090?\u1077? \u1080? \u1092?\u1080?\u1090?\u1086?\u1089?\u1072?\u1085?\u1080?\u1090?\u1072?\u1088?\u1085?\u1080?\u1090?\u1077? \u1074?\u1098?\u1087?\u1088?\u1086?\u1089?\u108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89?\u1072?\u1085?\u1080?\u1090?\u1072?\u1088?\u1085?\u1080?\u1090?\u1077? \u1080? \u1092?\u1080?\u1090?\u1086?\u1089?\u1072?\u1085?\u1080?\u1090?\u1072?\u1088?\u1085?\u1080?\u1090?\u1077? \u1074?\u1098?\u1087?\u1088?\u1086?\u1089?\u108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1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31</Pages>
  <Words>10407</Words>
  <Characters>56406</Characters>
  <Application>Microsoft Office Word</Application>
  <DocSecurity>0</DocSecurity>
  <Lines>1446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2016-07-26T10:00:00Z</cp:lastPrinted>
  <dcterms:created xsi:type="dcterms:W3CDTF">2016-08-04T14:09:00Z</dcterms:created>
  <dcterms:modified xsi:type="dcterms:W3CDTF">2016-09-14T09:29:00Z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