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tx" ContentType="application/vnd.openxmlformats-officedocument.wordprocessingml.templat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DMBM_5046"/>
      <w:bookmarkStart w:id="1" w:name="_CSF_TOC_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2" type="#_x0000_t75" alt="1829922D9AF04BB78DDD65114D5BEF10" style="width:451.25pt;height:346.6pt">
            <v:imagedata r:id="rId10" o:title=""/>
          </v:shape>
        </w:pict>
      </w:r>
    </w:p>
    <w:bookmarkEnd w:id="2"/>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HEADERTABLE"/>
        <w:rPr>
          <w:noProof/>
        </w:rPr>
      </w:pPr>
      <w:bookmarkStart w:id="3" w:name="_Toc455504556"/>
      <w:bookmarkStart w:id="4" w:name="_DMBM_5089"/>
      <w:bookmarkStart w:id="5" w:name="_GoBack"/>
      <w:bookmarkEnd w:id="0"/>
      <w:bookmarkEnd w:id="5"/>
      <w:r>
        <w:rPr>
          <w:noProof/>
        </w:rPr>
        <w:lastRenderedPageBreak/>
        <w:t>СЪДЪРЖАНИЕ НА ЧАСТ II</w:t>
      </w:r>
    </w:p>
    <w:p>
      <w:pPr>
        <w:pStyle w:val="HEADERTABLE"/>
        <w:rPr>
          <w:noProof/>
        </w:rPr>
      </w:pPr>
    </w:p>
    <w:p>
      <w:pPr>
        <w:pStyle w:val="HEADERTABLE"/>
        <w:rPr>
          <w:b w:val="0"/>
          <w:noProof/>
          <w:sz w:val="22"/>
          <w:szCs w:val="22"/>
        </w:rPr>
      </w:pPr>
      <w:r>
        <w:rPr>
          <w:b w:val="0"/>
          <w:noProof/>
          <w:sz w:val="22"/>
        </w:rPr>
        <w:t>КОНСОЛИДИРАНИ ФИНАНСОВИ ОТЧЕТИ И ОБЯСНИТЕЛНИ БЕЛЕЖКИ</w:t>
      </w:r>
    </w:p>
    <w:p>
      <w:pPr>
        <w:pStyle w:val="TOC2"/>
        <w:rPr>
          <w:rFonts w:asciiTheme="minorHAnsi" w:eastAsiaTheme="minorEastAsia" w:hAnsiTheme="minorHAnsi" w:cstheme="minorBidi"/>
          <w:color w:val="auto"/>
          <w:sz w:val="22"/>
          <w:szCs w:val="22"/>
        </w:rPr>
      </w:pPr>
      <w:r>
        <w:rPr>
          <w:color w:val="auto"/>
          <w:sz w:val="18"/>
          <w:szCs w:val="18"/>
        </w:rPr>
        <w:fldChar w:fldCharType="begin"/>
      </w:r>
      <w:r>
        <w:instrText xml:space="preserve"> TOC \h \z \t "FIRST CHAPTER_PAGE_1;1;HEADER 1_Part 2;2;HEADER_TITLE_1;1" </w:instrText>
      </w:r>
      <w:r>
        <w:rPr>
          <w:color w:val="auto"/>
          <w:sz w:val="18"/>
          <w:szCs w:val="18"/>
        </w:rPr>
        <w:fldChar w:fldCharType="separate"/>
      </w:r>
      <w:hyperlink w:anchor="_Toc461200160" w:history="1">
        <w:r>
          <w:rPr>
            <w:rStyle w:val="Hyperlink"/>
          </w:rPr>
          <w:t>3.</w:t>
        </w:r>
        <w:r>
          <w:rPr>
            <w:rFonts w:asciiTheme="minorHAnsi" w:eastAsiaTheme="minorEastAsia" w:hAnsiTheme="minorHAnsi" w:cstheme="minorBidi"/>
            <w:color w:val="auto"/>
            <w:sz w:val="22"/>
            <w:szCs w:val="22"/>
          </w:rPr>
          <w:tab/>
        </w:r>
        <w:r>
          <w:rPr>
            <w:rStyle w:val="Hyperlink"/>
          </w:rPr>
          <w:t>БЕЛЕЖКИ КЪМ ОТЧЕТА ЗА ФИНАНСОВИЯ РЕЗУЛТАТ</w:t>
        </w:r>
        <w:r>
          <w:rPr>
            <w:webHidden/>
          </w:rPr>
          <w:tab/>
        </w:r>
        <w:r>
          <w:rPr>
            <w:webHidden/>
          </w:rPr>
          <w:fldChar w:fldCharType="begin"/>
        </w:r>
        <w:r>
          <w:rPr>
            <w:webHidden/>
          </w:rPr>
          <w:instrText xml:space="preserve"> PAGEREF _Toc461200160 \h </w:instrText>
        </w:r>
        <w:r>
          <w:rPr>
            <w:webHidden/>
          </w:rPr>
        </w:r>
        <w:r>
          <w:rPr>
            <w:webHidden/>
          </w:rPr>
          <w:fldChar w:fldCharType="separate"/>
        </w:r>
        <w:r>
          <w:rPr>
            <w:webHidden/>
          </w:rPr>
          <w:t>72</w:t>
        </w:r>
        <w:r>
          <w:rPr>
            <w:webHidden/>
          </w:rPr>
          <w:fldChar w:fldCharType="end"/>
        </w:r>
      </w:hyperlink>
    </w:p>
    <w:p>
      <w:pPr>
        <w:pStyle w:val="TOC2"/>
        <w:rPr>
          <w:rFonts w:asciiTheme="minorHAnsi" w:eastAsiaTheme="minorEastAsia" w:hAnsiTheme="minorHAnsi" w:cstheme="minorBidi"/>
          <w:color w:val="auto"/>
          <w:sz w:val="22"/>
          <w:szCs w:val="22"/>
        </w:rPr>
      </w:pPr>
      <w:hyperlink w:anchor="_Toc461200161" w:history="1">
        <w:r>
          <w:rPr>
            <w:rStyle w:val="Hyperlink"/>
          </w:rPr>
          <w:t>4.</w:t>
        </w:r>
        <w:r>
          <w:rPr>
            <w:rFonts w:asciiTheme="minorHAnsi" w:eastAsiaTheme="minorEastAsia" w:hAnsiTheme="minorHAnsi" w:cstheme="minorBidi"/>
            <w:color w:val="auto"/>
            <w:sz w:val="22"/>
            <w:szCs w:val="22"/>
          </w:rPr>
          <w:tab/>
        </w:r>
        <w:r>
          <w:rPr>
            <w:rStyle w:val="Hyperlink"/>
          </w:rPr>
          <w:t>БЕЛЕЖКИ КЪМ ОТЧЕТА ЗА ПАРИЧНИТЕ ПОТОЦИ</w:t>
        </w:r>
        <w:r>
          <w:rPr>
            <w:webHidden/>
          </w:rPr>
          <w:tab/>
        </w:r>
        <w:r>
          <w:rPr>
            <w:webHidden/>
          </w:rPr>
          <w:fldChar w:fldCharType="begin"/>
        </w:r>
        <w:r>
          <w:rPr>
            <w:webHidden/>
          </w:rPr>
          <w:instrText xml:space="preserve"> PAGEREF _Toc461200161 \h </w:instrText>
        </w:r>
        <w:r>
          <w:rPr>
            <w:webHidden/>
          </w:rPr>
        </w:r>
        <w:r>
          <w:rPr>
            <w:webHidden/>
          </w:rPr>
          <w:fldChar w:fldCharType="separate"/>
        </w:r>
        <w:r>
          <w:rPr>
            <w:webHidden/>
          </w:rPr>
          <w:t>79</w:t>
        </w:r>
        <w:r>
          <w:rPr>
            <w:webHidden/>
          </w:rPr>
          <w:fldChar w:fldCharType="end"/>
        </w:r>
      </w:hyperlink>
    </w:p>
    <w:p>
      <w:pPr>
        <w:pStyle w:val="TOC2"/>
        <w:rPr>
          <w:rFonts w:asciiTheme="minorHAnsi" w:eastAsiaTheme="minorEastAsia" w:hAnsiTheme="minorHAnsi" w:cstheme="minorBidi"/>
          <w:color w:val="auto"/>
          <w:sz w:val="22"/>
          <w:szCs w:val="22"/>
        </w:rPr>
      </w:pPr>
      <w:hyperlink w:anchor="_Toc461200162" w:history="1">
        <w:r>
          <w:rPr>
            <w:rStyle w:val="Hyperlink"/>
          </w:rPr>
          <w:t>5.</w:t>
        </w:r>
        <w:r>
          <w:rPr>
            <w:rFonts w:asciiTheme="minorHAnsi" w:eastAsiaTheme="minorEastAsia" w:hAnsiTheme="minorHAnsi" w:cstheme="minorBidi"/>
            <w:color w:val="auto"/>
            <w:sz w:val="22"/>
            <w:szCs w:val="22"/>
          </w:rPr>
          <w:tab/>
        </w:r>
        <w:r>
          <w:rPr>
            <w:rStyle w:val="Hyperlink"/>
          </w:rPr>
          <w:t>УСЛОВНИ АКТИВИ И ПАСИВИ И ДРУГИ СЪЩЕСТВЕНИ ОПОВЕСТЕНИ ДАННИ</w:t>
        </w:r>
        <w:r>
          <w:rPr>
            <w:webHidden/>
          </w:rPr>
          <w:tab/>
        </w:r>
        <w:r>
          <w:rPr>
            <w:webHidden/>
          </w:rPr>
          <w:fldChar w:fldCharType="begin"/>
        </w:r>
        <w:r>
          <w:rPr>
            <w:webHidden/>
          </w:rPr>
          <w:instrText xml:space="preserve"> PAGEREF _Toc461200162 \h </w:instrText>
        </w:r>
        <w:r>
          <w:rPr>
            <w:webHidden/>
          </w:rPr>
        </w:r>
        <w:r>
          <w:rPr>
            <w:webHidden/>
          </w:rPr>
          <w:fldChar w:fldCharType="separate"/>
        </w:r>
        <w:r>
          <w:rPr>
            <w:webHidden/>
          </w:rPr>
          <w:t>80</w:t>
        </w:r>
        <w:r>
          <w:rPr>
            <w:webHidden/>
          </w:rPr>
          <w:fldChar w:fldCharType="end"/>
        </w:r>
      </w:hyperlink>
    </w:p>
    <w:p>
      <w:pPr>
        <w:pStyle w:val="TOC2"/>
        <w:rPr>
          <w:rFonts w:asciiTheme="minorHAnsi" w:eastAsiaTheme="minorEastAsia" w:hAnsiTheme="minorHAnsi" w:cstheme="minorBidi"/>
          <w:color w:val="auto"/>
          <w:sz w:val="22"/>
          <w:szCs w:val="22"/>
        </w:rPr>
      </w:pPr>
      <w:hyperlink w:anchor="_Toc461200163" w:history="1">
        <w:r>
          <w:rPr>
            <w:rStyle w:val="Hyperlink"/>
          </w:rPr>
          <w:t>6.</w:t>
        </w:r>
        <w:r>
          <w:rPr>
            <w:rFonts w:asciiTheme="minorHAnsi" w:eastAsiaTheme="minorEastAsia" w:hAnsiTheme="minorHAnsi" w:cstheme="minorBidi"/>
            <w:color w:val="auto"/>
            <w:sz w:val="22"/>
            <w:szCs w:val="22"/>
          </w:rPr>
          <w:tab/>
        </w:r>
        <w:r>
          <w:rPr>
            <w:rStyle w:val="Hyperlink"/>
          </w:rPr>
          <w:t>УПРАВЛЕНИЕ НА ФИНАНСОВИЯ РИСК</w:t>
        </w:r>
        <w:r>
          <w:rPr>
            <w:webHidden/>
          </w:rPr>
          <w:tab/>
        </w:r>
        <w:r>
          <w:rPr>
            <w:webHidden/>
          </w:rPr>
          <w:fldChar w:fldCharType="begin"/>
        </w:r>
        <w:r>
          <w:rPr>
            <w:webHidden/>
          </w:rPr>
          <w:instrText xml:space="preserve"> PAGEREF _Toc461200163 \h </w:instrText>
        </w:r>
        <w:r>
          <w:rPr>
            <w:webHidden/>
          </w:rPr>
        </w:r>
        <w:r>
          <w:rPr>
            <w:webHidden/>
          </w:rPr>
          <w:fldChar w:fldCharType="separate"/>
        </w:r>
        <w:r>
          <w:rPr>
            <w:webHidden/>
          </w:rPr>
          <w:t>85</w:t>
        </w:r>
        <w:r>
          <w:rPr>
            <w:webHidden/>
          </w:rPr>
          <w:fldChar w:fldCharType="end"/>
        </w:r>
      </w:hyperlink>
    </w:p>
    <w:p>
      <w:pPr>
        <w:pStyle w:val="TOC2"/>
        <w:rPr>
          <w:rFonts w:asciiTheme="minorHAnsi" w:eastAsiaTheme="minorEastAsia" w:hAnsiTheme="minorHAnsi" w:cstheme="minorBidi"/>
          <w:color w:val="auto"/>
          <w:sz w:val="22"/>
          <w:szCs w:val="22"/>
        </w:rPr>
      </w:pPr>
      <w:hyperlink w:anchor="_Toc461200164" w:history="1">
        <w:r>
          <w:rPr>
            <w:rStyle w:val="Hyperlink"/>
          </w:rPr>
          <w:t>7.</w:t>
        </w:r>
        <w:r>
          <w:rPr>
            <w:rFonts w:asciiTheme="minorHAnsi" w:eastAsiaTheme="minorEastAsia" w:hAnsiTheme="minorHAnsi" w:cstheme="minorBidi"/>
            <w:color w:val="auto"/>
            <w:sz w:val="22"/>
            <w:szCs w:val="22"/>
          </w:rPr>
          <w:tab/>
        </w:r>
        <w:r>
          <w:rPr>
            <w:rStyle w:val="Hyperlink"/>
          </w:rPr>
          <w:t>ОПОВЕСТЯВАНЕ НА СВЪРЗАНИ ЛИЦА</w:t>
        </w:r>
        <w:r>
          <w:rPr>
            <w:webHidden/>
          </w:rPr>
          <w:tab/>
        </w:r>
        <w:r>
          <w:rPr>
            <w:webHidden/>
          </w:rPr>
          <w:fldChar w:fldCharType="begin"/>
        </w:r>
        <w:r>
          <w:rPr>
            <w:webHidden/>
          </w:rPr>
          <w:instrText xml:space="preserve"> PAGEREF _Toc461200164 \h </w:instrText>
        </w:r>
        <w:r>
          <w:rPr>
            <w:webHidden/>
          </w:rPr>
        </w:r>
        <w:r>
          <w:rPr>
            <w:webHidden/>
          </w:rPr>
          <w:fldChar w:fldCharType="separate"/>
        </w:r>
        <w:r>
          <w:rPr>
            <w:webHidden/>
          </w:rPr>
          <w:t>97</w:t>
        </w:r>
        <w:r>
          <w:rPr>
            <w:webHidden/>
          </w:rPr>
          <w:fldChar w:fldCharType="end"/>
        </w:r>
      </w:hyperlink>
    </w:p>
    <w:p>
      <w:pPr>
        <w:pStyle w:val="TOC2"/>
        <w:rPr>
          <w:rFonts w:asciiTheme="minorHAnsi" w:eastAsiaTheme="minorEastAsia" w:hAnsiTheme="minorHAnsi" w:cstheme="minorBidi"/>
          <w:color w:val="auto"/>
          <w:sz w:val="22"/>
          <w:szCs w:val="22"/>
        </w:rPr>
      </w:pPr>
      <w:hyperlink w:anchor="_Toc461200165" w:history="1">
        <w:r>
          <w:rPr>
            <w:rStyle w:val="Hyperlink"/>
            <w:rFonts w:eastAsia="Calibri"/>
          </w:rPr>
          <w:t>8.</w:t>
        </w:r>
        <w:r>
          <w:rPr>
            <w:rFonts w:asciiTheme="minorHAnsi" w:eastAsiaTheme="minorEastAsia" w:hAnsiTheme="minorHAnsi" w:cstheme="minorBidi"/>
            <w:color w:val="auto"/>
            <w:sz w:val="22"/>
            <w:szCs w:val="22"/>
          </w:rPr>
          <w:tab/>
        </w:r>
        <w:r>
          <w:rPr>
            <w:rStyle w:val="Hyperlink"/>
          </w:rPr>
          <w:t>СЪБИТИЯ СЛЕД ДАТАТА НА СЧЕТОВОДНИЯ БАЛАНС</w:t>
        </w:r>
        <w:r>
          <w:rPr>
            <w:webHidden/>
          </w:rPr>
          <w:tab/>
        </w:r>
        <w:r>
          <w:rPr>
            <w:webHidden/>
          </w:rPr>
          <w:fldChar w:fldCharType="begin"/>
        </w:r>
        <w:r>
          <w:rPr>
            <w:webHidden/>
          </w:rPr>
          <w:instrText xml:space="preserve"> PAGEREF _Toc461200165 \h </w:instrText>
        </w:r>
        <w:r>
          <w:rPr>
            <w:webHidden/>
          </w:rPr>
        </w:r>
        <w:r>
          <w:rPr>
            <w:webHidden/>
          </w:rPr>
          <w:fldChar w:fldCharType="separate"/>
        </w:r>
        <w:r>
          <w:rPr>
            <w:webHidden/>
          </w:rPr>
          <w:t>99</w:t>
        </w:r>
        <w:r>
          <w:rPr>
            <w:webHidden/>
          </w:rPr>
          <w:fldChar w:fldCharType="end"/>
        </w:r>
      </w:hyperlink>
    </w:p>
    <w:p>
      <w:pPr>
        <w:pStyle w:val="TOC2"/>
        <w:rPr>
          <w:rFonts w:asciiTheme="minorHAnsi" w:eastAsiaTheme="minorEastAsia" w:hAnsiTheme="minorHAnsi" w:cstheme="minorBidi"/>
          <w:color w:val="auto"/>
          <w:sz w:val="22"/>
          <w:szCs w:val="22"/>
        </w:rPr>
      </w:pPr>
      <w:hyperlink w:anchor="_Toc461200166" w:history="1">
        <w:r>
          <w:rPr>
            <w:rStyle w:val="Hyperlink"/>
          </w:rPr>
          <w:t>9.</w:t>
        </w:r>
        <w:r>
          <w:rPr>
            <w:rFonts w:asciiTheme="minorHAnsi" w:eastAsiaTheme="minorEastAsia" w:hAnsiTheme="minorHAnsi" w:cstheme="minorBidi"/>
            <w:color w:val="auto"/>
            <w:sz w:val="22"/>
            <w:szCs w:val="22"/>
          </w:rPr>
          <w:tab/>
        </w:r>
        <w:r>
          <w:rPr>
            <w:rStyle w:val="Hyperlink"/>
          </w:rPr>
          <w:t>ОБХВАТ НА КОНСОЛИДАЦИЯТА</w:t>
        </w:r>
        <w:r>
          <w:rPr>
            <w:webHidden/>
          </w:rPr>
          <w:tab/>
        </w:r>
        <w:r>
          <w:rPr>
            <w:webHidden/>
          </w:rPr>
          <w:fldChar w:fldCharType="begin"/>
        </w:r>
        <w:r>
          <w:rPr>
            <w:webHidden/>
          </w:rPr>
          <w:instrText xml:space="preserve"> PAGEREF _Toc461200166 \h </w:instrText>
        </w:r>
        <w:r>
          <w:rPr>
            <w:webHidden/>
          </w:rPr>
        </w:r>
        <w:r>
          <w:rPr>
            <w:webHidden/>
          </w:rPr>
          <w:fldChar w:fldCharType="separate"/>
        </w:r>
        <w:r>
          <w:rPr>
            <w:webHidden/>
          </w:rPr>
          <w:t>100</w:t>
        </w:r>
        <w:r>
          <w:rPr>
            <w:webHidden/>
          </w:rPr>
          <w:fldChar w:fldCharType="end"/>
        </w:r>
      </w:hyperlink>
    </w:p>
    <w:p>
      <w:pPr>
        <w:rPr>
          <w:caps/>
          <w:noProof/>
          <w:color w:val="016894"/>
          <w:sz w:val="20"/>
        </w:rPr>
      </w:pPr>
      <w:r>
        <w:rPr>
          <w:caps/>
          <w:noProof/>
          <w:color w:val="016894"/>
          <w:sz w:val="20"/>
        </w:rPr>
        <w:fldChar w:fldCharType="end"/>
      </w:r>
    </w:p>
    <w:p>
      <w:pPr>
        <w:pStyle w:val="TOC1"/>
        <w:tabs>
          <w:tab w:val="right" w:leader="dot" w:pos="9628"/>
        </w:tabs>
        <w:rPr>
          <w:rFonts w:asciiTheme="minorHAnsi" w:eastAsiaTheme="minorEastAsia" w:hAnsiTheme="minorHAnsi" w:cstheme="minorBidi"/>
          <w:caps w:val="0"/>
          <w:noProof/>
          <w:color w:val="auto"/>
          <w:sz w:val="22"/>
          <w:szCs w:val="22"/>
        </w:rPr>
      </w:pPr>
      <w:r>
        <w:rPr>
          <w:noProof/>
        </w:rPr>
        <w:fldChar w:fldCharType="begin"/>
      </w:r>
      <w:r>
        <w:rPr>
          <w:noProof/>
        </w:rPr>
        <w:instrText xml:space="preserve"> TOC \h \z \t "FIRST_CHAPTER_PAGE;1;HEADER_TITLE_1;2;FIRST CHAPTER_PAGE_1;1" </w:instrText>
      </w:r>
      <w:r>
        <w:rPr>
          <w:noProof/>
        </w:rPr>
        <w:fldChar w:fldCharType="separate"/>
      </w:r>
      <w:hyperlink w:anchor="_Toc455761581" w:history="1">
        <w:r>
          <w:rPr>
            <w:rStyle w:val="Hyperlink"/>
            <w:noProof/>
          </w:rPr>
          <w:t>АГРЕГИРАНИ ОТЧЕТИ ЗА ИЗПЪЛНЕНИЕТО НА БЮДЖЕТА И ОБЯСНИТЕЛНИ БЕЛЕЖКИ</w:t>
        </w:r>
        <w:r>
          <w:rPr>
            <w:noProof/>
            <w:webHidden/>
          </w:rPr>
          <w:tab/>
        </w:r>
        <w:r>
          <w:rPr>
            <w:noProof/>
            <w:webHidden/>
          </w:rPr>
          <w:fldChar w:fldCharType="begin"/>
        </w:r>
        <w:r>
          <w:rPr>
            <w:noProof/>
            <w:webHidden/>
          </w:rPr>
          <w:instrText xml:space="preserve"> PAGEREF _Toc455761581 \h </w:instrText>
        </w:r>
        <w:r>
          <w:rPr>
            <w:noProof/>
            <w:webHidden/>
          </w:rPr>
        </w:r>
        <w:r>
          <w:rPr>
            <w:noProof/>
            <w:webHidden/>
          </w:rPr>
          <w:fldChar w:fldCharType="separate"/>
        </w:r>
        <w:r>
          <w:rPr>
            <w:noProof/>
            <w:webHidden/>
          </w:rPr>
          <w:t>102</w:t>
        </w:r>
        <w:r>
          <w:rPr>
            <w:noProof/>
            <w:webHidden/>
          </w:rPr>
          <w:fldChar w:fldCharType="end"/>
        </w:r>
      </w:hyperlink>
    </w:p>
    <w:p>
      <w:pPr>
        <w:rPr>
          <w:noProof/>
        </w:rPr>
      </w:pPr>
      <w:r>
        <w:rPr>
          <w:noProof/>
        </w:rPr>
        <w:fldChar w:fldCharType="end"/>
      </w:r>
    </w:p>
    <w:p>
      <w:pPr>
        <w:rPr>
          <w:rFonts w:ascii="Verdana" w:hAnsi="Verdana"/>
          <w:b/>
          <w:noProof/>
          <w:color w:val="016794"/>
          <w:sz w:val="32"/>
          <w:szCs w:val="32"/>
        </w:rPr>
      </w:pPr>
      <w:r>
        <w:rPr>
          <w:noProof/>
        </w:rPr>
        <w:br w:type="page"/>
      </w:r>
    </w:p>
    <w:p>
      <w:pPr>
        <w:pStyle w:val="HEADER1Part2"/>
        <w:rPr>
          <w:noProof/>
        </w:rPr>
      </w:pPr>
      <w:bookmarkStart w:id="6" w:name="_Toc461118478"/>
      <w:bookmarkStart w:id="7" w:name="_Toc461200160"/>
      <w:bookmarkStart w:id="8" w:name="_DMBM_5180"/>
      <w:bookmarkEnd w:id="3"/>
      <w:bookmarkEnd w:id="4"/>
      <w:r>
        <w:rPr>
          <w:noProof/>
        </w:rPr>
        <w:t>БЕЛЕЖКИ КЪМ ОТЧЕТА ЗА ФИНАНСОВИЯ РЕЗУЛТАТ</w:t>
      </w:r>
      <w:bookmarkEnd w:id="6"/>
      <w:bookmarkEnd w:id="7"/>
    </w:p>
    <w:p>
      <w:pPr>
        <w:pStyle w:val="Textstand-alone"/>
        <w:spacing w:before="0"/>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pgNumType w:start="71"/>
          <w:cols w:space="708"/>
          <w:docGrid w:linePitch="360"/>
        </w:sectPr>
      </w:pPr>
      <w:r>
        <w:t xml:space="preserve"> </w:t>
      </w:r>
    </w:p>
    <w:p>
      <w:pPr>
        <w:pStyle w:val="HEADERTABLE"/>
        <w:rPr>
          <w:noProof/>
        </w:rPr>
      </w:pPr>
      <w:bookmarkStart w:id="9" w:name="_DMBM_5086"/>
      <w:r>
        <w:rPr>
          <w:noProof/>
        </w:rPr>
        <w:t>ПРИХОДИ</w:t>
      </w:r>
    </w:p>
    <w:p>
      <w:pPr>
        <w:pStyle w:val="HEADERTABLE"/>
        <w:spacing w:after="0"/>
        <w:rPr>
          <w:noProof/>
        </w:rPr>
      </w:pPr>
      <w:r>
        <w:rPr>
          <w:noProof/>
        </w:rPr>
        <w:t>ПРИХОДИ ОТ ОПЕРАЦИИ БЕЗ РАЗМЯНА</w:t>
      </w:r>
    </w:p>
    <w:p>
      <w:pPr>
        <w:pStyle w:val="Textstand-alone"/>
        <w:spacing w:before="0" w:after="0"/>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1134" w:bottom="1134" w:left="1134" w:header="709" w:footer="709" w:gutter="0"/>
          <w:cols w:space="708"/>
          <w:docGrid w:linePitch="360"/>
        </w:sectPr>
      </w:pPr>
      <w:r>
        <w:t xml:space="preserve"> </w:t>
      </w:r>
      <w:bookmarkEnd w:id="9"/>
    </w:p>
    <w:p>
      <w:pPr>
        <w:pStyle w:val="HEADER2Part2"/>
        <w:rPr>
          <w:noProof/>
        </w:rPr>
      </w:pPr>
      <w:bookmarkStart w:id="10" w:name="_DMBM_5076"/>
      <w:r>
        <w:rPr>
          <w:noProof/>
        </w:rPr>
        <w:t>РЕСУРСИ ОТ БНД</w:t>
      </w:r>
    </w:p>
    <w:p>
      <w:pPr>
        <w:pStyle w:val="Textstand-alone"/>
        <w:spacing w:after="0"/>
      </w:pPr>
      <w:r>
        <w:t>Приходите от собствени ресурси са основният елемент на оперативните приходи на ЕС. От трите категории собствени ресурси (традиционни собствени ресурси (ТСР), ресурси на база ДДС и ресурси на база БНД) приходите от БНД на стойност 95 355 млн. EUR (2014 г.: 104 688 млн. EUR) са най-значителни.</w:t>
      </w:r>
    </w:p>
    <w:p>
      <w:pPr>
        <w:pStyle w:val="Textstand-alone"/>
        <w:spacing w:before="0"/>
        <w:sectPr>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134" w:right="1134" w:bottom="1134" w:left="1134" w:header="709" w:footer="709" w:gutter="0"/>
          <w:cols w:space="708"/>
          <w:docGrid w:linePitch="360"/>
        </w:sectPr>
      </w:pPr>
      <w:r>
        <w:t xml:space="preserve"> </w:t>
      </w:r>
      <w:bookmarkEnd w:id="10"/>
    </w:p>
    <w:p>
      <w:pPr>
        <w:pStyle w:val="HEADER2Part2"/>
        <w:rPr>
          <w:noProof/>
        </w:rPr>
      </w:pPr>
      <w:bookmarkStart w:id="11" w:name="_DMBM_5116"/>
      <w:r>
        <w:rPr>
          <w:noProof/>
        </w:rPr>
        <w:t>ТРАДИЦИОННИ СОБСТВЕНИ РЕСУРСИ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12" w:name="DOC_TBL00055_1_1"/>
            <w:bookmarkEnd w:id="12"/>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Мита</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18 524</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17 204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Налози върху захарта</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(67)</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18 649</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17 137</w:t>
            </w:r>
          </w:p>
        </w:tc>
      </w:tr>
    </w:tbl>
    <w:p>
      <w:pPr>
        <w:pStyle w:val="Textstand-alone"/>
        <w:spacing w:after="0"/>
      </w:pPr>
      <w:r>
        <w:t>Традиционните собствени ресурси се състоят от мита и налози върху захарта. Държавите членки задържат, като разходи по събирането, 20 % от традиционните собствени ресурси и посочените по-горе суми са показани след приспадане на тази сума.</w:t>
      </w:r>
    </w:p>
    <w:bookmarkEnd w:id="11"/>
    <w:p>
      <w:pPr>
        <w:pStyle w:val="Textstand-alone"/>
        <w:spacing w:before="0" w:after="0"/>
        <w:sectPr>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134" w:right="1134" w:bottom="1134" w:left="1134" w:header="709" w:footer="709" w:gutter="0"/>
          <w:cols w:space="708"/>
          <w:docGrid w:linePitch="360"/>
        </w:sectPr>
      </w:pPr>
    </w:p>
    <w:p>
      <w:pPr>
        <w:pStyle w:val="HEADER2Part2"/>
        <w:spacing w:after="0"/>
        <w:rPr>
          <w:noProof/>
        </w:rPr>
      </w:pPr>
      <w:bookmarkStart w:id="13" w:name="_DMBM_5135"/>
      <w:r>
        <w:rPr>
          <w:noProof/>
        </w:rPr>
        <w:t>РЕСУРСИ ОТ ДДС</w:t>
      </w:r>
    </w:p>
    <w:p>
      <w:pPr>
        <w:pStyle w:val="Textstand-alone"/>
        <w:spacing w:after="0"/>
      </w:pPr>
      <w:r>
        <w:t xml:space="preserve">Ресурсът от ДДС се събира от базите за ДДС на държавите членки, които са теоретично хармонизирани в съответствие с правилата на ЕС за тази цел. Вноската ДДС се изчислява чрез прилагане на унифицирана изискуема ставка от 0,3 % към базата на всяка държава членка. За периода 2014—2020 г. Решение 5602/14 на Съвета предвижда намалена изискуема ставка (0,15 %) за Германия, Нидерландия и Швеция. </w:t>
      </w:r>
    </w:p>
    <w:p>
      <w:pPr>
        <w:pStyle w:val="Textstand-alone"/>
        <w:spacing w:before="0"/>
        <w:sectPr>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134" w:right="1134" w:bottom="1134" w:left="1134" w:header="709" w:footer="709" w:gutter="0"/>
          <w:cols w:space="708"/>
          <w:docGrid w:linePitch="360"/>
        </w:sectPr>
      </w:pPr>
      <w:r>
        <w:t xml:space="preserve"> </w:t>
      </w:r>
      <w:bookmarkEnd w:id="13"/>
    </w:p>
    <w:p>
      <w:pPr>
        <w:pStyle w:val="HEADERTABLE"/>
        <w:spacing w:after="0"/>
        <w:rPr>
          <w:noProof/>
        </w:rPr>
      </w:pPr>
      <w:bookmarkStart w:id="14" w:name="_DMBM_5087"/>
    </w:p>
    <w:p>
      <w:pPr>
        <w:pStyle w:val="HEADERTABLE"/>
        <w:spacing w:after="0"/>
        <w:rPr>
          <w:noProof/>
        </w:rPr>
      </w:pPr>
      <w:r>
        <w:rPr>
          <w:noProof/>
        </w:rPr>
        <w:t>ПРИХОДИ ОТ ОПЕРАЦИИ БЕЗ РАЗМЯНА: ТРАНСФЕРИ</w:t>
      </w:r>
    </w:p>
    <w:p>
      <w:pPr>
        <w:pStyle w:val="Textstand-alone"/>
        <w:spacing w:before="0"/>
        <w:sectPr>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134" w:right="1134" w:bottom="1134" w:left="1134" w:header="709" w:footer="709" w:gutter="0"/>
          <w:cols w:space="708"/>
          <w:docGrid w:linePitch="360"/>
        </w:sectPr>
      </w:pPr>
      <w:r>
        <w:t xml:space="preserve"> </w:t>
      </w:r>
      <w:bookmarkEnd w:id="14"/>
    </w:p>
    <w:p>
      <w:pPr>
        <w:pStyle w:val="HEADER2Part2"/>
        <w:spacing w:before="0"/>
        <w:rPr>
          <w:noProof/>
        </w:rPr>
      </w:pPr>
      <w:bookmarkStart w:id="15" w:name="_DMBM_5075"/>
      <w:r>
        <w:rPr>
          <w:noProof/>
        </w:rPr>
        <w:t>ГЛОБИ</w:t>
      </w:r>
    </w:p>
    <w:p>
      <w:pPr>
        <w:pStyle w:val="Textstand-alone"/>
      </w:pPr>
      <w:r>
        <w:t>Тези приходи от 531 млн. EUR (2014 г.: 2 297 млн. EUR) са свързани с глобите, наложени от Комисията за нарушаване на разпоредбите и свързани предимно с дела в областта на конкуренцията. Вземанията и свързаните с тях приходи се признават, когато решението на Комисията за налагане на глоба бъде взето и адресатът бъде официално уведомен за него. През 2015 г. основните суми се отнасят до пазарите за оптични дискови устройства (116 млн. EUR) и опаковки на храни на дребно (116 млн. EUR).</w:t>
      </w:r>
    </w:p>
    <w:p>
      <w:pPr>
        <w:pStyle w:val="Textstand-alone"/>
      </w:pPr>
    </w:p>
    <w:p>
      <w:pPr>
        <w:pStyle w:val="Textstand-alone"/>
      </w:pPr>
    </w:p>
    <w:bookmarkEnd w:id="15"/>
    <w:p>
      <w:pPr>
        <w:pStyle w:val="Textstand-alone"/>
        <w:sectPr>
          <w:headerReference w:type="even" r:id="rId53"/>
          <w:headerReference w:type="default" r:id="rId54"/>
          <w:footerReference w:type="even" r:id="rId55"/>
          <w:footerReference w:type="default" r:id="rId56"/>
          <w:headerReference w:type="first" r:id="rId57"/>
          <w:footerReference w:type="first" r:id="rId58"/>
          <w:type w:val="continuous"/>
          <w:pgSz w:w="11906" w:h="16838"/>
          <w:pgMar w:top="1134" w:right="1134" w:bottom="1134" w:left="1134" w:header="709" w:footer="709" w:gutter="0"/>
          <w:cols w:space="708"/>
          <w:docGrid w:linePitch="360"/>
        </w:sectPr>
      </w:pPr>
    </w:p>
    <w:p>
      <w:pPr>
        <w:pStyle w:val="HEADER2Part2"/>
        <w:spacing w:before="0" w:after="200"/>
        <w:rPr>
          <w:noProof/>
        </w:rPr>
      </w:pPr>
      <w:bookmarkStart w:id="16" w:name="_DMBM_5105"/>
      <w:r>
        <w:rPr>
          <w:noProof/>
        </w:rPr>
        <w:t>СЪБИРАНЕ НА РАЗХОДИ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7" w:name="DOC_TBL00056_1_1"/>
            <w:bookmarkEnd w:id="17"/>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Споделено управление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1 465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3 328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Пряко управление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Непряко управление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1 547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3 418</w:t>
            </w:r>
          </w:p>
        </w:tc>
      </w:tr>
    </w:tbl>
    <w:p>
      <w:pPr>
        <w:pStyle w:val="Textstand-alone"/>
        <w:spacing w:before="200" w:after="200"/>
      </w:pPr>
      <w:r>
        <w:t>Тази позиция представлява предимно нарежданията за събиране на вземания, изготвени от Комисията, средствата по които са получени или са прихванати със (т.е. приспаднати от) следващи плащания, записани в счетоводната система на Комисията. Тези нареждания за събиране на вземания са изготвени, за да бъдат събрани разходи, изплатени по-рано от общия бюджет. Събирането на средства се извършва въз основа на проверки, одити или анализ на допустимостта, поради което тези действия са важен елемент при изпълнението на бюджета на ЕС. Тези операции предпазват бюджета на ЕС от разходи, направени в нарушение на закона, и са особено важни, тъй като резултатите от извършените от Европейската сметна палата одити са констатирали съществено ниво на грешки при плащанията, направени от бюджета на ЕС — вж. годишния доклад на Палатата, включително декларацията за достоверност относно законосъобразността и редовността на операциите.</w:t>
      </w:r>
    </w:p>
    <w:p>
      <w:pPr>
        <w:pStyle w:val="Textstand-alone"/>
      </w:pPr>
      <w:r>
        <w:t xml:space="preserve">Включват се също нарежданията за събиране на вземания, изготвени от държавите членки за бенефициери на разходи по линия на ЕФГЗ, както и промяната на очакваните начислени приходи от края на предходната година до края на настоящата година. </w:t>
      </w:r>
    </w:p>
    <w:p>
      <w:pPr>
        <w:pStyle w:val="Textstand-alone"/>
        <w:spacing w:before="200" w:after="200"/>
      </w:pPr>
      <w:r>
        <w:t>Сумите, включени в таблицата по-горе, представляват приходи, реализирани чрез изготвяне на нареждания за събиране на вземания. Поради това те не могат да покажат и не показват пълната степен на мерките, предприети за защита на бюджета на ЕС, особено за политиката на сближаване, където са въведени специални механизми за гарантиране на коригирането на недопустимите разходи, повечето от които механизми не включват издаването на нареждане за събиране на вземания. Не са включени сумите, събрани чрез прихващане с разходи, сумите, събрани посредством оттегляния, и събраните суми предварително финансиране.</w:t>
      </w:r>
    </w:p>
    <w:p>
      <w:pPr>
        <w:pStyle w:val="Textstand-alone"/>
      </w:pPr>
      <w:r>
        <w:t>Споделеното управление съставлява по-голямата част от общото:</w:t>
      </w:r>
    </w:p>
    <w:p>
      <w:pPr>
        <w:pStyle w:val="HEADER5"/>
        <w:rPr>
          <w:b w:val="0"/>
          <w:noProof/>
        </w:rPr>
      </w:pPr>
      <w:r>
        <w:rPr>
          <w:b w:val="0"/>
          <w:noProof/>
        </w:rPr>
        <w:t>Селско стопанство: ЕФГЗ и развитие на селските райони</w:t>
      </w:r>
    </w:p>
    <w:p>
      <w:pPr>
        <w:pStyle w:val="Textstand-alone"/>
      </w:pPr>
      <w:r>
        <w:t>В рамките на ЕФГЗ и на ЕЗФРСР сумите, отчетени в тази позиция като приходи за годината, са финансовите корекции за годината и възстановяванията, декларирани от държавите членки и събрани през годината, както и нетното увеличение на дължимите суми, декларирани от държавите членки, които трябва да бъдат събрани към края на годината във връзка с измами и нередности.</w:t>
      </w:r>
    </w:p>
    <w:p>
      <w:pPr>
        <w:pStyle w:val="HEADER5"/>
        <w:rPr>
          <w:b w:val="0"/>
          <w:noProof/>
        </w:rPr>
      </w:pPr>
      <w:r>
        <w:rPr>
          <w:b w:val="0"/>
          <w:noProof/>
        </w:rPr>
        <w:t>Политика на сближаване</w:t>
      </w:r>
    </w:p>
    <w:p>
      <w:pPr>
        <w:pStyle w:val="Textstand-alone"/>
        <w:spacing w:after="120"/>
      </w:pPr>
      <w:r>
        <w:t>Основните суми, свързани с политиката на сближаване, включват нарежданията за събиране на вземания, изготвени от Комисията за събиране на недължимите разходи, направени през предходни години, и приспаданията от разходите минус намалението на начислените приходи в края на годината.</w:t>
      </w:r>
    </w:p>
    <w:p>
      <w:pPr>
        <w:pStyle w:val="HEADER2Part2"/>
        <w:spacing w:before="240" w:after="240"/>
        <w:rPr>
          <w:noProof/>
        </w:rPr>
      </w:pPr>
      <w:bookmarkStart w:id="18" w:name="_DMBM_5092"/>
      <w:bookmarkEnd w:id="16"/>
      <w:r>
        <w:rPr>
          <w:noProof/>
        </w:rPr>
        <w:t>ДРУГИ ПРИХОДИ ОТ ОПЕРАЦИИ БЕЗ РАЗМЯНА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9" w:name="DOC_TBL00057_1_1"/>
            <w:bookmarkEnd w:id="19"/>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Данъци и вноски на персонала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1 115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1 276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Бюджетни корекции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984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Вноски от трети държави </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946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Селскостопански налози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Трансфер на активи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1 448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Корекция на провизиите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939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600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5 067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5 623</w:t>
            </w:r>
          </w:p>
        </w:tc>
      </w:tr>
    </w:tbl>
    <w:p>
      <w:pPr>
        <w:pStyle w:val="Textstand-alone"/>
        <w:spacing w:before="120" w:after="120"/>
      </w:pPr>
      <w:r>
        <w:t>Приходите от данъци и вноски на персонала възникват предимно от удръжки от заплатите на персонала и са съставени от две съществени суми — пенсионните вноски на персонала и данъците върху доходите.</w:t>
      </w:r>
    </w:p>
    <w:p>
      <w:pPr>
        <w:pStyle w:val="Textstand-alone"/>
        <w:spacing w:before="120" w:after="120"/>
      </w:pPr>
      <w:r>
        <w:t>Бюджетните корекции включват бюджетния излишък от 2014 г. (1 435 млн. EUR), който се връща по косвен начин на държавите членки чрез приспадането му от сумите собствени ресурси, които те трябва да предоставят на ЕС през следващата година — следователно той е приход за 2015 г.</w:t>
      </w:r>
    </w:p>
    <w:p>
      <w:pPr>
        <w:pStyle w:val="Textstand-alone"/>
        <w:spacing w:before="120" w:after="120"/>
      </w:pPr>
      <w:r>
        <w:t>Вноските от трети държави са вноски от държавите от ЕАСТ и от присъединяващите се държави.</w:t>
      </w:r>
    </w:p>
    <w:p>
      <w:pPr>
        <w:pStyle w:val="Textstand-alone"/>
        <w:spacing w:before="120" w:after="120"/>
      </w:pPr>
      <w:r>
        <w:t>Селскостопанските налози се отнасят до налозите върху млякото, които са инструмент за управление на пазара, насочен към санкциониране на производителите на мляко, които превишават референтните си количества. Тъй като не са свързани с предходни плащания от страна на Комисията, те на практика се считат за приход за конкретна цел. Увеличението на налозите върху млякото през тази година се дължи предимно на допълнителния налог от 811 млн. EUR.</w:t>
      </w:r>
    </w:p>
    <w:p>
      <w:pPr>
        <w:pStyle w:val="Textstand-alone"/>
        <w:spacing w:before="120" w:after="0"/>
      </w:pPr>
      <w:r>
        <w:t>Прехвърлянето на приходи от активи е свързано предимно с прехвърлянето на спътници по програмата „Коперник“ (бившата програма ГМОСС) от Европейската космическа агенция (ЕКА) на Комисията (вж. бележка </w:t>
      </w:r>
      <w:r>
        <w:rPr>
          <w:b/>
        </w:rPr>
        <w:t>2.2</w:t>
      </w:r>
      <w:r>
        <w:t>). Според счетоводните правила на ЕС това прехвърляне е операция без размяна. То ще бъде извършвано през бъдещи периоди за оставащите спътници по програмата „Коперник“, които понастоящем са в процес на изграждане.</w:t>
      </w:r>
    </w:p>
    <w:bookmarkEnd w:id="18"/>
    <w:p>
      <w:pPr>
        <w:rPr>
          <w:noProof/>
        </w:rPr>
      </w:pPr>
    </w:p>
    <w:p>
      <w:pPr>
        <w:pStyle w:val="HEADERTABLE"/>
        <w:spacing w:after="0"/>
        <w:rPr>
          <w:noProof/>
        </w:rPr>
      </w:pPr>
      <w:bookmarkStart w:id="20" w:name="_DMBM_5066"/>
      <w:r>
        <w:rPr>
          <w:noProof/>
        </w:rPr>
        <w:t>ПРИХОДИ ОТ ОПЕРАЦИИ С РАЗМЯНА</w:t>
      </w:r>
    </w:p>
    <w:p>
      <w:pPr>
        <w:pStyle w:val="Textstand-alone"/>
        <w:spacing w:before="0"/>
        <w:sectPr>
          <w:headerReference w:type="even" r:id="rId59"/>
          <w:headerReference w:type="default" r:id="rId60"/>
          <w:footerReference w:type="even" r:id="rId61"/>
          <w:footerReference w:type="default" r:id="rId62"/>
          <w:headerReference w:type="first" r:id="rId63"/>
          <w:footerReference w:type="first" r:id="rId64"/>
          <w:pgSz w:w="11906" w:h="16838"/>
          <w:pgMar w:top="1134" w:right="1134" w:bottom="1134" w:left="1134" w:header="709" w:footer="709" w:gutter="0"/>
          <w:cols w:space="708"/>
          <w:docGrid w:linePitch="360"/>
        </w:sectPr>
      </w:pPr>
      <w:r>
        <w:t xml:space="preserve"> </w:t>
      </w:r>
      <w:bookmarkEnd w:id="20"/>
    </w:p>
    <w:p>
      <w:pPr>
        <w:pStyle w:val="HEADER2Part2"/>
        <w:spacing w:before="0" w:after="240"/>
        <w:rPr>
          <w:noProof/>
        </w:rPr>
      </w:pPr>
      <w:bookmarkStart w:id="21" w:name="_DMBM_5070"/>
      <w:r>
        <w:rPr>
          <w:noProof/>
        </w:rPr>
        <w:t>ФИНАНСОВИ ПРИХОДИ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2" w:name="DOC_TBL00058_1_1"/>
            <w:bookmarkEnd w:id="2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Приходи от лихви върху:</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Предварително финансиране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Просрочени плащания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активи, обявени за продажба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1 616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1 722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Пари и парични еквиваленти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Обезценени финансови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Други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Приходи от лихви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1 721</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2 202</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Приходи от дивиденти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8</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6</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Реализирани печалби от продажба на финансови активи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30</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Други финансови приходи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66</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1 846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2 298</w:t>
            </w:r>
          </w:p>
        </w:tc>
      </w:tr>
    </w:tbl>
    <w:p>
      <w:pPr>
        <w:pStyle w:val="Textstand-alone"/>
        <w:spacing w:before="120" w:after="120"/>
      </w:pPr>
      <w:r>
        <w:t>Приходите от лихви върху заеми се отнасят предимно до заемите, отпуснати от заемни средства (вж. бележка </w:t>
      </w:r>
      <w:r>
        <w:rPr>
          <w:b/>
        </w:rPr>
        <w:t>2.4.2</w:t>
      </w:r>
      <w:r>
        <w:t>).</w:t>
      </w:r>
    </w:p>
    <w:p>
      <w:pPr>
        <w:pStyle w:val="HEADER5"/>
        <w:rPr>
          <w:noProof/>
        </w:rPr>
      </w:pPr>
      <w:r>
        <w:rPr>
          <w:noProof/>
        </w:rPr>
        <w:t>Нетни печалби или загуби от финансови активи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3" w:name="DOC_TBL00059_1_1"/>
            <w:bookmarkEnd w:id="23"/>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Нетни загуби/(печалби) от финансови активи, обявени за продажба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r>
    </w:tbl>
    <w:p>
      <w:pPr>
        <w:pStyle w:val="Textstand-alone"/>
        <w:spacing w:before="0"/>
        <w:sectPr>
          <w:headerReference w:type="even" r:id="rId65"/>
          <w:headerReference w:type="default" r:id="rId66"/>
          <w:footerReference w:type="even" r:id="rId67"/>
          <w:footerReference w:type="default" r:id="rId68"/>
          <w:headerReference w:type="first" r:id="rId69"/>
          <w:footerReference w:type="first" r:id="rId70"/>
          <w:type w:val="continuous"/>
          <w:pgSz w:w="11906" w:h="16838"/>
          <w:pgMar w:top="1134" w:right="1134" w:bottom="1134" w:left="1134" w:header="709" w:footer="709" w:gutter="0"/>
          <w:cols w:space="708"/>
          <w:docGrid w:linePitch="360"/>
        </w:sectPr>
      </w:pPr>
      <w:r>
        <w:t xml:space="preserve"> </w:t>
      </w:r>
      <w:bookmarkEnd w:id="21"/>
    </w:p>
    <w:p>
      <w:pPr>
        <w:pStyle w:val="HEADER2Part2"/>
        <w:spacing w:before="0" w:after="240"/>
        <w:rPr>
          <w:noProof/>
        </w:rPr>
      </w:pPr>
      <w:bookmarkStart w:id="24" w:name="_DMBM_5090"/>
      <w:r>
        <w:rPr>
          <w:noProof/>
        </w:rPr>
        <w:t>ДРУГИ ПРИХОДИ ОТ ОПЕРАЦИИ С РАЗМЯНА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5" w:name="DOC_TBL00060_1_1"/>
            <w:bookmarkEnd w:id="25"/>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Печалби от курсови разлики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970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Приходи от такси за предоставяне на услуги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Продажба на стоки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Приходи от такси и от премии, свързани с финансовите инструменти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Приходи, свързани с имоти, машини и съоръжения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146</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1 562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1 066</w:t>
            </w:r>
          </w:p>
        </w:tc>
      </w:tr>
    </w:tbl>
    <w:p>
      <w:pPr>
        <w:pStyle w:val="Textstand-alone"/>
        <w:spacing w:after="0"/>
      </w:pPr>
    </w:p>
    <w:bookmarkEnd w:id="24"/>
    <w:p>
      <w:pPr>
        <w:pStyle w:val="Textstand-alone"/>
        <w:spacing w:before="0"/>
        <w:sectPr>
          <w:headerReference w:type="even" r:id="rId71"/>
          <w:headerReference w:type="default" r:id="rId72"/>
          <w:footerReference w:type="even" r:id="rId73"/>
          <w:footerReference w:type="default" r:id="rId74"/>
          <w:headerReference w:type="first" r:id="rId75"/>
          <w:footerReference w:type="first" r:id="rId76"/>
          <w:type w:val="continuous"/>
          <w:pgSz w:w="11906" w:h="16838"/>
          <w:pgMar w:top="1134" w:right="1134" w:bottom="1134" w:left="1134" w:header="709" w:footer="709" w:gutter="0"/>
          <w:cols w:space="708"/>
          <w:docGrid w:linePitch="360"/>
        </w:sectPr>
      </w:pPr>
    </w:p>
    <w:p>
      <w:pPr>
        <w:pStyle w:val="HEADERTABLE"/>
        <w:rPr>
          <w:noProof/>
        </w:rPr>
      </w:pPr>
      <w:bookmarkStart w:id="26" w:name="_DMBM_5067"/>
      <w:r>
        <w:rPr>
          <w:noProof/>
        </w:rPr>
        <w:t>РАЗХОДИ</w:t>
      </w:r>
    </w:p>
    <w:p>
      <w:pPr>
        <w:pStyle w:val="HEADERTABLE"/>
        <w:spacing w:after="0"/>
        <w:rPr>
          <w:noProof/>
        </w:rPr>
      </w:pPr>
      <w:r>
        <w:rPr>
          <w:noProof/>
        </w:rPr>
        <w:t>ТРАНСФЕРНИ ПЛАЩАНИЯ И СУБСИДИИ ПО МЕТОДИ НА УПРАВЛЕНИЕ</w:t>
      </w:r>
    </w:p>
    <w:p>
      <w:pPr>
        <w:pStyle w:val="Textstand-alone"/>
        <w:spacing w:before="0" w:after="0"/>
        <w:sectPr>
          <w:headerReference w:type="even" r:id="rId77"/>
          <w:headerReference w:type="default" r:id="rId78"/>
          <w:footerReference w:type="even" r:id="rId79"/>
          <w:footerReference w:type="default" r:id="rId80"/>
          <w:headerReference w:type="first" r:id="rId81"/>
          <w:footerReference w:type="first" r:id="rId82"/>
          <w:type w:val="continuous"/>
          <w:pgSz w:w="11906" w:h="16838"/>
          <w:pgMar w:top="1134" w:right="1134" w:bottom="1134" w:left="1134" w:header="709" w:footer="709" w:gutter="0"/>
          <w:cols w:space="708"/>
          <w:docGrid w:linePitch="360"/>
        </w:sectPr>
      </w:pPr>
      <w:r>
        <w:t xml:space="preserve"> </w:t>
      </w:r>
      <w:bookmarkEnd w:id="26"/>
    </w:p>
    <w:p>
      <w:pPr>
        <w:pStyle w:val="HEADER2Part2"/>
        <w:rPr>
          <w:noProof/>
        </w:rPr>
      </w:pPr>
      <w:bookmarkStart w:id="27" w:name="_DMBM_5110"/>
      <w:r>
        <w:rPr>
          <w:noProof/>
        </w:rPr>
        <w:t>СПОДЕЛЕНО УПРАВЛЕНИЕ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8" w:name="DOC_TBL00061_1_1"/>
            <w:bookmarkEnd w:id="28"/>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Изпълнени от държавите членки</w:t>
            </w: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гарантиране на земеделието</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45 032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44 465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земеделски фонд за развитие на селските райони и други инструменти за развитие на селските райони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16 376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14 046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регионално развитие и Кохезионен фонд</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38 745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43 345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социален фонд</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9 849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12 651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2 380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2 307</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112 382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116 814</w:t>
            </w:r>
          </w:p>
        </w:tc>
      </w:tr>
    </w:tbl>
    <w:p>
      <w:pPr>
        <w:pStyle w:val="Textstand-alone"/>
      </w:pPr>
      <w:r>
        <w:t xml:space="preserve">С прехода от предходния програмен период 2007—2013 г. към периода 2014—2020 г. се обяснява намалението на разходите за областта на сближаването: разходите, декларирани за предходния период, намаляват, а разходите за настоящия период са ниски поради бавното започване на изпълнението му. </w:t>
      </w:r>
    </w:p>
    <w:p>
      <w:pPr>
        <w:pStyle w:val="Textstand-alone"/>
        <w:spacing w:after="0"/>
      </w:pPr>
      <w:r>
        <w:t>Подкатегорията „Други“ включва предимно: вътрешната сигурност (509 млн. EUR), рибарството и морското дело (503 млн. EUR), Инструмента за предприсъединителна помощ (492 млн. EUR) и фонд „Убежище и миграция“ (299 млн. EUR).</w:t>
      </w:r>
    </w:p>
    <w:p>
      <w:pPr>
        <w:pStyle w:val="Textstand-alone"/>
        <w:spacing w:before="0"/>
        <w:sectPr>
          <w:headerReference w:type="even" r:id="rId83"/>
          <w:headerReference w:type="default" r:id="rId84"/>
          <w:footerReference w:type="even" r:id="rId85"/>
          <w:footerReference w:type="default" r:id="rId86"/>
          <w:headerReference w:type="first" r:id="rId87"/>
          <w:footerReference w:type="first" r:id="rId88"/>
          <w:type w:val="continuous"/>
          <w:pgSz w:w="11906" w:h="16838"/>
          <w:pgMar w:top="1134" w:right="1134" w:bottom="1134" w:left="1134" w:header="709" w:footer="709" w:gutter="0"/>
          <w:cols w:space="708"/>
          <w:docGrid w:linePitch="360"/>
        </w:sectPr>
      </w:pPr>
      <w:r>
        <w:t xml:space="preserve"> </w:t>
      </w:r>
      <w:bookmarkEnd w:id="27"/>
    </w:p>
    <w:p>
      <w:pPr>
        <w:pStyle w:val="HEADER2Part2"/>
        <w:rPr>
          <w:noProof/>
        </w:rPr>
      </w:pPr>
      <w:bookmarkStart w:id="29" w:name="_DMBM_5062"/>
      <w:r>
        <w:rPr>
          <w:noProof/>
        </w:rPr>
        <w:t>ПРЯКО УПРАВЛЕНИЕ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 w:name="DOC_TBL00062_1_1"/>
            <w:bookmarkEnd w:id="30"/>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Комисията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10 089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10 431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изпълнителните агенции на ЕС</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5 532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4 880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доверителните фондове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15 626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15 311</w:t>
            </w:r>
          </w:p>
        </w:tc>
      </w:tr>
    </w:tbl>
    <w:p>
      <w:pPr>
        <w:pStyle w:val="Textstand-alone"/>
      </w:pPr>
      <w:r>
        <w:t>Тези суми са свързани предимно с изпълнението на политиката в областта на научните изследвания (6,9 млрд. EUR) и програмите за мрежи (1,7 млрд. EUR), както и на инструментите в областта на европейската политика за съседство (1,6 млрд. EUR) и сътрудничеството за развитие (1,3 млрд. EUR).</w:t>
      </w:r>
    </w:p>
    <w:bookmarkEnd w:id="29"/>
    <w:p>
      <w:pPr>
        <w:pStyle w:val="Textstand-alone"/>
        <w:spacing w:before="0"/>
        <w:sectPr>
          <w:headerReference w:type="even" r:id="rId89"/>
          <w:headerReference w:type="default" r:id="rId90"/>
          <w:footerReference w:type="even" r:id="rId91"/>
          <w:footerReference w:type="default" r:id="rId92"/>
          <w:headerReference w:type="first" r:id="rId93"/>
          <w:footerReference w:type="first" r:id="rId94"/>
          <w:type w:val="continuous"/>
          <w:pgSz w:w="11906" w:h="16838"/>
          <w:pgMar w:top="1134" w:right="1134" w:bottom="1134" w:left="1134" w:header="709" w:footer="709" w:gutter="0"/>
          <w:cols w:space="708"/>
          <w:docGrid w:linePitch="360"/>
        </w:sectPr>
      </w:pPr>
    </w:p>
    <w:p>
      <w:pPr>
        <w:pStyle w:val="HEADER2Part2"/>
        <w:spacing w:after="240"/>
        <w:rPr>
          <w:noProof/>
        </w:rPr>
      </w:pPr>
      <w:bookmarkStart w:id="31" w:name="_DMBM_5077"/>
      <w:r>
        <w:rPr>
          <w:noProof/>
        </w:rPr>
        <w:t>НЕПРЯКО УПРАВЛЕНИЕ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2" w:name="DOC_TBL00063_1_1"/>
            <w:bookmarkEnd w:id="32"/>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други агенции и органи на ЕС</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1 209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1 025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трети държави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международни организации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2 127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1 765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други субекти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2 107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1 799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6 348</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5 594</w:t>
            </w:r>
          </w:p>
        </w:tc>
      </w:tr>
    </w:tbl>
    <w:p>
      <w:pPr>
        <w:pStyle w:val="Textstand-alone"/>
        <w:spacing w:before="0"/>
      </w:pPr>
      <w:r>
        <w:t xml:space="preserve"> </w:t>
      </w:r>
      <w:bookmarkEnd w:id="31"/>
    </w:p>
    <w:p>
      <w:pPr>
        <w:pStyle w:val="Textstand-alone"/>
        <w:spacing w:before="0"/>
      </w:pPr>
    </w:p>
    <w:p>
      <w:pPr>
        <w:pStyle w:val="Textstand-alone"/>
        <w:spacing w:before="0"/>
        <w:sectPr>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1134" w:right="1134" w:bottom="1134" w:left="1134" w:header="709" w:footer="709" w:gutter="0"/>
          <w:cols w:space="708"/>
          <w:docGrid w:linePitch="360"/>
        </w:sectPr>
      </w:pPr>
    </w:p>
    <w:p>
      <w:pPr>
        <w:pStyle w:val="HEADER2Part2"/>
        <w:rPr>
          <w:noProof/>
        </w:rPr>
      </w:pPr>
      <w:bookmarkStart w:id="33" w:name="_DMBM_5112"/>
      <w:r>
        <w:rPr>
          <w:noProof/>
        </w:rPr>
        <w:t>РАЗХОДИ ЗА ПЕРСОНАЛ И ЗА ПЕНСИИ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4" w:name="DOC_TBL00064_1_1"/>
            <w:bookmarkEnd w:id="34"/>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персонал</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5 838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5 693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пенсии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4 435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3 970</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10 273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9 662</w:t>
            </w:r>
          </w:p>
        </w:tc>
      </w:tr>
    </w:tbl>
    <w:p>
      <w:pPr>
        <w:pStyle w:val="Textstand-alone"/>
        <w:spacing w:after="0"/>
      </w:pPr>
      <w:r>
        <w:t>Разходите за пенсии представляват елементи на движенията, които са възникнали след актюерската оценка на задълженията, свързани с доходите на наети лица, различни от актюерските предположения.</w:t>
      </w:r>
    </w:p>
    <w:p>
      <w:pPr>
        <w:pStyle w:val="HEADER2Part2"/>
        <w:rPr>
          <w:noProof/>
        </w:rPr>
      </w:pPr>
      <w:bookmarkStart w:id="35" w:name="_DMBM_5054"/>
      <w:bookmarkEnd w:id="33"/>
      <w:r>
        <w:rPr>
          <w:noProof/>
        </w:rPr>
        <w:t>ПРОМЕНИ В АКТЮЕРСКИТЕ ПРЕДПОЛОЖЕНИЯ ЗА ДОХОДИТЕ НА НАЕТИ ЛИЦА</w:t>
      </w:r>
    </w:p>
    <w:p>
      <w:pPr>
        <w:pStyle w:val="Textstand-alone"/>
        <w:spacing w:after="0"/>
      </w:pPr>
      <w:r>
        <w:t>Нетната актюерска загуба от 2 млрд. EUR, посочена в тази позиция, се отнася до задълженията, свързани с доходите на наети лица, признати в счетоводния баланс (вж. бележка </w:t>
      </w:r>
      <w:r>
        <w:rPr>
          <w:b/>
        </w:rPr>
        <w:t>2.9</w:t>
      </w:r>
      <w:r>
        <w:t>).</w:t>
      </w:r>
    </w:p>
    <w:p>
      <w:pPr>
        <w:pStyle w:val="Textstand-alone"/>
        <w:spacing w:before="0" w:after="0"/>
      </w:pPr>
    </w:p>
    <w:p>
      <w:pPr>
        <w:pStyle w:val="HEADER2Part2"/>
        <w:rPr>
          <w:noProof/>
        </w:rPr>
      </w:pPr>
      <w:r>
        <w:rPr>
          <w:noProof/>
        </w:rPr>
        <w:t xml:space="preserve"> </w:t>
      </w:r>
      <w:bookmarkStart w:id="36" w:name="_DMBM_5068"/>
      <w:bookmarkEnd w:id="35"/>
      <w:r>
        <w:rPr>
          <w:noProof/>
        </w:rPr>
        <w:t>ФИНАНСОВИ РАЗХОДИ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7" w:name="DOC_TBL00065_1_1"/>
            <w:bookmarkEnd w:id="3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лихви: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Получени заеми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1 607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1 712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Други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лизинги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Загуби от обезценка на финансови активи, обявени за продажба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Загуби от обезценка на заеми и вземания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1 030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Реализирана загуба от продажба на финансови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финансови разходи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1 986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2 926</w:t>
            </w:r>
          </w:p>
        </w:tc>
      </w:tr>
    </w:tbl>
    <w:p>
      <w:pPr>
        <w:pStyle w:val="Textstand-alone"/>
      </w:pPr>
      <w:r>
        <w:t>Размерът на разходите за лихви по получените заеми съответства на приходите от лихви по отпуснатите заеми (операции от вида „бек-ту-бек“).</w:t>
      </w:r>
    </w:p>
    <w:bookmarkEnd w:id="36"/>
    <w:p>
      <w:pPr>
        <w:pStyle w:val="DGTextstand-alone"/>
        <w:spacing w:before="0"/>
        <w:sectPr>
          <w:headerReference w:type="even" r:id="rId101"/>
          <w:headerReference w:type="default" r:id="rId102"/>
          <w:footerReference w:type="even" r:id="rId103"/>
          <w:footerReference w:type="default" r:id="rId104"/>
          <w:headerReference w:type="first" r:id="rId105"/>
          <w:footerReference w:type="first" r:id="rId106"/>
          <w:pgSz w:w="11906" w:h="16838"/>
          <w:pgMar w:top="1134" w:right="1134" w:bottom="1134" w:left="1134" w:header="709" w:footer="709" w:gutter="0"/>
          <w:cols w:space="708"/>
          <w:docGrid w:linePitch="360"/>
        </w:sectPr>
      </w:pPr>
    </w:p>
    <w:p>
      <w:pPr>
        <w:pStyle w:val="HEADER2Part2"/>
        <w:rPr>
          <w:noProof/>
        </w:rPr>
      </w:pPr>
      <w:bookmarkStart w:id="38" w:name="_DMBM_5109"/>
      <w:r>
        <w:rPr>
          <w:noProof/>
        </w:rPr>
        <w:t>ДЯЛ ОТ НЕТНИЯ РЕЗУЛТАТ НА СЪВМЕСТНИ И АСОЦИИРАНИ ПРЕДПРИЯТИЯ</w:t>
      </w:r>
    </w:p>
    <w:p>
      <w:pPr>
        <w:pStyle w:val="Textstand-alone"/>
        <w:spacing w:after="0"/>
      </w:pPr>
      <w:r>
        <w:t>В съответствие с метода на собствения капитал ЕС включва в своя отчет за финансовия резултат дела си от нетния резултат на своите съвместни и асоциирани предприятия (вж. също бележки </w:t>
      </w:r>
      <w:r>
        <w:rPr>
          <w:b/>
        </w:rPr>
        <w:t>2.3.1</w:t>
      </w:r>
      <w:r>
        <w:t xml:space="preserve"> и </w:t>
      </w:r>
      <w:r>
        <w:rPr>
          <w:b/>
        </w:rPr>
        <w:t>2.3.2</w:t>
      </w:r>
      <w:r>
        <w:t>).</w:t>
      </w:r>
    </w:p>
    <w:p>
      <w:pPr>
        <w:pStyle w:val="Textstand-alone"/>
        <w:spacing w:before="0"/>
      </w:pPr>
      <w:r>
        <w:t xml:space="preserve"> </w:t>
      </w:r>
      <w:bookmarkEnd w:id="38"/>
    </w:p>
    <w:p>
      <w:pPr>
        <w:pStyle w:val="Textstand-alone"/>
        <w:spacing w:before="0"/>
      </w:pPr>
    </w:p>
    <w:p>
      <w:pPr>
        <w:pStyle w:val="Textstand-alone"/>
        <w:spacing w:before="0"/>
      </w:pPr>
    </w:p>
    <w:p>
      <w:pPr>
        <w:pStyle w:val="Textstand-alone"/>
        <w:spacing w:before="0"/>
      </w:pPr>
    </w:p>
    <w:p>
      <w:pPr>
        <w:pStyle w:val="Textstand-alone"/>
        <w:spacing w:before="0"/>
      </w:pPr>
    </w:p>
    <w:p>
      <w:pPr>
        <w:pStyle w:val="Textstand-alone"/>
        <w:spacing w:before="0"/>
      </w:pPr>
    </w:p>
    <w:p>
      <w:pPr>
        <w:pStyle w:val="Textstand-alone"/>
        <w:spacing w:before="0"/>
      </w:pPr>
    </w:p>
    <w:p>
      <w:pPr>
        <w:pStyle w:val="Textstand-alone"/>
        <w:spacing w:before="0"/>
        <w:sectPr>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1134" w:right="1134" w:bottom="1134" w:left="1134" w:header="709" w:footer="709" w:gutter="0"/>
          <w:cols w:space="708"/>
          <w:docGrid w:linePitch="360"/>
        </w:sectPr>
      </w:pPr>
    </w:p>
    <w:p>
      <w:pPr>
        <w:pStyle w:val="HEADER2Part2"/>
        <w:rPr>
          <w:noProof/>
        </w:rPr>
      </w:pPr>
      <w:bookmarkStart w:id="39" w:name="_DMBM_5091"/>
      <w:r>
        <w:rPr>
          <w:noProof/>
        </w:rPr>
        <w:t>ДРУГИ РАЗХОДИ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0" w:name="DOC_TBL00067_1_1"/>
            <w:bookmarkEnd w:id="40"/>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Административни разходи и разходи в областта на ИТ</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2 419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2 070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свързани с имоти, машини и съоръжения</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1 304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1 186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Намаление на глоби от Съда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1 137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Загуби от курсови разлики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785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Корекция на провизиите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688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839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6 623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5 152</w:t>
            </w:r>
          </w:p>
        </w:tc>
      </w:tr>
    </w:tbl>
    <w:p>
      <w:pPr>
        <w:pStyle w:val="Textstand-alone"/>
        <w:spacing w:after="0"/>
      </w:pPr>
      <w:r>
        <w:t>Увеличението на другите разходи се дължи предимно на отписването на глоби в случаите, в които Съдът се е произнесъл в полза на глобеното предприятие. През предходни години тези суми бяха посочени при финансовите разходи. През 2015 г. бе решено, че естеството на тези суми не е свързано с обезценката на финансови инструменти, поради което размерът на отписаните глоби е включен в тази позиция.</w:t>
      </w:r>
    </w:p>
    <w:p>
      <w:pPr>
        <w:pStyle w:val="Textstand-alone"/>
        <w:spacing w:after="0"/>
      </w:pPr>
      <w:r>
        <w:t>Разходите за научноизследователска и развойна дейност са включени в административните разходи и в разходите за ИТ и са, както следва: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1" w:name="DOC_TBL00068_1_1"/>
            <w:bookmarkEnd w:id="41"/>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млн. EUR </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научни изследвания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353</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Некапитализирани разходи за развойна дейност</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443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406</w:t>
            </w:r>
          </w:p>
        </w:tc>
      </w:tr>
    </w:tbl>
    <w:p>
      <w:pPr>
        <w:pStyle w:val="Textstand-alone"/>
        <w:spacing w:after="0"/>
      </w:pPr>
      <w:r>
        <w:t>В позицията за разходи, свързани с имоти, машини и съоръжения, са включени 373 млн. EUR (2014 г.: 369 млн. EUR), свързани с оперативни лизинги. Сумите, за които е поето задължение за плащане през оставащия срок на тези лизингови договори, са, както следва: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2" w:name="DOC_TBL00069_1_1"/>
            <w:bookmarkEnd w:id="42"/>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Бъдещи суми за плащане</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&lt; 1 година</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1—5 години</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&gt; 5 години</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Общо</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Сгради</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1 086</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1 040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2 491</w:t>
            </w:r>
          </w:p>
        </w:tc>
      </w:tr>
      <w:tr>
        <w:tc>
          <w:tcPr>
            <w:tcW w:w="3510"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Материали, свързани с ИТ, и друго оборудване</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56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w:t>
            </w:r>
          </w:p>
        </w:tc>
      </w:tr>
      <w:tr>
        <w:tc>
          <w:tcPr>
            <w:tcW w:w="351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374</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1 097</w:t>
            </w:r>
          </w:p>
        </w:tc>
        <w:tc>
          <w:tcPr>
            <w:tcW w:w="156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1 040</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2 511</w:t>
            </w:r>
          </w:p>
        </w:tc>
      </w:tr>
    </w:tbl>
    <w:p>
      <w:pPr>
        <w:pStyle w:val="Textstand-alone"/>
        <w:spacing w:before="0"/>
        <w:sectPr>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1134" w:right="1134" w:bottom="1134" w:left="1134" w:header="709" w:footer="709" w:gutter="0"/>
          <w:cols w:space="708"/>
          <w:docGrid w:linePitch="360"/>
        </w:sectPr>
      </w:pPr>
      <w:r>
        <w:t xml:space="preserve"> </w:t>
      </w:r>
      <w:bookmarkEnd w:id="39"/>
    </w:p>
    <w:p>
      <w:pPr>
        <w:pStyle w:val="HEADER2Part2"/>
        <w:spacing w:before="0" w:after="0" w:line="360" w:lineRule="auto"/>
        <w:ind w:right="-170"/>
        <w:rPr>
          <w:noProof/>
          <w:spacing w:val="-14"/>
        </w:rPr>
      </w:pPr>
      <w:bookmarkStart w:id="43" w:name="_DMBM_5108"/>
      <w:r>
        <w:rPr>
          <w:noProof/>
          <w:spacing w:val="-14"/>
        </w:rPr>
        <w:t>ОТЧИТАНЕ ПО СЕГМЕНТИ ПО ФУНКЦИИ ОТ МНОГОГОДИШНАТА ФИНАНСОВА РАМКА (МФР)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2"/>
        <w:gridCol w:w="1641"/>
        <w:gridCol w:w="1709"/>
        <w:gridCol w:w="1310"/>
        <w:gridCol w:w="1375"/>
        <w:gridCol w:w="1869"/>
        <w:gridCol w:w="1292"/>
        <w:gridCol w:w="1458"/>
      </w:tblGrid>
      <w:tr>
        <w:trPr>
          <w:cantSplit/>
          <w:trHeight w:val="250"/>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4" w:name="DOC_TBL00070_1_1"/>
            <w:bookmarkEnd w:id="44"/>
          </w:p>
        </w:tc>
        <w:tc>
          <w:tcPr>
            <w:tcW w:w="555"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5" w:name="DOC_TBL00070_1_2"/>
            <w:bookmarkEnd w:id="45"/>
          </w:p>
        </w:tc>
        <w:tc>
          <w:tcPr>
            <w:tcW w:w="578"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6" w:name="DOC_TBL00070_1_3"/>
            <w:bookmarkEnd w:id="46"/>
          </w:p>
        </w:tc>
        <w:tc>
          <w:tcPr>
            <w:tcW w:w="443"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7" w:name="DOC_TBL00070_1_4"/>
            <w:bookmarkEnd w:id="47"/>
          </w:p>
        </w:tc>
        <w:tc>
          <w:tcPr>
            <w:tcW w:w="465"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8" w:name="DOC_TBL00070_1_5"/>
            <w:bookmarkEnd w:id="48"/>
          </w:p>
        </w:tc>
        <w:tc>
          <w:tcPr>
            <w:tcW w:w="632"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49" w:name="DOC_TBL00070_1_6"/>
            <w:bookmarkEnd w:id="49"/>
          </w:p>
        </w:tc>
        <w:tc>
          <w:tcPr>
            <w:tcW w:w="437"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50" w:name="DOC_TBL00070_1_7"/>
            <w:bookmarkEnd w:id="50"/>
          </w:p>
        </w:tc>
        <w:tc>
          <w:tcPr>
            <w:tcW w:w="493"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51" w:name="DOC_TBL00070_1_8"/>
            <w:r>
              <w:t>млн. EUR</w:t>
            </w:r>
            <w:bookmarkEnd w:id="51"/>
          </w:p>
        </w:tc>
      </w:tr>
      <w:tr>
        <w:trPr>
          <w:cantSplit/>
          <w:trHeight w:val="737"/>
        </w:trPr>
        <w:tc>
          <w:tcPr>
            <w:tcW w:w="1397" w:type="pct"/>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bookmarkStart w:id="52" w:name="DOC_TBL00070_2_1"/>
            <w:bookmarkEnd w:id="52"/>
          </w:p>
        </w:tc>
        <w:tc>
          <w:tcPr>
            <w:tcW w:w="555"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3" w:name="DOC_TBL00070_2_2"/>
            <w:r>
              <w:t>Интелигентен и приобщаващ растеж</w:t>
            </w:r>
            <w:bookmarkEnd w:id="53"/>
          </w:p>
        </w:tc>
        <w:tc>
          <w:tcPr>
            <w:tcW w:w="578"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4" w:name="DOC_TBL00070_2_3"/>
            <w:r>
              <w:t>Устойчив растеж</w:t>
            </w:r>
            <w:bookmarkEnd w:id="54"/>
          </w:p>
        </w:tc>
        <w:tc>
          <w:tcPr>
            <w:tcW w:w="443"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5" w:name="DOC_TBL00070_2_4"/>
            <w:r>
              <w:t>Сигурност и гражданство</w:t>
            </w:r>
            <w:bookmarkEnd w:id="55"/>
          </w:p>
        </w:tc>
        <w:tc>
          <w:tcPr>
            <w:tcW w:w="465"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6" w:name="DOC_TBL00070_2_5"/>
            <w:r>
              <w:t>Глобална Европа</w:t>
            </w:r>
            <w:bookmarkEnd w:id="56"/>
          </w:p>
        </w:tc>
        <w:tc>
          <w:tcPr>
            <w:tcW w:w="632"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7" w:name="DOC_TBL00070_2_6"/>
            <w:r>
              <w:t>Администрация</w:t>
            </w:r>
            <w:bookmarkEnd w:id="57"/>
          </w:p>
        </w:tc>
        <w:tc>
          <w:tcPr>
            <w:tcW w:w="437"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8" w:name="DOC_TBL00070_2_7"/>
            <w:r>
              <w:t>Неотнесени към функция на МФР*</w:t>
            </w:r>
            <w:bookmarkEnd w:id="58"/>
          </w:p>
        </w:tc>
        <w:tc>
          <w:tcPr>
            <w:tcW w:w="493" w:type="pct"/>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bookmarkStart w:id="59" w:name="DOC_TBL00070_2_8"/>
            <w:r>
              <w:t>Общо</w:t>
            </w:r>
            <w:bookmarkEnd w:id="59"/>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60" w:name="DOC_TBL00070_3_1"/>
            <w:r>
              <w:t>Ресурси от БНД</w:t>
            </w:r>
            <w:bookmarkEnd w:id="60"/>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1" w:name="DOC_TBL00070_3_2"/>
            <w:r>
              <w:t>–</w:t>
            </w:r>
            <w:bookmarkEnd w:id="61"/>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2" w:name="DOC_TBL00070_3_3"/>
            <w:r>
              <w:t>–</w:t>
            </w:r>
            <w:bookmarkEnd w:id="62"/>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3" w:name="DOC_TBL00070_3_4"/>
            <w:r>
              <w:t>–</w:t>
            </w:r>
            <w:bookmarkEnd w:id="63"/>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4" w:name="DOC_TBL00070_3_5"/>
            <w:r>
              <w:t>–</w:t>
            </w:r>
            <w:bookmarkEnd w:id="64"/>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5" w:name="DOC_TBL00070_3_6"/>
            <w:r>
              <w:t>–</w:t>
            </w:r>
            <w:bookmarkEnd w:id="65"/>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6" w:name="DOC_TBL00070_3_7"/>
            <w:r>
              <w:t>95 355</w:t>
            </w:r>
            <w:bookmarkEnd w:id="66"/>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7" w:name="DOC_TBL00070_3_8"/>
            <w:r>
              <w:t>95 355</w:t>
            </w:r>
            <w:bookmarkEnd w:id="67"/>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68" w:name="DOC_TBL00070_4_1"/>
            <w:r>
              <w:t>Традиционни собствени ресурси</w:t>
            </w:r>
            <w:bookmarkEnd w:id="68"/>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69" w:name="DOC_TBL00070_4_2"/>
            <w:r>
              <w:t>–</w:t>
            </w:r>
            <w:bookmarkEnd w:id="69"/>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0" w:name="DOC_TBL00070_4_3"/>
            <w:r>
              <w:t>–</w:t>
            </w:r>
            <w:bookmarkEnd w:id="70"/>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1" w:name="DOC_TBL00070_4_4"/>
            <w:r>
              <w:t>–</w:t>
            </w:r>
            <w:bookmarkEnd w:id="71"/>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2" w:name="DOC_TBL00070_4_5"/>
            <w:r>
              <w:t>–</w:t>
            </w:r>
            <w:bookmarkEnd w:id="72"/>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3" w:name="DOC_TBL00070_4_6"/>
            <w:r>
              <w:t>–</w:t>
            </w:r>
            <w:bookmarkEnd w:id="73"/>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4" w:name="DOC_TBL00070_4_7"/>
            <w:r>
              <w:t>18 649</w:t>
            </w:r>
            <w:bookmarkEnd w:id="74"/>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5" w:name="DOC_TBL00070_4_8"/>
            <w:r>
              <w:t>18 649</w:t>
            </w:r>
            <w:bookmarkEnd w:id="75"/>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76" w:name="DOC_TBL00070_5_1"/>
            <w:r>
              <w:t>ДДС</w:t>
            </w:r>
            <w:bookmarkEnd w:id="76"/>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7" w:name="DOC_TBL00070_5_2"/>
            <w:r>
              <w:t>–</w:t>
            </w:r>
            <w:bookmarkEnd w:id="77"/>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8" w:name="DOC_TBL00070_5_3"/>
            <w:r>
              <w:t>–</w:t>
            </w:r>
            <w:bookmarkEnd w:id="78"/>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79" w:name="DOC_TBL00070_5_4"/>
            <w:r>
              <w:t>–</w:t>
            </w:r>
            <w:bookmarkEnd w:id="79"/>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0" w:name="DOC_TBL00070_5_5"/>
            <w:r>
              <w:t>–</w:t>
            </w:r>
            <w:bookmarkEnd w:id="80"/>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1" w:name="DOC_TBL00070_5_6"/>
            <w:r>
              <w:t>–</w:t>
            </w:r>
            <w:bookmarkEnd w:id="81"/>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2" w:name="DOC_TBL00070_5_7"/>
            <w:r>
              <w:t>18 328</w:t>
            </w:r>
            <w:bookmarkEnd w:id="82"/>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3" w:name="DOC_TBL00070_5_8"/>
            <w:r>
              <w:t>18 328</w:t>
            </w:r>
            <w:bookmarkEnd w:id="83"/>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84" w:name="DOC_TBL00070_6_1"/>
            <w:r>
              <w:t>Глоби</w:t>
            </w:r>
            <w:bookmarkEnd w:id="84"/>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5" w:name="DOC_TBL00070_6_2"/>
            <w:r>
              <w:t>–</w:t>
            </w:r>
            <w:bookmarkEnd w:id="85"/>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6" w:name="DOC_TBL00070_6_3"/>
            <w:r>
              <w:t>–</w:t>
            </w:r>
            <w:bookmarkEnd w:id="86"/>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7" w:name="DOC_TBL00070_6_4"/>
            <w:r>
              <w:t>–</w:t>
            </w:r>
            <w:bookmarkEnd w:id="87"/>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8" w:name="DOC_TBL00070_6_5"/>
            <w:r>
              <w:t>–</w:t>
            </w:r>
            <w:bookmarkEnd w:id="88"/>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89" w:name="DOC_TBL00070_6_6"/>
            <w:r>
              <w:t>–</w:t>
            </w:r>
            <w:bookmarkEnd w:id="89"/>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0" w:name="DOC_TBL00070_6_7"/>
            <w:r>
              <w:t xml:space="preserve"> 531</w:t>
            </w:r>
            <w:bookmarkEnd w:id="90"/>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1" w:name="DOC_TBL00070_6_8"/>
            <w:r>
              <w:t xml:space="preserve"> 531</w:t>
            </w:r>
            <w:bookmarkEnd w:id="91"/>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92" w:name="DOC_TBL00070_7_1"/>
            <w:r>
              <w:t>Събиране на разходи</w:t>
            </w:r>
            <w:bookmarkEnd w:id="92"/>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3" w:name="DOC_TBL00070_7_2"/>
            <w:r>
              <w:t xml:space="preserve"> 103</w:t>
            </w:r>
            <w:bookmarkEnd w:id="93"/>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4" w:name="DOC_TBL00070_7_3"/>
            <w:r>
              <w:t>1 408</w:t>
            </w:r>
            <w:bookmarkEnd w:id="94"/>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5" w:name="DOC_TBL00070_7_4"/>
            <w:r>
              <w:t xml:space="preserve"> 14</w:t>
            </w:r>
            <w:bookmarkEnd w:id="95"/>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6" w:name="DOC_TBL00070_7_5"/>
            <w:r>
              <w:t xml:space="preserve"> 21</w:t>
            </w:r>
            <w:bookmarkEnd w:id="96"/>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7" w:name="DOC_TBL00070_7_6"/>
            <w:r>
              <w:t xml:space="preserve"> 0</w:t>
            </w:r>
            <w:bookmarkEnd w:id="97"/>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8" w:name="DOC_TBL00070_7_7"/>
            <w:r>
              <w:t xml:space="preserve"> 0</w:t>
            </w:r>
            <w:bookmarkEnd w:id="98"/>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99" w:name="DOC_TBL00070_7_8"/>
            <w:r>
              <w:t>1 547</w:t>
            </w:r>
            <w:bookmarkEnd w:id="99"/>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00" w:name="DOC_TBL00070_8_1"/>
            <w:r>
              <w:t>Други</w:t>
            </w:r>
            <w:bookmarkEnd w:id="100"/>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1" w:name="DOC_TBL00070_8_2"/>
            <w:r>
              <w:t xml:space="preserve"> 875</w:t>
            </w:r>
            <w:bookmarkEnd w:id="101"/>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2" w:name="DOC_TBL00070_8_3"/>
            <w:r>
              <w:t xml:space="preserve"> 869</w:t>
            </w:r>
            <w:bookmarkEnd w:id="102"/>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3" w:name="DOC_TBL00070_8_4"/>
            <w:r>
              <w:t xml:space="preserve"> 3</w:t>
            </w:r>
            <w:bookmarkEnd w:id="103"/>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4" w:name="DOC_TBL00070_8_5"/>
            <w:r>
              <w:t xml:space="preserve"> 1</w:t>
            </w:r>
            <w:bookmarkEnd w:id="104"/>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5" w:name="DOC_TBL00070_8_6"/>
            <w:r>
              <w:t>4 522</w:t>
            </w:r>
            <w:bookmarkEnd w:id="105"/>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6" w:name="DOC_TBL00070_8_7"/>
            <w:r>
              <w:t>(1 204)</w:t>
            </w:r>
            <w:bookmarkEnd w:id="106"/>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07" w:name="DOC_TBL00070_8_8"/>
            <w:r>
              <w:t>5 067</w:t>
            </w:r>
            <w:bookmarkEnd w:id="107"/>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BoldLeft"/>
              <w:rPr>
                <w:rFonts w:eastAsia="Times New Roman" w:cs="Verdana"/>
              </w:rPr>
            </w:pPr>
            <w:bookmarkStart w:id="108" w:name="DOC_TBL00070_9_1"/>
            <w:r>
              <w:t>Приходи от операции без размяна</w:t>
            </w:r>
            <w:bookmarkEnd w:id="108"/>
          </w:p>
        </w:tc>
        <w:tc>
          <w:tcPr>
            <w:tcW w:w="555"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09" w:name="DOC_TBL00070_9_2"/>
            <w:r>
              <w:t xml:space="preserve"> 978</w:t>
            </w:r>
            <w:bookmarkEnd w:id="109"/>
          </w:p>
        </w:tc>
        <w:tc>
          <w:tcPr>
            <w:tcW w:w="578"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0" w:name="DOC_TBL00070_9_3"/>
            <w:r>
              <w:t>2 278</w:t>
            </w:r>
            <w:bookmarkEnd w:id="110"/>
          </w:p>
        </w:tc>
        <w:tc>
          <w:tcPr>
            <w:tcW w:w="443"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1" w:name="DOC_TBL00070_9_4"/>
            <w:r>
              <w:t xml:space="preserve"> 18</w:t>
            </w:r>
            <w:bookmarkEnd w:id="111"/>
          </w:p>
        </w:tc>
        <w:tc>
          <w:tcPr>
            <w:tcW w:w="465"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2" w:name="DOC_TBL00070_9_5"/>
            <w:r>
              <w:t xml:space="preserve"> 22</w:t>
            </w:r>
            <w:bookmarkEnd w:id="112"/>
          </w:p>
        </w:tc>
        <w:tc>
          <w:tcPr>
            <w:tcW w:w="632"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3" w:name="DOC_TBL00070_9_6"/>
            <w:r>
              <w:t>4 522</w:t>
            </w:r>
            <w:bookmarkEnd w:id="113"/>
          </w:p>
        </w:tc>
        <w:tc>
          <w:tcPr>
            <w:tcW w:w="437"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4" w:name="DOC_TBL00070_9_7"/>
            <w:r>
              <w:t>131 659</w:t>
            </w:r>
            <w:bookmarkEnd w:id="114"/>
          </w:p>
        </w:tc>
        <w:tc>
          <w:tcPr>
            <w:tcW w:w="493" w:type="pct"/>
            <w:tcBorders>
              <w:top w:val="nil"/>
              <w:left w:val="nil"/>
              <w:bottom w:val="nil"/>
              <w:right w:val="nil"/>
            </w:tcBorders>
            <w:tcMar>
              <w:top w:w="0" w:type="dxa"/>
              <w:left w:w="108" w:type="dxa"/>
              <w:bottom w:w="0" w:type="dxa"/>
              <w:right w:w="108" w:type="dxa"/>
            </w:tcMar>
          </w:tcPr>
          <w:p>
            <w:pPr>
              <w:pStyle w:val="Figures8pBoldRight025"/>
              <w:rPr>
                <w:rFonts w:eastAsia="Times New Roman" w:cs="Verdana"/>
              </w:rPr>
            </w:pPr>
            <w:bookmarkStart w:id="115" w:name="DOC_TBL00070_9_8"/>
            <w:r>
              <w:t>139 478</w:t>
            </w:r>
            <w:bookmarkEnd w:id="115"/>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16" w:name="DOC_TBL00070_10_1"/>
            <w:r>
              <w:t>Финансови приходи</w:t>
            </w:r>
            <w:bookmarkEnd w:id="116"/>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7" w:name="DOC_TBL00070_10_2"/>
            <w:r>
              <w:t xml:space="preserve"> 61</w:t>
            </w:r>
            <w:bookmarkEnd w:id="117"/>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8" w:name="DOC_TBL00070_10_3"/>
            <w:r>
              <w:t xml:space="preserve"> 2</w:t>
            </w:r>
            <w:bookmarkEnd w:id="118"/>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19" w:name="DOC_TBL00070_10_4"/>
            <w:r>
              <w:t xml:space="preserve"> 0</w:t>
            </w:r>
            <w:bookmarkEnd w:id="119"/>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0" w:name="DOC_TBL00070_10_5"/>
            <w:r>
              <w:t xml:space="preserve"> 29</w:t>
            </w:r>
            <w:bookmarkEnd w:id="120"/>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1" w:name="DOC_TBL00070_10_6"/>
            <w:r>
              <w:t xml:space="preserve"> 1</w:t>
            </w:r>
            <w:bookmarkEnd w:id="121"/>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2" w:name="DOC_TBL00070_10_7"/>
            <w:r>
              <w:t>1 753</w:t>
            </w:r>
            <w:bookmarkEnd w:id="122"/>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3" w:name="DOC_TBL00070_10_8"/>
            <w:r>
              <w:t>1 846</w:t>
            </w:r>
            <w:bookmarkEnd w:id="123"/>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24" w:name="DOC_TBL00070_11_1"/>
            <w:r>
              <w:t>Други</w:t>
            </w:r>
            <w:bookmarkEnd w:id="124"/>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5" w:name="DOC_TBL00070_11_2"/>
            <w:r>
              <w:t xml:space="preserve"> 105</w:t>
            </w:r>
            <w:bookmarkEnd w:id="125"/>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6" w:name="DOC_TBL00070_11_3"/>
            <w:r>
              <w:t xml:space="preserve"> (10)</w:t>
            </w:r>
            <w:bookmarkEnd w:id="126"/>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7" w:name="DOC_TBL00070_11_4"/>
            <w:r>
              <w:t xml:space="preserve"> (9)</w:t>
            </w:r>
            <w:bookmarkEnd w:id="127"/>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8" w:name="DOC_TBL00070_11_5"/>
            <w:r>
              <w:t xml:space="preserve"> 34</w:t>
            </w:r>
            <w:bookmarkEnd w:id="128"/>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29" w:name="DOC_TBL00070_11_6"/>
            <w:r>
              <w:t xml:space="preserve"> 289</w:t>
            </w:r>
            <w:bookmarkEnd w:id="129"/>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30" w:name="DOC_TBL00070_11_7"/>
            <w:r>
              <w:t>1 153</w:t>
            </w:r>
            <w:bookmarkEnd w:id="130"/>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31" w:name="DOC_TBL00070_11_8"/>
            <w:r>
              <w:t>1 562</w:t>
            </w:r>
            <w:bookmarkEnd w:id="131"/>
          </w:p>
        </w:tc>
      </w:tr>
      <w:tr>
        <w:trPr>
          <w:cantSplit/>
          <w:trHeight w:val="234"/>
        </w:trPr>
        <w:tc>
          <w:tcPr>
            <w:tcW w:w="1397" w:type="pct"/>
            <w:tcBorders>
              <w:top w:val="nil"/>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bookmarkStart w:id="132" w:name="DOC_TBL00070_12_1"/>
            <w:r>
              <w:t>Приходи от операции с размяна</w:t>
            </w:r>
            <w:bookmarkEnd w:id="132"/>
          </w:p>
        </w:tc>
        <w:tc>
          <w:tcPr>
            <w:tcW w:w="555"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3" w:name="DOC_TBL00070_12_2"/>
            <w:r>
              <w:t xml:space="preserve"> 167</w:t>
            </w:r>
            <w:bookmarkEnd w:id="133"/>
          </w:p>
        </w:tc>
        <w:tc>
          <w:tcPr>
            <w:tcW w:w="578"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4" w:name="DOC_TBL00070_12_3"/>
            <w:r>
              <w:t xml:space="preserve"> (8)</w:t>
            </w:r>
            <w:bookmarkEnd w:id="134"/>
          </w:p>
        </w:tc>
        <w:tc>
          <w:tcPr>
            <w:tcW w:w="443"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5" w:name="DOC_TBL00070_12_4"/>
            <w:r>
              <w:t xml:space="preserve"> (9)</w:t>
            </w:r>
            <w:bookmarkEnd w:id="135"/>
          </w:p>
        </w:tc>
        <w:tc>
          <w:tcPr>
            <w:tcW w:w="465"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6" w:name="DOC_TBL00070_12_5"/>
            <w:r>
              <w:t xml:space="preserve"> 63</w:t>
            </w:r>
            <w:bookmarkEnd w:id="136"/>
          </w:p>
        </w:tc>
        <w:tc>
          <w:tcPr>
            <w:tcW w:w="632"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7" w:name="DOC_TBL00070_12_6"/>
            <w:r>
              <w:t xml:space="preserve"> 290</w:t>
            </w:r>
            <w:bookmarkEnd w:id="137"/>
          </w:p>
        </w:tc>
        <w:tc>
          <w:tcPr>
            <w:tcW w:w="437"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8" w:name="DOC_TBL00070_12_7"/>
            <w:r>
              <w:t>2 906</w:t>
            </w:r>
            <w:bookmarkEnd w:id="138"/>
          </w:p>
        </w:tc>
        <w:tc>
          <w:tcPr>
            <w:tcW w:w="493" w:type="pct"/>
            <w:tcBorders>
              <w:top w:val="nil"/>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39" w:name="DOC_TBL00070_12_8"/>
            <w:r>
              <w:t>3 408</w:t>
            </w:r>
            <w:bookmarkEnd w:id="139"/>
          </w:p>
        </w:tc>
      </w:tr>
      <w:tr>
        <w:trPr>
          <w:cantSplit/>
          <w:trHeight w:val="234"/>
        </w:trPr>
        <w:tc>
          <w:tcPr>
            <w:tcW w:w="1397" w:type="pct"/>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bookmarkStart w:id="140" w:name="DOC_TBL00070_13_1"/>
            <w:r>
              <w:t>Общо приходи</w:t>
            </w:r>
            <w:bookmarkEnd w:id="140"/>
          </w:p>
        </w:tc>
        <w:tc>
          <w:tcPr>
            <w:tcW w:w="555"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1" w:name="DOC_TBL00070_13_2"/>
            <w:r>
              <w:t>1 144</w:t>
            </w:r>
            <w:bookmarkEnd w:id="141"/>
          </w:p>
        </w:tc>
        <w:tc>
          <w:tcPr>
            <w:tcW w:w="578"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2" w:name="DOC_TBL00070_13_3"/>
            <w:r>
              <w:t>2 270</w:t>
            </w:r>
            <w:bookmarkEnd w:id="142"/>
          </w:p>
        </w:tc>
        <w:tc>
          <w:tcPr>
            <w:tcW w:w="443"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3" w:name="DOC_TBL00070_13_4"/>
            <w:r>
              <w:t xml:space="preserve"> 9</w:t>
            </w:r>
            <w:bookmarkEnd w:id="143"/>
          </w:p>
        </w:tc>
        <w:tc>
          <w:tcPr>
            <w:tcW w:w="465"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4" w:name="DOC_TBL00070_13_5"/>
            <w:r>
              <w:t xml:space="preserve"> 85</w:t>
            </w:r>
            <w:bookmarkEnd w:id="144"/>
          </w:p>
        </w:tc>
        <w:tc>
          <w:tcPr>
            <w:tcW w:w="632"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5" w:name="DOC_TBL00070_13_6"/>
            <w:r>
              <w:t>4 812</w:t>
            </w:r>
            <w:bookmarkEnd w:id="145"/>
          </w:p>
        </w:tc>
        <w:tc>
          <w:tcPr>
            <w:tcW w:w="437"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6" w:name="DOC_TBL00070_13_7"/>
            <w:r>
              <w:t>134 565</w:t>
            </w:r>
            <w:bookmarkEnd w:id="146"/>
          </w:p>
        </w:tc>
        <w:tc>
          <w:tcPr>
            <w:tcW w:w="493" w:type="pct"/>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bookmarkStart w:id="147" w:name="DOC_TBL00070_13_8"/>
            <w:r>
              <w:t>142 886</w:t>
            </w:r>
            <w:bookmarkEnd w:id="147"/>
          </w:p>
        </w:tc>
      </w:tr>
      <w:tr>
        <w:trPr>
          <w:cantSplit/>
          <w:trHeight w:val="218"/>
        </w:trPr>
        <w:tc>
          <w:tcPr>
            <w:tcW w:w="1397" w:type="pct"/>
            <w:tcBorders>
              <w:top w:val="single" w:sz="4" w:space="0" w:color="016794"/>
              <w:left w:val="nil"/>
              <w:bottom w:val="nil"/>
              <w:right w:val="nil"/>
            </w:tcBorders>
            <w:tcMar>
              <w:top w:w="0" w:type="dxa"/>
              <w:left w:w="108" w:type="dxa"/>
              <w:bottom w:w="0" w:type="dxa"/>
              <w:right w:w="108" w:type="dxa"/>
            </w:tcMar>
          </w:tcPr>
          <w:p>
            <w:pPr>
              <w:pStyle w:val="Text8pItalicLeft"/>
              <w:rPr>
                <w:rFonts w:eastAsia="Times New Roman" w:cs="Verdana"/>
              </w:rPr>
            </w:pPr>
            <w:bookmarkStart w:id="148" w:name="DOC_TBL00070_14_1"/>
            <w:r>
              <w:t>Разходи, изпълнени от държавите членки:</w:t>
            </w:r>
            <w:bookmarkEnd w:id="148"/>
          </w:p>
        </w:tc>
        <w:tc>
          <w:tcPr>
            <w:tcW w:w="555"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49" w:name="DOC_TBL00070_14_2"/>
            <w:bookmarkEnd w:id="149"/>
          </w:p>
        </w:tc>
        <w:tc>
          <w:tcPr>
            <w:tcW w:w="578"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0" w:name="DOC_TBL00070_14_3"/>
            <w:bookmarkEnd w:id="150"/>
          </w:p>
        </w:tc>
        <w:tc>
          <w:tcPr>
            <w:tcW w:w="443"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1" w:name="DOC_TBL00070_14_4"/>
            <w:bookmarkEnd w:id="151"/>
          </w:p>
        </w:tc>
        <w:tc>
          <w:tcPr>
            <w:tcW w:w="465"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2" w:name="DOC_TBL00070_14_5"/>
            <w:bookmarkEnd w:id="152"/>
          </w:p>
        </w:tc>
        <w:tc>
          <w:tcPr>
            <w:tcW w:w="632"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3" w:name="DOC_TBL00070_14_6"/>
            <w:bookmarkEnd w:id="153"/>
          </w:p>
        </w:tc>
        <w:tc>
          <w:tcPr>
            <w:tcW w:w="437"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4" w:name="DOC_TBL00070_14_7"/>
            <w:bookmarkEnd w:id="154"/>
          </w:p>
        </w:tc>
        <w:tc>
          <w:tcPr>
            <w:tcW w:w="493" w:type="pct"/>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5" w:name="DOC_TBL00070_14_8"/>
            <w:bookmarkEnd w:id="155"/>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56" w:name="DOC_TBL00070_15_1"/>
            <w:r>
              <w:t xml:space="preserve">  ЕФГЗ</w:t>
            </w:r>
            <w:bookmarkEnd w:id="156"/>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7" w:name="DOC_TBL00070_15_2"/>
            <w:r>
              <w:t>–</w:t>
            </w:r>
            <w:bookmarkEnd w:id="157"/>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8" w:name="DOC_TBL00070_15_3"/>
            <w:r>
              <w:t>(45 032)</w:t>
            </w:r>
            <w:bookmarkEnd w:id="158"/>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59" w:name="DOC_TBL00070_15_4"/>
            <w:r>
              <w:t>–</w:t>
            </w:r>
            <w:bookmarkEnd w:id="159"/>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0" w:name="DOC_TBL00070_15_5"/>
            <w:r>
              <w:t>–</w:t>
            </w:r>
            <w:bookmarkEnd w:id="160"/>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1" w:name="DOC_TBL00070_15_6"/>
            <w:r>
              <w:t>–</w:t>
            </w:r>
            <w:bookmarkEnd w:id="161"/>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2" w:name="DOC_TBL00070_15_7"/>
            <w:r>
              <w:t>–</w:t>
            </w:r>
            <w:bookmarkEnd w:id="162"/>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3" w:name="DOC_TBL00070_15_8"/>
            <w:r>
              <w:t>(45 032)</w:t>
            </w:r>
            <w:bookmarkEnd w:id="163"/>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64" w:name="DOC_TBL00070_16_1"/>
            <w:r>
              <w:t xml:space="preserve">  ЕЗФРСР и други инструменти за развитие на селските райони</w:t>
            </w:r>
            <w:bookmarkEnd w:id="164"/>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5" w:name="DOC_TBL00070_16_2"/>
            <w:r>
              <w:t>–</w:t>
            </w:r>
            <w:bookmarkEnd w:id="165"/>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6" w:name="DOC_TBL00070_16_3"/>
            <w:r>
              <w:t>(16 376)</w:t>
            </w:r>
            <w:bookmarkEnd w:id="166"/>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7" w:name="DOC_TBL00070_16_4"/>
            <w:r>
              <w:t>–</w:t>
            </w:r>
            <w:bookmarkEnd w:id="167"/>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8" w:name="DOC_TBL00070_16_5"/>
            <w:r>
              <w:t>–</w:t>
            </w:r>
            <w:bookmarkEnd w:id="168"/>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69" w:name="DOC_TBL00070_16_6"/>
            <w:r>
              <w:t>–</w:t>
            </w:r>
            <w:bookmarkEnd w:id="169"/>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0" w:name="DOC_TBL00070_16_7"/>
            <w:r>
              <w:t>–</w:t>
            </w:r>
            <w:bookmarkEnd w:id="170"/>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1" w:name="DOC_TBL00070_16_8"/>
            <w:r>
              <w:t>(16 376)</w:t>
            </w:r>
            <w:bookmarkEnd w:id="171"/>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72" w:name="DOC_TBL00070_17_1"/>
            <w:r>
              <w:t xml:space="preserve">  ЕФРР и КФ</w:t>
            </w:r>
            <w:bookmarkEnd w:id="172"/>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3" w:name="DOC_TBL00070_17_2"/>
            <w:r>
              <w:t>(38 745)</w:t>
            </w:r>
            <w:bookmarkEnd w:id="173"/>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4" w:name="DOC_TBL00070_17_3"/>
            <w:r>
              <w:t>–</w:t>
            </w:r>
            <w:bookmarkEnd w:id="174"/>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5" w:name="DOC_TBL00070_17_4"/>
            <w:r>
              <w:t>–</w:t>
            </w:r>
            <w:bookmarkEnd w:id="175"/>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6" w:name="DOC_TBL00070_17_5"/>
            <w:r>
              <w:t>–</w:t>
            </w:r>
            <w:bookmarkEnd w:id="176"/>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7" w:name="DOC_TBL00070_17_6"/>
            <w:r>
              <w:t>–</w:t>
            </w:r>
            <w:bookmarkEnd w:id="177"/>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8" w:name="DOC_TBL00070_17_7"/>
            <w:r>
              <w:t>–</w:t>
            </w:r>
            <w:bookmarkEnd w:id="178"/>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79" w:name="DOC_TBL00070_17_8"/>
            <w:r>
              <w:t>(38 745)</w:t>
            </w:r>
            <w:bookmarkEnd w:id="179"/>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80" w:name="DOC_TBL00070_18_1"/>
            <w:r>
              <w:t xml:space="preserve">  EСФ</w:t>
            </w:r>
            <w:bookmarkEnd w:id="180"/>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1" w:name="DOC_TBL00070_18_2"/>
            <w:r>
              <w:t>(9 849)</w:t>
            </w:r>
            <w:bookmarkEnd w:id="181"/>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2" w:name="DOC_TBL00070_18_3"/>
            <w:r>
              <w:t>–</w:t>
            </w:r>
            <w:bookmarkEnd w:id="182"/>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3" w:name="DOC_TBL00070_18_4"/>
            <w:r>
              <w:t>–</w:t>
            </w:r>
            <w:bookmarkEnd w:id="183"/>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4" w:name="DOC_TBL00070_18_5"/>
            <w:r>
              <w:t>–</w:t>
            </w:r>
            <w:bookmarkEnd w:id="184"/>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5" w:name="DOC_TBL00070_18_6"/>
            <w:r>
              <w:t>–</w:t>
            </w:r>
            <w:bookmarkEnd w:id="185"/>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6" w:name="DOC_TBL00070_18_7"/>
            <w:r>
              <w:t>–</w:t>
            </w:r>
            <w:bookmarkEnd w:id="186"/>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7" w:name="DOC_TBL00070_18_8"/>
            <w:r>
              <w:t>(9 849)</w:t>
            </w:r>
            <w:bookmarkEnd w:id="187"/>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88" w:name="DOC_TBL00070_19_1"/>
            <w:r>
              <w:t xml:space="preserve">  Други</w:t>
            </w:r>
            <w:bookmarkEnd w:id="188"/>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89" w:name="DOC_TBL00070_19_2"/>
            <w:r>
              <w:t xml:space="preserve"> (181)</w:t>
            </w:r>
            <w:bookmarkEnd w:id="189"/>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0" w:name="DOC_TBL00070_19_3"/>
            <w:r>
              <w:t xml:space="preserve"> (517)</w:t>
            </w:r>
            <w:bookmarkEnd w:id="190"/>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1" w:name="DOC_TBL00070_19_4"/>
            <w:r>
              <w:t xml:space="preserve"> (908)</w:t>
            </w:r>
            <w:bookmarkEnd w:id="191"/>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2" w:name="DOC_TBL00070_19_5"/>
            <w:r>
              <w:t xml:space="preserve"> (773)</w:t>
            </w:r>
            <w:bookmarkEnd w:id="192"/>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3" w:name="DOC_TBL00070_19_6"/>
            <w:r>
              <w:t>–</w:t>
            </w:r>
            <w:bookmarkEnd w:id="193"/>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4" w:name="DOC_TBL00070_19_7"/>
            <w:r>
              <w:t>–</w:t>
            </w:r>
            <w:bookmarkEnd w:id="194"/>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5" w:name="DOC_TBL00070_19_8"/>
            <w:r>
              <w:t>(2 380)</w:t>
            </w:r>
            <w:bookmarkEnd w:id="195"/>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196" w:name="DOC_TBL00070_20_1"/>
            <w:r>
              <w:t>Изпълнени от ЕК, изпълнителните агенции и доверителните фондове</w:t>
            </w:r>
            <w:bookmarkEnd w:id="196"/>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7" w:name="DOC_TBL00070_20_2"/>
            <w:r>
              <w:t>(9 813)</w:t>
            </w:r>
            <w:bookmarkEnd w:id="197"/>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8" w:name="DOC_TBL00070_20_3"/>
            <w:r>
              <w:t xml:space="preserve"> (464)</w:t>
            </w:r>
            <w:bookmarkEnd w:id="198"/>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199" w:name="DOC_TBL00070_20_4"/>
            <w:r>
              <w:t xml:space="preserve"> (799)</w:t>
            </w:r>
            <w:bookmarkEnd w:id="199"/>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0" w:name="DOC_TBL00070_20_5"/>
            <w:r>
              <w:t>(4 545)</w:t>
            </w:r>
            <w:bookmarkEnd w:id="200"/>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1" w:name="DOC_TBL00070_20_6"/>
            <w:r>
              <w:t xml:space="preserve"> (13)</w:t>
            </w:r>
            <w:bookmarkEnd w:id="201"/>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2" w:name="DOC_TBL00070_20_7"/>
            <w:r>
              <w:t xml:space="preserve"> 8</w:t>
            </w:r>
            <w:bookmarkEnd w:id="202"/>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3" w:name="DOC_TBL00070_20_8"/>
            <w:r>
              <w:t>(15 626)</w:t>
            </w:r>
            <w:bookmarkEnd w:id="203"/>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04" w:name="DOC_TBL00070_21_1"/>
            <w:r>
              <w:t>Изпълнени от други агенции и органи на ЕС</w:t>
            </w:r>
            <w:bookmarkEnd w:id="204"/>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5" w:name="DOC_TBL00070_21_2"/>
            <w:r>
              <w:t xml:space="preserve"> (994)</w:t>
            </w:r>
            <w:bookmarkEnd w:id="205"/>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6" w:name="DOC_TBL00070_21_3"/>
            <w:r>
              <w:t xml:space="preserve"> (51)</w:t>
            </w:r>
            <w:bookmarkEnd w:id="206"/>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7" w:name="DOC_TBL00070_21_4"/>
            <w:r>
              <w:t xml:space="preserve"> (551)</w:t>
            </w:r>
            <w:bookmarkEnd w:id="207"/>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8" w:name="DOC_TBL00070_21_5"/>
            <w:r>
              <w:t xml:space="preserve"> (19)</w:t>
            </w:r>
            <w:bookmarkEnd w:id="208"/>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09" w:name="DOC_TBL00070_21_6"/>
            <w:r>
              <w:t>–</w:t>
            </w:r>
            <w:bookmarkEnd w:id="209"/>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0" w:name="DOC_TBL00070_21_7"/>
            <w:r>
              <w:t xml:space="preserve"> 407</w:t>
            </w:r>
            <w:bookmarkEnd w:id="210"/>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1" w:name="DOC_TBL00070_21_8"/>
            <w:r>
              <w:t>(1 209)</w:t>
            </w:r>
            <w:bookmarkEnd w:id="211"/>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12" w:name="DOC_TBL00070_22_1"/>
            <w:r>
              <w:t>Изпълнени от трети държави и международни организации</w:t>
            </w:r>
            <w:bookmarkEnd w:id="212"/>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3" w:name="DOC_TBL00070_22_2"/>
            <w:r>
              <w:t xml:space="preserve"> (343)</w:t>
            </w:r>
            <w:bookmarkEnd w:id="213"/>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4" w:name="DOC_TBL00070_22_3"/>
            <w:r>
              <w:t xml:space="preserve"> (0)</w:t>
            </w:r>
            <w:bookmarkEnd w:id="214"/>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5" w:name="DOC_TBL00070_22_4"/>
            <w:r>
              <w:t xml:space="preserve"> 1</w:t>
            </w:r>
            <w:bookmarkEnd w:id="215"/>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6" w:name="DOC_TBL00070_22_5"/>
            <w:r>
              <w:t>(2 661)</w:t>
            </w:r>
            <w:bookmarkEnd w:id="216"/>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7" w:name="DOC_TBL00070_22_6"/>
            <w:r>
              <w:t xml:space="preserve"> 0</w:t>
            </w:r>
            <w:bookmarkEnd w:id="217"/>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8" w:name="DOC_TBL00070_22_7"/>
            <w:r>
              <w:t xml:space="preserve"> (29)</w:t>
            </w:r>
            <w:bookmarkEnd w:id="218"/>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19" w:name="DOC_TBL00070_22_8"/>
            <w:r>
              <w:t>(3 031)</w:t>
            </w:r>
            <w:bookmarkEnd w:id="219"/>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20" w:name="DOC_TBL00070_23_1"/>
            <w:r>
              <w:t>Изпълнени от други субекти</w:t>
            </w:r>
            <w:bookmarkEnd w:id="220"/>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1" w:name="DOC_TBL00070_23_2"/>
            <w:r>
              <w:t>(1 552)</w:t>
            </w:r>
            <w:bookmarkEnd w:id="221"/>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2" w:name="DOC_TBL00070_23_3"/>
            <w:r>
              <w:t>–</w:t>
            </w:r>
            <w:bookmarkEnd w:id="222"/>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3" w:name="DOC_TBL00070_23_4"/>
            <w:r>
              <w:t xml:space="preserve"> (0)</w:t>
            </w:r>
            <w:bookmarkEnd w:id="223"/>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4" w:name="DOC_TBL00070_23_5"/>
            <w:r>
              <w:t xml:space="preserve"> (555)</w:t>
            </w:r>
            <w:bookmarkEnd w:id="224"/>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5" w:name="DOC_TBL00070_23_6"/>
            <w:r>
              <w:t xml:space="preserve"> (0)</w:t>
            </w:r>
            <w:bookmarkEnd w:id="225"/>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6" w:name="DOC_TBL00070_23_7"/>
            <w:r>
              <w:t>–</w:t>
            </w:r>
            <w:bookmarkEnd w:id="226"/>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7" w:name="DOC_TBL00070_23_8"/>
            <w:r>
              <w:t>(2 107)</w:t>
            </w:r>
            <w:bookmarkEnd w:id="227"/>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28" w:name="DOC_TBL00070_24_1"/>
            <w:r>
              <w:t>Разходи за персонал и за пенсии</w:t>
            </w:r>
            <w:bookmarkEnd w:id="228"/>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29" w:name="DOC_TBL00070_24_2"/>
            <w:r>
              <w:t>(1 534)</w:t>
            </w:r>
            <w:bookmarkEnd w:id="229"/>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0" w:name="DOC_TBL00070_24_3"/>
            <w:r>
              <w:t xml:space="preserve"> (329)</w:t>
            </w:r>
            <w:bookmarkEnd w:id="230"/>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1" w:name="DOC_TBL00070_24_4"/>
            <w:r>
              <w:t xml:space="preserve"> (370)</w:t>
            </w:r>
            <w:bookmarkEnd w:id="231"/>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2" w:name="DOC_TBL00070_24_5"/>
            <w:r>
              <w:t xml:space="preserve"> (569)</w:t>
            </w:r>
            <w:bookmarkEnd w:id="232"/>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3" w:name="DOC_TBL00070_24_6"/>
            <w:r>
              <w:t>(6 617)</w:t>
            </w:r>
            <w:bookmarkEnd w:id="233"/>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4" w:name="DOC_TBL00070_24_7"/>
            <w:r>
              <w:t xml:space="preserve"> (854)</w:t>
            </w:r>
            <w:bookmarkEnd w:id="234"/>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5" w:name="DOC_TBL00070_24_8"/>
            <w:r>
              <w:t>(10 273)</w:t>
            </w:r>
            <w:bookmarkEnd w:id="235"/>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36" w:name="DOC_TBL00070_25_1"/>
            <w:r>
              <w:t>Промени в актюерските предположения за доходите на наети лица</w:t>
            </w:r>
            <w:bookmarkEnd w:id="236"/>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7" w:name="DOC_TBL00070_25_2"/>
            <w:r>
              <w:t>–</w:t>
            </w:r>
            <w:bookmarkEnd w:id="237"/>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8" w:name="DOC_TBL00070_25_3"/>
            <w:r>
              <w:t>–</w:t>
            </w:r>
            <w:bookmarkEnd w:id="238"/>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39" w:name="DOC_TBL00070_25_4"/>
            <w:r>
              <w:t>–</w:t>
            </w:r>
            <w:bookmarkEnd w:id="239"/>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0" w:name="DOC_TBL00070_25_5"/>
            <w:r>
              <w:t>–</w:t>
            </w:r>
            <w:bookmarkEnd w:id="240"/>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1" w:name="DOC_TBL00070_25_6"/>
            <w:r>
              <w:t>(2 040)</w:t>
            </w:r>
            <w:bookmarkEnd w:id="241"/>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2" w:name="DOC_TBL00070_25_7"/>
            <w:r>
              <w:t>–</w:t>
            </w:r>
            <w:bookmarkEnd w:id="242"/>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3" w:name="DOC_TBL00070_25_8"/>
            <w:r>
              <w:t>(2 040)</w:t>
            </w:r>
            <w:bookmarkEnd w:id="243"/>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44" w:name="DOC_TBL00070_26_1"/>
            <w:r>
              <w:t>Финансови разходи</w:t>
            </w:r>
            <w:bookmarkEnd w:id="244"/>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5" w:name="DOC_TBL00070_26_2"/>
            <w:r>
              <w:t xml:space="preserve"> (89)</w:t>
            </w:r>
            <w:bookmarkEnd w:id="245"/>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6" w:name="DOC_TBL00070_26_3"/>
            <w:r>
              <w:t xml:space="preserve"> (63)</w:t>
            </w:r>
            <w:bookmarkEnd w:id="246"/>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7" w:name="DOC_TBL00070_26_4"/>
            <w:r>
              <w:t xml:space="preserve"> (1)</w:t>
            </w:r>
            <w:bookmarkEnd w:id="247"/>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8" w:name="DOC_TBL00070_26_5"/>
            <w:r>
              <w:t xml:space="preserve"> (18)</w:t>
            </w:r>
            <w:bookmarkEnd w:id="248"/>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49" w:name="DOC_TBL00070_26_6"/>
            <w:r>
              <w:t xml:space="preserve"> (136)</w:t>
            </w:r>
            <w:bookmarkEnd w:id="249"/>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0" w:name="DOC_TBL00070_26_7"/>
            <w:r>
              <w:t>(1 678)</w:t>
            </w:r>
            <w:bookmarkEnd w:id="250"/>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1" w:name="DOC_TBL00070_26_8"/>
            <w:r>
              <w:t>(1 986)</w:t>
            </w:r>
            <w:bookmarkEnd w:id="251"/>
          </w:p>
        </w:tc>
      </w:tr>
      <w:tr>
        <w:trPr>
          <w:cantSplit/>
          <w:trHeight w:val="218"/>
        </w:trPr>
        <w:tc>
          <w:tcPr>
            <w:tcW w:w="1397" w:type="pct"/>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252" w:name="DOC_TBL00070_27_1"/>
            <w:r>
              <w:t>Дял от нетния дефицит на съвместни/асоциирани предприятия</w:t>
            </w:r>
            <w:bookmarkEnd w:id="252"/>
          </w:p>
        </w:tc>
        <w:tc>
          <w:tcPr>
            <w:tcW w:w="55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3" w:name="DOC_TBL00070_27_2"/>
            <w:r>
              <w:t xml:space="preserve"> (641)</w:t>
            </w:r>
            <w:bookmarkEnd w:id="253"/>
          </w:p>
        </w:tc>
        <w:tc>
          <w:tcPr>
            <w:tcW w:w="578"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4" w:name="DOC_TBL00070_27_3"/>
            <w:r>
              <w:t>–</w:t>
            </w:r>
            <w:bookmarkEnd w:id="254"/>
          </w:p>
        </w:tc>
        <w:tc>
          <w:tcPr>
            <w:tcW w:w="44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5" w:name="DOC_TBL00070_27_4"/>
            <w:r>
              <w:t>–</w:t>
            </w:r>
            <w:bookmarkEnd w:id="255"/>
          </w:p>
        </w:tc>
        <w:tc>
          <w:tcPr>
            <w:tcW w:w="465"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6" w:name="DOC_TBL00070_27_5"/>
            <w:r>
              <w:t>–</w:t>
            </w:r>
            <w:bookmarkEnd w:id="256"/>
          </w:p>
        </w:tc>
        <w:tc>
          <w:tcPr>
            <w:tcW w:w="632"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7" w:name="DOC_TBL00070_27_6"/>
            <w:r>
              <w:t>–</w:t>
            </w:r>
            <w:bookmarkEnd w:id="257"/>
          </w:p>
        </w:tc>
        <w:tc>
          <w:tcPr>
            <w:tcW w:w="437"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8" w:name="DOC_TBL00070_27_7"/>
            <w:r>
              <w:t>–</w:t>
            </w:r>
            <w:bookmarkEnd w:id="258"/>
          </w:p>
        </w:tc>
        <w:tc>
          <w:tcPr>
            <w:tcW w:w="493" w:type="pct"/>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bookmarkStart w:id="259" w:name="DOC_TBL00070_27_8"/>
            <w:r>
              <w:t xml:space="preserve"> (641)</w:t>
            </w:r>
            <w:bookmarkEnd w:id="259"/>
          </w:p>
        </w:tc>
      </w:tr>
      <w:tr>
        <w:trPr>
          <w:cantSplit/>
          <w:trHeight w:val="234"/>
        </w:trPr>
        <w:tc>
          <w:tcPr>
            <w:tcW w:w="1397" w:type="pct"/>
            <w:tcBorders>
              <w:top w:val="nil"/>
              <w:left w:val="nil"/>
              <w:bottom w:val="single" w:sz="4" w:space="0" w:color="016794"/>
              <w:right w:val="nil"/>
            </w:tcBorders>
            <w:tcMar>
              <w:top w:w="0" w:type="dxa"/>
              <w:left w:w="108" w:type="dxa"/>
              <w:bottom w:w="0" w:type="dxa"/>
              <w:right w:w="108" w:type="dxa"/>
            </w:tcMar>
          </w:tcPr>
          <w:p>
            <w:pPr>
              <w:pStyle w:val="Text8pItalicLeft"/>
              <w:rPr>
                <w:rFonts w:eastAsia="Times New Roman" w:cs="Verdana"/>
              </w:rPr>
            </w:pPr>
            <w:bookmarkStart w:id="260" w:name="DOC_TBL00070_28_1"/>
            <w:r>
              <w:t>Други разходи</w:t>
            </w:r>
            <w:bookmarkEnd w:id="260"/>
          </w:p>
        </w:tc>
        <w:tc>
          <w:tcPr>
            <w:tcW w:w="555"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1" w:name="DOC_TBL00070_28_2"/>
            <w:r>
              <w:t>(1 223)</w:t>
            </w:r>
            <w:bookmarkEnd w:id="261"/>
          </w:p>
        </w:tc>
        <w:tc>
          <w:tcPr>
            <w:tcW w:w="578"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2" w:name="DOC_TBL00070_28_3"/>
            <w:r>
              <w:t xml:space="preserve"> (181)</w:t>
            </w:r>
            <w:bookmarkEnd w:id="262"/>
          </w:p>
        </w:tc>
        <w:tc>
          <w:tcPr>
            <w:tcW w:w="443"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3" w:name="DOC_TBL00070_28_4"/>
            <w:r>
              <w:t xml:space="preserve"> (122)</w:t>
            </w:r>
            <w:bookmarkEnd w:id="263"/>
          </w:p>
        </w:tc>
        <w:tc>
          <w:tcPr>
            <w:tcW w:w="465"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4" w:name="DOC_TBL00070_28_5"/>
            <w:r>
              <w:t xml:space="preserve"> (121)</w:t>
            </w:r>
            <w:bookmarkEnd w:id="264"/>
          </w:p>
        </w:tc>
        <w:tc>
          <w:tcPr>
            <w:tcW w:w="632"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5" w:name="DOC_TBL00070_28_6"/>
            <w:r>
              <w:t>(4 104)</w:t>
            </w:r>
            <w:bookmarkEnd w:id="265"/>
          </w:p>
        </w:tc>
        <w:tc>
          <w:tcPr>
            <w:tcW w:w="437"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6" w:name="DOC_TBL00070_28_7"/>
            <w:r>
              <w:t xml:space="preserve"> (872)</w:t>
            </w:r>
            <w:bookmarkEnd w:id="266"/>
          </w:p>
        </w:tc>
        <w:tc>
          <w:tcPr>
            <w:tcW w:w="493" w:type="pct"/>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bookmarkStart w:id="267" w:name="DOC_TBL00070_28_8"/>
            <w:r>
              <w:t>(6 623)</w:t>
            </w:r>
            <w:bookmarkEnd w:id="267"/>
          </w:p>
        </w:tc>
      </w:tr>
      <w:tr>
        <w:trPr>
          <w:cantSplit/>
          <w:trHeight w:val="218"/>
        </w:trPr>
        <w:tc>
          <w:tcPr>
            <w:tcW w:w="1397" w:type="pct"/>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bookmarkStart w:id="268" w:name="DOC_TBL00070_29_1"/>
            <w:r>
              <w:t>Общо разходи</w:t>
            </w:r>
            <w:bookmarkEnd w:id="268"/>
          </w:p>
        </w:tc>
        <w:tc>
          <w:tcPr>
            <w:tcW w:w="555"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69" w:name="DOC_TBL00070_29_2"/>
            <w:r>
              <w:t>(64 964)</w:t>
            </w:r>
            <w:bookmarkEnd w:id="269"/>
          </w:p>
        </w:tc>
        <w:tc>
          <w:tcPr>
            <w:tcW w:w="578"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0" w:name="DOC_TBL00070_29_3"/>
            <w:r>
              <w:t>(63 014)</w:t>
            </w:r>
            <w:bookmarkEnd w:id="270"/>
          </w:p>
        </w:tc>
        <w:tc>
          <w:tcPr>
            <w:tcW w:w="443"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1" w:name="DOC_TBL00070_29_4"/>
            <w:r>
              <w:t>(2 750)</w:t>
            </w:r>
            <w:bookmarkEnd w:id="271"/>
          </w:p>
        </w:tc>
        <w:tc>
          <w:tcPr>
            <w:tcW w:w="465"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2" w:name="DOC_TBL00070_29_5"/>
            <w:r>
              <w:t>(9 262)</w:t>
            </w:r>
            <w:bookmarkEnd w:id="272"/>
          </w:p>
        </w:tc>
        <w:tc>
          <w:tcPr>
            <w:tcW w:w="632"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3" w:name="DOC_TBL00070_29_6"/>
            <w:r>
              <w:t>(12 911)</w:t>
            </w:r>
            <w:bookmarkEnd w:id="273"/>
          </w:p>
        </w:tc>
        <w:tc>
          <w:tcPr>
            <w:tcW w:w="437"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4" w:name="DOC_TBL00070_29_7"/>
            <w:r>
              <w:t>(3 019)</w:t>
            </w:r>
            <w:bookmarkEnd w:id="274"/>
          </w:p>
        </w:tc>
        <w:tc>
          <w:tcPr>
            <w:tcW w:w="493" w:type="pct"/>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bookmarkStart w:id="275" w:name="DOC_TBL00070_29_8"/>
            <w:r>
              <w:t>(155 919)</w:t>
            </w:r>
            <w:bookmarkEnd w:id="275"/>
          </w:p>
        </w:tc>
      </w:tr>
      <w:tr>
        <w:trPr>
          <w:cantSplit/>
          <w:trHeight w:val="234"/>
        </w:trPr>
        <w:tc>
          <w:tcPr>
            <w:tcW w:w="1397" w:type="pct"/>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bookmarkStart w:id="276" w:name="DOC_TBL00070_30_1"/>
            <w:r>
              <w:t>Финансов резултат за годината</w:t>
            </w:r>
            <w:bookmarkEnd w:id="276"/>
          </w:p>
        </w:tc>
        <w:tc>
          <w:tcPr>
            <w:tcW w:w="555"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7" w:name="DOC_TBL00070_30_2"/>
            <w:r>
              <w:t>(63 820)</w:t>
            </w:r>
            <w:bookmarkEnd w:id="277"/>
          </w:p>
        </w:tc>
        <w:tc>
          <w:tcPr>
            <w:tcW w:w="578"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8" w:name="DOC_TBL00070_30_3"/>
            <w:r>
              <w:t>(60 744)</w:t>
            </w:r>
            <w:bookmarkEnd w:id="278"/>
          </w:p>
        </w:tc>
        <w:tc>
          <w:tcPr>
            <w:tcW w:w="443"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79" w:name="DOC_TBL00070_30_4"/>
            <w:r>
              <w:t>(2 741)</w:t>
            </w:r>
            <w:bookmarkEnd w:id="279"/>
          </w:p>
        </w:tc>
        <w:tc>
          <w:tcPr>
            <w:tcW w:w="465"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0" w:name="DOC_TBL00070_30_5"/>
            <w:r>
              <w:t>(9 177)</w:t>
            </w:r>
            <w:bookmarkEnd w:id="280"/>
          </w:p>
        </w:tc>
        <w:tc>
          <w:tcPr>
            <w:tcW w:w="632"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1" w:name="DOC_TBL00070_30_6"/>
            <w:r>
              <w:t>(8 098)</w:t>
            </w:r>
            <w:bookmarkEnd w:id="281"/>
          </w:p>
        </w:tc>
        <w:tc>
          <w:tcPr>
            <w:tcW w:w="437"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2" w:name="DOC_TBL00070_30_7"/>
            <w:r>
              <w:t>131 547</w:t>
            </w:r>
            <w:bookmarkEnd w:id="282"/>
          </w:p>
        </w:tc>
        <w:tc>
          <w:tcPr>
            <w:tcW w:w="493" w:type="pct"/>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bookmarkStart w:id="283" w:name="DOC_TBL00070_30_8"/>
            <w:r>
              <w:t>(13 033)</w:t>
            </w:r>
            <w:bookmarkEnd w:id="283"/>
          </w:p>
        </w:tc>
      </w:tr>
    </w:tbl>
    <w:p>
      <w:pPr>
        <w:pStyle w:val="Textstand-alone"/>
        <w:tabs>
          <w:tab w:val="left" w:pos="284"/>
        </w:tabs>
        <w:spacing w:before="0" w:after="0"/>
        <w:ind w:left="284" w:hanging="284"/>
        <w:rPr>
          <w:i/>
          <w:sz w:val="14"/>
        </w:rPr>
      </w:pPr>
      <w:r>
        <w:rPr>
          <w:i/>
          <w:sz w:val="14"/>
        </w:rPr>
        <w:t>*</w:t>
      </w:r>
      <w:r>
        <w:tab/>
      </w:r>
      <w:r>
        <w:rPr>
          <w:i/>
          <w:sz w:val="14"/>
        </w:rPr>
        <w:t>Позицията „Неотнесени към функция от МФР“ включва изпълнението на бюджета от консолидираните субекти и консолидационните изключвания, извънбюджетните операции и неразпределените несъществени програми.</w:t>
      </w:r>
    </w:p>
    <w:p>
      <w:pPr>
        <w:pStyle w:val="Textstand-alone"/>
        <w:tabs>
          <w:tab w:val="left" w:pos="284"/>
        </w:tabs>
        <w:spacing w:before="0" w:after="0"/>
      </w:pPr>
      <w:r>
        <w:t xml:space="preserve">Посочването на приходите и разходите по функции от МФР се основава на приблизителна оценка, тъй като не всички поети задължения са свързани с функция от МФР. </w:t>
      </w:r>
    </w:p>
    <w:p>
      <w:pPr>
        <w:pStyle w:val="Textstand-alone"/>
        <w:tabs>
          <w:tab w:val="left" w:pos="284"/>
        </w:tabs>
        <w:spacing w:before="0" w:after="0"/>
        <w:ind w:left="284" w:hanging="284"/>
        <w:sectPr>
          <w:headerReference w:type="even" r:id="rId119"/>
          <w:headerReference w:type="default" r:id="rId120"/>
          <w:footerReference w:type="even" r:id="rId121"/>
          <w:footerReference w:type="default" r:id="rId122"/>
          <w:headerReference w:type="first" r:id="rId123"/>
          <w:footerReference w:type="first" r:id="rId124"/>
          <w:pgSz w:w="16838" w:h="11906" w:orient="landscape"/>
          <w:pgMar w:top="1134" w:right="1134" w:bottom="1134" w:left="1134" w:header="708" w:footer="708" w:gutter="0"/>
          <w:cols w:space="708"/>
          <w:docGrid w:linePitch="360"/>
        </w:sectPr>
      </w:pPr>
      <w:r>
        <w:t xml:space="preserve"> </w:t>
      </w:r>
      <w:bookmarkEnd w:id="43"/>
    </w:p>
    <w:p>
      <w:pPr>
        <w:pStyle w:val="HEADER1Part2"/>
        <w:rPr>
          <w:noProof/>
        </w:rPr>
      </w:pPr>
      <w:bookmarkStart w:id="284" w:name="_Toc455504557"/>
      <w:bookmarkStart w:id="285" w:name="_Toc461118479"/>
      <w:bookmarkStart w:id="286" w:name="_Toc461200161"/>
      <w:bookmarkStart w:id="287" w:name="_DMBM_5097"/>
      <w:r>
        <w:rPr>
          <w:noProof/>
        </w:rPr>
        <w:t>БЕЛЕЖКИ КЪМ ОТЧЕТА ЗА ПАРИЧНИТЕ ПОТОЦИ</w:t>
      </w:r>
      <w:bookmarkEnd w:id="284"/>
      <w:bookmarkEnd w:id="285"/>
      <w:bookmarkEnd w:id="286"/>
    </w:p>
    <w:p>
      <w:pPr>
        <w:pStyle w:val="HEADER2Part2"/>
        <w:rPr>
          <w:noProof/>
        </w:rPr>
      </w:pPr>
      <w:r>
        <w:rPr>
          <w:noProof/>
        </w:rPr>
        <w:t>ПРЕДНАЗНАЧЕНИЕ И ИЗГОТВЯНЕ НА ОТЧЕТА ЗА ПАРИЧНИТЕ ПОТОЦИ</w:t>
      </w:r>
    </w:p>
    <w:p>
      <w:pPr>
        <w:pStyle w:val="Textstand-alone"/>
      </w:pPr>
      <w:r>
        <w:t>Информацията за паричните потоци се използва, за да се осигури база за оценка на способността на ЕС да генерира пари и парични еквиваленти и нуждите му, свързани с използването на тези парични потоци.</w:t>
      </w:r>
    </w:p>
    <w:p>
      <w:pPr>
        <w:pStyle w:val="Textstand-alone"/>
      </w:pPr>
      <w:r>
        <w:t>При изготвянето на отчета за паричните потоци се използва косвеният метод. Това означава, че финансовият резултат за финансовата година се коригира с ефекта от операциите, извършвани по безналичен начин, отсрочените или начислените минали или бъдещи оперативни касови приходи или плащания и приходите или разходите, свързани с инвестирането на парични потоци.</w:t>
      </w:r>
    </w:p>
    <w:p>
      <w:pPr>
        <w:pStyle w:val="Textstand-alone"/>
      </w:pPr>
      <w:r>
        <w:t>Паричните потоци, произтичащи от операции в чуждестранна валута, се отчитат във валутата, използвана за счетоводството на ЕС (евро), като към сумата в чуждестранна валута се прилага обменният курс на еврото към чуждестранната валута към датата на паричния поток.</w:t>
      </w:r>
    </w:p>
    <w:p>
      <w:pPr>
        <w:pStyle w:val="Textstand-alone"/>
      </w:pPr>
      <w:r>
        <w:t>Отчетът за паричните потоци съдържа паричните потоци през периода, класифицирани по оперативни и инвестиционни дейности (ЕС не извършва дейности по финансиране).</w:t>
      </w:r>
    </w:p>
    <w:p>
      <w:pPr>
        <w:pStyle w:val="HEADER2Part2"/>
        <w:rPr>
          <w:noProof/>
        </w:rPr>
      </w:pPr>
      <w:r>
        <w:rPr>
          <w:noProof/>
        </w:rPr>
        <w:t>ОПЕРАТИВНИ ДЕЙНОСТИ</w:t>
      </w:r>
    </w:p>
    <w:p>
      <w:pPr>
        <w:pStyle w:val="Textstand-alone"/>
      </w:pPr>
      <w:r>
        <w:t>Оперативни дейности са дейностите на ЕС, които не са инвестиционни дейности. Това са по-голямата част от извършваните дейности. Заемите, отпуснати на бенефициери (и когато е приложимо, свързаните с тях получени заеми), не се считат за инвестиционни дейности (или дейности по финансиране), тъй като са част от общите цели и следователно са ежедневни дейности на ЕС. Оперативните дейности включват също инвестициите като ЕИФ, ЕБВР и фондовете за рисков капитал. Целта на тези дейности е да допринесат за постигането на преследвани от политиката резултати.</w:t>
      </w:r>
    </w:p>
    <w:p>
      <w:pPr>
        <w:pStyle w:val="HEADER2Part2"/>
        <w:rPr>
          <w:noProof/>
        </w:rPr>
      </w:pPr>
      <w:r>
        <w:rPr>
          <w:noProof/>
        </w:rPr>
        <w:t>ИНВЕСТИЦИОННИ ДЕЙНОСТИ</w:t>
      </w:r>
    </w:p>
    <w:p>
      <w:pPr>
        <w:pStyle w:val="Textstand-alone"/>
        <w:spacing w:after="0"/>
      </w:pPr>
      <w:r>
        <w:t>Инвестиционни дейности са придобиването на нематериални активи и имоти, машини и съоръжения и други инвестиции, които не са включени в паричните еквиваленти, и освобождаването от тях. Инвестиционните дейности не включват заемите, отпуснати на бенефициери. Целта е да бъдат показани реалните инвестиции на ЕС.</w:t>
      </w: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after="0"/>
      </w:pPr>
    </w:p>
    <w:p>
      <w:pPr>
        <w:pStyle w:val="Textstand-alone"/>
        <w:spacing w:before="0"/>
        <w:sectPr>
          <w:headerReference w:type="even" r:id="rId125"/>
          <w:headerReference w:type="default" r:id="rId126"/>
          <w:footerReference w:type="even" r:id="rId127"/>
          <w:footerReference w:type="default" r:id="rId128"/>
          <w:headerReference w:type="first" r:id="rId129"/>
          <w:footerReference w:type="first" r:id="rId130"/>
          <w:pgSz w:w="11906" w:h="16838"/>
          <w:pgMar w:top="1134" w:right="1134" w:bottom="1134" w:left="1134" w:header="709" w:footer="709" w:gutter="0"/>
          <w:cols w:space="708"/>
          <w:docGrid w:linePitch="360"/>
        </w:sectPr>
      </w:pPr>
      <w:r>
        <w:t xml:space="preserve"> </w:t>
      </w:r>
      <w:bookmarkEnd w:id="287"/>
    </w:p>
    <w:p>
      <w:pPr>
        <w:pStyle w:val="HEADER1Part2"/>
        <w:spacing w:after="0"/>
        <w:jc w:val="left"/>
        <w:rPr>
          <w:noProof/>
        </w:rPr>
      </w:pPr>
      <w:bookmarkStart w:id="288" w:name="_Toc455504558"/>
      <w:bookmarkStart w:id="289" w:name="_Toc461118480"/>
      <w:bookmarkStart w:id="290" w:name="_Toc461200162"/>
      <w:bookmarkStart w:id="291" w:name="_DMBM_5044"/>
      <w:r>
        <w:rPr>
          <w:noProof/>
        </w:rPr>
        <w:t>УСЛОВНИ АКТИВИ И ПАСИВИ И ДРУГИ СЪЩЕСТВЕНИ ОПОВЕСТЕНИ ДАННИ</w:t>
      </w:r>
      <w:bookmarkEnd w:id="288"/>
      <w:bookmarkEnd w:id="289"/>
      <w:bookmarkEnd w:id="290"/>
    </w:p>
    <w:p>
      <w:pPr>
        <w:pStyle w:val="HEADER2Part2"/>
        <w:rPr>
          <w:noProof/>
        </w:rPr>
      </w:pPr>
      <w:bookmarkStart w:id="292" w:name="_DMBM_5043"/>
      <w:bookmarkEnd w:id="291"/>
      <w:r>
        <w:rPr>
          <w:noProof/>
        </w:rPr>
        <w:t>УСЛОВНИ АКТИВИ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3" w:name="DOC_TBL00071_1_1"/>
            <w:bookmarkEnd w:id="293"/>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Получени гаранции: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Гаранции за добро изпълнение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Други гаранции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условни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49</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474</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476</w:t>
            </w:r>
          </w:p>
        </w:tc>
      </w:tr>
    </w:tbl>
    <w:p>
      <w:pPr>
        <w:pStyle w:val="Textstand-alone"/>
        <w:spacing w:after="0"/>
      </w:pPr>
      <w:r>
        <w:t>Гаранциите за добро изпълнение се изискват, за да се гарантира, че бенефициерите на средства от ЕС изпълняват задълженията по своите договори с ЕС.</w:t>
      </w:r>
    </w:p>
    <w:p>
      <w:pPr>
        <w:pStyle w:val="Textstand-alone"/>
        <w:spacing w:before="0" w:after="0"/>
        <w:rPr>
          <w:sz w:val="4"/>
          <w:szCs w:val="4"/>
        </w:rPr>
      </w:pPr>
    </w:p>
    <w:p>
      <w:pPr>
        <w:pStyle w:val="HEADER2Part2"/>
        <w:rPr>
          <w:noProof/>
        </w:rPr>
      </w:pPr>
      <w:r>
        <w:rPr>
          <w:noProof/>
        </w:rPr>
        <w:t xml:space="preserve"> </w:t>
      </w:r>
      <w:bookmarkStart w:id="294" w:name="_DMBM_5045"/>
      <w:bookmarkEnd w:id="292"/>
      <w:r>
        <w:rPr>
          <w:noProof/>
        </w:rPr>
        <w:t>УСЛОВНИ ПАСИВИ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1256"/>
        <w:gridCol w:w="1809"/>
        <w:gridCol w:w="1809"/>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5" w:name="DOC_TBL00072_1_1"/>
            <w:bookmarkEnd w:id="295"/>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Предоставени гаранции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21 401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20 862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Глоби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3 951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5 602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ЕФГЗ, развитие на селските райони и етап, предшестващ присъединяването</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1 377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Политика на сближаване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Съдебни дела и други спорове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5.2.5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789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условни пасиви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27 584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27 772</w:t>
            </w:r>
          </w:p>
        </w:tc>
      </w:tr>
    </w:tbl>
    <w:p>
      <w:pPr>
        <w:pStyle w:val="DGTextstand-alone"/>
        <w:spacing w:after="0"/>
      </w:pPr>
      <w:r>
        <w:t>Всички условни пасиви, с изключение на свързаните с глоби, ще бъдат финансирани, ако станат дължими, от бюджета на ЕС през следващите години.</w:t>
      </w:r>
    </w:p>
    <w:p>
      <w:pPr>
        <w:pStyle w:val="HEADER3Part2"/>
        <w:spacing w:after="0"/>
        <w:rPr>
          <w:noProof/>
        </w:rPr>
      </w:pPr>
      <w:r>
        <w:rPr>
          <w:noProof/>
        </w:rPr>
        <w:t>Предоставени гаранции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6" w:name="DOC_TBL00073_1_1"/>
            <w:bookmarkEnd w:id="296"/>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Гаранции по заеми, отпуснати от ЕИБ</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Гаранция в размер на 65 %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18 712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18 283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Гаранция в размер на 70 %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447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Гаранция в размер на 75 %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168</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  Гаранция в размер на 100 %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270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300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19 450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19 198</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Гаранция за портфейла на ЕФСИ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202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Други предоставени гаранции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1 749</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1 664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21 401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20 862</w:t>
            </w:r>
          </w:p>
        </w:tc>
      </w:tr>
    </w:tbl>
    <w:p>
      <w:pPr>
        <w:pStyle w:val="DGTextstand-alone"/>
        <w:spacing w:before="120"/>
        <w:rPr>
          <w:color w:val="016794"/>
          <w:sz w:val="20"/>
          <w:szCs w:val="20"/>
        </w:rPr>
      </w:pPr>
    </w:p>
    <w:p>
      <w:pPr>
        <w:pStyle w:val="DGTextstand-alone"/>
        <w:spacing w:before="120"/>
        <w:rPr>
          <w:b/>
          <w:color w:val="016794"/>
          <w:sz w:val="20"/>
          <w:szCs w:val="20"/>
        </w:rPr>
      </w:pPr>
      <w:r>
        <w:rPr>
          <w:b/>
          <w:color w:val="016794"/>
          <w:sz w:val="20"/>
        </w:rPr>
        <w:t>Гаранции по заеми, отпуснати от ЕИБ — Гаранционен фонд за външни дейности</w:t>
      </w:r>
    </w:p>
    <w:p>
      <w:pPr>
        <w:pStyle w:val="DGTextstand-alone"/>
      </w:pPr>
      <w:r>
        <w:t>Бюджетът на ЕС гарантира заемите, подписани от ЕИБ и отпуснати от нея от собствените ѝ средства на трети държави (включително заемите, отпуснати на държави членки преди присъединяването). Гаранцията на ЕС обаче е ограничена до процент от тавана на разрешените кредитни линии: 65 % (за споразуменията, подписани до 2007 г.), 70 %, 75 % или 100 %. Когато таванът не е достигнат, гаранцията на ЕС покрива цялата сума. За споразуменията, подписани след 2007 г. (мандати за периодите 2007—2013 г. и 2014—2020 г.), гаранцията на ЕС е ограничена до 65% от неизплатените средства, а не от разрешените кредитни линии. Към 31 декември 2015 г. неизплатената сума възлиза на 19 450 млн. EUR и следователно това е максималният риск, на който е изложен ЕС. Към 31 декември 2015 г. за около 82 % от операциите по отпускане на заеми на ЕИБ (суверенни и подсуверенни операции по отпускане на заеми) има цялостна гаранция, докато за останалите операции ЕИБ има покритие само за политическия риск.</w:t>
      </w:r>
    </w:p>
    <w:p>
      <w:pPr>
        <w:pStyle w:val="DGTextstand-alone"/>
        <w:spacing w:before="120" w:after="120"/>
        <w:rPr>
          <w:b/>
        </w:rPr>
      </w:pPr>
      <w:r>
        <w:rPr>
          <w:b/>
          <w:color w:val="016794"/>
          <w:sz w:val="20"/>
        </w:rPr>
        <w:t>Гаранция на ЕС за портфейла на Европейския фонд за стратегически инвестиции (ЕФСИ)</w:t>
      </w:r>
    </w:p>
    <w:p>
      <w:pPr>
        <w:pStyle w:val="DGTextstand-alone"/>
        <w:spacing w:before="120" w:after="120"/>
      </w:pPr>
      <w:r>
        <w:t>Гаранцията на ЕС, предоставена на групата на ЕИБ по ЕФСИ, се отчита като задължение по финансова гаранция по отношение на дълговия портфейл и като условен пасив както за дълговия портфейл, така и за капиталовия портфейл. С единодушната подкрепа на консултативната експертна група за счетоводните стандарти на ЕС счетоводителят заключи, че критериите за контрол и счетоводните изисквания за консолидирането на счетоводните правила на ЕС (и МССПС) не са изпълнени. Поради това съответните финансови активи не са отчетени в консолидираните годишни отчети на ЕС.</w:t>
      </w:r>
    </w:p>
    <w:p>
      <w:pPr>
        <w:pStyle w:val="DGTextstand-alone"/>
        <w:spacing w:before="120" w:after="120"/>
      </w:pPr>
      <w:r>
        <w:t>По линия на дълговия портфейл на ЕФСИ гаранцията на ЕС покрива транша за първа загуба по портфейл с операции по финансиране на ЕИБ, които са предимно стандартни заеми и гаранции. Гаранцията на ЕС се задейства в случаите, в които длъжникът не извърши плащане, когато плащането стане изискуемо, или при преструктуриране на загуби. ЕС получава заплащане пропорционално на поетия риск под формата на разпределение — между ЕИБ и ЕС, на свързаните с риска приходи, които ЕИБ ще получи от гарантираните операции по ЕФСИ. Приходите на ЕС следва първо да покрият загубите по гарантираните операции по линия на ЕФСИ. Поради това гаранцията на ЕС се отчита като задължение по финансова гаранция и се оценява, при първоначалното признаване, по справедлива стойност, която представлява нетната настояща стойност на вземанията по премии (приходите на ЕС). Към следващи дати на счетоводния баланс задължението по финансова гаранция се оценява по по-високата от следните две стойности — очакваните загуби и първоначално признатата стойност минус, когато е уместно, натрупаната амортизация на приходите. Задължението по финансова гаранция е представено без приходите на ЕС, които все още не са получени.</w:t>
      </w:r>
    </w:p>
    <w:p>
      <w:pPr>
        <w:pStyle w:val="DGTextstand-alone"/>
        <w:spacing w:before="120" w:after="120"/>
      </w:pPr>
      <w:r>
        <w:t xml:space="preserve">По капиталовия портфейл по линия на инфраструктурния и инвестиционен прозорец (ИИП) на ЕФСИ, който се състои от преки капиталови или квазикапиталови участия или подчинени заеми, ЕИБ инвестира при равни условия на свой риск, както и на риска на ЕС. Поради това гаранцията на ЕС покрива частта от капиталовите инвестиции, гарантирани от ЕС, отрицателните корекции на стойността (нереализираните загуби) към датата на всеки счетоводен баланс, реализираните загуби при изтеглянето на вложените средства и разходите за финансиране на ЕИБ. В случаите, когато стойността на инвестиция, която преди е била подложена на отрицателна корекция на стойността, нарасне към следващи отчетни дати, ЕИБ възстановява на ЕС сумата до първоначалната цена на инвестицията. В момента на изтеглянето на вложените средства ЕС има също право на постъпленията от инвестицията, които надвишават първоначалната цена. ЕС получава заплащане от приходите, получени от ЕИБ от гарантираните операции, включително лихви, дивиденти и реализирани печалби. Разплащането между ЕС и ЕИБ се извършва ежегодно, без да се включват загубите и приходите. Към 31 декември 2015 г. по линия на капиталовия портфейл по ИИП са инвестирани операции, гарантирани от ЕС, на стойност 7,6 млн. EUR, записани като условен пасив. </w:t>
      </w:r>
    </w:p>
    <w:p>
      <w:pPr>
        <w:pStyle w:val="DGTextstand-alone"/>
        <w:spacing w:before="120" w:after="120"/>
        <w:rPr>
          <w:strike/>
        </w:rPr>
      </w:pPr>
      <w:r>
        <w:t>Продължават дискусиите между Комисията и групата на ЕИБ относно капиталовия портфейл по линия на прозореца за малките и средните предприятия (ПМСП), който портфейл не бе реализиран през 2015 г. Счетоводното третиране на капиталовите операции ще бъде определено от счетоводителя след консултация с консултативната експертна група за счетоводните стандарти на ЕС след окончателното изготвяне на измененото правно основание.</w:t>
      </w:r>
    </w:p>
    <w:p>
      <w:pPr>
        <w:pStyle w:val="DGTextstand-alone"/>
        <w:spacing w:before="120" w:after="120"/>
        <w:rPr>
          <w:spacing w:val="-4"/>
        </w:rPr>
      </w:pPr>
      <w:r>
        <w:rPr>
          <w:spacing w:val="-4"/>
        </w:rPr>
        <w:t>Сумата, оповестена като условен пасив, представлява сумите, за които реално е поето задължение и които реално са изплатени от ЕИБ/ЕИФ за гарантираните операции по линия на ЕФСИ (както дълговия, така и капиталовия портфейл) към края на годината, но които надвишават нетните очаквани загуби. Сумите, за които е поето задължение и които са изплатени от ЕИБ/ЕИФ за гарантираните операции по ЕФСИ, които са равни на нетните очаквани загуби, се признават като задължение по финансова гаранция (нулева стойност към 31 декември 2015 г.) — вж. бележка </w:t>
      </w:r>
      <w:r>
        <w:rPr>
          <w:b/>
          <w:spacing w:val="-4"/>
        </w:rPr>
        <w:t>2.11.2</w:t>
      </w:r>
      <w:r>
        <w:rPr>
          <w:spacing w:val="-4"/>
        </w:rPr>
        <w:t xml:space="preserve">. Общата неизползвана гаранция на ЕС до максимума от 16 млрд. EUR се оповестява като съществени правни задължения — вж. бележка </w:t>
      </w:r>
      <w:r>
        <w:rPr>
          <w:b/>
          <w:spacing w:val="-4"/>
        </w:rPr>
        <w:t>5.3.2</w:t>
      </w:r>
      <w:r>
        <w:rPr>
          <w:spacing w:val="-4"/>
        </w:rPr>
        <w:t xml:space="preserve">. Тази сума включва операции на програмите COSME и „Хоризонт 2020“, които временно попадат в обхвата на гаранцията на ЕС по ЕФСИ. </w:t>
      </w:r>
    </w:p>
    <w:p>
      <w:pPr>
        <w:pStyle w:val="DGTextstand-alone"/>
        <w:spacing w:before="120" w:after="120"/>
        <w:rPr>
          <w:b/>
          <w:color w:val="016794"/>
          <w:sz w:val="20"/>
          <w:szCs w:val="20"/>
        </w:rPr>
      </w:pPr>
      <w:r>
        <w:rPr>
          <w:b/>
          <w:color w:val="016794"/>
          <w:sz w:val="20"/>
        </w:rPr>
        <w:t>Други предоставени гаранции</w:t>
      </w:r>
    </w:p>
    <w:p>
      <w:pPr>
        <w:pStyle w:val="DGTextstand-alone"/>
        <w:spacing w:before="0" w:after="0"/>
      </w:pPr>
      <w:r>
        <w:t>Другите предоставени гаранции са свързани предимно с 845 млн. EUR за Механизма за финансиране с поделяне на риска (2014 г.: 883 млн. EUR), 459 млн. EUR за „Хоризонт 2020“ (2014 г.: 365 млн. EUR), 220 млн. EUR за инициативата за облигации за проекти (2014 г.: 138 млн. EUR) и 209 млн. EUR за Инструмента за гарантиране на заемите по проекти, свързани с трансевропейските транспортни мрежи (2014 г.: 209 млн. EUR).</w:t>
      </w:r>
    </w:p>
    <w:p>
      <w:pPr>
        <w:rPr>
          <w:rFonts w:ascii="Verdana" w:hAnsi="Verdana"/>
          <w:noProof/>
          <w:color w:val="016794"/>
          <w:sz w:val="20"/>
          <w:szCs w:val="20"/>
        </w:rPr>
      </w:pPr>
      <w:r>
        <w:rPr>
          <w:noProof/>
        </w:rPr>
        <w:br w:type="page"/>
      </w:r>
    </w:p>
    <w:p>
      <w:pPr>
        <w:pStyle w:val="HEADER3Part2"/>
        <w:rPr>
          <w:noProof/>
        </w:rPr>
      </w:pPr>
      <w:r>
        <w:rPr>
          <w:noProof/>
        </w:rPr>
        <w:t>Глоби</w:t>
      </w:r>
    </w:p>
    <w:p>
      <w:pPr>
        <w:pStyle w:val="DGTextstand-alone"/>
        <w:spacing w:before="0" w:after="0"/>
      </w:pPr>
      <w:r>
        <w:t>Тези суми се отнасят до глобите, наложени от Комисията за нарушение на правилата за конкуренция и платени условно, по отношение на които или е внесена жалба, или не е известно дали такава ще бъде внесена. Условният пасив се запазва до произнасяне на окончателно решение на Съда по делото. Лихвата, натрупана върху условните плащания, се включва във финансовия резултат за годината, а също и като условен пасив, за да се отрази несигурността на правото на собственост на Комисията върху тези суми.</w:t>
      </w:r>
    </w:p>
    <w:p>
      <w:pPr>
        <w:pStyle w:val="HEADER3Part2"/>
        <w:rPr>
          <w:noProof/>
        </w:rPr>
      </w:pPr>
      <w:r>
        <w:rPr>
          <w:noProof/>
        </w:rPr>
        <w:t>ЕФГЗ, развитие на селските райони и етап, предшестващ присъединяването</w:t>
      </w:r>
    </w:p>
    <w:p>
      <w:pPr>
        <w:pStyle w:val="DGTextstand-alone"/>
        <w:spacing w:before="0" w:after="0"/>
      </w:pPr>
      <w:r>
        <w:t>Това са условни задължения към държавите членки, свързани с решения с оглед на съответствието по ЕФГЗ, с развитието на селските райони и с финансовите корекции в областта на предприсъединителната помощ, по които Съдът все още не се е произнесъл. Определянето на окончателния размер на пасива и годината, през която резултатът от успешните обжалвания ще бъде вписан като разход за бюджета, зависят от продължителността на процедурата пред Съда.</w:t>
      </w:r>
    </w:p>
    <w:p>
      <w:pPr>
        <w:pStyle w:val="HEADER3Part2"/>
        <w:rPr>
          <w:noProof/>
        </w:rPr>
      </w:pPr>
      <w:r>
        <w:rPr>
          <w:noProof/>
        </w:rPr>
        <w:t>Политика на сближаване</w:t>
      </w:r>
    </w:p>
    <w:p>
      <w:pPr>
        <w:pStyle w:val="DGTextstand-alone"/>
        <w:spacing w:before="0" w:after="0"/>
      </w:pPr>
      <w:r>
        <w:t>Това са условни задължения към държавите членки във връзка с дейности в областта на политиката на сближаване, за които се очаква датата на изслушване или Съдът да се произнесе.</w:t>
      </w:r>
    </w:p>
    <w:p>
      <w:pPr>
        <w:pStyle w:val="HEADER3Part2"/>
        <w:rPr>
          <w:noProof/>
        </w:rPr>
      </w:pPr>
      <w:r>
        <w:rPr>
          <w:noProof/>
        </w:rPr>
        <w:t>Съдебни дела и други спорове</w:t>
      </w:r>
    </w:p>
    <w:p>
      <w:pPr>
        <w:pStyle w:val="DGTextstand-alone"/>
        <w:spacing w:before="0" w:after="0"/>
      </w:pPr>
      <w:r>
        <w:t>Тази позиция се отнася до делата за обезщетения, понастоящем заведени срещу ЕС, други съдебни спорове и очакваните съдебни разноски. Следва да се отбележи, че при дело за обезщетения по член 288 от Договора за EО ищецът трябва да докаже наличието на достатъчно сериозно нарушение от страна на институцията на законова разпоредба, предназначена да предостави права на лица, реална вреда, претърпяна от ищеца, и пряка причинно-следствена връзка между неправомерното действие и вредата.</w:t>
      </w:r>
    </w:p>
    <w:p>
      <w:pPr>
        <w:pStyle w:val="DGTextstand-alone"/>
        <w:spacing w:before="0" w:after="0"/>
        <w:sectPr>
          <w:headerReference w:type="even" r:id="rId131"/>
          <w:headerReference w:type="default" r:id="rId132"/>
          <w:footerReference w:type="even" r:id="rId133"/>
          <w:footerReference w:type="default" r:id="rId134"/>
          <w:headerReference w:type="first" r:id="rId135"/>
          <w:footerReference w:type="first" r:id="rId136"/>
          <w:pgSz w:w="11906" w:h="16838"/>
          <w:pgMar w:top="1134" w:right="1134" w:bottom="1134" w:left="1134" w:header="709" w:footer="709" w:gutter="0"/>
          <w:cols w:space="708"/>
          <w:docGrid w:linePitch="360"/>
        </w:sectPr>
      </w:pPr>
      <w:r>
        <w:t xml:space="preserve"> </w:t>
      </w:r>
      <w:bookmarkEnd w:id="294"/>
    </w:p>
    <w:p>
      <w:pPr>
        <w:pStyle w:val="HEADER2Part2"/>
        <w:spacing w:after="0"/>
        <w:rPr>
          <w:noProof/>
        </w:rPr>
      </w:pPr>
      <w:bookmarkStart w:id="297" w:name="_DMBM_5093"/>
      <w:r>
        <w:rPr>
          <w:noProof/>
        </w:rPr>
        <w:t>ДРУГИ СЪЩЕСТВЕНИ ОПОВЕСТЕНИ ДАННИ</w:t>
      </w:r>
    </w:p>
    <w:p>
      <w:pPr>
        <w:pStyle w:val="HEADER3Part2"/>
        <w:spacing w:after="0"/>
        <w:rPr>
          <w:noProof/>
        </w:rPr>
      </w:pPr>
      <w:r>
        <w:rPr>
          <w:noProof/>
        </w:rPr>
        <w:t>Все още неизпълнени бюджетни поети задължения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8" w:name="DOC_TBL00074_1_1"/>
            <w:bookmarkEnd w:id="298"/>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Все още неизпълнени бюджетни поети задължения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177 477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144 741</w:t>
            </w:r>
          </w:p>
        </w:tc>
      </w:tr>
    </w:tbl>
    <w:p>
      <w:pPr>
        <w:pStyle w:val="DGTextstand-alone"/>
        <w:spacing w:before="0" w:after="0"/>
      </w:pPr>
    </w:p>
    <w:p>
      <w:pPr>
        <w:pStyle w:val="DGTextstand-alone"/>
        <w:spacing w:before="0"/>
      </w:pPr>
      <w:r>
        <w:t>Сумата, оповестена по-горе, представлява бюджетните RAL (Reste à Liquider — неизпълнени поети задължения) минус свързаните с тях суми, които са включени като разходи в отчета за финансовия резултат за 2015 г. Бюджетните RAL са сума, която представлява неприключените поети задължения, за които плащанията и/или отмените все още не са извършени. Това е нормално следствие от съществуването на многогодишни програми. Към 31 декември 2015 г. бюджетните RAL възлизат на общо 217 692 млн. EUR (2014 г.: 189 585 млн. EUR).</w:t>
      </w:r>
    </w:p>
    <w:p>
      <w:pPr>
        <w:pStyle w:val="HEADER3Part2"/>
        <w:spacing w:after="0"/>
        <w:rPr>
          <w:noProof/>
        </w:rPr>
      </w:pPr>
      <w:r>
        <w:rPr>
          <w:noProof/>
        </w:rPr>
        <w:t>Съществени правни задължения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9" w:name="DOC_TBL00075_1_1"/>
            <w:bookmarkEnd w:id="29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Многогодишни дейности под споделено управление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343 715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433 527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стратегически инвестиции (ЕФСИ)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16 000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Механизъм за свързване на Европа (МСЕ)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10 051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„Коперник“</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2 939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3 476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Споразумения в областта на рибарството</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„Галилео“</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719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Протокол със средиземноморските страни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договорни задължения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3 101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3 127</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376 303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441 288</w:t>
            </w:r>
          </w:p>
        </w:tc>
      </w:tr>
    </w:tbl>
    <w:p>
      <w:pPr>
        <w:pStyle w:val="DGTextstand-alone"/>
        <w:spacing w:before="120" w:after="120"/>
      </w:pPr>
      <w:r>
        <w:t>Тези задължения възникнаха, тъй като ЕС пое дългосрочни правни задължения по отношение на суми, които все още не са покрити от бюджетни кредити за поети задължения в бюджета. Това може да се отнася до многогодишни програми като структурните дейности или до суми, които ЕС се е ангажирал да плати в бъдеще по административни договори, съществуващи към датата на счетоводния баланс (напр. във връзка с предоставянето на услуги като охрана, почистване и т.н., но също и договорни задължения относно конкретни проекти като проекти за строителни работи). Значителното увеличение на правните задължения, свързани със структурните дейности, се дължи на началото на МФР за периода 2014—2020 г. през отчетния период.</w:t>
      </w:r>
    </w:p>
    <w:p>
      <w:pPr>
        <w:pStyle w:val="HEADER5"/>
        <w:spacing w:after="120"/>
        <w:rPr>
          <w:noProof/>
        </w:rPr>
      </w:pPr>
      <w:r>
        <w:rPr>
          <w:noProof/>
        </w:rPr>
        <w:t>Многогодишни дейности под споделено управление</w:t>
      </w:r>
    </w:p>
    <w:p>
      <w:pPr>
        <w:pStyle w:val="DGTextstand-alone"/>
        <w:spacing w:before="0" w:after="0"/>
      </w:pPr>
      <w:r>
        <w:t xml:space="preserve">Таблицата по-долу показва сравнение между правните задължения, за които все още не са поети бюджетни задължения, и максималните задължения във връзка със сумите, предвидени в МФР за 2014—2020 г., функции 1Б, 2 и 3. Бъдещите задължения представляват неизплатените суми, които Комисията продължава да има задължението да плати след 31 декември 2015 г. </w:t>
      </w:r>
    </w:p>
    <w:p>
      <w:pPr>
        <w:pStyle w:val="DGTextstand-alone"/>
        <w:spacing w:before="0"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76"/>
        <w:gridCol w:w="1276"/>
        <w:gridCol w:w="1134"/>
        <w:gridCol w:w="1417"/>
        <w:gridCol w:w="1134"/>
      </w:tblGrid>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0" w:name="DOC_TBL00076_1_1"/>
            <w:bookmarkEnd w:id="300"/>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551" w:type="dxa"/>
            <w:gridSpan w:val="2"/>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rPr>
            </w:pPr>
            <w:r>
              <w:rPr>
                <w:sz w:val="16"/>
              </w:rPr>
              <w:t>млн.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Left"/>
              <w:rPr>
                <w:rFonts w:cs="Verdana"/>
                <w:noProof/>
                <w:sz w:val="16"/>
              </w:rPr>
            </w:pPr>
            <w:r>
              <w:rPr>
                <w:noProof/>
                <w:sz w:val="16"/>
              </w:rPr>
              <w:t>Фондове</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Финансова рамка за 2014—2020 г. (А)</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Поети правни задължения (Б)</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Бюджетни задължения</w:t>
            </w:r>
            <w:r>
              <w:rPr>
                <w:rFonts w:eastAsia="Times New Roman" w:cs="Verdana"/>
                <w:sz w:val="16"/>
              </w:rPr>
              <w:br/>
            </w:r>
            <w:r>
              <w:rPr>
                <w:sz w:val="16"/>
              </w:rPr>
              <w:t xml:space="preserve"> (В)</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 xml:space="preserve">Отмени </w:t>
            </w:r>
            <w:r>
              <w:rPr>
                <w:rFonts w:eastAsia="Times New Roman" w:cs="Verdana"/>
                <w:sz w:val="16"/>
              </w:rPr>
              <w:br/>
            </w:r>
            <w:r>
              <w:rPr>
                <w:sz w:val="16"/>
              </w:rPr>
              <w:t>(Г)</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Правни задължения минус бюджетни задължения (=Б-В+Г)</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6"/>
              </w:rPr>
            </w:pPr>
            <w:r>
              <w:rPr>
                <w:sz w:val="16"/>
              </w:rPr>
              <w:t>Бъдещи задължения (=А-В)</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Европейски фонд за регионално развитие и Кохезионен фонд</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259 802</w:t>
            </w:r>
          </w:p>
        </w:tc>
        <w:tc>
          <w:tcPr>
            <w:tcW w:w="1276"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259 802</w:t>
            </w:r>
          </w:p>
        </w:tc>
        <w:tc>
          <w:tcPr>
            <w:tcW w:w="1276"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66 572</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193 230</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193 230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spacing w:val="-6"/>
                <w:sz w:val="16"/>
              </w:rPr>
            </w:pPr>
            <w:r>
              <w:rPr>
                <w:spacing w:val="-6"/>
                <w:sz w:val="16"/>
              </w:rPr>
              <w:t>Европейски социален фонд</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89 624</w:t>
            </w:r>
          </w:p>
        </w:tc>
        <w:tc>
          <w:tcPr>
            <w:tcW w:w="1276"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89 624</w:t>
            </w:r>
          </w:p>
        </w:tc>
        <w:tc>
          <w:tcPr>
            <w:tcW w:w="1276"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26 410</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63 213</w:t>
            </w:r>
          </w:p>
        </w:tc>
        <w:tc>
          <w:tcPr>
            <w:tcW w:w="1134" w:type="dxa"/>
            <w:tcBorders>
              <w:top w:val="nil"/>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63 213</w:t>
            </w:r>
          </w:p>
        </w:tc>
      </w:tr>
      <w:tr>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Фонд за европейско подпомагане на най-нуждаещите се лица</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3 814</w:t>
            </w:r>
          </w:p>
        </w:tc>
        <w:tc>
          <w:tcPr>
            <w:tcW w:w="1276"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3 814</w:t>
            </w:r>
          </w:p>
        </w:tc>
        <w:tc>
          <w:tcPr>
            <w:tcW w:w="1276"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1 036</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2 777</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2 777</w:t>
            </w: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ФУНКЦИЯ 1Б: ФОНДОВЕ В ОБЛАСТТА НА ПОЛИТИКАТА НА СБЛИЖАВАНЕ</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353 239</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353 239</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94 018</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259 221</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259 221</w:t>
            </w:r>
          </w:p>
        </w:tc>
      </w:tr>
      <w:tr>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 xml:space="preserve">Европейски земеделски фонд за развитие на селските райони </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99 348</w:t>
            </w:r>
          </w:p>
        </w:tc>
        <w:tc>
          <w:tcPr>
            <w:tcW w:w="1276"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98 786</w:t>
            </w:r>
          </w:p>
        </w:tc>
        <w:tc>
          <w:tcPr>
            <w:tcW w:w="1276"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23 414</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75 371</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75 933</w:t>
            </w:r>
          </w:p>
        </w:tc>
      </w:tr>
      <w:tr>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Европейски фонд за морско дело и рибарство</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5 749</w:t>
            </w:r>
          </w:p>
        </w:tc>
        <w:tc>
          <w:tcPr>
            <w:tcW w:w="1276"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5 749</w:t>
            </w:r>
          </w:p>
        </w:tc>
        <w:tc>
          <w:tcPr>
            <w:tcW w:w="1276"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1 586</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4 163</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4 163</w:t>
            </w: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ФУНКЦИЯ 2: ПРИРОДНИ РЕСУРСИ</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105 097</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104 535</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25 000</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79 535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80 096</w:t>
            </w:r>
          </w:p>
        </w:tc>
      </w:tr>
      <w:tr>
        <w:trPr>
          <w:trHeight w:val="247"/>
        </w:trPr>
        <w:tc>
          <w:tcPr>
            <w:tcW w:w="2376" w:type="dxa"/>
            <w:tcBorders>
              <w:top w:val="single" w:sz="4" w:space="0" w:color="016794"/>
              <w:left w:val="nil"/>
              <w:bottom w:val="nil"/>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Фонд „Убежище и миграция“</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3 371</w:t>
            </w:r>
          </w:p>
        </w:tc>
        <w:tc>
          <w:tcPr>
            <w:tcW w:w="1276"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631</w:t>
            </w:r>
          </w:p>
        </w:tc>
        <w:tc>
          <w:tcPr>
            <w:tcW w:w="1276"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631</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0</w:t>
            </w:r>
          </w:p>
        </w:tc>
        <w:tc>
          <w:tcPr>
            <w:tcW w:w="1134" w:type="dxa"/>
            <w:tcBorders>
              <w:top w:val="single" w:sz="4" w:space="0" w:color="016794"/>
              <w:left w:val="nil"/>
              <w:bottom w:val="nil"/>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2 741</w:t>
            </w:r>
          </w:p>
        </w:tc>
      </w:tr>
      <w:tr>
        <w:trPr>
          <w:trHeight w:val="247"/>
        </w:trPr>
        <w:tc>
          <w:tcPr>
            <w:tcW w:w="2376" w:type="dxa"/>
            <w:tcBorders>
              <w:top w:val="nil"/>
              <w:left w:val="nil"/>
              <w:bottom w:val="single" w:sz="4" w:space="0" w:color="016794"/>
              <w:right w:val="nil"/>
            </w:tcBorders>
            <w:tcMar>
              <w:top w:w="0" w:type="dxa"/>
              <w:left w:w="108" w:type="dxa"/>
              <w:bottom w:w="0" w:type="dxa"/>
              <w:right w:w="108" w:type="dxa"/>
            </w:tcMar>
            <w:vAlign w:val="center"/>
          </w:tcPr>
          <w:p>
            <w:pPr>
              <w:pStyle w:val="Text7pItalicLeft"/>
              <w:rPr>
                <w:rFonts w:eastAsia="Times New Roman" w:cs="Verdana"/>
                <w:sz w:val="16"/>
              </w:rPr>
            </w:pPr>
            <w:r>
              <w:rPr>
                <w:sz w:val="16"/>
              </w:rPr>
              <w:t>Фонд „Вътрешна сигурност“</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2 195</w:t>
            </w:r>
          </w:p>
        </w:tc>
        <w:tc>
          <w:tcPr>
            <w:tcW w:w="1276"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538</w:t>
            </w:r>
          </w:p>
        </w:tc>
        <w:tc>
          <w:tcPr>
            <w:tcW w:w="1276"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 xml:space="preserve"> 538</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417"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w:t>
            </w:r>
          </w:p>
        </w:tc>
        <w:tc>
          <w:tcPr>
            <w:tcW w:w="1134" w:type="dxa"/>
            <w:tcBorders>
              <w:top w:val="nil"/>
              <w:left w:val="nil"/>
              <w:bottom w:val="single" w:sz="4" w:space="0" w:color="016794"/>
              <w:right w:val="nil"/>
            </w:tcBorders>
            <w:tcMar>
              <w:top w:w="0" w:type="dxa"/>
              <w:left w:w="108" w:type="dxa"/>
              <w:bottom w:w="0" w:type="dxa"/>
              <w:right w:w="108" w:type="dxa"/>
            </w:tcMar>
            <w:vAlign w:val="center"/>
          </w:tcPr>
          <w:p>
            <w:pPr>
              <w:pStyle w:val="Figures7pItalicRight025"/>
              <w:rPr>
                <w:rFonts w:eastAsia="Times New Roman" w:cs="Verdana"/>
                <w:i w:val="0"/>
                <w:sz w:val="16"/>
              </w:rPr>
            </w:pPr>
            <w:r>
              <w:rPr>
                <w:i w:val="0"/>
                <w:sz w:val="16"/>
              </w:rPr>
              <w:t>1 657</w:t>
            </w: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ФУНКЦИЯ 3: СИГУРНОСТ И ГРАЖДАНСТВО</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5 566</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1 169</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1 169</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 xml:space="preserve"> 0</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4 398</w:t>
            </w:r>
          </w:p>
        </w:tc>
      </w:tr>
      <w:tr>
        <w:trPr>
          <w:trHeight w:val="247"/>
        </w:trPr>
        <w:tc>
          <w:tcPr>
            <w:tcW w:w="2376"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Text9pItalicLeft"/>
              <w:rPr>
                <w:rFonts w:eastAsia="Times New Roman" w:cs="Verdana"/>
                <w:sz w:val="16"/>
              </w:rPr>
            </w:pPr>
          </w:p>
        </w:tc>
        <w:tc>
          <w:tcPr>
            <w:tcW w:w="1134"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276"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276"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134"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417"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c>
          <w:tcPr>
            <w:tcW w:w="1134" w:type="dxa"/>
            <w:tcBorders>
              <w:top w:val="single" w:sz="4" w:space="0" w:color="016794"/>
              <w:left w:val="nil"/>
              <w:bottom w:val="single" w:sz="4" w:space="0" w:color="016794"/>
              <w:right w:val="nil"/>
            </w:tcBorders>
            <w:tcMar>
              <w:top w:w="0" w:type="dxa"/>
              <w:left w:w="108" w:type="dxa"/>
              <w:bottom w:w="0" w:type="dxa"/>
              <w:right w:w="108" w:type="dxa"/>
            </w:tcMar>
            <w:vAlign w:val="center"/>
          </w:tcPr>
          <w:p>
            <w:pPr>
              <w:pStyle w:val="Figures9pItalicRight025"/>
              <w:rPr>
                <w:rFonts w:eastAsia="Times New Roman" w:cs="Verdana"/>
                <w:i w:val="0"/>
                <w:sz w:val="16"/>
              </w:rPr>
            </w:pPr>
          </w:p>
        </w:tc>
      </w:tr>
      <w:tr>
        <w:trPr>
          <w:trHeight w:val="247"/>
        </w:trPr>
        <w:tc>
          <w:tcPr>
            <w:tcW w:w="23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sz w:val="16"/>
              </w:rPr>
            </w:pPr>
            <w:r>
              <w:rPr>
                <w:sz w:val="16"/>
              </w:rPr>
              <w:t>Общо</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463 902</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458 943</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120 187</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338 755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7pBoldRight025"/>
              <w:rPr>
                <w:rFonts w:eastAsia="Times New Roman" w:cs="Verdana"/>
                <w:sz w:val="16"/>
              </w:rPr>
            </w:pPr>
            <w:r>
              <w:rPr>
                <w:sz w:val="16"/>
              </w:rPr>
              <w:t>343 715</w:t>
            </w:r>
          </w:p>
        </w:tc>
      </w:tr>
    </w:tbl>
    <w:p>
      <w:pPr>
        <w:pStyle w:val="DGTextstand-alone"/>
        <w:spacing w:before="0" w:after="0"/>
      </w:pPr>
      <w:r>
        <w:t xml:space="preserve"> </w:t>
      </w:r>
    </w:p>
    <w:p>
      <w:pPr>
        <w:pStyle w:val="HEADER5"/>
        <w:spacing w:after="120"/>
        <w:rPr>
          <w:noProof/>
        </w:rPr>
      </w:pPr>
      <w:r>
        <w:rPr>
          <w:noProof/>
        </w:rPr>
        <w:t>Европейски фонд за стратегически инвестиции (ЕФСИ)</w:t>
      </w:r>
    </w:p>
    <w:p>
      <w:pPr>
        <w:pStyle w:val="HEADER5"/>
        <w:jc w:val="both"/>
        <w:rPr>
          <w:b w:val="0"/>
          <w:noProof/>
          <w:color w:val="auto"/>
        </w:rPr>
      </w:pPr>
      <w:r>
        <w:rPr>
          <w:b w:val="0"/>
          <w:noProof/>
          <w:color w:val="auto"/>
        </w:rPr>
        <w:t>Тези поети задължения се отнасят до правните задължения, които не са били използвани към края на годината във връзка с общата гаранция на ЕС в размер на 16 млрд. EUR.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1" w:name="DOC_TBL00077_1_1"/>
            <w:bookmarkEnd w:id="301"/>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r>
      <w:tr>
        <w:tc>
          <w:tcPr>
            <w:tcW w:w="762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Неизпълнени правни задължения по ЕФСИ към края на годината</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16 000</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от които</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Задължение по финансова гаранция, свързано с ЕФСИ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  Условен пасив, свързан с ЕФСИ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202</w:t>
            </w:r>
          </w:p>
        </w:tc>
      </w:tr>
    </w:tbl>
    <w:p>
      <w:pPr>
        <w:pStyle w:val="HEADER5"/>
        <w:rPr>
          <w:noProof/>
        </w:rPr>
      </w:pPr>
    </w:p>
    <w:p>
      <w:pPr>
        <w:pStyle w:val="HEADER5"/>
        <w:spacing w:after="120"/>
        <w:rPr>
          <w:noProof/>
        </w:rPr>
      </w:pPr>
      <w:r>
        <w:rPr>
          <w:noProof/>
        </w:rPr>
        <w:t>Механизъм за свързване на Европа</w:t>
      </w:r>
    </w:p>
    <w:p>
      <w:pPr>
        <w:pStyle w:val="HEADER5"/>
        <w:rPr>
          <w:b w:val="0"/>
          <w:noProof/>
          <w:color w:val="auto"/>
        </w:rPr>
      </w:pPr>
      <w:r>
        <w:rPr>
          <w:b w:val="0"/>
          <w:noProof/>
          <w:color w:val="auto"/>
        </w:rPr>
        <w:t xml:space="preserve">МСЕ предоставя финансова помощ за трансевропейските мрежи, за да се подпомогнат проекти от общ интерес в секторите на транспортните, телекомуникационните и енергийните инфраструктури. </w:t>
      </w:r>
    </w:p>
    <w:p>
      <w:pPr>
        <w:pStyle w:val="HEADER5"/>
        <w:rPr>
          <w:b w:val="0"/>
          <w:noProof/>
          <w:color w:val="auto"/>
        </w:rPr>
      </w:pPr>
    </w:p>
    <w:p>
      <w:pPr>
        <w:pStyle w:val="HEADER5"/>
        <w:rPr>
          <w:noProof/>
        </w:rPr>
      </w:pPr>
      <w:r>
        <w:rPr>
          <w:noProof/>
        </w:rPr>
        <w:t>„Коперник“</w:t>
      </w:r>
    </w:p>
    <w:p>
      <w:pPr>
        <w:spacing w:before="120"/>
        <w:jc w:val="both"/>
        <w:rPr>
          <w:rFonts w:ascii="Verdana" w:hAnsi="Verdana"/>
          <w:noProof/>
          <w:sz w:val="18"/>
        </w:rPr>
      </w:pPr>
      <w:r>
        <w:rPr>
          <w:rFonts w:ascii="Verdana" w:hAnsi="Verdana"/>
          <w:noProof/>
          <w:sz w:val="18"/>
        </w:rPr>
        <w:t>„Коперник“ е европейската програма за наблюдение на Земята (вж. също бележка </w:t>
      </w:r>
      <w:r>
        <w:rPr>
          <w:rFonts w:ascii="Verdana" w:hAnsi="Verdana"/>
          <w:b/>
          <w:noProof/>
          <w:sz w:val="18"/>
        </w:rPr>
        <w:t>2.2</w:t>
      </w:r>
      <w:r>
        <w:rPr>
          <w:rFonts w:ascii="Verdana" w:hAnsi="Verdana"/>
          <w:noProof/>
          <w:sz w:val="18"/>
        </w:rPr>
        <w:t xml:space="preserve">). </w:t>
      </w:r>
    </w:p>
    <w:p>
      <w:pPr>
        <w:rPr>
          <w:rFonts w:ascii="Verdana" w:hAnsi="Verdana"/>
          <w:b/>
          <w:noProof/>
          <w:color w:val="016794"/>
          <w:sz w:val="18"/>
          <w:szCs w:val="18"/>
        </w:rPr>
      </w:pPr>
      <w:r>
        <w:rPr>
          <w:noProof/>
        </w:rPr>
        <w:br w:type="page"/>
      </w:r>
    </w:p>
    <w:p>
      <w:pPr>
        <w:pStyle w:val="HEADER5"/>
        <w:spacing w:after="240"/>
        <w:rPr>
          <w:noProof/>
        </w:rPr>
      </w:pPr>
      <w:r>
        <w:rPr>
          <w:noProof/>
        </w:rPr>
        <w:t>Споразумения в областта на рибарството</w:t>
      </w:r>
    </w:p>
    <w:p>
      <w:pPr>
        <w:pStyle w:val="DGTextstand-alone"/>
        <w:spacing w:before="0"/>
      </w:pPr>
      <w:r>
        <w:t>Това са задължения, поети с трети държави, за операции по международни споразумения в областта на рибарството.</w:t>
      </w:r>
    </w:p>
    <w:p>
      <w:pPr>
        <w:pStyle w:val="HEADER5"/>
        <w:rPr>
          <w:noProof/>
        </w:rPr>
      </w:pPr>
      <w:r>
        <w:rPr>
          <w:noProof/>
        </w:rPr>
        <w:t xml:space="preserve">Протоколи със средиземноморските страни  </w:t>
      </w:r>
    </w:p>
    <w:p>
      <w:pPr>
        <w:pStyle w:val="DGTextstand-alone"/>
      </w:pPr>
      <w:r>
        <w:t xml:space="preserve">Проведен наскоро анализ показа, че вече не съществува правно основание за все още съществуващи задължения — условни или не, във връзка с тези протоколи. </w:t>
      </w:r>
    </w:p>
    <w:p>
      <w:pPr>
        <w:pStyle w:val="HEADER5"/>
        <w:spacing w:after="240"/>
        <w:rPr>
          <w:noProof/>
        </w:rPr>
      </w:pPr>
      <w:r>
        <w:rPr>
          <w:noProof/>
        </w:rPr>
        <w:t>„Галилео“</w:t>
      </w:r>
    </w:p>
    <w:p>
      <w:pPr>
        <w:pStyle w:val="DGTextstand-alone"/>
        <w:spacing w:before="0"/>
      </w:pPr>
      <w:r>
        <w:t>Тези суми са заделени за програмата „Галилео“ за разработване на европейска глобална навигационна спътникова система (вж. също бележка </w:t>
      </w:r>
      <w:r>
        <w:rPr>
          <w:b/>
        </w:rPr>
        <w:t>2.2</w:t>
      </w:r>
      <w:r>
        <w:t>).</w:t>
      </w:r>
    </w:p>
    <w:p>
      <w:pPr>
        <w:pStyle w:val="HEADER5"/>
        <w:spacing w:after="240"/>
        <w:rPr>
          <w:noProof/>
        </w:rPr>
      </w:pPr>
      <w:r>
        <w:rPr>
          <w:noProof/>
        </w:rPr>
        <w:t>Други договорни задължения</w:t>
      </w:r>
    </w:p>
    <w:p>
      <w:pPr>
        <w:pStyle w:val="DGTextstand-alone"/>
        <w:spacing w:before="0" w:after="0"/>
      </w:pPr>
      <w:r>
        <w:t>Включените в тази позиция суми съответстват на сумите, за които е поето задължение за изплащане по време на срока на договорите. Най-големите суми, включени тук, са 2 023 млн. EUR за Агенцията за термоядрен синтез за енергия в контекста на проекта ITER и 388 млн. EUR предимно за договорите за строителни работи на Европейския парламент.</w:t>
      </w:r>
    </w:p>
    <w:p>
      <w:pPr>
        <w:pStyle w:val="DGTextstand-alone"/>
        <w:spacing w:before="0" w:after="0"/>
        <w:sectPr>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1134" w:right="1134" w:bottom="1134" w:left="1134" w:header="709" w:footer="709" w:gutter="0"/>
          <w:cols w:space="708"/>
          <w:docGrid w:linePitch="360"/>
        </w:sectPr>
      </w:pPr>
      <w:r>
        <w:t xml:space="preserve"> </w:t>
      </w:r>
      <w:bookmarkEnd w:id="297"/>
    </w:p>
    <w:p>
      <w:pPr>
        <w:pStyle w:val="HEADER1Part2"/>
        <w:rPr>
          <w:noProof/>
        </w:rPr>
      </w:pPr>
      <w:bookmarkStart w:id="302" w:name="_Toc455504559"/>
      <w:bookmarkStart w:id="303" w:name="_Toc461118481"/>
      <w:bookmarkStart w:id="304" w:name="_Toc461200163"/>
      <w:bookmarkStart w:id="305" w:name="_DMBM_5072"/>
      <w:r>
        <w:rPr>
          <w:noProof/>
        </w:rPr>
        <w:t>УПРАВЛЕНИЕ НА ФИНАНСОВИЯ РИСК</w:t>
      </w:r>
      <w:bookmarkEnd w:id="302"/>
      <w:bookmarkEnd w:id="303"/>
      <w:bookmarkEnd w:id="304"/>
    </w:p>
    <w:p>
      <w:pPr>
        <w:pStyle w:val="Textstand-alone"/>
      </w:pPr>
      <w:r>
        <w:t>Следната оповестена информация във връзка с управлението на финансовия риск на ЕС се отнася до:</w:t>
      </w:r>
    </w:p>
    <w:p>
      <w:pPr>
        <w:pStyle w:val="Textstand-alonebulletpointJustified"/>
        <w:rPr>
          <w:noProof/>
        </w:rPr>
      </w:pPr>
      <w:r>
        <w:rPr>
          <w:noProof/>
        </w:rPr>
        <w:t xml:space="preserve">дейностите на Комисията по отпускане и получаване на заеми чрез: ЕМФС, ПБ, МФП и действия на Евратом и ЕОВС в ликвидация; </w:t>
      </w:r>
    </w:p>
    <w:p>
      <w:pPr>
        <w:pStyle w:val="Textstand-alonebulletpointJustified"/>
        <w:numPr>
          <w:ilvl w:val="0"/>
          <w:numId w:val="0"/>
        </w:numPr>
        <w:ind w:left="357"/>
        <w:rPr>
          <w:noProof/>
        </w:rPr>
      </w:pPr>
    </w:p>
    <w:p>
      <w:pPr>
        <w:pStyle w:val="Textstand-alonebulletpointJustified"/>
        <w:rPr>
          <w:noProof/>
        </w:rPr>
      </w:pPr>
      <w:r>
        <w:rPr>
          <w:noProof/>
        </w:rPr>
        <w:t xml:space="preserve">касовите операции, които Комисията извършва с цел изпълняване на бюджета на ЕС, включително получаването на глоби; </w:t>
      </w:r>
    </w:p>
    <w:p>
      <w:pPr>
        <w:pStyle w:val="Textstand-alonebulletpointJustified"/>
        <w:numPr>
          <w:ilvl w:val="0"/>
          <w:numId w:val="0"/>
        </w:numPr>
        <w:ind w:left="357"/>
        <w:rPr>
          <w:noProof/>
        </w:rPr>
      </w:pPr>
    </w:p>
    <w:p>
      <w:pPr>
        <w:pStyle w:val="Textstand-alonebulletpointJustified"/>
        <w:rPr>
          <w:noProof/>
        </w:rPr>
      </w:pPr>
      <w:r>
        <w:rPr>
          <w:noProof/>
        </w:rPr>
        <w:t xml:space="preserve">Гаранционния фонд за външни дейности; </w:t>
      </w:r>
    </w:p>
    <w:p>
      <w:pPr>
        <w:pStyle w:val="Textstand-alonebulletpointJustified"/>
        <w:numPr>
          <w:ilvl w:val="0"/>
          <w:numId w:val="0"/>
        </w:numPr>
        <w:rPr>
          <w:noProof/>
        </w:rPr>
      </w:pPr>
    </w:p>
    <w:p>
      <w:pPr>
        <w:pStyle w:val="Textstand-alonebulletpointJustified"/>
        <w:rPr>
          <w:noProof/>
        </w:rPr>
      </w:pPr>
      <w:r>
        <w:rPr>
          <w:noProof/>
        </w:rPr>
        <w:t>Гаранционния фонд на ЕФСИ; и</w:t>
      </w:r>
    </w:p>
    <w:p>
      <w:pPr>
        <w:pStyle w:val="Textstand-alonebulletpointJustified"/>
        <w:numPr>
          <w:ilvl w:val="0"/>
          <w:numId w:val="0"/>
        </w:numPr>
        <w:ind w:left="357"/>
        <w:rPr>
          <w:noProof/>
        </w:rPr>
      </w:pPr>
    </w:p>
    <w:p>
      <w:pPr>
        <w:pStyle w:val="Textstand-alonebulletpointJustified"/>
        <w:rPr>
          <w:noProof/>
        </w:rPr>
      </w:pPr>
      <w:r>
        <w:rPr>
          <w:noProof/>
        </w:rPr>
        <w:t>финансовите инструменти, финансирани от бюджета.</w:t>
      </w:r>
    </w:p>
    <w:p>
      <w:pPr>
        <w:pStyle w:val="HEADER2Part2"/>
        <w:rPr>
          <w:noProof/>
        </w:rPr>
      </w:pPr>
      <w:r>
        <w:rPr>
          <w:noProof/>
        </w:rPr>
        <w:t>ВИДОВЕ РИСК</w:t>
      </w:r>
    </w:p>
    <w:p>
      <w:pPr>
        <w:pStyle w:val="Textstand-alone"/>
      </w:pPr>
      <w:r>
        <w:rPr>
          <w:b/>
        </w:rPr>
        <w:t>Пазарният риск</w:t>
      </w:r>
      <w:r>
        <w:t xml:space="preserve"> е рискът от колебание на справедливата стойност или бъдещите парични потоци на финансов инструмент поради промени в пазарните цени. Пазарният риск обхваща не само потенциала за загуба, но и потенциала за печалба. Той включва </w:t>
      </w:r>
      <w:r>
        <w:rPr>
          <w:i/>
        </w:rPr>
        <w:t>валутния риск, лихвения риск и други ценови рискове</w:t>
      </w:r>
      <w:r>
        <w:t xml:space="preserve"> (за ЕС няма други значителни ценови рискове).</w:t>
      </w:r>
    </w:p>
    <w:p>
      <w:pPr>
        <w:pStyle w:val="Textstand-alonenumberingJustified"/>
        <w:rPr>
          <w:noProof/>
        </w:rPr>
      </w:pPr>
      <w:r>
        <w:rPr>
          <w:i/>
          <w:noProof/>
        </w:rPr>
        <w:t>Валутният риск</w:t>
      </w:r>
      <w:r>
        <w:rPr>
          <w:noProof/>
        </w:rPr>
        <w:t xml:space="preserve"> е рискът, че операциите на ЕС или стойността на неговите инвестиции ще бъдат засегнати от промени в обменните курсове. Този риск възниква от промяната в цената на една валута спрямо друга. </w:t>
      </w:r>
    </w:p>
    <w:p>
      <w:pPr>
        <w:pStyle w:val="Textstand-alonenumberingJustified"/>
        <w:rPr>
          <w:noProof/>
        </w:rPr>
      </w:pPr>
      <w:r>
        <w:rPr>
          <w:i/>
          <w:noProof/>
        </w:rPr>
        <w:t>Лихвеният риск</w:t>
      </w:r>
      <w:r>
        <w:rPr>
          <w:noProof/>
        </w:rPr>
        <w:t xml:space="preserve"> е възможността да намалее стойността на ценна книга, особено на облигация, в резултат на повишение на лихвените проценти. Като цяло по-високите лихвени проценти водят до по-ниски цени на облигациите с фиксиран лихвен процент, и обратно.</w:t>
      </w:r>
    </w:p>
    <w:p>
      <w:pPr>
        <w:pStyle w:val="Textstand-alone"/>
      </w:pPr>
      <w:r>
        <w:rPr>
          <w:b/>
        </w:rPr>
        <w:t>Кредитният риск</w:t>
      </w:r>
      <w:r>
        <w:t xml:space="preserve"> е рискът от загуба поради неизплащане от страна на длъжник/заемополучател на заем или друга кредитна линия (било то главницата или лихвата или и двете) или поради друго неизпълнение от негова страна на договорно задължение. Събитията, с които се нарушават поети задължения, включват закъсняване с плащането на вноските, преструктуриране на вноските на заемополучателя и фалит.</w:t>
      </w:r>
    </w:p>
    <w:p>
      <w:pPr>
        <w:pStyle w:val="Textstand-alone"/>
      </w:pPr>
      <w:r>
        <w:rPr>
          <w:b/>
        </w:rPr>
        <w:t>Ликвидният риск</w:t>
      </w:r>
      <w:r>
        <w:t xml:space="preserve"> е рискът, произтичащ от трудното продаване на даден актив. Например рискът, че дадена ценна книга или актив не могат да бъдат продадени достатъчно бързо на пазара, за да се предотврати загуба или изпълни задължение.</w:t>
      </w:r>
    </w:p>
    <w:p>
      <w:pPr>
        <w:pStyle w:val="HEADER2Part2"/>
        <w:rPr>
          <w:noProof/>
        </w:rPr>
      </w:pPr>
      <w:r>
        <w:rPr>
          <w:noProof/>
        </w:rPr>
        <w:t xml:space="preserve">ПОЛИТИКИ ЗА УПРАВЛЕНИЕ НА РИСКА </w:t>
      </w:r>
    </w:p>
    <w:p>
      <w:pPr>
        <w:pStyle w:val="Textstand-alone"/>
      </w:pPr>
      <w:r>
        <w:t>Изпълнението на бюджета на ЕС разчита все повече на използването на финансови инструменти. Основната идея зад този нов подход, за разлика от традиционния метод на изпълнение на бюджета чрез предоставяне на безвъзмездни средства и субсидии, е, че за всяко евро, похарчено от бюджета чрез финансови инструменти, крайният бенефициер получава над 1 EUR финансова подкрепа благодарение на лостовия ефект. Този интелигентен начин на усвояване на бюджета на ЕС максимизира въздействието на наличните средства. За повече информация за съответните суми вж. бележка </w:t>
      </w:r>
      <w:r>
        <w:rPr>
          <w:b/>
        </w:rPr>
        <w:t>2.4</w:t>
      </w:r>
      <w:r>
        <w:t>.</w:t>
      </w:r>
    </w:p>
    <w:p>
      <w:pPr>
        <w:pStyle w:val="Textstand-alone"/>
      </w:pPr>
      <w:r>
        <w:t>За повечето финансови инструменти важи фактът, че изпълнението се делегира или на групата на ЕИБ (включително ЕИФ) въз основа на споразумение между ЕК и ЕИБ, или на други финансови посредници. Споразуменията, подписани с тези посредници, включват строги условия и задължения за посредниците, за да се гарантира, че средствата на ЕС се управляват правилно и че за тях се докладва правилно. Когато бъде поето задължение за финансов принос в полза на един от инструментите, средствата се прехвърлят в специално създадена за целта банкова сметка на финансовия посредник (т.е. доверителна сметка). Финансовият посредник може, в зависимост от въпросния инструмент, да използва средствата по тази доверителна сметка, за да отпуска заеми, да емитира дългови инструменти и т.н. Приходите от финансовите инструменти по правило трябва да се връщат на бюджета на ЕС.</w:t>
      </w:r>
    </w:p>
    <w:p>
      <w:pPr>
        <w:pStyle w:val="Textstand-alone"/>
      </w:pPr>
      <w:r>
        <w:t>Рискът по отношение на тези финансови инструменти обикновено е ограничен до таван, посочен в съответните споразумения, който представлява предвидените в бюджета средства за инструмента. Тъй като Комисията често поема „първата загуба“ и тъй като инструментите са предназначени за финансиране на по-рискови бенефициери (които се изправят пред трудности при получаването на финансиране от търговски заемодатели), може да се очаква, че бюджетът на ЕС ще понесе поне известни загуби.</w:t>
      </w:r>
    </w:p>
    <w:p>
      <w:pPr>
        <w:pStyle w:val="HEADER5"/>
        <w:rPr>
          <w:noProof/>
        </w:rPr>
      </w:pPr>
      <w:r>
        <w:rPr>
          <w:noProof/>
        </w:rPr>
        <w:t>Дейности по получаване и отпускане на заеми</w:t>
      </w:r>
    </w:p>
    <w:p>
      <w:pPr>
        <w:pStyle w:val="Textstand-alone"/>
      </w:pPr>
      <w:r>
        <w:t>Операциите по получаване и отпускане на заеми, както и свързаното с тях управление на касата, се извършват от ЕС съгласно съответните решения на Съвета, ако са приложими, и съответните вътрешни насоки. Изготвени са писмени наръчници за процедурите, обхващащи конкретни области, като получените заеми, отпуснатите заеми и управлението на касата, които се използват от съответните оперативни отдели. По правило не се извършват дейности за компенсиране на промените в лихвените проценти или промените в чуждестранните валути (дейности по хеджиране), тъй като операциите по отпускане на заеми по принцип се финансират чрез „бек-ту-бек“ получени заеми, които следователно не генерират открити лихвени или валутни позиции. Прилагането на принципа „бек-ту-бек“ се проверява редовно.</w:t>
      </w:r>
    </w:p>
    <w:p>
      <w:pPr>
        <w:pStyle w:val="HEADER5"/>
        <w:rPr>
          <w:noProof/>
        </w:rPr>
      </w:pPr>
      <w:r>
        <w:rPr>
          <w:noProof/>
        </w:rPr>
        <w:t>Каса</w:t>
      </w:r>
    </w:p>
    <w:p>
      <w:pPr>
        <w:pStyle w:val="Textstand-alone"/>
      </w:pPr>
      <w:r>
        <w:t>Правилата и принципите за управлението на касовите операции на Комисията са посочени в Регламент № 1150/2000 на Съвета (изменен с регламенти № 2028/2004 и № 105/2009 на Съвета) и във Финансовия регламент и правилата за неговото прилагане.</w:t>
      </w:r>
    </w:p>
    <w:p>
      <w:pPr>
        <w:pStyle w:val="Textstand-alone"/>
      </w:pPr>
      <w:r>
        <w:t>В резултат на посочените по-горе регламенти се прилагат следните основни принципи:</w:t>
      </w:r>
    </w:p>
    <w:p>
      <w:pPr>
        <w:pStyle w:val="Textstand-alonebulletpointJustified"/>
        <w:rPr>
          <w:noProof/>
        </w:rPr>
      </w:pPr>
      <w:r>
        <w:rPr>
          <w:noProof/>
        </w:rPr>
        <w:t>Собствените ресурси се внасят от държавите членки в сметки, открити за тази цел на името на Комисията към министерството на финансите или към посочения от всяка държава членка орган. Комисията може да тегли от посочените по-горе сметки само за да покрие нуждите си от парични средства.</w:t>
      </w:r>
    </w:p>
    <w:p>
      <w:pPr>
        <w:pStyle w:val="Textstand-alonebulletpointJustified"/>
        <w:numPr>
          <w:ilvl w:val="0"/>
          <w:numId w:val="0"/>
        </w:numPr>
        <w:ind w:left="357"/>
        <w:rPr>
          <w:noProof/>
        </w:rPr>
      </w:pPr>
    </w:p>
    <w:p>
      <w:pPr>
        <w:pStyle w:val="Textstand-alonebulletpointJustified"/>
        <w:rPr>
          <w:noProof/>
        </w:rPr>
      </w:pPr>
      <w:r>
        <w:rPr>
          <w:noProof/>
        </w:rPr>
        <w:t>Собствените ресурси се плащат от държавите членки в националната им валута, докато плащанията на Комисията са предимно в евро.</w:t>
      </w:r>
    </w:p>
    <w:p>
      <w:pPr>
        <w:pStyle w:val="Textstand-alonebulletpointJustified"/>
        <w:numPr>
          <w:ilvl w:val="0"/>
          <w:numId w:val="0"/>
        </w:numPr>
        <w:ind w:left="357"/>
        <w:rPr>
          <w:noProof/>
        </w:rPr>
      </w:pPr>
    </w:p>
    <w:p>
      <w:pPr>
        <w:pStyle w:val="Textstand-alonebulletpointJustified"/>
        <w:rPr>
          <w:noProof/>
        </w:rPr>
      </w:pPr>
      <w:r>
        <w:rPr>
          <w:noProof/>
        </w:rPr>
        <w:t>Не може по банковите сметки, открити на името на Комисията, да се теглят суми, надвишаващи наличните. Това ограничение не важи за сметките за собствените ресурси на Комисията в случай на неизпълнение на задълженията по заеми, сключени или гарантирани по силата на регламенти и решения на Съвета на ЕС, и при определени условия, ако нуждите от средства надвишават наличностите по сметките.</w:t>
      </w:r>
    </w:p>
    <w:p>
      <w:pPr>
        <w:pStyle w:val="Textstand-alonebulletpointJustified"/>
        <w:numPr>
          <w:ilvl w:val="0"/>
          <w:numId w:val="0"/>
        </w:numPr>
        <w:ind w:left="357"/>
        <w:rPr>
          <w:noProof/>
        </w:rPr>
      </w:pPr>
    </w:p>
    <w:p>
      <w:pPr>
        <w:pStyle w:val="Textstand-alonebulletpointJustified"/>
        <w:rPr>
          <w:noProof/>
        </w:rPr>
      </w:pPr>
      <w:r>
        <w:rPr>
          <w:noProof/>
        </w:rPr>
        <w:t>Средствата в банкови сметки във валути, различни от EUR, се използват за плащания в тези валути или периодично се конвертират в EUR.</w:t>
      </w:r>
    </w:p>
    <w:p>
      <w:pPr>
        <w:pStyle w:val="Textstand-alone"/>
      </w:pPr>
      <w:r>
        <w:t xml:space="preserve">Освен сметките за собствените ресурси Комисията открива и други банкови сметки към централните банки и търговските банки с цел извършване на плащания и получаване на приходи, различни от вноските на държавите членки в бюджета. </w:t>
      </w:r>
    </w:p>
    <w:p>
      <w:pPr>
        <w:pStyle w:val="Textstand-alone"/>
      </w:pPr>
      <w:r>
        <w:t>Касовите и платежните операции са силно автоматизирани и разчитат на модерни информационни системи. Прилагат се специални процедури, за да се гарантира сигурността на системата и да се осигури разделението на служебните задължения в съответствие с Финансовия регламент, стандартите на Комисията за вътрешен контрол и принципите за одит.</w:t>
      </w:r>
    </w:p>
    <w:p>
      <w:pPr>
        <w:pStyle w:val="Textstand-alone"/>
        <w:spacing w:after="360"/>
      </w:pPr>
      <w:r>
        <w:t xml:space="preserve">Набор от писмени насоки и процедури уреждат управлението на касовите и платежните операции на Комисията с цел ограничаване на оперативния и финансовия риск и осигуряване на подходяща степен на контрол. Те обхващат различните области на дейността (напр.: извършването на плащанията и управлението на паричните средства, прогнозирането на паричните потоци, непрекъснатостта на дейността и т.н.) и спазването на насоките и на процедурите се проверява редовно. Освен това между ГД „Бюджет“ и ГД „Икономически и финансови въпроси“ се обменя информация относно управлението на риска и най-добрите практики. </w:t>
      </w:r>
    </w:p>
    <w:p>
      <w:pPr>
        <w:pStyle w:val="HEADER5"/>
        <w:rPr>
          <w:noProof/>
        </w:rPr>
      </w:pPr>
      <w:r>
        <w:rPr>
          <w:noProof/>
        </w:rPr>
        <w:t>Глоби</w:t>
      </w:r>
    </w:p>
    <w:p>
      <w:pPr>
        <w:pStyle w:val="Textstand-alone"/>
        <w:rPr>
          <w:i/>
        </w:rPr>
      </w:pPr>
      <w:r>
        <w:rPr>
          <w:i/>
        </w:rPr>
        <w:t>Условно платени глоби: депозити</w:t>
      </w:r>
    </w:p>
    <w:p>
      <w:pPr>
        <w:pStyle w:val="Textstand-alone"/>
      </w:pPr>
      <w:r>
        <w:t>Сумите, получени преди 2010 г., остават в банкови сметки в банки, които са специално избрани за депозиране на условно платени глоби. Подборът на банки се извършва съгласно тръжните процедури, определени във Финансовия регламент. Влагането на средства в специални банки се определя от вътрешната политика за управление на риска, в която са посочени изискванията по отношение на кредитния рейтинг и размерът на средствата, които могат да бъдат вложени, пропорционално на капитала на контрагента. Идентифицират се и се оценяват финансовият и оперативният риск и редовно се проверява съблюдаването на вътрешните политики и процедури.</w:t>
      </w:r>
    </w:p>
    <w:p>
      <w:pPr>
        <w:pStyle w:val="Textstand-alone"/>
        <w:rPr>
          <w:i/>
        </w:rPr>
      </w:pPr>
      <w:r>
        <w:rPr>
          <w:i/>
        </w:rPr>
        <w:t>Условно платени глоби: портфейл на BUFI</w:t>
      </w:r>
    </w:p>
    <w:p>
      <w:pPr>
        <w:pStyle w:val="Textstand-alone"/>
      </w:pPr>
      <w:r>
        <w:t>Глобите, които са наложени и са платени условно от 2010 г. нататък, се инвестират в специално създаден фонд — BUFI. Основните цели на Фонда са намаляването на рисковете, свързани с финансовите пазари, и равното третиране на всички глобени субекти чрез предлагане на гарантирана възвръщаемост, изчислена на същата база. Управлението на активите за условно платените глоби се извършва от Комисията в съответствие с вътрешните насоки за управление на активите. Изготвени са процедурни наръчници, обхващащи конкретни области, като управлението на касата, които се използват от съответните оперативни отдели. Идентифицират се и се оценяват финансовият и оперативният риск и редовно се проверява съблюдаването на вътрешните насоки и процедури.</w:t>
      </w:r>
    </w:p>
    <w:p>
      <w:pPr>
        <w:pStyle w:val="Textstand-alone"/>
      </w:pPr>
      <w:r>
        <w:t>Целите на дейностите по управление на активите са условно платените на Комисията глоби да се инвестират по начин, по който:</w:t>
      </w:r>
    </w:p>
    <w:p>
      <w:pPr>
        <w:pStyle w:val="Textstand-alonenumberingLetters"/>
        <w:numPr>
          <w:ilvl w:val="0"/>
          <w:numId w:val="26"/>
        </w:numPr>
        <w:ind w:left="357" w:hanging="357"/>
        <w:rPr>
          <w:noProof/>
        </w:rPr>
      </w:pPr>
      <w:r>
        <w:rPr>
          <w:noProof/>
        </w:rPr>
        <w:t>се гарантира, че средствата са лесно достъпни, когато са нужни, като същевременно</w:t>
      </w:r>
    </w:p>
    <w:p>
      <w:pPr>
        <w:pStyle w:val="Textstand-alonenumberingLetters"/>
        <w:numPr>
          <w:ilvl w:val="0"/>
          <w:numId w:val="26"/>
        </w:numPr>
        <w:ind w:left="357" w:hanging="357"/>
        <w:rPr>
          <w:noProof/>
        </w:rPr>
      </w:pPr>
      <w:r>
        <w:rPr>
          <w:noProof/>
        </w:rPr>
        <w:t>се цели постигане, при нормални обстоятелства, на възвръщаемост, която средно е поне равна на референтната възвръщаемост от BUFI след приспадане на разходите.</w:t>
      </w:r>
    </w:p>
    <w:p>
      <w:pPr>
        <w:pStyle w:val="Textstand-alone"/>
      </w:pPr>
      <w:r>
        <w:t>В основата си инвестициите се ограничават до следните категории: срочни депозити в централните банки от еврозоната, в агенции за държавния дълг на държавите от еврозоната, в изцяло държавни или гарантирани от държавата банки или в наднационални институции и облигации, менителници и депозитни сертификати, издадени от суверенни или наднационални институции.</w:t>
      </w:r>
    </w:p>
    <w:p>
      <w:pPr>
        <w:pStyle w:val="Textstand-alone"/>
        <w:rPr>
          <w:i/>
        </w:rPr>
      </w:pPr>
      <w:r>
        <w:rPr>
          <w:i/>
        </w:rPr>
        <w:t>Банкови гаранции</w:t>
      </w:r>
    </w:p>
    <w:p>
      <w:pPr>
        <w:pStyle w:val="Textstand-alone"/>
      </w:pPr>
      <w:r>
        <w:t>Гаранции със значителна стойност, издадени от финансови институции, се държат от Комисията във връзка с глобите, които тя налага на предприятията, нарушаващи правилата за конкуренция на ЕС (вж. бележка </w:t>
      </w:r>
      <w:r>
        <w:rPr>
          <w:b/>
        </w:rPr>
        <w:t>2.6.1.2</w:t>
      </w:r>
      <w:r>
        <w:t>). Тези гаранции се предоставят от глобените предприятия като алтернатива на условните плащания. Гаранциите се управляват в съответствие с вътрешната политика за управление на риска. Идентифицират се и се оценяват финансовият и оперативният риск и редовно се проверява съблюдаването на вътрешните политики и процедури.</w:t>
      </w:r>
    </w:p>
    <w:p>
      <w:pPr>
        <w:pStyle w:val="HEADER5"/>
        <w:rPr>
          <w:noProof/>
        </w:rPr>
      </w:pPr>
      <w:r>
        <w:rPr>
          <w:noProof/>
        </w:rPr>
        <w:t>Гаранционен фонд за външни дейности</w:t>
      </w:r>
    </w:p>
    <w:p>
      <w:pPr>
        <w:pStyle w:val="Textstand-alone"/>
        <w:spacing w:after="0"/>
      </w:pPr>
      <w:r>
        <w:t>Правилата и принципите за управлението на активите на Гаранционния фонд са изложени в Конвенцията между Комисията и ЕИБ от 25 ноември 1994 г. и в нейните изменения от 17/23 септември 1996 г., 8 май 2002 г., 25 февруари 2008 г. и 9 ноември 2010 г. Този гаранционен фонд работи само в евро. Той инвестира само в тази валута, за да бъде избегнат всякакъв валутен риск. Управлението на активите се основава на традиционните правила за предпазливост, съблюдавани при финансовите дейности. То трябва да обръща специално внимание на намаляването на рисковете и на това да се гарантира, че управляваните активи могат да бъдат продадени или прехвърлени без значително забавяне, отчитайки обхванатите поети задължения.</w:t>
      </w:r>
    </w:p>
    <w:p>
      <w:pPr>
        <w:pStyle w:val="Textstand-alone"/>
        <w:spacing w:after="0"/>
      </w:pPr>
      <w:r>
        <w:rPr>
          <w:b/>
          <w:color w:val="016794"/>
        </w:rPr>
        <w:t>Гаранционен фонд на ЕФСИ</w:t>
      </w:r>
    </w:p>
    <w:p>
      <w:pPr>
        <w:pStyle w:val="Textstand-alone"/>
        <w:spacing w:after="0"/>
      </w:pPr>
      <w:r>
        <w:t>Гаранционният фонд на ЕФСИ бе създаден с Регламент (ЕС) 2015/2017 на Европейския парламент и на Съвета от 25 юни 2015 г. Правилата и принципите за управлението на активите на фонда са посочени в Решение C(2016)165 на Комисията от 21 януари 2016 г. Към 31 декември 2015 г. нямаше средства в гаранционния фонд на ЕФСИ. Предвидено е средства да започнат да се внасят от април 2016 г. нататък.</w:t>
      </w:r>
    </w:p>
    <w:p>
      <w:pPr>
        <w:pStyle w:val="Textstand-alone"/>
        <w:spacing w:before="0" w:after="0"/>
        <w:sectPr>
          <w:headerReference w:type="even" r:id="rId143"/>
          <w:headerReference w:type="default" r:id="rId144"/>
          <w:footerReference w:type="even" r:id="rId145"/>
          <w:footerReference w:type="default" r:id="rId146"/>
          <w:headerReference w:type="first" r:id="rId147"/>
          <w:footerReference w:type="first" r:id="rId148"/>
          <w:pgSz w:w="11906" w:h="16838"/>
          <w:pgMar w:top="1134" w:right="1134" w:bottom="1134" w:left="1134" w:header="709" w:footer="709" w:gutter="0"/>
          <w:cols w:space="708"/>
          <w:docGrid w:linePitch="360"/>
        </w:sectPr>
      </w:pPr>
      <w:r>
        <w:t xml:space="preserve"> </w:t>
      </w:r>
      <w:bookmarkEnd w:id="305"/>
    </w:p>
    <w:p>
      <w:pPr>
        <w:pStyle w:val="HEADER3Part2"/>
        <w:spacing w:before="0"/>
        <w:rPr>
          <w:noProof/>
        </w:rPr>
      </w:pPr>
      <w:bookmarkStart w:id="306" w:name="_DMBM_5225"/>
      <w:r>
        <w:rPr>
          <w:noProof/>
        </w:rPr>
        <w:t>Равнение на балансовата стойност и справедливата стойност на финансовите инструменти</w:t>
      </w:r>
    </w:p>
    <w:p>
      <w:pPr>
        <w:pStyle w:val="Textstand-alone"/>
        <w:spacing w:after="0"/>
      </w:pPr>
      <w:r>
        <w:t>Равнение на балансовата стойност и справедливата стойност на финансовите активи по класове: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7" w:name="DOC_TBL00078_1_1"/>
            <w:bookmarkEnd w:id="307"/>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976"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31.12.2015</w:t>
            </w:r>
          </w:p>
        </w:tc>
        <w:tc>
          <w:tcPr>
            <w:tcW w:w="2977"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31.12.2014</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Балансова стойност</w:t>
            </w: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ind w:right="0"/>
              <w:rPr>
                <w:rFonts w:eastAsia="Times New Roman" w:cs="Verdana"/>
                <w:spacing w:val="-10"/>
              </w:rPr>
            </w:pPr>
            <w:r>
              <w:rPr>
                <w:spacing w:val="-10"/>
              </w:rPr>
              <w:t>Справедлива стойност</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spacing w:val="-6"/>
              </w:rPr>
            </w:pPr>
            <w:r>
              <w:rPr>
                <w:spacing w:val="-6"/>
              </w:rPr>
              <w:t>Балансова стойност</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rPr>
                <w:spacing w:val="-10"/>
              </w:rPr>
              <w:t>Справедлива стойност</w:t>
            </w:r>
          </w:p>
        </w:tc>
      </w:tr>
      <w:t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Финансови активи по справедлива стойност</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активи, обявени за продажба</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9 620</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9 620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9 406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9 406</w:t>
            </w:r>
          </w:p>
        </w:tc>
      </w:tr>
      <w:t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Пари и парични еквиваленти</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21 671</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21 671</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17 545</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17 545</w:t>
            </w:r>
          </w:p>
        </w:tc>
      </w:tr>
      <w:tr>
        <w:tc>
          <w:tcPr>
            <w:tcW w:w="3794"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Общо</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31 292</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31 292</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26 951</w:t>
            </w:r>
          </w:p>
        </w:tc>
        <w:tc>
          <w:tcPr>
            <w:tcW w:w="155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26 951</w:t>
            </w:r>
          </w:p>
        </w:tc>
      </w:tr>
      <w:tr>
        <w:tc>
          <w:tcPr>
            <w:tcW w:w="3794"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Финансови активи по амортизирана стойност</w:t>
            </w:r>
          </w:p>
        </w:tc>
        <w:tc>
          <w:tcPr>
            <w:tcW w:w="148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57 251</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57 252</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r>
      <w:t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Вземания по операции с размяна и средства, подлежащи на събиране, по операции без размяна</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10 324</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10 324</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15 578</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15 578</w:t>
            </w:r>
          </w:p>
        </w:tc>
      </w:tr>
      <w:tr>
        <w:tc>
          <w:tcPr>
            <w:tcW w:w="3794"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Общо</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67 575</w:t>
            </w:r>
          </w:p>
        </w:tc>
        <w:tc>
          <w:tcPr>
            <w:tcW w:w="148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67 576</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74 421</w:t>
            </w:r>
          </w:p>
        </w:tc>
        <w:tc>
          <w:tcPr>
            <w:tcW w:w="155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74 421</w:t>
            </w:r>
          </w:p>
        </w:tc>
      </w:tr>
      <w:t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98 867</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98 868</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101 372</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101 372</w:t>
            </w:r>
          </w:p>
        </w:tc>
      </w:tr>
    </w:tbl>
    <w:p>
      <w:pPr>
        <w:pStyle w:val="DGTextstand-alone"/>
        <w:spacing w:before="0" w:after="0"/>
      </w:pPr>
      <w:r>
        <w:t xml:space="preserve"> </w:t>
      </w:r>
    </w:p>
    <w:p>
      <w:pPr>
        <w:pStyle w:val="Textstand-alone"/>
      </w:pPr>
      <w:r>
        <w:t>Равнение на балансовата стойност и справедливата стойност на финансовите пасиви по класове: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8" w:name="DOC_TBL00079_1_1"/>
            <w:bookmarkEnd w:id="308"/>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976"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31.12.2015</w:t>
            </w:r>
          </w:p>
        </w:tc>
        <w:tc>
          <w:tcPr>
            <w:tcW w:w="2977"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31.12.2014</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Балансова стойност</w:t>
            </w: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rPr>
                <w:spacing w:val="-10"/>
              </w:rPr>
              <w:t>Справедлива стойност</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spacing w:val="-6"/>
              </w:rPr>
            </w:pPr>
            <w:r>
              <w:rPr>
                <w:spacing w:val="-6"/>
              </w:rPr>
              <w:t>Балансова стойност</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rPr>
                <w:spacing w:val="-10"/>
              </w:rPr>
              <w:t>Справедлива стойност</w:t>
            </w:r>
          </w:p>
        </w:tc>
      </w:tr>
      <w:t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Финансови пасиви по справедлива стойност</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r>
              <w:t>–</w:t>
            </w:r>
          </w:p>
        </w:tc>
      </w:tr>
      <w:t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Финансови пасиви по амортизирана стойност</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Получени заеми</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56 860</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56 860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58 470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58 470</w:t>
            </w: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Задължения по финансов лизинг</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1 723</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1 723</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1 755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1 755</w:t>
            </w:r>
          </w:p>
        </w:tc>
      </w:tr>
      <w:t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Задължения</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32 191</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32 191</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43 180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43 180</w:t>
            </w:r>
          </w:p>
        </w:tc>
      </w:tr>
      <w:t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1 120</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1 120</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454</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454</w:t>
            </w:r>
          </w:p>
        </w:tc>
      </w:tr>
      <w:t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91 894</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91 894</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103 859</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103 859</w:t>
            </w:r>
          </w:p>
        </w:tc>
      </w:tr>
    </w:tbl>
    <w:p>
      <w:pPr>
        <w:pStyle w:val="DGTextstand-alone"/>
        <w:spacing w:before="0" w:after="0"/>
        <w:sectPr>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1134" w:right="1134" w:bottom="1134" w:left="1134" w:header="709" w:footer="709" w:gutter="0"/>
          <w:cols w:space="708"/>
          <w:docGrid w:linePitch="360"/>
        </w:sectPr>
      </w:pPr>
      <w:r>
        <w:t xml:space="preserve"> </w:t>
      </w:r>
      <w:bookmarkEnd w:id="306"/>
    </w:p>
    <w:p>
      <w:pPr>
        <w:pStyle w:val="HEADER2Part2"/>
        <w:rPr>
          <w:noProof/>
        </w:rPr>
      </w:pPr>
      <w:bookmarkStart w:id="309" w:name="_DMBM_5048"/>
      <w:r>
        <w:rPr>
          <w:noProof/>
        </w:rPr>
        <w:t>ВАЛУТЕН РИСК</w:t>
      </w:r>
    </w:p>
    <w:p>
      <w:pPr>
        <w:pStyle w:val="HEADER5"/>
        <w:spacing w:after="240"/>
        <w:rPr>
          <w:noProof/>
        </w:rPr>
      </w:pPr>
      <w:r>
        <w:rPr>
          <w:noProof/>
        </w:rPr>
        <w:t>Експозиция на ЕС, свързана с финансовите инструменти, по отношение на валутния риск към края на годината — нетна позиция</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712"/>
        <w:gridCol w:w="874"/>
        <w:gridCol w:w="874"/>
        <w:gridCol w:w="874"/>
        <w:gridCol w:w="874"/>
        <w:gridCol w:w="874"/>
        <w:gridCol w:w="874"/>
        <w:gridCol w:w="285"/>
        <w:gridCol w:w="847"/>
        <w:gridCol w:w="847"/>
        <w:gridCol w:w="850"/>
        <w:gridCol w:w="847"/>
        <w:gridCol w:w="853"/>
        <w:gridCol w:w="994"/>
        <w:gridCol w:w="997"/>
      </w:tblGrid>
      <w:tr>
        <w:tc>
          <w:tcPr>
            <w:tcW w:w="223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color w:val="FFFFFF"/>
              </w:rPr>
            </w:pPr>
            <w:bookmarkStart w:id="310" w:name="DOC_TBL00080_1_1"/>
            <w:bookmarkEnd w:id="310"/>
          </w:p>
        </w:tc>
        <w:tc>
          <w:tcPr>
            <w:tcW w:w="712"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285"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53"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99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997" w:type="dxa"/>
            <w:tcBorders>
              <w:top w:val="nil"/>
              <w:left w:val="nil"/>
              <w:bottom w:val="nil"/>
              <w:right w:val="nil"/>
            </w:tcBorders>
            <w:tcMar>
              <w:top w:w="0" w:type="dxa"/>
              <w:left w:w="108" w:type="dxa"/>
              <w:bottom w:w="0" w:type="dxa"/>
              <w:right w:w="108" w:type="dxa"/>
            </w:tcMar>
          </w:tcPr>
          <w:p>
            <w:pPr>
              <w:pStyle w:val="Text5pItalicRight025"/>
              <w:rPr>
                <w:rFonts w:eastAsia="Times New Roman" w:cs="Verdana"/>
              </w:rPr>
            </w:pPr>
            <w:r>
              <w:t>млн. EUR</w:t>
            </w:r>
          </w:p>
        </w:tc>
      </w:tr>
      <w:t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p>
        </w:tc>
        <w:tc>
          <w:tcPr>
            <w:tcW w:w="5956" w:type="dxa"/>
            <w:gridSpan w:val="7"/>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31.12.2015</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rPr>
            </w:pPr>
          </w:p>
        </w:tc>
        <w:tc>
          <w:tcPr>
            <w:tcW w:w="6235" w:type="dxa"/>
            <w:gridSpan w:val="7"/>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31.12.2014</w:t>
            </w:r>
          </w:p>
        </w:tc>
      </w:tr>
      <w:t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p>
        </w:tc>
        <w:tc>
          <w:tcPr>
            <w:tcW w:w="71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USD</w:t>
            </w:r>
          </w:p>
        </w:tc>
        <w:tc>
          <w:tcPr>
            <w:tcW w:w="87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GBP</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DKK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SEK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EUR</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Други</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Общо</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rPr>
            </w:pP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USD</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GBP</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DKK</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SEK</w:t>
            </w:r>
          </w:p>
        </w:tc>
        <w:tc>
          <w:tcPr>
            <w:tcW w:w="853"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EUR</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Други</w:t>
            </w:r>
          </w:p>
        </w:tc>
        <w:tc>
          <w:tcPr>
            <w:tcW w:w="99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Общо</w:t>
            </w:r>
          </w:p>
        </w:tc>
      </w:tr>
      <w:tr>
        <w:tc>
          <w:tcPr>
            <w:tcW w:w="2232" w:type="dxa"/>
            <w:tcBorders>
              <w:top w:val="nil"/>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rPr>
            </w:pPr>
            <w:r>
              <w:t>Финансови активи</w:t>
            </w:r>
          </w:p>
        </w:tc>
        <w:tc>
          <w:tcPr>
            <w:tcW w:w="712"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285"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rPr>
            </w:pPr>
          </w:p>
        </w:tc>
        <w:tc>
          <w:tcPr>
            <w:tcW w:w="850"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53"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r>
      <w:t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Финансови активи, обявени за продажба</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81</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76</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11</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9 416</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9 620</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68</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77</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9</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9 203</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42</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9 406</w:t>
            </w:r>
          </w:p>
        </w:tc>
      </w:tr>
      <w:t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Заеми*</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354</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377</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303</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28</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334</w:t>
            </w:r>
          </w:p>
        </w:tc>
      </w:tr>
      <w:t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Вземания и средства, подлежащи на събиране</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10</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542</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53</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85</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9 555</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78</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10 324</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4 102</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50</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88</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11 197</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140</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15 578</w:t>
            </w:r>
          </w:p>
        </w:tc>
      </w:tr>
      <w:t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rPr>
            </w:pPr>
            <w:r>
              <w:t>Пари и парични еквиваленти</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36</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1 785</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368</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1 287</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17 342</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853</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21 671</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44</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1 157</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471</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928</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14 180</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764</w:t>
            </w:r>
          </w:p>
        </w:tc>
        <w:tc>
          <w:tcPr>
            <w:tcW w:w="99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17 545</w:t>
            </w:r>
          </w:p>
        </w:tc>
      </w:tr>
      <w:t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rPr>
            </w:pPr>
            <w:r>
              <w:t>Общо</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132</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2 403</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433</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1 380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36 667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977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41 992</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116</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rPr>
            </w:pPr>
            <w:r>
              <w:t>5 336</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528</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1 024</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34 883</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974</w:t>
            </w:r>
          </w:p>
        </w:tc>
        <w:tc>
          <w:tcPr>
            <w:tcW w:w="99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42 862</w:t>
            </w:r>
          </w:p>
        </w:tc>
      </w:tr>
      <w:tr>
        <w:tc>
          <w:tcPr>
            <w:tcW w:w="223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rPr>
            </w:pPr>
            <w:r>
              <w:t>Финансови пасиви</w:t>
            </w:r>
          </w:p>
        </w:tc>
        <w:tc>
          <w:tcPr>
            <w:tcW w:w="71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285"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53"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r>
      <w:t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rPr>
            </w:pPr>
            <w:r>
              <w:t>Задължения</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(1)</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(32 187)</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(1)</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(32 191)</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(10)</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(43 168)</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99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(43 180)</w:t>
            </w:r>
          </w:p>
        </w:tc>
      </w:tr>
      <w:t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rPr>
            </w:pPr>
            <w:r>
              <w:t>Общо</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(2)</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(32 187)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(32 191)</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rPr>
            </w:pPr>
            <w:r>
              <w:t xml:space="preserve"> (10)</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(43 168)</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(2)</w:t>
            </w:r>
          </w:p>
        </w:tc>
        <w:tc>
          <w:tcPr>
            <w:tcW w:w="99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(43 180)</w:t>
            </w:r>
          </w:p>
        </w:tc>
      </w:tr>
      <w:tr>
        <w:tc>
          <w:tcPr>
            <w:tcW w:w="223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Text7pBoldLeft"/>
              <w:rPr>
                <w:rFonts w:eastAsia="Times New Roman" w:cs="Verdana"/>
              </w:rPr>
            </w:pPr>
            <w:r>
              <w:t>Общо</w:t>
            </w:r>
          </w:p>
        </w:tc>
        <w:tc>
          <w:tcPr>
            <w:tcW w:w="71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131</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2 401</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433</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1 380</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4 480</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976</w:t>
            </w:r>
          </w:p>
        </w:tc>
        <w:tc>
          <w:tcPr>
            <w:tcW w:w="87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9 801</w:t>
            </w:r>
          </w:p>
        </w:tc>
        <w:tc>
          <w:tcPr>
            <w:tcW w:w="2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116</w:t>
            </w:r>
          </w:p>
        </w:tc>
        <w:tc>
          <w:tcPr>
            <w:tcW w:w="84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5 326</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528</w:t>
            </w:r>
          </w:p>
        </w:tc>
        <w:tc>
          <w:tcPr>
            <w:tcW w:w="84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1 024</w:t>
            </w:r>
          </w:p>
        </w:tc>
        <w:tc>
          <w:tcPr>
            <w:tcW w:w="8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(8 284)</w:t>
            </w:r>
          </w:p>
        </w:tc>
        <w:tc>
          <w:tcPr>
            <w:tcW w:w="9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972</w:t>
            </w:r>
          </w:p>
        </w:tc>
        <w:tc>
          <w:tcPr>
            <w:tcW w:w="99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vAlign w:val="center"/>
          </w:tcPr>
          <w:p>
            <w:pPr>
              <w:pStyle w:val="Figures55pBoldRight01"/>
              <w:rPr>
                <w:rFonts w:eastAsia="Times New Roman" w:cs="Verdana"/>
              </w:rPr>
            </w:pPr>
            <w:r>
              <w:t xml:space="preserve"> (318)</w:t>
            </w:r>
          </w:p>
        </w:tc>
      </w:tr>
    </w:tbl>
    <w:p>
      <w:pPr>
        <w:pStyle w:val="Textstand-alone"/>
        <w:spacing w:before="60"/>
        <w:rPr>
          <w:i/>
          <w:sz w:val="14"/>
        </w:rPr>
      </w:pPr>
      <w:r>
        <w:rPr>
          <w:i/>
          <w:sz w:val="14"/>
        </w:rPr>
        <w:t>* Без заемите „бек-ту-бек“.</w:t>
      </w:r>
    </w:p>
    <w:p>
      <w:pPr>
        <w:pStyle w:val="Textstand-alone"/>
      </w:pPr>
    </w:p>
    <w:p>
      <w:pPr>
        <w:pStyle w:val="Textstand-alone"/>
        <w:sectPr>
          <w:headerReference w:type="even" r:id="rId155"/>
          <w:headerReference w:type="default" r:id="rId156"/>
          <w:footerReference w:type="even" r:id="rId157"/>
          <w:footerReference w:type="default" r:id="rId158"/>
          <w:headerReference w:type="first" r:id="rId159"/>
          <w:footerReference w:type="first" r:id="rId160"/>
          <w:pgSz w:w="16838" w:h="11906" w:orient="landscape"/>
          <w:pgMar w:top="1134" w:right="1134" w:bottom="1134" w:left="1134" w:header="708" w:footer="708" w:gutter="0"/>
          <w:cols w:space="708"/>
          <w:docGrid w:linePitch="360"/>
        </w:sectPr>
      </w:pPr>
      <w:r>
        <w:t xml:space="preserve"> </w:t>
      </w:r>
      <w:bookmarkEnd w:id="309"/>
    </w:p>
    <w:p>
      <w:pPr>
        <w:pStyle w:val="Textstand-alone"/>
      </w:pPr>
      <w:bookmarkStart w:id="311" w:name="_DMBM_5226"/>
      <w:r>
        <w:t>Ако еврото се беше засилило с 10 % спрямо другите валути, ефектът от това щеше да е следният: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2" w:name="DOC_TBL00081_1_1"/>
            <w:bookmarkEnd w:id="312"/>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Финансов резултат</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(212)</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(125)</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(483)</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(92)</w:t>
            </w:r>
          </w:p>
        </w:tc>
      </w:tr>
    </w:tbl>
    <w:p>
      <w:pPr>
        <w:pStyle w:val="Textstand-alo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3" w:name="DOC_TBL00082_1_1"/>
            <w:bookmarkEnd w:id="313"/>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Нетни активи</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bl>
    <w:p>
      <w:pPr>
        <w:pStyle w:val="Textstand-alone"/>
      </w:pPr>
      <w:r>
        <w:t>Ако еврото беше отслабнало с 10 % спрямо тези валути, ефектът от това щеше да е следният: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4" w:name="DOC_TBL00083_1_1"/>
            <w:bookmarkEnd w:id="314"/>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Финансов резултат</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259</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152</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591</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113</w:t>
            </w:r>
          </w:p>
        </w:tc>
      </w:tr>
    </w:tbl>
    <w:p>
      <w:pPr>
        <w:pStyle w:val="Textstand-alo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59"/>
        <w:gridCol w:w="1559"/>
        <w:gridCol w:w="1560"/>
        <w:gridCol w:w="1559"/>
      </w:tblGrid>
      <w:tr>
        <w:tc>
          <w:tcPr>
            <w:tcW w:w="35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5" w:name="DOC_TBL00084_1_1"/>
            <w:bookmarkEnd w:id="315"/>
          </w:p>
        </w:tc>
        <w:tc>
          <w:tcPr>
            <w:tcW w:w="4678"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4678" w:type="dxa"/>
            <w:gridSpan w:val="3"/>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Нетни активи</w:t>
            </w:r>
          </w:p>
        </w:tc>
        <w:tc>
          <w:tcPr>
            <w:tcW w:w="1559" w:type="dxa"/>
            <w:tcBorders>
              <w:top w:val="nil"/>
              <w:left w:val="nil"/>
              <w:bottom w:val="nil"/>
              <w:right w:val="nil"/>
            </w:tcBorders>
            <w:shd w:val="clear" w:color="auto" w:fill="016794"/>
            <w:tcMar>
              <w:top w:w="0" w:type="dxa"/>
              <w:left w:w="108" w:type="dxa"/>
              <w:bottom w:w="0" w:type="dxa"/>
              <w:right w:w="108" w:type="dxa"/>
            </w:tcMar>
          </w:tcPr>
          <w:p>
            <w:pPr>
              <w:jc w:val="right"/>
              <w:rPr>
                <w:rFonts w:cs="Calibri"/>
                <w:noProof/>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USD</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GBP</w:t>
            </w:r>
          </w:p>
        </w:tc>
        <w:tc>
          <w:tcPr>
            <w:tcW w:w="1560"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DKK</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9pNormalRight025"/>
              <w:rPr>
                <w:rFonts w:cs="Verdana"/>
                <w:noProof/>
              </w:rPr>
            </w:pPr>
            <w:r>
              <w:rPr>
                <w:noProof/>
              </w:rPr>
              <w:t>SEK</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35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bl>
    <w:p>
      <w:pPr>
        <w:pStyle w:val="HEADER5"/>
        <w:rPr>
          <w:noProof/>
        </w:rPr>
      </w:pPr>
    </w:p>
    <w:p>
      <w:pPr>
        <w:pStyle w:val="HEADER5"/>
        <w:rPr>
          <w:noProof/>
        </w:rPr>
      </w:pPr>
      <w:r>
        <w:rPr>
          <w:noProof/>
        </w:rPr>
        <w:t>Дейности по получаване и отпускане на заеми</w:t>
      </w:r>
    </w:p>
    <w:p>
      <w:pPr>
        <w:pStyle w:val="Textstand-alone"/>
      </w:pPr>
      <w:r>
        <w:t xml:space="preserve">Повечето финансови активи и пасиви са в евро, поради което в тези случаи за ЕС няма валутен риск. При все това чрез финансовия инструмент Евратом ЕС отпуска заеми в USD, финансирани от получени заеми с равностоен размер в USD (операция от вида „бек-ту-бек“ (back-to-back). Към датата на счетоводния баланс за ЕС няма валутен риск по отношение на Евратом. </w:t>
      </w:r>
    </w:p>
    <w:p>
      <w:pPr>
        <w:pStyle w:val="HEADER5"/>
        <w:rPr>
          <w:noProof/>
        </w:rPr>
      </w:pPr>
      <w:r>
        <w:rPr>
          <w:noProof/>
        </w:rPr>
        <w:t>Каса</w:t>
      </w:r>
    </w:p>
    <w:p>
      <w:pPr>
        <w:pStyle w:val="Textstand-alone"/>
      </w:pPr>
      <w:r>
        <w:t>Собствените ресурси, плащани от държавите членки във валути, различни от EUR, се държат в сметките за собствени ресурси в съответствие с регламента за собствените ресурси. Те се конвертират в EUR, когато са необходими за обезпечаване на плащания. Процедурите, които се прилагат за управлението на тези средства, са посочени в гореупоменатия регламент. В неголям брой случаи тези средства се използват директно за плащания, които трябва да бъдат извършени в същите валути.</w:t>
      </w:r>
    </w:p>
    <w:p>
      <w:pPr>
        <w:pStyle w:val="Textstand-alone"/>
      </w:pPr>
      <w:r>
        <w:t>Комисията има в търговски банки редица сметки във валути на ЕС, различни от EUR, и в USD и CHF с цел извършване на плащания в същите тези валути. Тези сметки се захранват в зависимост от размера на плащанията, които трябва да бъдат извършени, поради което наличностите по тях не водят до излагане на валутен риск.</w:t>
      </w:r>
    </w:p>
    <w:p>
      <w:pPr>
        <w:pStyle w:val="Textstand-alone"/>
      </w:pPr>
      <w:r>
        <w:t>При получаване на различни постъпления (различни от собствените ресурси) във валути, различни от еврото, те или се прехвърлят в сметки на Комисията в същите валути, ако са необходими за обезпечаване на плащания, или се конвертират в евро и се прехвърлят в сметки в евро. Сметките за авансови средства във валути, различни от еврото, се захранват в зависимост от очакваните краткосрочни местни платежни нужди в същите валути. Наличностите по тези сметки се поддържат в рамките на съответните тавани.</w:t>
      </w:r>
    </w:p>
    <w:p>
      <w:pPr>
        <w:pStyle w:val="Textstand-alone"/>
      </w:pPr>
    </w:p>
    <w:p>
      <w:pPr>
        <w:pStyle w:val="Textstand-alone"/>
      </w:pPr>
    </w:p>
    <w:p>
      <w:pPr>
        <w:pStyle w:val="HEADER5"/>
        <w:rPr>
          <w:noProof/>
        </w:rPr>
      </w:pPr>
      <w:r>
        <w:rPr>
          <w:noProof/>
        </w:rPr>
        <w:t>Глоби</w:t>
      </w:r>
    </w:p>
    <w:p>
      <w:pPr>
        <w:pStyle w:val="Textstand-alone"/>
        <w:rPr>
          <w:i/>
        </w:rPr>
      </w:pPr>
      <w:r>
        <w:rPr>
          <w:i/>
        </w:rPr>
        <w:t>Условно платени глоби (депозити и портфейл на BUFI) и банкови гаранции</w:t>
      </w:r>
    </w:p>
    <w:p>
      <w:pPr>
        <w:pStyle w:val="Textstand-alone"/>
      </w:pPr>
      <w:r>
        <w:t>Тъй като всички глоби се налагат и плащат в евро, не съществува валутен риск.</w:t>
      </w:r>
    </w:p>
    <w:p>
      <w:pPr>
        <w:pStyle w:val="HEADER5"/>
        <w:rPr>
          <w:noProof/>
        </w:rPr>
      </w:pPr>
      <w:r>
        <w:rPr>
          <w:noProof/>
        </w:rPr>
        <w:t>Гаранционен фонд за външни дейности</w:t>
      </w:r>
    </w:p>
    <w:p>
      <w:pPr>
        <w:pStyle w:val="Textstand-alone"/>
      </w:pPr>
      <w:r>
        <w:t>Финансовите активи на този фонд са в евро, поради което не съществува валутен риск. Заемите, суброгирани на ЕС в резултат на искове, предявени към Фонда поради просрочени от бенефициер на заем плащания, се извършват в първоначалната им валута, поради което излагат ЕС на валутен риск. Поради несигурността, свързана с графика за погасяване на заемите, не се извършват дейности за компенсиране на промените в чуждестранните валути (дейности по хеджиране).</w:t>
      </w:r>
    </w:p>
    <w:bookmarkEnd w:id="311"/>
    <w:p>
      <w:pPr>
        <w:pStyle w:val="Textstand-alone"/>
        <w:sectPr>
          <w:headerReference w:type="even" r:id="rId161"/>
          <w:headerReference w:type="default" r:id="rId162"/>
          <w:footerReference w:type="even" r:id="rId163"/>
          <w:footerReference w:type="default" r:id="rId164"/>
          <w:headerReference w:type="first" r:id="rId165"/>
          <w:footerReference w:type="first" r:id="rId166"/>
          <w:pgSz w:w="11906" w:h="16838"/>
          <w:pgMar w:top="1134" w:right="1134" w:bottom="1134" w:left="1134" w:header="709" w:footer="709" w:gutter="0"/>
          <w:cols w:space="708"/>
          <w:docGrid w:linePitch="360"/>
        </w:sectPr>
      </w:pPr>
    </w:p>
    <w:p>
      <w:pPr>
        <w:pStyle w:val="HEADER2Part2"/>
        <w:rPr>
          <w:noProof/>
        </w:rPr>
      </w:pPr>
      <w:bookmarkStart w:id="316" w:name="_DMBM_5079"/>
      <w:r>
        <w:rPr>
          <w:noProof/>
        </w:rPr>
        <w:t>ЛИХВЕН РИСК</w:t>
      </w:r>
    </w:p>
    <w:p>
      <w:pPr>
        <w:pStyle w:val="Textstand-alone"/>
      </w:pPr>
      <w:r>
        <w:t>Следната таблица показва чувствителността на финансовите активи, обявени за продажба, по отношение на лихвения процент, като се допусне, че лихвените проценти се променят с +/- 100 базисни пункта (1 %).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7" w:name="DOC_TBL00085_1_1"/>
            <w:bookmarkEnd w:id="31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Увеличение (+)/намаление (−) в базисни пунктове</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Ефект върху финансовия резултат и нетните активи</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31.12.2015: Финансови активи, обявени за продажба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31.12.2014: Финансови активи, обявени за продажба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149</w:t>
            </w:r>
          </w:p>
        </w:tc>
      </w:tr>
    </w:tbl>
    <w:p>
      <w:pPr>
        <w:pStyle w:val="HEADER5"/>
        <w:spacing w:before="240"/>
        <w:rPr>
          <w:noProof/>
        </w:rPr>
      </w:pPr>
      <w:r>
        <w:rPr>
          <w:noProof/>
        </w:rPr>
        <w:t>Дейности по получаване и отпускане на заеми</w:t>
      </w:r>
    </w:p>
    <w:p>
      <w:pPr>
        <w:pStyle w:val="Textstand-alone"/>
        <w:rPr>
          <w:i/>
        </w:rPr>
      </w:pPr>
      <w:r>
        <w:rPr>
          <w:i/>
        </w:rPr>
        <w:t>Получени и отпуснати заеми при променлива лихва</w:t>
      </w:r>
    </w:p>
    <w:p>
      <w:pPr>
        <w:pStyle w:val="Textstand-alone"/>
      </w:pPr>
      <w:r>
        <w:t xml:space="preserve">Поради естеството на дейностите си по получаване и отпускане на заеми ЕС има значителни лихвоносни активи и пасиви. Получените заеми по МФП и по Евратом, отпуснати при променливи лихвени проценти, излагат ЕС на лихвен риск. Лихвените рискове, възникващи от получените заеми, обаче се компенсират от заеми, отпуснати при еквивалентни срокове и условия („бек-ту-бек“). Към датата на счетоводния баланс ЕС има отпуснати заеми (изразени в номинални стойности) с променливи лихвени проценти в размер на 380 млн. EUR (2014 г.: 484 млн. EUR), като на всеки 6 месеца се извършва преоценка. </w:t>
      </w:r>
    </w:p>
    <w:p>
      <w:pPr>
        <w:pStyle w:val="Textstand-alone"/>
        <w:rPr>
          <w:i/>
        </w:rPr>
      </w:pPr>
      <w:r>
        <w:rPr>
          <w:i/>
        </w:rPr>
        <w:t>Получени и отпуснати заеми при фиксирана лихва</w:t>
      </w:r>
    </w:p>
    <w:p>
      <w:pPr>
        <w:pStyle w:val="Textstand-alone"/>
      </w:pPr>
      <w:r>
        <w:t>ЕС има също заеми, отпуснати в рамките на МФП и по Евратом, с фиксирани лихвени проценти в размер на общо 2 927 млн. EUR за 2015 г. (2014 г.: 1 692 млн. EUR) и със срок от под една година (13 млн. EUR), между една и пет години (760 млн. EUR) и над пет години (2 154 млн. EUR). По-съществено е, че ЕС има 7 отпуснати заема по свързания с ПБ финансов инструмент с фиксирани лихвени проценти в размер на общо 5,7 млрд. EUR за 2015 г. (2014 г.: 8,4 млрд. EUR) и със срок от под една година (1,5 млрд. EUR), между една и пет години (4,0 млрд. EUR) и над пет години (0,2 млрд. EUR). В рамките на финансовия инструмент ЕМФС ЕС има 23 отпуснати заема с фиксирани лихвени проценти в размер на общо 46,8 млрд. EUR за 2015 г. (2014 г.: 46,8 млрд. EUR) и със срок от под една година (4,75 млн. EUR), между една и пет години (4,5 млрд. EUR) и над пет години (37,55 млрд. EUR).</w:t>
      </w:r>
    </w:p>
    <w:p>
      <w:pPr>
        <w:pStyle w:val="HEADER5"/>
        <w:rPr>
          <w:noProof/>
        </w:rPr>
      </w:pPr>
      <w:r>
        <w:rPr>
          <w:noProof/>
        </w:rPr>
        <w:t>Каса</w:t>
      </w:r>
    </w:p>
    <w:p>
      <w:pPr>
        <w:pStyle w:val="Textstand-alone"/>
      </w:pPr>
      <w:r>
        <w:t xml:space="preserve">Касата на Комисията не взема средства назаем. Поради това тя не е изложена на лихвен риск. Лихви обаче се начисляват върху наличностите в различните банкови сметки. Поради това Комисията е въвела мерки, с които да се гарантира, че лихвите, които се начисляват по нейните банкови сметки, редовно отразяват пазарните лихвени проценти, както и тяхното евентуално колебание. </w:t>
      </w:r>
    </w:p>
    <w:p>
      <w:pPr>
        <w:pStyle w:val="Textstand-alone"/>
      </w:pPr>
      <w:r>
        <w:t>Сметките, открити към министерствата на финансите на държавите членки за постъпленията от собствени ресурси, не носят лихва и по тях не се начисляват такси. Сметките в националните централни банки могат да генерират доход по официалните ставки, прилагани от всяка институция. Тъй като някои от плащанията, които се прилагат по отношение на тези сметки, могат понастоящем да са отрицателни, са въведени процедури за управление на средствата с цел свеждане до минимум на наличностите по тези сметки.</w:t>
      </w:r>
    </w:p>
    <w:p>
      <w:pPr>
        <w:pStyle w:val="Textstand-alone"/>
      </w:pPr>
      <w:r>
        <w:t>Върху овърнайт наличностите в сметки в търговски банки лихва се начислява всеки ден. Тази лихва се основава на променливи пазарни лихвени проценти, за които се прилага договорен марж (положителен или отрицателен). По принцип прилаганите от търговските банки лихвени проценти са определени в договорите на нулево равнище. Поради това не съществува риск Комисията да печели лихви при лихвени проценти, които са по-ниски от пазарните.</w:t>
      </w:r>
    </w:p>
    <w:p>
      <w:pPr>
        <w:pStyle w:val="HEADER5"/>
        <w:rPr>
          <w:noProof/>
        </w:rPr>
      </w:pPr>
      <w:r>
        <w:rPr>
          <w:noProof/>
        </w:rPr>
        <w:t>Глоби</w:t>
      </w:r>
    </w:p>
    <w:p>
      <w:pPr>
        <w:pStyle w:val="Textstand-alone"/>
        <w:rPr>
          <w:i/>
        </w:rPr>
      </w:pPr>
      <w:r>
        <w:rPr>
          <w:i/>
        </w:rPr>
        <w:t>Условно платени глоби (депозити, портфейл на BUFI) и банкови гаранции</w:t>
      </w:r>
    </w:p>
    <w:p>
      <w:pPr>
        <w:pStyle w:val="Textstand-alone"/>
      </w:pPr>
      <w:r>
        <w:t>Депозитите и банковите гаранции не са изложени на лихвени рискове. Начислените по депозитите лихви отразяват пазарните лихвени проценти, както и евентуалните им колебания. Има облигации с номинална стойност от 225 млн. EUR с променливи лихвени проценти, които облигации представляват 8,76 % от портфейла на BUFI. Параметърът за чувствителност на лихвения процент (срокът на портфейла) следва отблизо срока на индекса на BUFI. Поради това всички отрицателни ефекти върху оценката на активите се отразяват в пасивите на BUFI. Остава само ограничено излагане на лихвения риск, в случай че през времето, докато глобата е във Фонда, такива отрицателни ефекти доведат до отрицателен индекс като цяло.</w:t>
      </w:r>
    </w:p>
    <w:p>
      <w:pPr>
        <w:pStyle w:val="HEADER5"/>
        <w:rPr>
          <w:noProof/>
        </w:rPr>
      </w:pPr>
      <w:r>
        <w:rPr>
          <w:noProof/>
        </w:rPr>
        <w:t>Гаранционен фонд за външни дейности</w:t>
      </w:r>
    </w:p>
    <w:p>
      <w:pPr>
        <w:pStyle w:val="Textstand-alone"/>
      </w:pPr>
      <w:r>
        <w:t>Дълговите ценни книжа с променлив лихвен процент на Гаранционния фонд се влияят от нестабилността на тези проценти, докато дълговите ценни книжа с фиксиран лихвен процент носят риск от гледна точка на своята справедлива стойност. Облигациите с фиксиран лихвен процент представляват приблизително 88 % от инвестиционния портфейл към датата на счетоводния баланс (2014 г.: 65 %).</w:t>
      </w:r>
    </w:p>
    <w:bookmarkEnd w:id="316"/>
    <w:p>
      <w:pPr>
        <w:pStyle w:val="Textstand-alone"/>
      </w:pPr>
    </w:p>
    <w:p>
      <w:pPr>
        <w:pStyle w:val="Textstand-alone"/>
        <w:sectPr>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1134" w:right="1134" w:bottom="1134" w:left="1134" w:header="709" w:footer="709" w:gutter="0"/>
          <w:cols w:space="708"/>
          <w:docGrid w:linePitch="360"/>
        </w:sectPr>
      </w:pPr>
    </w:p>
    <w:p>
      <w:pPr>
        <w:pStyle w:val="HEADER2Part2"/>
        <w:rPr>
          <w:noProof/>
        </w:rPr>
      </w:pPr>
      <w:bookmarkStart w:id="318" w:name="_DMBM_5047"/>
      <w:r>
        <w:rPr>
          <w:noProof/>
        </w:rPr>
        <w:t>КРЕДИТЕН РИСК</w:t>
      </w:r>
    </w:p>
    <w:p>
      <w:pPr>
        <w:pStyle w:val="Textstand-alone"/>
      </w:pPr>
      <w:r>
        <w:t>Сумите, които представляват експозицията на ЕС на кредитен риск в края на отчетния период, са балансовите стойности на финансовите инструменти, оповестени в бележка </w:t>
      </w:r>
      <w:r>
        <w:rPr>
          <w:b/>
        </w:rPr>
        <w:t>2</w:t>
      </w:r>
      <w:r>
        <w:t>.</w:t>
      </w:r>
    </w:p>
    <w:p>
      <w:pPr>
        <w:pStyle w:val="HEADER5"/>
        <w:spacing w:after="120"/>
        <w:rPr>
          <w:noProof/>
        </w:rPr>
      </w:pPr>
      <w:r>
        <w:rPr>
          <w:noProof/>
        </w:rPr>
        <w:t>Анализ на възрастта на финансовите активи, които не са обезценени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363"/>
        <w:gridCol w:w="1559"/>
        <w:gridCol w:w="1234"/>
        <w:gridCol w:w="1241"/>
        <w:gridCol w:w="1230"/>
      </w:tblGrid>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9" w:name="DOC_TBL00086_1_1"/>
            <w:bookmarkEnd w:id="319"/>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807"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млн. EUR</w:t>
            </w:r>
          </w:p>
        </w:tc>
      </w:tr>
      <w:t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Общо</w:t>
            </w: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Непросрочени и необезценени</w:t>
            </w:r>
          </w:p>
        </w:tc>
        <w:tc>
          <w:tcPr>
            <w:tcW w:w="3801" w:type="dxa"/>
            <w:gridSpan w:val="3"/>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Просрочени, но необезценени</w:t>
            </w:r>
          </w:p>
        </w:tc>
      </w:tr>
      <w:t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&lt; 1 година</w:t>
            </w:r>
          </w:p>
        </w:tc>
        <w:tc>
          <w:tcPr>
            <w:tcW w:w="1273"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1—5 години</w:t>
            </w:r>
          </w:p>
        </w:tc>
        <w:tc>
          <w:tcPr>
            <w:tcW w:w="1261"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&gt; 5 години</w:t>
            </w:r>
          </w:p>
        </w:tc>
      </w:tr>
      <w:t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57 251</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57 251</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336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Вземания и средства, подлежащи на събиране</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10 324</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8 672</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120</w:t>
            </w:r>
          </w:p>
        </w:tc>
        <w:tc>
          <w:tcPr>
            <w:tcW w:w="127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1 384</w:t>
            </w:r>
          </w:p>
        </w:tc>
        <w:tc>
          <w:tcPr>
            <w:tcW w:w="126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148</w:t>
            </w:r>
          </w:p>
        </w:tc>
      </w:tr>
      <w:tr>
        <w:tc>
          <w:tcPr>
            <w:tcW w:w="33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 към 31.12.2015 г.</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67 575</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65 922</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120</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1 384</w:t>
            </w:r>
          </w:p>
        </w:tc>
        <w:tc>
          <w:tcPr>
            <w:tcW w:w="126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148</w:t>
            </w:r>
          </w:p>
        </w:tc>
      </w:tr>
      <w:tr>
        <w:tc>
          <w:tcPr>
            <w:tcW w:w="3369"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Заеми</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c>
          <w:tcPr>
            <w:tcW w:w="126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58 843</w:t>
            </w:r>
          </w:p>
        </w:tc>
        <w:tc>
          <w:tcPr>
            <w:tcW w:w="126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6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336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Вземания и средства, подлежащи на събиране</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15 578</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7 968</w:t>
            </w:r>
          </w:p>
        </w:tc>
        <w:tc>
          <w:tcPr>
            <w:tcW w:w="126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5 624</w:t>
            </w:r>
          </w:p>
        </w:tc>
        <w:tc>
          <w:tcPr>
            <w:tcW w:w="127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1 847</w:t>
            </w:r>
          </w:p>
        </w:tc>
        <w:tc>
          <w:tcPr>
            <w:tcW w:w="126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138</w:t>
            </w:r>
          </w:p>
        </w:tc>
      </w:tr>
      <w:tr>
        <w:tc>
          <w:tcPr>
            <w:tcW w:w="33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 към 31.12.2014 г.</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74 421</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66 811</w:t>
            </w:r>
          </w:p>
        </w:tc>
        <w:tc>
          <w:tcPr>
            <w:tcW w:w="126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5 624</w:t>
            </w:r>
          </w:p>
        </w:tc>
        <w:tc>
          <w:tcPr>
            <w:tcW w:w="127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1 847</w:t>
            </w:r>
          </w:p>
        </w:tc>
        <w:tc>
          <w:tcPr>
            <w:tcW w:w="126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138</w:t>
            </w:r>
          </w:p>
        </w:tc>
      </w:tr>
    </w:tbl>
    <w:p>
      <w:pPr>
        <w:pStyle w:val="Textstand-alone"/>
        <w:spacing w:before="120" w:after="120"/>
      </w:pPr>
      <w:r>
        <w:t>Вземанията и средствата, подлежащи на събиране, със срок между 1 и 5 години включват подлежащи на събиране средства, свързани с глоби в областта на конкуренцията, в размер на 1 305 млн. EUR, които са до голяма степен покрити от банкови гаранции, поради което Комисията не е изложена на кредитен риск. Тези гаранции се предоставят от глобените предприятия като алтернатива на условните плащания.</w:t>
      </w:r>
    </w:p>
    <w:p>
      <w:pPr>
        <w:rPr>
          <w:rFonts w:ascii="Verdana" w:hAnsi="Verdana"/>
          <w:b/>
          <w:noProof/>
          <w:color w:val="016794"/>
          <w:sz w:val="18"/>
          <w:szCs w:val="18"/>
        </w:rPr>
      </w:pPr>
      <w:r>
        <w:rPr>
          <w:noProof/>
        </w:rPr>
        <w:br w:type="page"/>
      </w:r>
    </w:p>
    <w:p>
      <w:pPr>
        <w:pStyle w:val="HEADER5"/>
        <w:spacing w:after="120"/>
        <w:rPr>
          <w:noProof/>
        </w:rPr>
      </w:pPr>
      <w:r>
        <w:rPr>
          <w:noProof/>
        </w:rPr>
        <w:t>Кредитно качество на финансовите активи, които не са просрочени и не са обезценени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1013"/>
        <w:gridCol w:w="850"/>
        <w:gridCol w:w="993"/>
        <w:gridCol w:w="992"/>
        <w:gridCol w:w="992"/>
        <w:gridCol w:w="851"/>
        <w:gridCol w:w="851"/>
      </w:tblGrid>
      <w:tr>
        <w:tc>
          <w:tcPr>
            <w:tcW w:w="244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20" w:name="DOC_TBL00087_1_1"/>
            <w:bookmarkEnd w:id="320"/>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1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2" w:type="dxa"/>
            <w:gridSpan w:val="2"/>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млн. EUR</w:t>
            </w:r>
          </w:p>
        </w:tc>
      </w:tr>
      <w:tr>
        <w:tc>
          <w:tcPr>
            <w:tcW w:w="244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rPr>
            </w:pPr>
          </w:p>
        </w:tc>
        <w:tc>
          <w:tcPr>
            <w:tcW w:w="375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31.12.2015</w:t>
            </w:r>
          </w:p>
        </w:tc>
        <w:tc>
          <w:tcPr>
            <w:tcW w:w="368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31.12.2014</w:t>
            </w:r>
          </w:p>
        </w:tc>
      </w:tr>
      <w:tr>
        <w:tc>
          <w:tcPr>
            <w:tcW w:w="244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rPr>
            </w:pPr>
          </w:p>
        </w:tc>
        <w:tc>
          <w:tcPr>
            <w:tcW w:w="90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ОЗП*</w:t>
            </w:r>
          </w:p>
        </w:tc>
        <w:tc>
          <w:tcPr>
            <w:tcW w:w="1013"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spacing w:val="-4"/>
              </w:rPr>
            </w:pPr>
            <w:r>
              <w:rPr>
                <w:noProof/>
                <w:spacing w:val="-4"/>
              </w:rPr>
              <w:t>Заеми и вземания</w:t>
            </w:r>
          </w:p>
        </w:tc>
        <w:tc>
          <w:tcPr>
            <w:tcW w:w="85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Пари в брой</w:t>
            </w: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Общо</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ОЗП*</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25"/>
              <w:ind w:right="0"/>
              <w:rPr>
                <w:rFonts w:cs="Verdana"/>
                <w:noProof/>
                <w:spacing w:val="-6"/>
              </w:rPr>
            </w:pPr>
            <w:r>
              <w:rPr>
                <w:noProof/>
                <w:spacing w:val="-6"/>
              </w:rPr>
              <w:t>Заеми и вземания</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Пари в брой</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cs="Verdana"/>
                <w:noProof/>
              </w:rPr>
            </w:pPr>
            <w:r>
              <w:rPr>
                <w:noProof/>
              </w:rPr>
              <w:t>Общо</w:t>
            </w:r>
          </w:p>
        </w:tc>
      </w:tr>
      <w:tr>
        <w:tc>
          <w:tcPr>
            <w:tcW w:w="2448" w:type="dxa"/>
            <w:tcBorders>
              <w:top w:val="nil"/>
              <w:left w:val="nil"/>
              <w:bottom w:val="nil"/>
              <w:right w:val="nil"/>
            </w:tcBorders>
            <w:tcMar>
              <w:top w:w="0" w:type="dxa"/>
              <w:left w:w="108" w:type="dxa"/>
              <w:bottom w:w="0" w:type="dxa"/>
              <w:right w:w="108" w:type="dxa"/>
            </w:tcMar>
          </w:tcPr>
          <w:p>
            <w:pPr>
              <w:pStyle w:val="Text7pBoldLeft"/>
              <w:rPr>
                <w:rFonts w:eastAsia="Times New Roman" w:cs="Verdana"/>
              </w:rPr>
            </w:pPr>
            <w:r>
              <w:t>Контрагенти с външен кредитен рейтинг</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Нискорисков и висок рейтинг</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5 945</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3 256</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16 147</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25 349</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7 511</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2 951</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13 947</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24 409</w:t>
            </w: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Горен среден рейтинг</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1 087</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23 818</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4 503</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29 409</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359</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25 045</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2 932</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28 335</w:t>
            </w: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Долен среден рейтинг</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1 247</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4 527</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263</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6 037</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347</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6 001</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301</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6 649</w:t>
            </w:r>
          </w:p>
        </w:tc>
      </w:tr>
      <w:tr>
        <w:tc>
          <w:tcPr>
            <w:tcW w:w="2448"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rPr>
            </w:pPr>
            <w:r>
              <w:t>Неинвестиционен рейтинг</w:t>
            </w:r>
          </w:p>
        </w:tc>
        <w:tc>
          <w:tcPr>
            <w:tcW w:w="90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32</w:t>
            </w:r>
          </w:p>
        </w:tc>
        <w:tc>
          <w:tcPr>
            <w:tcW w:w="101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29 371</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732</w:t>
            </w:r>
          </w:p>
        </w:tc>
        <w:tc>
          <w:tcPr>
            <w:tcW w:w="99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30 136</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42</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28 191</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317</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28 550</w:t>
            </w:r>
          </w:p>
        </w:tc>
      </w:tr>
      <w:tr>
        <w:tc>
          <w:tcPr>
            <w:tcW w:w="2448" w:type="dxa"/>
            <w:tcBorders>
              <w:top w:val="single" w:sz="4" w:space="0" w:color="016794"/>
              <w:left w:val="nil"/>
              <w:bottom w:val="single" w:sz="4" w:space="0" w:color="016794"/>
              <w:right w:val="nil"/>
            </w:tcBorders>
            <w:tcMar>
              <w:top w:w="0" w:type="dxa"/>
              <w:left w:w="108" w:type="dxa"/>
              <w:bottom w:w="0" w:type="dxa"/>
              <w:right w:w="108" w:type="dxa"/>
            </w:tcMar>
          </w:tcPr>
          <w:p>
            <w:pPr>
              <w:pStyle w:val="Text7pNormalLeft"/>
              <w:ind w:left="0"/>
              <w:rPr>
                <w:rFonts w:eastAsia="Times New Roman" w:cs="Verdana"/>
              </w:rPr>
            </w:pPr>
            <w:r>
              <w:t>Общо</w:t>
            </w:r>
          </w:p>
        </w:tc>
        <w:tc>
          <w:tcPr>
            <w:tcW w:w="90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8 310</w:t>
            </w:r>
          </w:p>
        </w:tc>
        <w:tc>
          <w:tcPr>
            <w:tcW w:w="101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60 973</w:t>
            </w:r>
          </w:p>
        </w:tc>
        <w:tc>
          <w:tcPr>
            <w:tcW w:w="85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21 646</w:t>
            </w:r>
          </w:p>
        </w:tc>
        <w:tc>
          <w:tcPr>
            <w:tcW w:w="99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90 930</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8 259</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62 188</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17 497</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87 944</w:t>
            </w:r>
          </w:p>
        </w:tc>
      </w:tr>
      <w:tr>
        <w:tc>
          <w:tcPr>
            <w:tcW w:w="2448"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rPr>
            </w:pPr>
            <w:r>
              <w:t>Контрагенти без външен кредитен рейтинг</w:t>
            </w:r>
          </w:p>
        </w:tc>
        <w:tc>
          <w:tcPr>
            <w:tcW w:w="900"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1013"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0"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3"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992"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Figures7pItalicRight01"/>
              <w:rPr>
                <w:rFonts w:eastAsia="Times New Roman" w:cs="Verdana"/>
              </w:rPr>
            </w:pPr>
          </w:p>
        </w:tc>
      </w:tr>
      <w:tr>
        <w:tc>
          <w:tcPr>
            <w:tcW w:w="244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Група 1</w:t>
            </w:r>
          </w:p>
        </w:tc>
        <w:tc>
          <w:tcPr>
            <w:tcW w:w="90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w:t>
            </w:r>
          </w:p>
        </w:tc>
        <w:tc>
          <w:tcPr>
            <w:tcW w:w="101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4 855</w:t>
            </w:r>
          </w:p>
        </w:tc>
        <w:tc>
          <w:tcPr>
            <w:tcW w:w="850"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25</w:t>
            </w:r>
          </w:p>
        </w:tc>
        <w:tc>
          <w:tcPr>
            <w:tcW w:w="993"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4 880</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w:t>
            </w:r>
          </w:p>
        </w:tc>
        <w:tc>
          <w:tcPr>
            <w:tcW w:w="992"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4 488</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 xml:space="preserve"> 48</w:t>
            </w:r>
          </w:p>
        </w:tc>
        <w:tc>
          <w:tcPr>
            <w:tcW w:w="851" w:type="dxa"/>
            <w:tcBorders>
              <w:top w:val="nil"/>
              <w:left w:val="nil"/>
              <w:bottom w:val="nil"/>
              <w:right w:val="nil"/>
            </w:tcBorders>
            <w:tcMar>
              <w:top w:w="0" w:type="dxa"/>
              <w:left w:w="108" w:type="dxa"/>
              <w:bottom w:w="0" w:type="dxa"/>
              <w:right w:w="108" w:type="dxa"/>
            </w:tcMar>
          </w:tcPr>
          <w:p>
            <w:pPr>
              <w:pStyle w:val="Figures7pItalicRight01"/>
              <w:rPr>
                <w:rFonts w:eastAsia="Times New Roman" w:cs="Verdana"/>
              </w:rPr>
            </w:pPr>
            <w:r>
              <w:t>4 537</w:t>
            </w:r>
          </w:p>
        </w:tc>
      </w:tr>
      <w:tr>
        <w:tc>
          <w:tcPr>
            <w:tcW w:w="2448"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rPr>
            </w:pPr>
            <w:r>
              <w:t>Група 2</w:t>
            </w:r>
          </w:p>
        </w:tc>
        <w:tc>
          <w:tcPr>
            <w:tcW w:w="90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101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95</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993"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95</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136</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7pItalicRight01"/>
              <w:rPr>
                <w:rFonts w:eastAsia="Times New Roman" w:cs="Verdana"/>
              </w:rPr>
            </w:pPr>
            <w:r>
              <w:t xml:space="preserve"> 136</w:t>
            </w:r>
          </w:p>
        </w:tc>
      </w:tr>
      <w:tr>
        <w:tc>
          <w:tcPr>
            <w:tcW w:w="2448" w:type="dxa"/>
            <w:tcBorders>
              <w:top w:val="single" w:sz="4" w:space="0" w:color="016794"/>
              <w:left w:val="nil"/>
              <w:bottom w:val="single" w:sz="4" w:space="0" w:color="016794"/>
              <w:right w:val="nil"/>
            </w:tcBorders>
            <w:tcMar>
              <w:top w:w="0" w:type="dxa"/>
              <w:left w:w="108" w:type="dxa"/>
              <w:bottom w:w="0" w:type="dxa"/>
              <w:right w:w="108" w:type="dxa"/>
            </w:tcMar>
          </w:tcPr>
          <w:p>
            <w:pPr>
              <w:pStyle w:val="Text7pNormalLeft"/>
              <w:ind w:left="0"/>
              <w:rPr>
                <w:rFonts w:eastAsia="Times New Roman" w:cs="Verdana"/>
              </w:rPr>
            </w:pPr>
            <w:r>
              <w:t>Общо</w:t>
            </w:r>
          </w:p>
        </w:tc>
        <w:tc>
          <w:tcPr>
            <w:tcW w:w="90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w:t>
            </w:r>
          </w:p>
        </w:tc>
        <w:tc>
          <w:tcPr>
            <w:tcW w:w="101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4 950</w:t>
            </w:r>
          </w:p>
        </w:tc>
        <w:tc>
          <w:tcPr>
            <w:tcW w:w="850"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 xml:space="preserve"> 25</w:t>
            </w:r>
          </w:p>
        </w:tc>
        <w:tc>
          <w:tcPr>
            <w:tcW w:w="993"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4 975</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w:t>
            </w:r>
          </w:p>
        </w:tc>
        <w:tc>
          <w:tcPr>
            <w:tcW w:w="992"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4 624</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 xml:space="preserve"> 48</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Figures6pBoldRight01"/>
              <w:rPr>
                <w:rFonts w:eastAsia="Times New Roman" w:cs="Verdana"/>
              </w:rPr>
            </w:pPr>
            <w:r>
              <w:t>4 673</w:t>
            </w:r>
          </w:p>
        </w:tc>
      </w:tr>
      <w:tr>
        <w:tc>
          <w:tcPr>
            <w:tcW w:w="244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7pBoldLeft"/>
              <w:rPr>
                <w:rFonts w:eastAsia="Times New Roman" w:cs="Verdana"/>
              </w:rPr>
            </w:pPr>
            <w:r>
              <w:t>Общо</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8 310</w:t>
            </w:r>
          </w:p>
        </w:tc>
        <w:tc>
          <w:tcPr>
            <w:tcW w:w="101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65 922</w:t>
            </w:r>
          </w:p>
        </w:tc>
        <w:tc>
          <w:tcPr>
            <w:tcW w:w="85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21 671</w:t>
            </w:r>
          </w:p>
        </w:tc>
        <w:tc>
          <w:tcPr>
            <w:tcW w:w="99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95 905</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8 259</w:t>
            </w:r>
          </w:p>
        </w:tc>
        <w:tc>
          <w:tcPr>
            <w:tcW w:w="99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66 812</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17 545</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6pBoldRight01"/>
              <w:rPr>
                <w:rFonts w:eastAsia="Times New Roman" w:cs="Verdana"/>
              </w:rPr>
            </w:pPr>
            <w:r>
              <w:t>92 616</w:t>
            </w:r>
          </w:p>
        </w:tc>
      </w:tr>
    </w:tbl>
    <w:p>
      <w:pPr>
        <w:pStyle w:val="Textstand-alone"/>
        <w:spacing w:before="0"/>
        <w:rPr>
          <w:i/>
          <w:sz w:val="14"/>
        </w:rPr>
      </w:pPr>
      <w:r>
        <w:rPr>
          <w:i/>
          <w:sz w:val="14"/>
        </w:rPr>
        <w:t>* Финансови активи, обявени за продажба (без капиталовите инструменти).</w:t>
      </w:r>
    </w:p>
    <w:p>
      <w:pPr>
        <w:pStyle w:val="Textstand-alone"/>
      </w:pPr>
      <w:r>
        <w:t>В таблицата по-горе не са включени финансовите активи, обявени за продажба, под формата на капиталови инструменти без външен кредитен рейтинг. Четирите рискови категории, посочени по-горе, по принцип се основават на рейтинговите категории на външни агенции за кредитен рейтинг и съответстват на:</w:t>
      </w:r>
    </w:p>
    <w:p>
      <w:pPr>
        <w:pStyle w:val="Textstand-aloneBulletpoint"/>
        <w:ind w:left="754" w:hanging="357"/>
        <w:rPr>
          <w:noProof/>
        </w:rPr>
      </w:pPr>
      <w:r>
        <w:rPr>
          <w:noProof/>
        </w:rPr>
        <w:t>Нискорисков и висок рейтинг: Moody P-1, Aaa – Aa3; S&amp;P A-1+, A-1, AAA – AA -; Fitch F1+, F1, AAA – AA- и еквивалентен на него</w:t>
      </w:r>
    </w:p>
    <w:p>
      <w:pPr>
        <w:pStyle w:val="Textstand-aloneBulletpoint"/>
        <w:ind w:left="754" w:hanging="357"/>
        <w:rPr>
          <w:noProof/>
        </w:rPr>
      </w:pPr>
      <w:r>
        <w:rPr>
          <w:noProof/>
        </w:rPr>
        <w:t>Горен среден рейтинг: Moody P-2, A1 – A3; S&amp;P A-2, A+ - A-; Fitch F2, A+ - A- и еквивалентен на него</w:t>
      </w:r>
    </w:p>
    <w:p>
      <w:pPr>
        <w:pStyle w:val="Textstand-aloneBulletpoint"/>
        <w:ind w:left="754" w:hanging="357"/>
        <w:rPr>
          <w:noProof/>
        </w:rPr>
      </w:pPr>
      <w:r>
        <w:rPr>
          <w:noProof/>
        </w:rPr>
        <w:t>Долен среден рейтинг: Moody P-3, Baa1 – Baa3, S&amp;P A-3, BBB+ - BBB-; Fitch F-3, BBBB+ - BBB- и еквивалентен на него</w:t>
      </w:r>
    </w:p>
    <w:p>
      <w:pPr>
        <w:pStyle w:val="Textstand-aloneBulletpoint"/>
        <w:ind w:left="754" w:hanging="357"/>
        <w:rPr>
          <w:noProof/>
        </w:rPr>
      </w:pPr>
      <w:r>
        <w:rPr>
          <w:noProof/>
        </w:rPr>
        <w:t>Неинвестиционен рейтинг: Moody не нискорисков, Ba1 – C; S&amp;P B, C, BB+ - D; Fitch B, C, BB+ - D и еквивалентен на него</w:t>
      </w:r>
    </w:p>
    <w:p>
      <w:pPr>
        <w:pStyle w:val="Textstand-alone"/>
      </w:pPr>
      <w:r>
        <w:t>След да бъде отбелязано, че ЕС използва тези рейтингови категории на външни агенции като отправна точка, и по-специално за финансовите инструменти и за търговските банки, но може, след като направи собствен анализ на отделните случаи, да държи средства в една от горепосочените рискови категории, въпреки че една или повече от горепосочените агенции за кредитен рейтинг може да са понижили кредитния рейтинг на съответния контрагент. Що се отнася до контрагентите без рейтинг, група 1 се отнася до длъжниците без неизпълнени задължения в миналото, а група 2 се отнася до длъжниците с неизпълнени задължения в миналото.</w:t>
      </w:r>
    </w:p>
    <w:p>
      <w:pPr>
        <w:pStyle w:val="Textstand-alone"/>
      </w:pPr>
      <w:r>
        <w:t>Сумите, показани по-горе в позицията за заемите и вземанията, получили неинвестиционен рейтинг, са свързани предимно със заеми за финансова подкрепа, отпуснати от Комисията на държави членки, изпитващи финансови трудности, и със средства, които подлежат на събиране от определени държави членки въз основа на нормативната уредба в областта на собствените ресурси или друго правно основание. Сумата в позицията за парите в брой се отнася до банковите сметки за собствените ресурси, открити към министерството на финансите или в централните банки на държавите членки с цел съхраняване в тях на вноските собствени ресурси, съгласно предвиденото в нормативната уредба. Комисията може да тегли средства от тези сметки само за да покрие нуждите от парични средства, произтичащи от изпълнението на бюджета.</w:t>
      </w:r>
    </w:p>
    <w:p>
      <w:pPr>
        <w:pStyle w:val="HEADER5"/>
        <w:rPr>
          <w:noProof/>
        </w:rPr>
      </w:pPr>
      <w:r>
        <w:rPr>
          <w:noProof/>
        </w:rPr>
        <w:t>Дейности по получаване и отпускане на заеми</w:t>
      </w:r>
    </w:p>
    <w:p>
      <w:pPr>
        <w:pStyle w:val="Textstand-alone"/>
      </w:pPr>
      <w:r>
        <w:t>Излагането на кредитен риск се управлява, първо, чрез получаване на гаранции от съответната държава в случая на Евратом, на второ място, чрез Гаранционния фонд за външни дейности (МФП и Евратом), на трето място, чрез възможността за изтегляне на необходимите средства от сметките на Комисията за собствените ресурси в държавите членки и на последно място, чрез бюджета на ЕС. Съгласно законодателството в областта на собствените ресурси таванът за плащанията на собствени ресурси възлиза на 1,23 % от БНД на държавите членки и през 2015 г. реално за покриване на бюджетните кредити за плащания бяха използвани 0,92 %. Това означава, че към 31 декември 2015 г. имаше наличен марж от 0,31 % за покриване на тези гаранции. Гаранционният фонд за външни дейности беше създаден през 1994 г., за да покрива рисковете от просрочване на получените заеми, които се използват за финансиране на заеми за държави извън ЕС. Във всеки случай излагането на кредитен риск се намалява от възможността за теглене на средства от сметките на Комисията за собствените ресурси в държавите членки над наличностите по тези сметки, в случай че длъжник не е в състояние да възстанови сумите, които дължи, в пълен размер. Във връзка с това ЕС има право да поиска от всички държави членки да направят необходимото за спазване на правното задължение на ЕС към неговите заемодатели.</w:t>
      </w:r>
    </w:p>
    <w:p>
      <w:pPr>
        <w:pStyle w:val="Textstand-alone"/>
      </w:pPr>
      <w:r>
        <w:t>Що се отнася до касовите операции, трябва да се прилагат насоките за избор на контрагенти. В съответствие с това оперативното звено ще може да работи само с банките, които отговарят на нужните условия и които имат достатъчни ограничения спрямо контрагентите.</w:t>
      </w:r>
    </w:p>
    <w:p>
      <w:pPr>
        <w:pStyle w:val="Textstand-alone"/>
      </w:pPr>
    </w:p>
    <w:p>
      <w:pPr>
        <w:pStyle w:val="HEADER5"/>
        <w:rPr>
          <w:noProof/>
        </w:rPr>
      </w:pPr>
      <w:r>
        <w:rPr>
          <w:noProof/>
        </w:rPr>
        <w:t>Каса</w:t>
      </w:r>
    </w:p>
    <w:p>
      <w:pPr>
        <w:pStyle w:val="Textstand-alone"/>
      </w:pPr>
      <w:r>
        <w:t>В съответствие с Регламент № 1150/2000 на Съвета за собствените ресурси по-голямата част от касовите ресурси на Комисията се държат в сметките, открити от държавите членки за плащане на техните вноски (собствени ресурси). Всички такива сметки са към министерствата на финансите на държавите членки или в националните централни банки. Тези институции носят най-ниския кредитен риск (или риск на контрагента) за Комисията, тъй като рискът е поет от държавите членки. За частта от касовите ресурси на Комисията, които се държат в търговски банки с цел обезпечаване на плащанията, захранването на тези сметки се извършва съгласно принципа „точно навреме“ и се управлява автоматично от системата за управление на касата. Във всяка сметка се държат минимални наличности, съобразени със средния размер на ежедневните плащания, извършвани от нея. Вследствие на това общата наличност по тези сметки в края на деня остава постоянно малка (като цяло средно около 60 млн. EUR, разпределени в над 20 сметки) и по този начин рискът, на който е изложена Комисията, е ограничен. Тези суми следва да се разглеждат с оглед на дневните цялостни парични наличности, които през 2015 г. се колебаят между 300 млн. EUR и 34 млрд. EUR, и с оглед на общия размер на плащанията, извършени през 2015 г. от сметките на Комисията, който възлиза на над 142 млрд. EUR.</w:t>
      </w:r>
    </w:p>
    <w:p>
      <w:pPr>
        <w:pStyle w:val="Textstand-alone"/>
      </w:pPr>
      <w:r>
        <w:t>Освен това за подбора на търговски банки се прилагат специални насоки с цел допълнително минимизиране на риска на контрагента, на който е изложена Комисията:</w:t>
      </w:r>
    </w:p>
    <w:p>
      <w:pPr>
        <w:pStyle w:val="Textstand-alonebulletpointJustified"/>
        <w:rPr>
          <w:noProof/>
        </w:rPr>
      </w:pPr>
      <w:r>
        <w:rPr>
          <w:noProof/>
        </w:rPr>
        <w:t>Всички търговски банки се подбират чрез покана за участие в търг. Минималният краткосрочен кредитен рейтинг за допускане до тръжната процедура е Moody's P-1 или негов еквивалент. При специални и надлежно обосновани обстоятелства може да бъде прието по-ниско равнище.</w:t>
      </w:r>
    </w:p>
    <w:p>
      <w:pPr>
        <w:pStyle w:val="Textstand-alonebulletpointJustified"/>
        <w:numPr>
          <w:ilvl w:val="0"/>
          <w:numId w:val="0"/>
        </w:numPr>
        <w:ind w:left="357"/>
        <w:rPr>
          <w:noProof/>
        </w:rPr>
      </w:pPr>
    </w:p>
    <w:p>
      <w:pPr>
        <w:pStyle w:val="Textstand-alonebulletpointJustified"/>
        <w:rPr>
          <w:noProof/>
        </w:rPr>
      </w:pPr>
      <w:r>
        <w:rPr>
          <w:noProof/>
        </w:rPr>
        <w:t>Кредитните рейтинги на търговските банки, в които Комисията има сметки, се преглеждат ежедневно. В контекста на финансовата криза бяха приети по-интензивни мерки за мониторинг и ежедневен преглед на рейтингите на търговските банки. Тези мерки и този преглед бяха запазени.</w:t>
      </w:r>
    </w:p>
    <w:p>
      <w:pPr>
        <w:pStyle w:val="Textstand-alonebulletpointJustified"/>
        <w:numPr>
          <w:ilvl w:val="0"/>
          <w:numId w:val="0"/>
        </w:numPr>
        <w:ind w:left="357"/>
        <w:rPr>
          <w:noProof/>
        </w:rPr>
      </w:pPr>
    </w:p>
    <w:p>
      <w:pPr>
        <w:pStyle w:val="Textstand-alonebulletpointJustified"/>
        <w:rPr>
          <w:noProof/>
        </w:rPr>
      </w:pPr>
      <w:r>
        <w:rPr>
          <w:noProof/>
        </w:rPr>
        <w:t>В делегациите извън ЕС сметките за авансови средства се държат в местни банки, подбрани чрез опростена тръжна процедура. Изискванията във връзка с рейтинга зависят от местната ситуация и могат да се различават значително между различните държави. За да се ограничи излагането на риск, наличностите по тези сметки са възможно най-малки (като се отчитат оперативните нужди). Сметките се захранват редовно, а прилаганите тавани се преразглеждат ежегодно.</w:t>
      </w:r>
    </w:p>
    <w:p>
      <w:pPr>
        <w:pStyle w:val="Textstand-alonebulletpointJustified"/>
        <w:numPr>
          <w:ilvl w:val="0"/>
          <w:numId w:val="0"/>
        </w:numPr>
        <w:ind w:left="357"/>
        <w:rPr>
          <w:noProof/>
        </w:rPr>
      </w:pPr>
    </w:p>
    <w:p>
      <w:pPr>
        <w:pStyle w:val="HEADER5"/>
        <w:rPr>
          <w:noProof/>
        </w:rPr>
      </w:pPr>
      <w:r>
        <w:rPr>
          <w:noProof/>
        </w:rPr>
        <w:t>Глоби</w:t>
      </w:r>
    </w:p>
    <w:p>
      <w:pPr>
        <w:pStyle w:val="Textstand-alone"/>
        <w:rPr>
          <w:i/>
        </w:rPr>
      </w:pPr>
      <w:r>
        <w:rPr>
          <w:i/>
        </w:rPr>
        <w:t>Условно платени глоби: депозити</w:t>
      </w:r>
    </w:p>
    <w:p>
      <w:pPr>
        <w:pStyle w:val="Textstand-alone"/>
      </w:pPr>
      <w:r>
        <w:t>Банките, които държат депозити за глобите, платени условно преди 2010 г., се подбират чрез тръжна процедура в съответствие с политиката за управление на риска, в която са определени изискванията по отношение на кредитния рейтинг и размерът на средствата, които могат да бъдат вложени, пропорционално на капитала на контрагента.</w:t>
      </w:r>
    </w:p>
    <w:p>
      <w:pPr>
        <w:pStyle w:val="Textstand-alone"/>
      </w:pPr>
      <w:r>
        <w:t>За търговските банки, избрани специално за депозиране на условно платени глоби, по правило се изискват минимален дългосрочен рейтинг А (S&amp;P или негов еквивалент) и минимален краткосрочен рейтинг А-1 (S&amp;P или негов еквивалент). Прилагат се специални мерки, ако рейтингът на банките в тази група бъде понижен. Освен това вложените във всяка банка средства са ограничени до определен процент от нейните собствени средства, който процент варира в зависимост от рейтинга на всяка институция. При изчисляването на тези граници се отчита и стойността на гаранциите с неизтекъл срок, предоставени на Комисията от същата институция. Редовно се проверява дали депозитите отговарят на приложимите изисквания на политиката.</w:t>
      </w:r>
    </w:p>
    <w:p>
      <w:pPr>
        <w:pStyle w:val="Textstand-alone"/>
        <w:rPr>
          <w:i/>
        </w:rPr>
      </w:pPr>
      <w:r>
        <w:rPr>
          <w:i/>
        </w:rPr>
        <w:t>Условно платени глоби: портфейл на BUFI</w:t>
      </w:r>
    </w:p>
    <w:p>
      <w:pPr>
        <w:pStyle w:val="Textstand-alone"/>
      </w:pPr>
      <w:r>
        <w:t>Що се отнася до инвестициите от условно платени глоби, Комисията е изложена на кредитен риск. Най-концентрираният риск е по отношение на Франция и Италия, тъй като тези държави представляват съответно 32 % и 16 % от общия номинален обем на портфейла.</w:t>
      </w:r>
    </w:p>
    <w:p>
      <w:pPr>
        <w:pStyle w:val="Textstand-alone"/>
        <w:rPr>
          <w:i/>
        </w:rPr>
      </w:pPr>
      <w:r>
        <w:rPr>
          <w:i/>
        </w:rPr>
        <w:t>Банкови гаранции</w:t>
      </w:r>
    </w:p>
    <w:p>
      <w:pPr>
        <w:pStyle w:val="Textstand-alone"/>
      </w:pPr>
      <w:r>
        <w:t>Гаранции със значителна стойност, издадени от финансови институции, се държат също от Комисията във връзка с глобите, които тя налага на предприятията, нарушаващи правилата за конкуренция на ЕС (вж. бележка </w:t>
      </w:r>
      <w:r>
        <w:rPr>
          <w:b/>
        </w:rPr>
        <w:t>2.6.1.2</w:t>
      </w:r>
      <w:r>
        <w:t>). Тези гаранции се предоставят от глобените предприятия като алтернатива на условните плащания. Политиката за управление на риска, която се прилага за приемането на такива гаранции, бе преразгледана през 2012 г. и предвид на настоящата финансова ситуация в ЕС, бяха определени нова комбинация от изисквания по отношение на кредитния рейтинг и ограничени проценти за всеки контрагент (пропорционални на собствените средства на всеки контрагент). Тя продължава да гарантира високо качество на кредитите за Комисията. Редовно се проверява дали получените гаранции са в съответствие с приложимите изисквания на политиката.</w:t>
      </w:r>
    </w:p>
    <w:p>
      <w:pPr>
        <w:pStyle w:val="HEADER5"/>
        <w:rPr>
          <w:noProof/>
        </w:rPr>
      </w:pPr>
      <w:r>
        <w:rPr>
          <w:noProof/>
        </w:rPr>
        <w:t>Гаранционен фонд за външни дейности</w:t>
      </w:r>
    </w:p>
    <w:p>
      <w:pPr>
        <w:pStyle w:val="Textstand-alone"/>
      </w:pPr>
      <w:r>
        <w:t>В съответствие със споразумението между ЕС и ЕИБ за управлението на този гаранционен фонд всички инвестиции (ценни книжа, депозити и т.н.) имат изисквания инвестиционен рейтинг.</w:t>
      </w:r>
    </w:p>
    <w:bookmarkEnd w:id="318"/>
    <w:p>
      <w:pPr>
        <w:pStyle w:val="Textstand-alone"/>
      </w:pPr>
    </w:p>
    <w:p>
      <w:pPr>
        <w:pStyle w:val="Textstand-alone"/>
        <w:sectPr>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1134" w:right="1134" w:bottom="1134" w:left="1134" w:header="709" w:footer="709" w:gutter="0"/>
          <w:cols w:space="708"/>
          <w:docGrid w:linePitch="360"/>
        </w:sectPr>
      </w:pPr>
    </w:p>
    <w:p>
      <w:pPr>
        <w:pStyle w:val="HEADER2Part2"/>
        <w:rPr>
          <w:noProof/>
        </w:rPr>
      </w:pPr>
      <w:bookmarkStart w:id="321" w:name="_DMBM_5083"/>
      <w:r>
        <w:rPr>
          <w:noProof/>
        </w:rPr>
        <w:t>Ликвиден риск</w:t>
      </w:r>
    </w:p>
    <w:p>
      <w:pPr>
        <w:pStyle w:val="HEADER5"/>
        <w:rPr>
          <w:noProof/>
        </w:rPr>
      </w:pPr>
      <w:r>
        <w:rPr>
          <w:noProof/>
        </w:rPr>
        <w:t>Анализ на срока на финансовите пасиви по оставащия срок по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6"/>
        <w:gridCol w:w="1504"/>
        <w:gridCol w:w="1504"/>
        <w:gridCol w:w="1433"/>
        <w:gridCol w:w="1577"/>
      </w:tblGrid>
      <w:tr>
        <w:trPr>
          <w:cantSplit/>
        </w:trPr>
        <w:tc>
          <w:tcPr>
            <w:tcW w:w="1946" w:type="pct"/>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22" w:name="DOC_TBL00088_1_1"/>
            <w:bookmarkEnd w:id="322"/>
          </w:p>
        </w:tc>
        <w:tc>
          <w:tcPr>
            <w:tcW w:w="763"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323" w:name="DOC_TBL00088_1_2"/>
            <w:bookmarkEnd w:id="323"/>
          </w:p>
        </w:tc>
        <w:tc>
          <w:tcPr>
            <w:tcW w:w="763"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324" w:name="DOC_TBL00088_1_3"/>
            <w:bookmarkEnd w:id="324"/>
          </w:p>
        </w:tc>
        <w:tc>
          <w:tcPr>
            <w:tcW w:w="727"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bookmarkStart w:id="325" w:name="DOC_TBL00088_1_4"/>
            <w:bookmarkEnd w:id="325"/>
          </w:p>
        </w:tc>
        <w:tc>
          <w:tcPr>
            <w:tcW w:w="800" w:type="pct"/>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326" w:name="DOC_TBL00088_1_5"/>
            <w:r>
              <w:t>млн. EUR</w:t>
            </w:r>
            <w:bookmarkEnd w:id="326"/>
          </w:p>
        </w:tc>
      </w:tr>
      <w:tr>
        <w:trPr>
          <w:cantSplit/>
        </w:trPr>
        <w:tc>
          <w:tcPr>
            <w:tcW w:w="1946" w:type="pct"/>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327" w:name="DOC_TBL00088_2_1"/>
            <w:bookmarkEnd w:id="327"/>
          </w:p>
        </w:tc>
        <w:tc>
          <w:tcPr>
            <w:tcW w:w="763"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28" w:name="DOC_TBL00088_2_2"/>
            <w:r>
              <w:rPr>
                <w:noProof/>
              </w:rPr>
              <w:t>&lt; 1 година</w:t>
            </w:r>
            <w:bookmarkEnd w:id="328"/>
          </w:p>
        </w:tc>
        <w:tc>
          <w:tcPr>
            <w:tcW w:w="763"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29" w:name="DOC_TBL00088_2_3"/>
            <w:r>
              <w:rPr>
                <w:noProof/>
              </w:rPr>
              <w:t>1—5 години</w:t>
            </w:r>
            <w:bookmarkEnd w:id="329"/>
          </w:p>
        </w:tc>
        <w:tc>
          <w:tcPr>
            <w:tcW w:w="727"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30" w:name="DOC_TBL00088_2_4"/>
            <w:r>
              <w:rPr>
                <w:noProof/>
              </w:rPr>
              <w:t>&gt; 5 години</w:t>
            </w:r>
            <w:bookmarkEnd w:id="330"/>
          </w:p>
        </w:tc>
        <w:tc>
          <w:tcPr>
            <w:tcW w:w="800" w:type="pct"/>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bookmarkStart w:id="331" w:name="DOC_TBL00088_2_5"/>
            <w:r>
              <w:rPr>
                <w:noProof/>
              </w:rPr>
              <w:t>Общо</w:t>
            </w:r>
            <w:bookmarkEnd w:id="331"/>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32" w:name="DOC_TBL00088_3_1"/>
            <w:r>
              <w:t>Получени заеми</w:t>
            </w:r>
            <w:bookmarkEnd w:id="332"/>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3" w:name="DOC_TBL00088_3_2"/>
            <w:r>
              <w:t>7 218</w:t>
            </w:r>
            <w:bookmarkEnd w:id="333"/>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4" w:name="DOC_TBL00088_3_3"/>
            <w:r>
              <w:t>9 660</w:t>
            </w:r>
            <w:bookmarkEnd w:id="334"/>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5" w:name="DOC_TBL00088_3_4"/>
            <w:r>
              <w:t>39 982</w:t>
            </w:r>
            <w:bookmarkEnd w:id="335"/>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6" w:name="DOC_TBL00088_3_5"/>
            <w:r>
              <w:t>56 860</w:t>
            </w:r>
            <w:bookmarkEnd w:id="336"/>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37" w:name="DOC_TBL00088_4_1"/>
            <w:r>
              <w:t>Задължения по финансов лизинг</w:t>
            </w:r>
            <w:bookmarkEnd w:id="337"/>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8" w:name="DOC_TBL00088_4_2"/>
            <w:r>
              <w:t xml:space="preserve"> 75</w:t>
            </w:r>
            <w:bookmarkEnd w:id="338"/>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39" w:name="DOC_TBL00088_4_3"/>
            <w:r>
              <w:t xml:space="preserve"> 392</w:t>
            </w:r>
            <w:bookmarkEnd w:id="339"/>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40" w:name="DOC_TBL00088_4_4"/>
            <w:r>
              <w:t>1 256</w:t>
            </w:r>
            <w:bookmarkEnd w:id="340"/>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41" w:name="DOC_TBL00088_4_5"/>
            <w:r>
              <w:t>1 723</w:t>
            </w:r>
            <w:bookmarkEnd w:id="341"/>
          </w:p>
        </w:tc>
      </w:tr>
      <w:tr>
        <w:trPr>
          <w:cantSplit/>
        </w:trPr>
        <w:tc>
          <w:tcPr>
            <w:tcW w:w="1946" w:type="pct"/>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bookmarkStart w:id="342" w:name="DOC_TBL00088_5_1"/>
            <w:r>
              <w:t>Задължения</w:t>
            </w:r>
            <w:bookmarkEnd w:id="342"/>
          </w:p>
        </w:tc>
        <w:tc>
          <w:tcPr>
            <w:tcW w:w="763"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3" w:name="DOC_TBL00088_5_2"/>
            <w:r>
              <w:t>32 191</w:t>
            </w:r>
            <w:bookmarkEnd w:id="343"/>
          </w:p>
        </w:tc>
        <w:tc>
          <w:tcPr>
            <w:tcW w:w="763"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4" w:name="DOC_TBL00088_5_3"/>
            <w:r>
              <w:t>–</w:t>
            </w:r>
            <w:bookmarkEnd w:id="344"/>
          </w:p>
        </w:tc>
        <w:tc>
          <w:tcPr>
            <w:tcW w:w="727"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5" w:name="DOC_TBL00088_5_4"/>
            <w:r>
              <w:t>–</w:t>
            </w:r>
            <w:bookmarkEnd w:id="345"/>
          </w:p>
        </w:tc>
        <w:tc>
          <w:tcPr>
            <w:tcW w:w="800" w:type="pct"/>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bookmarkStart w:id="346" w:name="DOC_TBL00088_5_5"/>
            <w:r>
              <w:t>32 191</w:t>
            </w:r>
            <w:bookmarkEnd w:id="346"/>
          </w:p>
        </w:tc>
      </w:tr>
      <w:tr>
        <w:trPr>
          <w:cantSplit/>
        </w:trPr>
        <w:tc>
          <w:tcPr>
            <w:tcW w:w="1946" w:type="pct"/>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bookmarkStart w:id="347" w:name="DOC_TBL00088_6_1"/>
            <w:r>
              <w:t>Други</w:t>
            </w:r>
            <w:bookmarkEnd w:id="347"/>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48" w:name="DOC_TBL00088_6_2"/>
            <w:r>
              <w:t xml:space="preserve"> 645</w:t>
            </w:r>
            <w:bookmarkEnd w:id="348"/>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49" w:name="DOC_TBL00088_6_3"/>
            <w:r>
              <w:t xml:space="preserve"> 120</w:t>
            </w:r>
            <w:bookmarkEnd w:id="349"/>
          </w:p>
        </w:tc>
        <w:tc>
          <w:tcPr>
            <w:tcW w:w="727"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50" w:name="DOC_TBL00088_6_4"/>
            <w:r>
              <w:t xml:space="preserve"> 353</w:t>
            </w:r>
            <w:bookmarkEnd w:id="350"/>
          </w:p>
        </w:tc>
        <w:tc>
          <w:tcPr>
            <w:tcW w:w="800"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51" w:name="DOC_TBL00088_6_5"/>
            <w:r>
              <w:t>1 120</w:t>
            </w:r>
            <w:bookmarkEnd w:id="351"/>
          </w:p>
        </w:tc>
      </w:tr>
      <w:tr>
        <w:trPr>
          <w:cantSplit/>
        </w:trPr>
        <w:tc>
          <w:tcPr>
            <w:tcW w:w="1946"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bookmarkStart w:id="352" w:name="DOC_TBL00088_7_1"/>
            <w:r>
              <w:t>Общо към 31.12.2015 г.</w:t>
            </w:r>
            <w:bookmarkEnd w:id="352"/>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3" w:name="DOC_TBL00088_7_2"/>
            <w:r>
              <w:t>40 130</w:t>
            </w:r>
            <w:bookmarkEnd w:id="353"/>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4" w:name="DOC_TBL00088_7_3"/>
            <w:r>
              <w:t>10 173</w:t>
            </w:r>
            <w:bookmarkEnd w:id="354"/>
          </w:p>
        </w:tc>
        <w:tc>
          <w:tcPr>
            <w:tcW w:w="727"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5" w:name="DOC_TBL00088_7_4"/>
            <w:r>
              <w:t>41 591</w:t>
            </w:r>
            <w:bookmarkEnd w:id="355"/>
          </w:p>
        </w:tc>
        <w:tc>
          <w:tcPr>
            <w:tcW w:w="800"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56" w:name="DOC_TBL00088_7_5"/>
            <w:r>
              <w:t>91 894</w:t>
            </w:r>
            <w:bookmarkEnd w:id="356"/>
          </w:p>
        </w:tc>
      </w:tr>
      <w:tr>
        <w:trPr>
          <w:cantSplit/>
        </w:trPr>
        <w:tc>
          <w:tcPr>
            <w:tcW w:w="1946" w:type="pct"/>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bookmarkStart w:id="357" w:name="DOC_TBL00088_8_1"/>
            <w:r>
              <w:t>Получени заеми</w:t>
            </w:r>
            <w:bookmarkEnd w:id="357"/>
          </w:p>
        </w:tc>
        <w:tc>
          <w:tcPr>
            <w:tcW w:w="763"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58" w:name="DOC_TBL00088_8_2"/>
            <w:r>
              <w:t>8 727</w:t>
            </w:r>
            <w:bookmarkEnd w:id="358"/>
          </w:p>
        </w:tc>
        <w:tc>
          <w:tcPr>
            <w:tcW w:w="763"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59" w:name="DOC_TBL00088_8_3"/>
            <w:r>
              <w:t>15 386</w:t>
            </w:r>
            <w:bookmarkEnd w:id="359"/>
          </w:p>
        </w:tc>
        <w:tc>
          <w:tcPr>
            <w:tcW w:w="727"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0" w:name="DOC_TBL00088_8_4"/>
            <w:r>
              <w:t>34 357</w:t>
            </w:r>
            <w:bookmarkEnd w:id="360"/>
          </w:p>
        </w:tc>
        <w:tc>
          <w:tcPr>
            <w:tcW w:w="800"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1" w:name="DOC_TBL00088_8_5"/>
            <w:r>
              <w:t>58 470</w:t>
            </w:r>
            <w:bookmarkEnd w:id="361"/>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62" w:name="DOC_TBL00088_9_1"/>
            <w:r>
              <w:t>Задължения по финансов лизинг</w:t>
            </w:r>
            <w:bookmarkEnd w:id="362"/>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3" w:name="DOC_TBL00088_9_2"/>
            <w:r>
              <w:t xml:space="preserve"> 81</w:t>
            </w:r>
            <w:bookmarkEnd w:id="363"/>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4" w:name="DOC_TBL00088_9_3"/>
            <w:r>
              <w:t xml:space="preserve"> 366</w:t>
            </w:r>
            <w:bookmarkEnd w:id="364"/>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5" w:name="DOC_TBL00088_9_4"/>
            <w:r>
              <w:t>1 309</w:t>
            </w:r>
            <w:bookmarkEnd w:id="365"/>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6" w:name="DOC_TBL00088_9_5"/>
            <w:r>
              <w:t>1 755</w:t>
            </w:r>
            <w:bookmarkEnd w:id="366"/>
          </w:p>
        </w:tc>
      </w:tr>
      <w:tr>
        <w:trPr>
          <w:cantSplit/>
        </w:trPr>
        <w:tc>
          <w:tcPr>
            <w:tcW w:w="1946" w:type="pct"/>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367" w:name="DOC_TBL00088_10_1"/>
            <w:r>
              <w:t>Задължения</w:t>
            </w:r>
            <w:bookmarkEnd w:id="367"/>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8" w:name="DOC_TBL00088_10_2"/>
            <w:r>
              <w:t>43 180</w:t>
            </w:r>
            <w:bookmarkEnd w:id="368"/>
          </w:p>
        </w:tc>
        <w:tc>
          <w:tcPr>
            <w:tcW w:w="763"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69" w:name="DOC_TBL00088_10_3"/>
            <w:r>
              <w:t>–</w:t>
            </w:r>
            <w:bookmarkEnd w:id="369"/>
          </w:p>
        </w:tc>
        <w:tc>
          <w:tcPr>
            <w:tcW w:w="727"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70" w:name="DOC_TBL00088_10_4"/>
            <w:r>
              <w:t>–</w:t>
            </w:r>
            <w:bookmarkEnd w:id="370"/>
          </w:p>
        </w:tc>
        <w:tc>
          <w:tcPr>
            <w:tcW w:w="800" w:type="pct"/>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371" w:name="DOC_TBL00088_10_5"/>
            <w:r>
              <w:t>43 180</w:t>
            </w:r>
            <w:bookmarkEnd w:id="371"/>
          </w:p>
        </w:tc>
      </w:tr>
      <w:tr>
        <w:trPr>
          <w:cantSplit/>
        </w:trPr>
        <w:tc>
          <w:tcPr>
            <w:tcW w:w="1946" w:type="pct"/>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bookmarkStart w:id="372" w:name="DOC_TBL00088_11_1"/>
            <w:r>
              <w:t>Други</w:t>
            </w:r>
            <w:bookmarkEnd w:id="372"/>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3" w:name="DOC_TBL00088_11_2"/>
            <w:r>
              <w:t xml:space="preserve"> 20</w:t>
            </w:r>
            <w:bookmarkEnd w:id="373"/>
          </w:p>
        </w:tc>
        <w:tc>
          <w:tcPr>
            <w:tcW w:w="763"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4" w:name="DOC_TBL00088_11_3"/>
            <w:r>
              <w:t xml:space="preserve"> 97</w:t>
            </w:r>
            <w:bookmarkEnd w:id="374"/>
          </w:p>
        </w:tc>
        <w:tc>
          <w:tcPr>
            <w:tcW w:w="727"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5" w:name="DOC_TBL00088_11_4"/>
            <w:r>
              <w:t xml:space="preserve"> 336</w:t>
            </w:r>
            <w:bookmarkEnd w:id="375"/>
          </w:p>
        </w:tc>
        <w:tc>
          <w:tcPr>
            <w:tcW w:w="800" w:type="pct"/>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376" w:name="DOC_TBL00088_11_5"/>
            <w:r>
              <w:t xml:space="preserve"> 454</w:t>
            </w:r>
            <w:bookmarkEnd w:id="376"/>
          </w:p>
        </w:tc>
      </w:tr>
      <w:tr>
        <w:trPr>
          <w:cantSplit/>
        </w:trPr>
        <w:tc>
          <w:tcPr>
            <w:tcW w:w="1946"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bookmarkStart w:id="377" w:name="DOC_TBL00088_12_1"/>
            <w:r>
              <w:t>Общо към 31.12.2014 г.</w:t>
            </w:r>
            <w:bookmarkEnd w:id="377"/>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78" w:name="DOC_TBL00088_12_2"/>
            <w:r>
              <w:t>52 008</w:t>
            </w:r>
            <w:bookmarkEnd w:id="378"/>
          </w:p>
        </w:tc>
        <w:tc>
          <w:tcPr>
            <w:tcW w:w="763"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79" w:name="DOC_TBL00088_12_3"/>
            <w:r>
              <w:t>15 849</w:t>
            </w:r>
            <w:bookmarkEnd w:id="379"/>
          </w:p>
        </w:tc>
        <w:tc>
          <w:tcPr>
            <w:tcW w:w="727"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80" w:name="DOC_TBL00088_12_4"/>
            <w:r>
              <w:t>36 002</w:t>
            </w:r>
            <w:bookmarkEnd w:id="380"/>
          </w:p>
        </w:tc>
        <w:tc>
          <w:tcPr>
            <w:tcW w:w="800" w:type="pct"/>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bookmarkStart w:id="381" w:name="DOC_TBL00088_12_5"/>
            <w:r>
              <w:t>103 859</w:t>
            </w:r>
            <w:bookmarkEnd w:id="381"/>
          </w:p>
        </w:tc>
      </w:tr>
    </w:tbl>
    <w:p>
      <w:pPr>
        <w:pStyle w:val="HEADER5"/>
        <w:rPr>
          <w:noProof/>
        </w:rPr>
      </w:pPr>
    </w:p>
    <w:p>
      <w:pPr>
        <w:pStyle w:val="HEADER5"/>
        <w:rPr>
          <w:noProof/>
        </w:rPr>
      </w:pPr>
      <w:r>
        <w:rPr>
          <w:noProof/>
        </w:rPr>
        <w:t>Дейности по получаване и отпускане на заеми</w:t>
      </w:r>
    </w:p>
    <w:p>
      <w:pPr>
        <w:pStyle w:val="Textstand-alone"/>
        <w:spacing w:before="120"/>
      </w:pPr>
      <w:r>
        <w:t>Ликвидният риск, възникващ от получените заеми, обикновено се компенсира от заеми, отпуснати при еквивалентни срокове и условия (операции „бек-ту-бек“). По отношение на МФП и Евратом Гаранционният фонд за външни дейности служи за резерв за ликвидност (или „спасителна мрежа“) в случай на неизпълнение на задължение за плащане и на просрочени плащания на заемополучатели. За ПБ в Регламент № 431/2009 на Съвета е предвидена процедура, предоставяща достатъчно време за мобилизиране на средства чрез сметките за собствените ресурси на Комисията в държавите членки. За ЕМФС в Регламент № 407/2010 на Съвета е предвидена сходна процедура.</w:t>
      </w:r>
    </w:p>
    <w:p>
      <w:pPr>
        <w:pStyle w:val="HEADER5"/>
        <w:rPr>
          <w:noProof/>
        </w:rPr>
      </w:pPr>
      <w:r>
        <w:rPr>
          <w:noProof/>
        </w:rPr>
        <w:t>Каса</w:t>
      </w:r>
    </w:p>
    <w:p>
      <w:pPr>
        <w:pStyle w:val="Textstand-alone"/>
        <w:spacing w:before="120"/>
      </w:pPr>
      <w:r>
        <w:t>Принципите на бюджета на ЕС гарантират, че общите парични наличности за дадена година са винаги достатъчни за извършването на всички плащания. Всъщност общият размер на вноските на държавите членки е равен на размера на бюджетните кредити за плащания за бюджетната година. Вноските на държавите членки обаче се получават под формата на дванадесет месечни вноски през цялата година, докато плащанията се характеризират с известна сезонност. Освен това, в съответствие с Регламент № 1150/2000 на Съвета (Регламента за собствените ресурси), вноските на държавите членки за (коригиращите) бюджети, одобрени след 16–то число на даден месец (N), стават налични едва през месец N+2, докато свързаните с тях бюджетни кредити за плащания са налични незабавно. За да се гарантира, че наличните касови ресурси винаги са достатъчни за покриване на плащанията, които трябва да бъдат извършени през даден месец, са въведени процедури за редовно прогнозиране на паричните средства, а собствените ресурси или допълнителни средства могат да бъдат изискани предварително от държавите членки, ако е необходимо, в определени граници и при определени условия. Сезонността на разходите и общите бюджетни ограничения през последните години доведоха до необходимостта от по-силен мониторинг на ритъма на плащанията в хода на годината. Освен това в контекста на ежедневните касови операции на Комисията автоматизирани инструменти за управление на паричните средства ежедневно гарантират, че във всяка от банковите сметки на Комисията има достатъчни парични наличности.</w:t>
      </w:r>
    </w:p>
    <w:p>
      <w:pPr>
        <w:pStyle w:val="HEADER5"/>
        <w:rPr>
          <w:noProof/>
        </w:rPr>
      </w:pPr>
      <w:r>
        <w:rPr>
          <w:noProof/>
        </w:rPr>
        <w:t>Гаранционен фонд за външни дейности</w:t>
      </w:r>
    </w:p>
    <w:p>
      <w:pPr>
        <w:pStyle w:val="Textstand-alone"/>
        <w:spacing w:before="120"/>
      </w:pPr>
      <w:r>
        <w:t>Фондът се управлява съгласно принципа, че активите трябва да имат достатъчна степен на ликвидност и на мобилизация във връзка със съответните задължения. Фондът трябва да поддържа поне 100 млн. EUR в портфейл със срок под дванадесет месеца, който трябва да бъде инвестиран в парични инструменти. Към 31 декември 2015 г. тези инвестиции, които включват и парични наличности, възлизат на 173 млн. EUR. Освен това поне 20 % от номиналната стойност на фонда трябва да се състои от парични инструменти, облигации с фиксиран лихвен процент с оставащ срок от не повече от една година и облигации с плаващ лихвен процент. Към 31 декември 2015 г. това съотношение е 28 %.</w:t>
      </w:r>
    </w:p>
    <w:p>
      <w:pPr>
        <w:pStyle w:val="Textstand-alone"/>
        <w:sectPr>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1134" w:right="1134" w:bottom="1134" w:left="1134" w:header="709" w:footer="709" w:gutter="0"/>
          <w:cols w:space="708"/>
          <w:docGrid w:linePitch="360"/>
        </w:sectPr>
      </w:pPr>
      <w:r>
        <w:t xml:space="preserve"> </w:t>
      </w:r>
      <w:bookmarkEnd w:id="321"/>
    </w:p>
    <w:p>
      <w:pPr>
        <w:pStyle w:val="HEADER1Part2"/>
        <w:rPr>
          <w:noProof/>
        </w:rPr>
      </w:pPr>
      <w:bookmarkStart w:id="382" w:name="_Toc455504560"/>
      <w:bookmarkStart w:id="383" w:name="_Toc461118482"/>
      <w:bookmarkStart w:id="384" w:name="_Toc461200164"/>
      <w:bookmarkStart w:id="385" w:name="_DMBM_5106"/>
      <w:r>
        <w:rPr>
          <w:noProof/>
        </w:rPr>
        <w:t>ОПОВЕСТЯВАНЕ НА СВЪРЗАНИ ЛИЦА</w:t>
      </w:r>
      <w:bookmarkEnd w:id="382"/>
      <w:bookmarkEnd w:id="383"/>
      <w:bookmarkEnd w:id="384"/>
    </w:p>
    <w:p>
      <w:pPr>
        <w:pStyle w:val="HEADER2Part2"/>
        <w:rPr>
          <w:noProof/>
        </w:rPr>
      </w:pPr>
      <w:r>
        <w:rPr>
          <w:noProof/>
        </w:rPr>
        <w:t>СВЪРЗАНИ ЛИЦА</w:t>
      </w:r>
    </w:p>
    <w:p>
      <w:pPr>
        <w:pStyle w:val="Textstand-alone"/>
      </w:pPr>
      <w:r>
        <w:t>Свързаните лица на ЕС са консолидираните субекти на ЕС, асоциираните предприятия и ключовият управленски персонал на тези субекти. Операциите между тези субекти се осъществяват като част от обичайните операции на ЕС и тъй като случаят е такъв, не са необходими специални изисквания от гледна точка на оповестяването за тези операции в съответствие със счетоводните правила на ЕС.</w:t>
      </w:r>
    </w:p>
    <w:p>
      <w:pPr>
        <w:pStyle w:val="HEADER2Part2"/>
        <w:rPr>
          <w:noProof/>
        </w:rPr>
      </w:pPr>
      <w:r>
        <w:rPr>
          <w:noProof/>
        </w:rPr>
        <w:t>ФИНАНСОВИ ПРАВА НА СЛУЖИТЕЛИТЕ НА КЛЮЧОВА РЪКОВОДНА ДЛЪЖНОСТ</w:t>
      </w:r>
    </w:p>
    <w:p>
      <w:pPr>
        <w:pStyle w:val="Textstand-alone"/>
      </w:pPr>
      <w:r>
        <w:t>За целите на представянето на информация за операциите на свързани лица във връзка с ключовото ръководство на ЕС, тук тези лица са показани в пет категории:</w:t>
      </w:r>
    </w:p>
    <w:p>
      <w:pPr>
        <w:pStyle w:val="Textstand-alone"/>
      </w:pPr>
      <w:r>
        <w:rPr>
          <w:b/>
        </w:rPr>
        <w:t>Категория 1:</w:t>
      </w:r>
      <w:r>
        <w:t xml:space="preserve"> председателите на Европейския съвет, на Комисията и на Съда на Европейския съюз</w:t>
      </w:r>
    </w:p>
    <w:p>
      <w:pPr>
        <w:pStyle w:val="Textstand-alone"/>
      </w:pPr>
      <w:r>
        <w:rPr>
          <w:b/>
        </w:rPr>
        <w:t xml:space="preserve">Категория 2: </w:t>
      </w:r>
      <w:r>
        <w:t>заместник-председателят на Комисията и върховен представител на ЕС за външните работи и политиката на сигурност и другите заместник-председатели на Комисията</w:t>
      </w:r>
    </w:p>
    <w:p>
      <w:pPr>
        <w:pStyle w:val="Textstand-alone"/>
      </w:pPr>
      <w:r>
        <w:rPr>
          <w:b/>
        </w:rPr>
        <w:t>Категория 3:</w:t>
      </w:r>
      <w:r>
        <w:t xml:space="preserve"> генералният секретар на Съвета, членовете на Комисията, съдиите и генералните адвокати на Съда на Европейския съюз, председателят и членовете на Общия съд, председателят и членовете на Съда на публичната служба на Европейския съюз, Омбудсманът и Европейският надзорен орган по защита на данните</w:t>
      </w:r>
    </w:p>
    <w:p>
      <w:pPr>
        <w:pStyle w:val="Textstand-alone"/>
      </w:pPr>
      <w:r>
        <w:rPr>
          <w:b/>
        </w:rPr>
        <w:t>Категория 4:</w:t>
      </w:r>
      <w:r>
        <w:t xml:space="preserve"> председателят и членовете на Европейската сметна палата</w:t>
      </w:r>
    </w:p>
    <w:p>
      <w:pPr>
        <w:pStyle w:val="Textstand-alone"/>
      </w:pPr>
      <w:r>
        <w:rPr>
          <w:b/>
        </w:rPr>
        <w:t>Категория 5:</w:t>
      </w:r>
      <w:r>
        <w:t xml:space="preserve"> най-висшестоящите служители в институциите и агенциите</w:t>
      </w:r>
    </w:p>
    <w:p>
      <w:pPr>
        <w:pStyle w:val="Textstand-alone"/>
      </w:pPr>
      <w:r>
        <w:t>Техните финансови права са обобщени по-долу, а допълнителна информация може да бъде намерена в Правилника за персонала, публикуван на уебсайта Europa и представляващ официалният документ, в който са описани правата и задълженията на всички служители на ЕС. Служителите на ключова ръководна длъжност не са получавали никакви заеми при преференциални условия от ЕС.</w:t>
      </w: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spacing w:before="0" w:after="0"/>
      </w:pPr>
    </w:p>
    <w:p>
      <w:pPr>
        <w:pStyle w:val="HEADERTABLE"/>
        <w:spacing w:after="0"/>
        <w:rPr>
          <w:noProof/>
        </w:rPr>
      </w:pPr>
      <w:r>
        <w:rPr>
          <w:noProof/>
        </w:rPr>
        <w:t>ФИНАНСОВИ ПРАВА НА СЛУЖИТЕЛИТЕ НА КЛЮЧОВА РЪКОВОДНА ДЛЪЖНОСТ</w:t>
      </w:r>
    </w:p>
    <w:p>
      <w:pPr>
        <w:pStyle w:val="Textstand-alone"/>
        <w:spacing w:before="0" w:after="0"/>
      </w:pPr>
      <w:r>
        <w:t xml:space="preserve">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1576"/>
        <w:gridCol w:w="1576"/>
        <w:gridCol w:w="1576"/>
        <w:gridCol w:w="1576"/>
        <w:gridCol w:w="1576"/>
      </w:tblGrid>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86" w:name="DOC_TBL00089_1_1"/>
            <w:bookmarkEnd w:id="386"/>
          </w:p>
        </w:tc>
        <w:tc>
          <w:tcPr>
            <w:tcW w:w="157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57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57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3152" w:type="dxa"/>
            <w:gridSpan w:val="2"/>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EUR</w:t>
            </w:r>
          </w:p>
        </w:tc>
      </w:tr>
      <w:tr>
        <w:tc>
          <w:tcPr>
            <w:tcW w:w="2435"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cs="Verdana"/>
                <w:noProof/>
              </w:rPr>
            </w:pPr>
            <w:r>
              <w:rPr>
                <w:noProof/>
              </w:rPr>
              <w:t>Финансово право (на служител)</w:t>
            </w:r>
          </w:p>
        </w:tc>
        <w:tc>
          <w:tcPr>
            <w:tcW w:w="1576"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Категория 1</w:t>
            </w:r>
          </w:p>
        </w:tc>
        <w:tc>
          <w:tcPr>
            <w:tcW w:w="1576"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Категория 2</w:t>
            </w:r>
          </w:p>
        </w:tc>
        <w:tc>
          <w:tcPr>
            <w:tcW w:w="1576"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Категория 3</w:t>
            </w:r>
          </w:p>
        </w:tc>
        <w:tc>
          <w:tcPr>
            <w:tcW w:w="1576"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Категория 4</w:t>
            </w:r>
          </w:p>
        </w:tc>
        <w:tc>
          <w:tcPr>
            <w:tcW w:w="1576"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cs="Verdana"/>
                <w:noProof/>
              </w:rPr>
            </w:pPr>
            <w:r>
              <w:rPr>
                <w:noProof/>
              </w:rPr>
              <w:t>Категория 5</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Основна заплата (на месец)</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26 167,89</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23 702,80 -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18 962,24 -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20 479,22 -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 xml:space="preserve">12 057,21 - </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24 650,91</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21 332,52</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21 806,58</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18 962,24</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 xml:space="preserve">Квартирна надбавка/Надбавка за експатриране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15 %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0 – 4 % - 16 %</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Семейни надбавки:</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Домакинство (% от заплатата)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2 % + </w:t>
            </w:r>
            <w:r>
              <w:br/>
              <w:t>176,01</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2 % + 176,01</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Дете на издръжка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384,60</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Предучилищно образование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93,95</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Образование или</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260,95</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образование извън мястото на работа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521,90</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Надбавка за председателстващи съдии</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607,71</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Надбавка за представителство</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1 418,07</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911,38</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607,71</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Годишни пътни разноски</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Трансфери към държава членка:</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Надбавка за образование*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Да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Да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Да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Да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Да</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 от заплатата*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5 %</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 от заплатата без кк</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Макс. 25 %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Макс. 25 %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Макс. 25 %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Макс. 25 %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Макс. 25 %</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Представителни разходи</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Възстановяват се</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Възстановяват се</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Възстановяват се</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N/A</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Встъпване в длъжност:</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Разходи за настаняване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52 335,78</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47 405,60 -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37 924,50 -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40 958,44 - </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rPr>
            </w:pPr>
            <w:r>
              <w:rPr>
                <w:spacing w:val="-6"/>
              </w:rPr>
              <w:t>Възстановяват се</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49 301,82</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42 665,04</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43 613,16</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Семейни пътни разноски</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Разходи за преместване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При напускане на длъжността:</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Разходи за пренастаняване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26 167,89</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23 702,80 -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18 962,24 -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 xml:space="preserve">20 479,22 -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Възстановяват се</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24 650,91</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21 332,52</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21 806,58</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Семейни пътни разноски</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Разходи за преместване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ind w:right="0"/>
              <w:rPr>
                <w:rFonts w:eastAsia="Times New Roman" w:cs="Verdana"/>
                <w:spacing w:val="-6"/>
              </w:rPr>
            </w:pPr>
            <w:r>
              <w:rPr>
                <w:spacing w:val="-6"/>
              </w:rPr>
              <w:t>Възстановяват се</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Преход (% от заплатата)**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40 % - 65 %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N/A</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Здравно осигуряване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Покриват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Покриват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Покриват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Покриват се</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Покриват се</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Пенсия (% от заплатата, преди облагане с данък)</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Макс. 70 %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Макс. 70 %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Макс. 70 %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Макс. 70 %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Макс. 70 %</w:t>
            </w:r>
          </w:p>
        </w:tc>
      </w:tr>
      <w:tr>
        <w:tc>
          <w:tcPr>
            <w:tcW w:w="24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5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Удръжки:</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Данък върху заплатата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8 % - 45 %</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Здравно осигуряване (% от заплатата)</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ItalicRight025"/>
              <w:rPr>
                <w:rFonts w:eastAsia="Times New Roman" w:cs="Verdana"/>
              </w:rPr>
            </w:pPr>
            <w:r>
              <w:t>1,7 %</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Специален налог върху заплатата</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7 %</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6 – 7 %</w:t>
            </w:r>
          </w:p>
        </w:tc>
      </w:tr>
      <w:tr>
        <w:tc>
          <w:tcPr>
            <w:tcW w:w="2435" w:type="dxa"/>
            <w:tcBorders>
              <w:top w:val="nil"/>
              <w:left w:val="nil"/>
              <w:bottom w:val="nil"/>
              <w:right w:val="nil"/>
            </w:tcBorders>
            <w:tcMar>
              <w:top w:w="0" w:type="dxa"/>
              <w:left w:w="108" w:type="dxa"/>
              <w:bottom w:w="0" w:type="dxa"/>
              <w:right w:w="108" w:type="dxa"/>
            </w:tcMar>
          </w:tcPr>
          <w:p>
            <w:pPr>
              <w:pStyle w:val="Text8pNormalLeft"/>
              <w:ind w:left="0"/>
              <w:rPr>
                <w:rFonts w:eastAsia="Times New Roman" w:cs="Verdana"/>
                <w:noProof/>
              </w:rPr>
            </w:pPr>
            <w:r>
              <w:rPr>
                <w:noProof/>
              </w:rPr>
              <w:t>Удръжка за пенсия</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N/A</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N/A</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N/A</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N/A</w:t>
            </w:r>
          </w:p>
        </w:tc>
        <w:tc>
          <w:tcPr>
            <w:tcW w:w="1576" w:type="dxa"/>
            <w:tcBorders>
              <w:top w:val="nil"/>
              <w:left w:val="nil"/>
              <w:bottom w:val="nil"/>
              <w:right w:val="nil"/>
            </w:tcBorders>
            <w:tcMar>
              <w:top w:w="0" w:type="dxa"/>
              <w:left w:w="108" w:type="dxa"/>
              <w:bottom w:w="0" w:type="dxa"/>
              <w:right w:w="108" w:type="dxa"/>
            </w:tcMar>
          </w:tcPr>
          <w:p>
            <w:pPr>
              <w:pStyle w:val="Figures8pNormalRight025"/>
              <w:rPr>
                <w:rFonts w:eastAsia="Times New Roman" w:cs="Verdana"/>
              </w:rPr>
            </w:pPr>
            <w:r>
              <w:t>10,1 %</w:t>
            </w:r>
          </w:p>
        </w:tc>
      </w:tr>
      <w:tr>
        <w:tc>
          <w:tcPr>
            <w:tcW w:w="2435"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Брой лица към края на годината</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8</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93</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28</w:t>
            </w:r>
          </w:p>
        </w:tc>
        <w:tc>
          <w:tcPr>
            <w:tcW w:w="15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112</w:t>
            </w:r>
          </w:p>
        </w:tc>
      </w:tr>
    </w:tbl>
    <w:p>
      <w:pPr>
        <w:pStyle w:val="Textstand-alone"/>
        <w:spacing w:before="0" w:after="0"/>
        <w:rPr>
          <w:i/>
          <w:sz w:val="14"/>
        </w:rPr>
      </w:pPr>
      <w:r>
        <w:rPr>
          <w:i/>
          <w:sz w:val="14"/>
        </w:rPr>
        <w:t>* С приложен корекционен коефициент („кк“).</w:t>
      </w:r>
    </w:p>
    <w:p>
      <w:pPr>
        <w:pStyle w:val="Textstand-alone"/>
        <w:spacing w:before="0" w:after="0"/>
        <w:rPr>
          <w:i/>
          <w:sz w:val="14"/>
        </w:rPr>
      </w:pPr>
      <w:r>
        <w:rPr>
          <w:i/>
          <w:sz w:val="14"/>
        </w:rPr>
        <w:t>** Изплащат се в продължение на първите 3 години след напускане.</w:t>
      </w:r>
    </w:p>
    <w:bookmarkEnd w:id="385"/>
    <w:p>
      <w:pPr>
        <w:pStyle w:val="Textstand-alone"/>
        <w:rPr>
          <w:i/>
        </w:rPr>
        <w:sectPr>
          <w:headerReference w:type="even" r:id="rId185"/>
          <w:headerReference w:type="default" r:id="rId186"/>
          <w:footerReference w:type="even" r:id="rId187"/>
          <w:footerReference w:type="default" r:id="rId188"/>
          <w:headerReference w:type="first" r:id="rId189"/>
          <w:footerReference w:type="first" r:id="rId190"/>
          <w:pgSz w:w="11906" w:h="16838"/>
          <w:pgMar w:top="1134" w:right="1134" w:bottom="1134" w:left="1134" w:header="709" w:footer="709" w:gutter="0"/>
          <w:cols w:space="708"/>
          <w:docGrid w:linePitch="360"/>
        </w:sectPr>
      </w:pPr>
    </w:p>
    <w:p>
      <w:pPr>
        <w:pStyle w:val="HEADER1Part2"/>
        <w:rPr>
          <w:rFonts w:eastAsia="Calibri"/>
          <w:noProof/>
        </w:rPr>
      </w:pPr>
      <w:bookmarkStart w:id="387" w:name="_Toc455504561"/>
      <w:bookmarkStart w:id="388" w:name="_Toc461118483"/>
      <w:bookmarkStart w:id="389" w:name="_Toc461200165"/>
      <w:bookmarkStart w:id="390" w:name="_DMBM_5064"/>
      <w:r>
        <w:rPr>
          <w:noProof/>
        </w:rPr>
        <w:t>СЪБИТИЯ СЛЕД ДАТАТА НА СЧЕТОВОДНИЯ БАЛАНС</w:t>
      </w:r>
      <w:bookmarkEnd w:id="387"/>
      <w:bookmarkEnd w:id="388"/>
      <w:bookmarkEnd w:id="389"/>
    </w:p>
    <w:p>
      <w:pPr>
        <w:pStyle w:val="Textstand-alone"/>
      </w:pPr>
      <w:r>
        <w:t>Към датата на подписване на настоящите отчети, с изключение на описания по-долу въпрос, нямаше съществени въпроси, забелязани от счетоводителя на Комисията или които са му били съобщени, които да се нуждаят от отделно оповестяване в този раздел. Отчетите и свързаните с тях бележки бяха изготвени, като бе използвана последната налична информация и това е отразено в представената информация.</w:t>
      </w:r>
    </w:p>
    <w:p>
      <w:pPr>
        <w:pStyle w:val="Textstand-alone"/>
      </w:pPr>
      <w:r>
        <w:t>На 23 юни 2016 г. гражданите на Обединеното кралство гласуваха да излязат от Европейския съюз. За да се придаде действие на това решение на британските граждани, трябва да бъде задействан член 50 от Договора за Европейския съюз. В този член е определена процедурата, която трябва да бъде следвана, ако държава членка реши да излезе от Европейския съюз, и преговорите във връзка с излизането на Обединеното кралство могат да започнат едва след задействането на този член. В съответствие с насоките, дадени от Европейския съвет, Съюзът следва след това да договори и сключи споразумение с Обединеното кралство, в което се определят редът и условията за излизането на държавата, като се вземат предвид рамките на бъдещите ѝ отношения със Съюза. Към момента на подписване на настоящите отчети не бе представено официално уведомление за задействането на член 50.</w:t>
      </w:r>
    </w:p>
    <w:bookmarkEnd w:id="390"/>
    <w:p>
      <w:pPr>
        <w:pStyle w:val="Textstand-alone"/>
        <w:sectPr>
          <w:headerReference w:type="even" r:id="rId191"/>
          <w:headerReference w:type="default" r:id="rId192"/>
          <w:footerReference w:type="even" r:id="rId193"/>
          <w:footerReference w:type="default" r:id="rId194"/>
          <w:headerReference w:type="first" r:id="rId195"/>
          <w:footerReference w:type="first" r:id="rId196"/>
          <w:pgSz w:w="11906" w:h="16838"/>
          <w:pgMar w:top="1134" w:right="1134" w:bottom="1134" w:left="1134" w:header="709" w:footer="709" w:gutter="0"/>
          <w:cols w:space="708"/>
          <w:docGrid w:linePitch="360"/>
        </w:sectPr>
      </w:pPr>
    </w:p>
    <w:p>
      <w:pPr>
        <w:pStyle w:val="HEADER1Part2"/>
        <w:rPr>
          <w:noProof/>
        </w:rPr>
      </w:pPr>
      <w:bookmarkStart w:id="391" w:name="_Toc455504562"/>
      <w:bookmarkStart w:id="392" w:name="_Toc461118484"/>
      <w:bookmarkStart w:id="393" w:name="_Toc461200166"/>
      <w:bookmarkStart w:id="394" w:name="_DMBM_5107"/>
      <w:r>
        <w:rPr>
          <w:noProof/>
        </w:rPr>
        <w:t>ОБХВАТ НА КОНСОЛИДАЦИЯТА</w:t>
      </w:r>
      <w:bookmarkEnd w:id="391"/>
      <w:bookmarkEnd w:id="392"/>
      <w:bookmarkEnd w:id="39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4874"/>
      </w:tblGrid>
      <w:tr>
        <w:trPr>
          <w:trHeight w:val="229"/>
        </w:trPr>
        <w:tc>
          <w:tcPr>
            <w:tcW w:w="4873"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395" w:name="DOC_TBL00090_1_1"/>
            <w:bookmarkEnd w:id="395"/>
            <w:r>
              <w:t>А. КОНТРОЛИРАНИ СУБЕКТИ (52)</w:t>
            </w:r>
          </w:p>
        </w:tc>
        <w:tc>
          <w:tcPr>
            <w:tcW w:w="4874" w:type="dxa"/>
            <w:tcBorders>
              <w:top w:val="nil"/>
              <w:left w:val="nil"/>
              <w:bottom w:val="nil"/>
              <w:right w:val="nil"/>
            </w:tcBorders>
            <w:shd w:val="clear" w:color="auto" w:fill="016794"/>
            <w:tcMar>
              <w:top w:w="0" w:type="dxa"/>
              <w:left w:w="108" w:type="dxa"/>
              <w:bottom w:w="0" w:type="dxa"/>
              <w:right w:w="108" w:type="dxa"/>
            </w:tcMar>
          </w:tcPr>
          <w:p>
            <w:pPr>
              <w:rPr>
                <w:rFonts w:cs="Calibri"/>
                <w:noProof/>
              </w:rPr>
            </w:pPr>
          </w:p>
        </w:tc>
      </w:tr>
      <w:tr>
        <w:tc>
          <w:tcPr>
            <w:tcW w:w="487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1. Институции и консултативни органи (11)</w:t>
            </w:r>
          </w:p>
        </w:tc>
        <w:tc>
          <w:tcPr>
            <w:tcW w:w="4874" w:type="dxa"/>
            <w:tcBorders>
              <w:top w:val="nil"/>
              <w:left w:val="nil"/>
              <w:bottom w:val="nil"/>
              <w:right w:val="nil"/>
            </w:tcBorders>
            <w:shd w:val="clear" w:color="auto" w:fill="CCE1EA"/>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парламент</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надзорен орган по защита на данните</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съвет</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икономически и социален комитет</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комисия</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омбудсман</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сметна палата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Комитет на регионите</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Съд на Европейския съюз</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Съвет на Европейския съюз</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служба за външна дейност</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2. Агенции на ЕС (39)</w:t>
            </w:r>
          </w:p>
        </w:tc>
        <w:tc>
          <w:tcPr>
            <w:tcW w:w="4874" w:type="dxa"/>
            <w:tcBorders>
              <w:top w:val="nil"/>
              <w:left w:val="nil"/>
              <w:bottom w:val="nil"/>
              <w:right w:val="nil"/>
            </w:tcBorders>
            <w:shd w:val="clear" w:color="auto" w:fill="CCE1EA"/>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BoldLeft"/>
              <w:rPr>
                <w:rFonts w:eastAsia="Times New Roman" w:cs="Verdana"/>
              </w:rPr>
            </w:pPr>
            <w:r>
              <w:t>2.1. Изпълнителни агенции (6)</w:t>
            </w:r>
          </w:p>
        </w:tc>
        <w:tc>
          <w:tcPr>
            <w:tcW w:w="4874" w:type="dxa"/>
            <w:tcBorders>
              <w:top w:val="nil"/>
              <w:left w:val="nil"/>
              <w:bottom w:val="nil"/>
              <w:right w:val="nil"/>
            </w:tcBorders>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Изпълнителна агенция за образование, аудио-визия и култура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Изпълнителна агенция за малките и средните предприятия</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Изпълнителна агенция за потребителите, здравеопазването, селското стопанство и храните</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Изпълнителна агенция за иновации и мрежи</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Изпълнителна агенция за научни изследвания</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Изпълнителна агенция на Европейския научноизследователски съвет</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BoldLeft"/>
              <w:rPr>
                <w:rFonts w:eastAsia="Times New Roman" w:cs="Verdana"/>
              </w:rPr>
            </w:pPr>
            <w:r>
              <w:t>2.2. Децентрализирани агенции (33)</w:t>
            </w:r>
          </w:p>
        </w:tc>
        <w:tc>
          <w:tcPr>
            <w:tcW w:w="4874" w:type="dxa"/>
            <w:tcBorders>
              <w:top w:val="nil"/>
              <w:left w:val="nil"/>
              <w:bottom w:val="nil"/>
              <w:right w:val="nil"/>
            </w:tcBorders>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агенция по морска безопасност</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орган за безопасност на храните</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агенция по лекарствата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железопътна агенция</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надзорен орган на глобалната навигационна спътникова система (ГНСС)</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Служба на Общността за сортовете растения</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агенция по химикали</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агенция за контрол на рибарството</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Термоядрен синтез за енергия (европейско съвместно предприятие за ITER и развитие на термоядрената енергетика)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център за мониторинг на наркотиците и наркоманиите</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Евроюст</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полицейски колеж (ЕПК)</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институт за равенство между половете</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полицейска служба (ЕВРОПОЛ)</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агенция за безопасност и здраве при работа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агенция за авиационна безопасност</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център за профилактика и контрол на заболяванията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агенция за мрежова и информационна сигурност</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агенция за околната среда</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Агенция на Европейския съюз за основните права</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център за развитие на професионалното обучение</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орган за застраховане и професионално пенсионно осигуряване</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Агенция за сътрудничество между регулаторите на енергия</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Център за преводи за органите на Европейския съюз</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банков орган</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орган за ценни книжа и пазари</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служба за подкрепа в областта на убежището</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фондация за обучение</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Служба на Органа на европейските регулатори в областта на електронните съобщения</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Европейска фондация за подобряване на условията на живот и труд</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агенция за управление на оперативното сътрудничество по външните граници на държавите — членки на Европейския съюз</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Служба на ЕС за хармонизация във вътрешния пазар (марки и дизайни)</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EU-LISA (Европейска агенция за оперативното управление на широкомащабни информационни системи в областта на свободата, сигурността и правосъдието)</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c>
          <w:tcPr>
            <w:tcW w:w="487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3. Други контролирани субекти (2)</w:t>
            </w:r>
          </w:p>
        </w:tc>
        <w:tc>
          <w:tcPr>
            <w:tcW w:w="4874" w:type="dxa"/>
            <w:tcBorders>
              <w:top w:val="nil"/>
              <w:left w:val="nil"/>
              <w:bottom w:val="nil"/>
              <w:right w:val="nil"/>
            </w:tcBorders>
            <w:shd w:val="clear" w:color="auto" w:fill="CCE1EA"/>
            <w:tcMar>
              <w:top w:w="0" w:type="dxa"/>
              <w:left w:w="108" w:type="dxa"/>
              <w:bottom w:w="0" w:type="dxa"/>
              <w:right w:w="108" w:type="dxa"/>
            </w:tcMar>
          </w:tcPr>
          <w:p>
            <w:pPr>
              <w:pStyle w:val="Text9pBoldLeft025"/>
              <w:ind w:left="0"/>
              <w:rPr>
                <w:rFonts w:eastAsia="Times New Roman" w:cs="Verdana"/>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Европейска общност за въглища и стомана (в ликвидация)</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Европейски институт за иновации и технологии</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rPr>
          <w:trHeight w:val="229"/>
        </w:trPr>
        <w:tc>
          <w:tcPr>
            <w:tcW w:w="4873"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Б. СЪВМЕСТНИ ПРЕДПРИЯТИЯ (7)</w:t>
            </w:r>
          </w:p>
        </w:tc>
        <w:tc>
          <w:tcPr>
            <w:tcW w:w="4874" w:type="dxa"/>
            <w:tcBorders>
              <w:top w:val="nil"/>
              <w:left w:val="nil"/>
              <w:bottom w:val="nil"/>
              <w:right w:val="nil"/>
            </w:tcBorders>
            <w:shd w:val="clear" w:color="auto" w:fill="016794"/>
            <w:tcMar>
              <w:top w:w="0" w:type="dxa"/>
              <w:left w:w="108" w:type="dxa"/>
              <w:bottom w:w="0" w:type="dxa"/>
              <w:right w:w="108" w:type="dxa"/>
            </w:tcMar>
          </w:tcPr>
          <w:p>
            <w:pPr>
              <w:rPr>
                <w:rFonts w:cs="Calibri"/>
                <w:noProof/>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Съвместно предприятие SESAR</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Съвместно предприятие „Инициатива за иновативни лекарства 2“</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Съвместно предприятие „Горивни клетки и водород 2“</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Съвместно предприятие ECSEL</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Съвместно предприятие „Чисто небе 2“</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r>
              <w:t>Съвместно предприятие „Биотехнологични производства“*</w:t>
            </w: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Съвместно предприятие „Галилео“ в ликвидация</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r>
        <w:trPr>
          <w:trHeight w:val="229"/>
        </w:trPr>
        <w:tc>
          <w:tcPr>
            <w:tcW w:w="4873"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В. АСОЦИИРАНИ ПРЕДПРИЯТИЯ (1)</w:t>
            </w:r>
          </w:p>
        </w:tc>
        <w:tc>
          <w:tcPr>
            <w:tcW w:w="4874" w:type="dxa"/>
            <w:tcBorders>
              <w:top w:val="nil"/>
              <w:left w:val="nil"/>
              <w:bottom w:val="nil"/>
              <w:right w:val="nil"/>
            </w:tcBorders>
            <w:shd w:val="clear" w:color="auto" w:fill="016794"/>
            <w:tcMar>
              <w:top w:w="0" w:type="dxa"/>
              <w:left w:w="108" w:type="dxa"/>
              <w:bottom w:w="0" w:type="dxa"/>
              <w:right w:w="108" w:type="dxa"/>
            </w:tcMar>
          </w:tcPr>
          <w:p>
            <w:pPr>
              <w:rPr>
                <w:rFonts w:cs="Calibri"/>
                <w:noProof/>
              </w:rPr>
            </w:pPr>
          </w:p>
        </w:tc>
      </w:tr>
      <w:tr>
        <w:tc>
          <w:tcPr>
            <w:tcW w:w="487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Европейски инвестиционен фонд </w:t>
            </w:r>
          </w:p>
        </w:tc>
        <w:tc>
          <w:tcPr>
            <w:tcW w:w="4874"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rPr>
            </w:pPr>
          </w:p>
        </w:tc>
      </w:tr>
    </w:tbl>
    <w:p>
      <w:pPr>
        <w:pStyle w:val="Textstand-alone"/>
        <w:tabs>
          <w:tab w:val="left" w:pos="426"/>
        </w:tabs>
        <w:spacing w:before="60" w:after="360"/>
        <w:ind w:left="426" w:hanging="426"/>
        <w:rPr>
          <w:i/>
          <w:sz w:val="14"/>
        </w:rPr>
      </w:pPr>
      <w:r>
        <w:rPr>
          <w:i/>
          <w:sz w:val="14"/>
        </w:rPr>
        <w:t>*</w:t>
      </w:r>
      <w:r>
        <w:tab/>
      </w:r>
      <w:r>
        <w:rPr>
          <w:i/>
          <w:sz w:val="14"/>
        </w:rPr>
        <w:t>Субект, включен за първи път през 2015 г.</w:t>
      </w:r>
    </w:p>
    <w:p>
      <w:pPr>
        <w:pStyle w:val="Textstand-alone"/>
        <w:tabs>
          <w:tab w:val="left" w:pos="426"/>
        </w:tabs>
        <w:spacing w:before="360" w:after="360"/>
        <w:ind w:left="426" w:hanging="426"/>
        <w:rPr>
          <w:i/>
        </w:rPr>
        <w:sectPr>
          <w:headerReference w:type="even" r:id="rId197"/>
          <w:headerReference w:type="default" r:id="rId198"/>
          <w:footerReference w:type="even" r:id="rId199"/>
          <w:footerReference w:type="default" r:id="rId200"/>
          <w:headerReference w:type="first" r:id="rId201"/>
          <w:footerReference w:type="first" r:id="rId202"/>
          <w:pgSz w:w="11906" w:h="16838"/>
          <w:pgMar w:top="1134" w:right="1134" w:bottom="1134" w:left="1134" w:header="709" w:footer="709" w:gutter="0"/>
          <w:cols w:space="708"/>
          <w:docGrid w:linePitch="360"/>
        </w:sectPr>
      </w:pPr>
      <w:r>
        <w:rPr>
          <w:i/>
        </w:rPr>
        <w:t xml:space="preserve"> </w:t>
      </w:r>
      <w:bookmarkEnd w:id="394"/>
    </w:p>
    <w:p>
      <w:pPr>
        <w:pStyle w:val="FinancialYear"/>
        <w:rPr>
          <w:noProof/>
        </w:rPr>
      </w:pPr>
      <w:r>
        <w:rPr>
          <w:noProof/>
        </w:rPr>
        <w:t>ЕВРОПЕЙСКИ СЪЮЗ</w:t>
      </w:r>
    </w:p>
    <w:p>
      <w:pPr>
        <w:pStyle w:val="FinancialYear"/>
        <w:rPr>
          <w:noProof/>
        </w:rPr>
      </w:pPr>
      <w:r>
        <w:rPr>
          <w:noProof/>
        </w:rPr>
        <w:t>2015 ФИНАНСОВА ГОДИНА</w:t>
      </w:r>
    </w:p>
    <w:p>
      <w:pPr>
        <w:pStyle w:val="FIRSTCHAPTERPAGE2"/>
      </w:pPr>
    </w:p>
    <w:p>
      <w:pPr>
        <w:pStyle w:val="FIRSTCHAPTERPAGE2"/>
      </w:pPr>
    </w:p>
    <w:p>
      <w:pPr>
        <w:pStyle w:val="FIRSTCHAPTERPAGE2"/>
      </w:pPr>
    </w:p>
    <w:p>
      <w:pPr>
        <w:pStyle w:val="FIRSTCHAPTERPAGE2"/>
      </w:pPr>
    </w:p>
    <w:p>
      <w:pPr>
        <w:pStyle w:val="FIRSTCHAPTERPAGE"/>
        <w:rPr>
          <w:noProof/>
        </w:rPr>
      </w:pPr>
      <w:bookmarkStart w:id="396" w:name="_Toc390968562"/>
      <w:bookmarkStart w:id="397" w:name="_Toc455761581"/>
      <w:bookmarkStart w:id="398" w:name="_Toc461118489"/>
      <w:r>
        <w:rPr>
          <w:noProof/>
        </w:rPr>
        <w:t>АГРЕГИРАНИ ОТЧЕТИ ЗА ИЗПЪЛНЕНИЕТО НА БЮДЖЕТА И ОБЯСНИТЕЛНИ БЕЛЕЖКИ</w:t>
      </w:r>
      <w:bookmarkEnd w:id="396"/>
      <w:bookmarkEnd w:id="397"/>
      <w:bookmarkEnd w:id="398"/>
    </w:p>
    <w:p>
      <w:pPr>
        <w:pStyle w:val="FIRSTCHAPTERPAGE2"/>
      </w:pPr>
    </w:p>
    <w:p>
      <w:pPr>
        <w:pStyle w:val="FIRSTCHAPTERPAGE2"/>
      </w:pPr>
    </w:p>
    <w:p>
      <w:pPr>
        <w:pStyle w:val="FIRSTCHAPTERPAGE2"/>
      </w:pPr>
    </w:p>
    <w:p>
      <w:pPr>
        <w:pStyle w:val="FIRSTCHAPTERPAGE2"/>
      </w:pPr>
    </w:p>
    <w:p>
      <w:pPr>
        <w:pStyle w:val="FIRSTCHAPTERPAGE2"/>
      </w:pPr>
    </w:p>
    <w:p>
      <w:pPr>
        <w:pStyle w:val="TOPHEADERNOTE"/>
        <w:rPr>
          <w:noProof/>
        </w:rPr>
        <w:sectPr>
          <w:headerReference w:type="even" r:id="rId203"/>
          <w:headerReference w:type="default" r:id="rId204"/>
          <w:footerReference w:type="even" r:id="rId205"/>
          <w:footerReference w:type="default" r:id="rId206"/>
          <w:headerReference w:type="first" r:id="rId207"/>
          <w:footerReference w:type="first" r:id="rId208"/>
          <w:pgSz w:w="11907" w:h="16840" w:code="9"/>
          <w:pgMar w:top="1134" w:right="1134" w:bottom="1134" w:left="1134" w:header="709" w:footer="709" w:gutter="0"/>
          <w:cols w:space="708"/>
          <w:docGrid w:linePitch="360"/>
        </w:sectPr>
      </w:pPr>
      <w:bookmarkStart w:id="399" w:name="_DMBM_5139"/>
      <w:bookmarkEnd w:id="8"/>
      <w:r>
        <w:rPr>
          <w:noProof/>
        </w:rPr>
        <w:t>Следва да се отбележи, че поради закръглянето на цифрите в милиони евро някои финансови данни в таблиците по-долу може да изглеждат грешни.</w:t>
      </w:r>
    </w:p>
    <w:p>
      <w:pPr>
        <w:pStyle w:val="HEADERTABLE"/>
        <w:rPr>
          <w:noProof/>
        </w:rPr>
      </w:pPr>
      <w:r>
        <w:rPr>
          <w:noProof/>
        </w:rPr>
        <w:t>СЪДЪРЖАНИЕ</w:t>
      </w:r>
    </w:p>
    <w:p>
      <w:pPr>
        <w:pStyle w:val="TOC1"/>
        <w:tabs>
          <w:tab w:val="right" w:leader="dot" w:pos="9629"/>
        </w:tabs>
        <w:rPr>
          <w:noProof/>
        </w:rPr>
      </w:pPr>
      <w:r>
        <w:rPr>
          <w:noProof/>
        </w:rPr>
        <w:fldChar w:fldCharType="begin"/>
      </w:r>
      <w:r>
        <w:rPr>
          <w:noProof/>
        </w:rPr>
        <w:instrText xml:space="preserve"> TOC \h \z \t "HEADER 1_Part 3;1;HEADER 2_Part 3;2;HEADER_TITLE_2;1" </w:instrText>
      </w:r>
      <w:r>
        <w:rPr>
          <w:noProof/>
        </w:rPr>
        <w:fldChar w:fldCharType="separate"/>
      </w:r>
      <w:hyperlink w:anchor="_Toc461199546" w:history="1">
        <w:r>
          <w:rPr>
            <w:rStyle w:val="Hyperlink"/>
            <w:noProof/>
          </w:rPr>
          <w:t>БЮДЖЕТЕН РЕЗУЛТАТ</w:t>
        </w:r>
        <w:r>
          <w:rPr>
            <w:noProof/>
            <w:webHidden/>
          </w:rPr>
          <w:tab/>
        </w:r>
        <w:r>
          <w:rPr>
            <w:noProof/>
            <w:webHidden/>
          </w:rPr>
          <w:fldChar w:fldCharType="begin"/>
        </w:r>
        <w:r>
          <w:rPr>
            <w:noProof/>
            <w:webHidden/>
          </w:rPr>
          <w:instrText xml:space="preserve"> PAGEREF _Toc461199546 \h </w:instrText>
        </w:r>
        <w:r>
          <w:rPr>
            <w:noProof/>
            <w:webHidden/>
          </w:rPr>
        </w:r>
        <w:r>
          <w:rPr>
            <w:noProof/>
            <w:webHidden/>
          </w:rPr>
          <w:fldChar w:fldCharType="separate"/>
        </w:r>
        <w:r>
          <w:rPr>
            <w:noProof/>
            <w:webHidden/>
          </w:rPr>
          <w:t>104</w:t>
        </w:r>
        <w:r>
          <w:rPr>
            <w:noProof/>
            <w:webHidden/>
          </w:rPr>
          <w:fldChar w:fldCharType="end"/>
        </w:r>
      </w:hyperlink>
    </w:p>
    <w:p>
      <w:pPr>
        <w:pStyle w:val="TOC1"/>
        <w:tabs>
          <w:tab w:val="right" w:leader="dot" w:pos="9629"/>
        </w:tabs>
        <w:rPr>
          <w:rStyle w:val="Hyperlink"/>
          <w:noProof/>
        </w:rPr>
      </w:pPr>
    </w:p>
    <w:p>
      <w:pPr>
        <w:pStyle w:val="TOC1"/>
        <w:tabs>
          <w:tab w:val="right" w:leader="dot" w:pos="9629"/>
        </w:tabs>
        <w:rPr>
          <w:noProof/>
        </w:rPr>
      </w:pPr>
      <w:hyperlink w:anchor="_Toc461199547" w:history="1">
        <w:r>
          <w:rPr>
            <w:rStyle w:val="Hyperlink"/>
            <w:noProof/>
          </w:rPr>
          <w:t>РАВНЕНИЕ НА ФИНАНСОВИЯ РЕЗУЛТАТ С БЮДЖЕТНИЯ РЕЗУЛТАТ</w:t>
        </w:r>
        <w:r>
          <w:rPr>
            <w:noProof/>
            <w:webHidden/>
          </w:rPr>
          <w:tab/>
        </w:r>
        <w:r>
          <w:rPr>
            <w:noProof/>
            <w:webHidden/>
          </w:rPr>
          <w:fldChar w:fldCharType="begin"/>
        </w:r>
        <w:r>
          <w:rPr>
            <w:noProof/>
            <w:webHidden/>
          </w:rPr>
          <w:instrText xml:space="preserve"> PAGEREF _Toc461199547 \h </w:instrText>
        </w:r>
        <w:r>
          <w:rPr>
            <w:noProof/>
            <w:webHidden/>
          </w:rPr>
        </w:r>
        <w:r>
          <w:rPr>
            <w:noProof/>
            <w:webHidden/>
          </w:rPr>
          <w:fldChar w:fldCharType="separate"/>
        </w:r>
        <w:r>
          <w:rPr>
            <w:noProof/>
            <w:webHidden/>
          </w:rPr>
          <w:t>105</w:t>
        </w:r>
        <w:r>
          <w:rPr>
            <w:noProof/>
            <w:webHidden/>
          </w:rPr>
          <w:fldChar w:fldCharType="end"/>
        </w:r>
      </w:hyperlink>
    </w:p>
    <w:p>
      <w:pPr>
        <w:pStyle w:val="TOC1"/>
        <w:tabs>
          <w:tab w:val="right" w:leader="dot" w:pos="9629"/>
        </w:tabs>
        <w:rPr>
          <w:rStyle w:val="Hyperlink"/>
          <w:noProof/>
        </w:rPr>
      </w:pPr>
    </w:p>
    <w:p>
      <w:pPr>
        <w:pStyle w:val="TOC1"/>
        <w:tabs>
          <w:tab w:val="right" w:leader="dot" w:pos="9629"/>
        </w:tabs>
        <w:rPr>
          <w:rFonts w:asciiTheme="minorHAnsi" w:eastAsiaTheme="minorEastAsia" w:hAnsiTheme="minorHAnsi" w:cstheme="minorBidi"/>
          <w:caps w:val="0"/>
          <w:noProof/>
          <w:color w:val="auto"/>
          <w:sz w:val="22"/>
          <w:szCs w:val="22"/>
        </w:rPr>
      </w:pPr>
      <w:hyperlink w:anchor="_Toc461199548" w:history="1">
        <w:r>
          <w:rPr>
            <w:rStyle w:val="Hyperlink"/>
            <w:noProof/>
          </w:rPr>
          <w:t>СЪПОСТАВКА НА БЮДЖЕТНИТЕ С РЕАЛНИТЕ СУМИ</w:t>
        </w:r>
        <w:r>
          <w:rPr>
            <w:noProof/>
            <w:webHidden/>
          </w:rPr>
          <w:tab/>
        </w:r>
        <w:r>
          <w:rPr>
            <w:noProof/>
            <w:webHidden/>
          </w:rPr>
          <w:fldChar w:fldCharType="begin"/>
        </w:r>
        <w:r>
          <w:rPr>
            <w:noProof/>
            <w:webHidden/>
          </w:rPr>
          <w:instrText xml:space="preserve"> PAGEREF _Toc461199548 \h </w:instrText>
        </w:r>
        <w:r>
          <w:rPr>
            <w:noProof/>
            <w:webHidden/>
          </w:rPr>
        </w:r>
        <w:r>
          <w:rPr>
            <w:noProof/>
            <w:webHidden/>
          </w:rPr>
          <w:fldChar w:fldCharType="separate"/>
        </w:r>
        <w:r>
          <w:rPr>
            <w:noProof/>
            <w:webHidden/>
          </w:rPr>
          <w:t>106</w:t>
        </w:r>
        <w:r>
          <w:rPr>
            <w:noProof/>
            <w:webHidden/>
          </w:rPr>
          <w:fldChar w:fldCharType="end"/>
        </w:r>
      </w:hyperlink>
    </w:p>
    <w:p>
      <w:pPr>
        <w:pStyle w:val="TOC1"/>
        <w:tabs>
          <w:tab w:val="right" w:leader="dot" w:pos="9629"/>
        </w:tabs>
        <w:rPr>
          <w:rStyle w:val="Hyperlink"/>
          <w:noProof/>
        </w:rPr>
      </w:pPr>
    </w:p>
    <w:p>
      <w:pPr>
        <w:pStyle w:val="TOC1"/>
        <w:tabs>
          <w:tab w:val="right" w:leader="dot" w:pos="9629"/>
        </w:tabs>
        <w:rPr>
          <w:rFonts w:asciiTheme="minorHAnsi" w:eastAsiaTheme="minorEastAsia" w:hAnsiTheme="minorHAnsi" w:cstheme="minorBidi"/>
          <w:caps w:val="0"/>
          <w:noProof/>
          <w:color w:val="auto"/>
          <w:sz w:val="22"/>
          <w:szCs w:val="22"/>
        </w:rPr>
      </w:pPr>
      <w:hyperlink w:anchor="_Toc461199549" w:history="1">
        <w:r>
          <w:rPr>
            <w:rStyle w:val="Hyperlink"/>
            <w:noProof/>
          </w:rPr>
          <w:t>БЕЛЕЖКИ КЪМ АГРЕГИРАНИТЕ ДОКЛАДИ ЗА ИЗПЪЛНЕНИЕТО НА БЮДЖЕТА</w:t>
        </w:r>
        <w:r>
          <w:rPr>
            <w:noProof/>
            <w:webHidden/>
          </w:rPr>
          <w:tab/>
        </w:r>
        <w:r>
          <w:rPr>
            <w:noProof/>
            <w:webHidden/>
          </w:rPr>
          <w:fldChar w:fldCharType="begin"/>
        </w:r>
        <w:r>
          <w:rPr>
            <w:noProof/>
            <w:webHidden/>
          </w:rPr>
          <w:instrText xml:space="preserve"> PAGEREF _Toc461199549 \h </w:instrText>
        </w:r>
        <w:r>
          <w:rPr>
            <w:noProof/>
            <w:webHidden/>
          </w:rPr>
        </w:r>
        <w:r>
          <w:rPr>
            <w:noProof/>
            <w:webHidden/>
          </w:rPr>
          <w:fldChar w:fldCharType="separate"/>
        </w:r>
        <w:r>
          <w:rPr>
            <w:noProof/>
            <w:webHidden/>
          </w:rPr>
          <w:t>109</w:t>
        </w:r>
        <w:r>
          <w:rPr>
            <w:noProof/>
            <w:webHidden/>
          </w:rPr>
          <w:fldChar w:fldCharType="end"/>
        </w:r>
      </w:hyperlink>
    </w:p>
    <w:p>
      <w:pPr>
        <w:pStyle w:val="TOC1"/>
        <w:tabs>
          <w:tab w:val="left" w:pos="851"/>
          <w:tab w:val="right" w:leader="dot" w:pos="9629"/>
        </w:tabs>
        <w:rPr>
          <w:rFonts w:asciiTheme="minorHAnsi" w:eastAsiaTheme="minorEastAsia" w:hAnsiTheme="minorHAnsi" w:cstheme="minorBidi"/>
          <w:caps w:val="0"/>
          <w:noProof/>
          <w:color w:val="auto"/>
          <w:sz w:val="22"/>
          <w:szCs w:val="22"/>
        </w:rPr>
      </w:pPr>
      <w:hyperlink w:anchor="_Toc461199550" w:history="1">
        <w:r>
          <w:rPr>
            <w:rStyle w:val="Hyperlink"/>
            <w:noProof/>
          </w:rPr>
          <w:t>1.</w:t>
        </w:r>
        <w:r>
          <w:rPr>
            <w:rFonts w:asciiTheme="minorHAnsi" w:eastAsiaTheme="minorEastAsia" w:hAnsiTheme="minorHAnsi" w:cstheme="minorBidi"/>
            <w:caps w:val="0"/>
            <w:noProof/>
            <w:color w:val="auto"/>
            <w:sz w:val="22"/>
            <w:szCs w:val="22"/>
          </w:rPr>
          <w:tab/>
        </w:r>
        <w:r>
          <w:rPr>
            <w:rStyle w:val="Hyperlink"/>
            <w:noProof/>
          </w:rPr>
          <w:t>ЦИКЪЛ НА БЮДЖЕТА НА ЕС</w:t>
        </w:r>
        <w:r>
          <w:rPr>
            <w:noProof/>
            <w:webHidden/>
          </w:rPr>
          <w:tab/>
        </w:r>
        <w:r>
          <w:rPr>
            <w:noProof/>
            <w:webHidden/>
          </w:rPr>
          <w:fldChar w:fldCharType="begin"/>
        </w:r>
        <w:r>
          <w:rPr>
            <w:noProof/>
            <w:webHidden/>
          </w:rPr>
          <w:instrText xml:space="preserve"> PAGEREF _Toc461199550 \h </w:instrText>
        </w:r>
        <w:r>
          <w:rPr>
            <w:noProof/>
            <w:webHidden/>
          </w:rPr>
        </w:r>
        <w:r>
          <w:rPr>
            <w:noProof/>
            <w:webHidden/>
          </w:rPr>
          <w:fldChar w:fldCharType="separate"/>
        </w:r>
        <w:r>
          <w:rPr>
            <w:noProof/>
            <w:webHidden/>
          </w:rPr>
          <w:t>109</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461199551" w:history="1">
        <w:r>
          <w:rPr>
            <w:rStyle w:val="Hyperlink"/>
          </w:rPr>
          <w:t>1.1.</w:t>
        </w:r>
        <w:r>
          <w:rPr>
            <w:rFonts w:asciiTheme="minorHAnsi" w:eastAsiaTheme="minorEastAsia" w:hAnsiTheme="minorHAnsi" w:cstheme="minorBidi"/>
            <w:color w:val="auto"/>
            <w:sz w:val="22"/>
            <w:szCs w:val="22"/>
          </w:rPr>
          <w:tab/>
        </w:r>
        <w:r>
          <w:rPr>
            <w:rStyle w:val="Hyperlink"/>
          </w:rPr>
          <w:t>МНОГОГОДИШНА ФИНАНСОВА РАМКА ЗА 2014—2020 Г.</w:t>
        </w:r>
        <w:r>
          <w:rPr>
            <w:webHidden/>
          </w:rPr>
          <w:tab/>
        </w:r>
        <w:r>
          <w:rPr>
            <w:webHidden/>
          </w:rPr>
          <w:fldChar w:fldCharType="begin"/>
        </w:r>
        <w:r>
          <w:rPr>
            <w:webHidden/>
          </w:rPr>
          <w:instrText xml:space="preserve"> PAGEREF _Toc461199551 \h </w:instrText>
        </w:r>
        <w:r>
          <w:rPr>
            <w:webHidden/>
          </w:rPr>
        </w:r>
        <w:r>
          <w:rPr>
            <w:webHidden/>
          </w:rPr>
          <w:fldChar w:fldCharType="separate"/>
        </w:r>
        <w:r>
          <w:rPr>
            <w:webHidden/>
          </w:rPr>
          <w:t>109</w:t>
        </w:r>
        <w:r>
          <w:rPr>
            <w:webHidden/>
          </w:rPr>
          <w:fldChar w:fldCharType="end"/>
        </w:r>
      </w:hyperlink>
    </w:p>
    <w:p>
      <w:pPr>
        <w:pStyle w:val="TOC2"/>
        <w:rPr>
          <w:rFonts w:asciiTheme="minorHAnsi" w:eastAsiaTheme="minorEastAsia" w:hAnsiTheme="minorHAnsi" w:cstheme="minorBidi"/>
          <w:color w:val="auto"/>
          <w:sz w:val="22"/>
          <w:szCs w:val="22"/>
        </w:rPr>
      </w:pPr>
      <w:hyperlink w:anchor="_Toc461199552" w:history="1">
        <w:r>
          <w:rPr>
            <w:rStyle w:val="Hyperlink"/>
          </w:rPr>
          <w:t>1.2.</w:t>
        </w:r>
        <w:r>
          <w:rPr>
            <w:rFonts w:asciiTheme="minorHAnsi" w:eastAsiaTheme="minorEastAsia" w:hAnsiTheme="minorHAnsi" w:cstheme="minorBidi"/>
            <w:color w:val="auto"/>
            <w:sz w:val="22"/>
            <w:szCs w:val="22"/>
          </w:rPr>
          <w:tab/>
        </w:r>
        <w:r>
          <w:rPr>
            <w:rStyle w:val="Hyperlink"/>
          </w:rPr>
          <w:t>ОБЛАСТИ НА ПОЛИТИКАТА</w:t>
        </w:r>
        <w:r>
          <w:rPr>
            <w:webHidden/>
          </w:rPr>
          <w:tab/>
        </w:r>
        <w:r>
          <w:rPr>
            <w:webHidden/>
          </w:rPr>
          <w:fldChar w:fldCharType="begin"/>
        </w:r>
        <w:r>
          <w:rPr>
            <w:webHidden/>
          </w:rPr>
          <w:instrText xml:space="preserve"> PAGEREF _Toc461199552 \h </w:instrText>
        </w:r>
        <w:r>
          <w:rPr>
            <w:webHidden/>
          </w:rPr>
        </w:r>
        <w:r>
          <w:rPr>
            <w:webHidden/>
          </w:rPr>
          <w:fldChar w:fldCharType="separate"/>
        </w:r>
        <w:r>
          <w:rPr>
            <w:webHidden/>
          </w:rPr>
          <w:t>110</w:t>
        </w:r>
        <w:r>
          <w:rPr>
            <w:webHidden/>
          </w:rPr>
          <w:fldChar w:fldCharType="end"/>
        </w:r>
      </w:hyperlink>
    </w:p>
    <w:p>
      <w:pPr>
        <w:pStyle w:val="TOC2"/>
        <w:rPr>
          <w:rFonts w:asciiTheme="minorHAnsi" w:eastAsiaTheme="minorEastAsia" w:hAnsiTheme="minorHAnsi" w:cstheme="minorBidi"/>
          <w:color w:val="auto"/>
          <w:sz w:val="22"/>
          <w:szCs w:val="22"/>
        </w:rPr>
      </w:pPr>
      <w:hyperlink w:anchor="_Toc461199553" w:history="1">
        <w:r>
          <w:rPr>
            <w:rStyle w:val="Hyperlink"/>
          </w:rPr>
          <w:t>1.3.</w:t>
        </w:r>
        <w:r>
          <w:rPr>
            <w:rFonts w:asciiTheme="minorHAnsi" w:eastAsiaTheme="minorEastAsia" w:hAnsiTheme="minorHAnsi" w:cstheme="minorBidi"/>
            <w:color w:val="auto"/>
            <w:sz w:val="22"/>
            <w:szCs w:val="22"/>
          </w:rPr>
          <w:tab/>
        </w:r>
        <w:r>
          <w:rPr>
            <w:rStyle w:val="Hyperlink"/>
          </w:rPr>
          <w:t>ГОДИШНИЯТ БЮДЖЕТ</w:t>
        </w:r>
        <w:r>
          <w:rPr>
            <w:webHidden/>
          </w:rPr>
          <w:tab/>
        </w:r>
        <w:r>
          <w:rPr>
            <w:webHidden/>
          </w:rPr>
          <w:fldChar w:fldCharType="begin"/>
        </w:r>
        <w:r>
          <w:rPr>
            <w:webHidden/>
          </w:rPr>
          <w:instrText xml:space="preserve"> PAGEREF _Toc461199553 \h </w:instrText>
        </w:r>
        <w:r>
          <w:rPr>
            <w:webHidden/>
          </w:rPr>
        </w:r>
        <w:r>
          <w:rPr>
            <w:webHidden/>
          </w:rPr>
          <w:fldChar w:fldCharType="separate"/>
        </w:r>
        <w:r>
          <w:rPr>
            <w:webHidden/>
          </w:rPr>
          <w:t>111</w:t>
        </w:r>
        <w:r>
          <w:rPr>
            <w:webHidden/>
          </w:rPr>
          <w:fldChar w:fldCharType="end"/>
        </w:r>
      </w:hyperlink>
    </w:p>
    <w:p>
      <w:pPr>
        <w:pStyle w:val="TOC1"/>
        <w:tabs>
          <w:tab w:val="right" w:leader="dot" w:pos="9629"/>
        </w:tabs>
        <w:rPr>
          <w:rStyle w:val="Hyperlink"/>
          <w:noProof/>
        </w:rPr>
      </w:pPr>
    </w:p>
    <w:p>
      <w:pPr>
        <w:pStyle w:val="TOC1"/>
        <w:tabs>
          <w:tab w:val="left" w:pos="851"/>
          <w:tab w:val="right" w:leader="dot" w:pos="9629"/>
        </w:tabs>
        <w:rPr>
          <w:rFonts w:asciiTheme="minorHAnsi" w:eastAsiaTheme="minorEastAsia" w:hAnsiTheme="minorHAnsi" w:cstheme="minorBidi"/>
          <w:caps w:val="0"/>
          <w:noProof/>
          <w:color w:val="auto"/>
          <w:sz w:val="22"/>
          <w:szCs w:val="22"/>
        </w:rPr>
      </w:pPr>
      <w:hyperlink w:anchor="_Toc461199554" w:history="1">
        <w:r>
          <w:rPr>
            <w:rStyle w:val="Hyperlink"/>
            <w:noProof/>
          </w:rPr>
          <w:t>2.</w:t>
        </w:r>
        <w:r>
          <w:rPr>
            <w:rFonts w:asciiTheme="minorHAnsi" w:eastAsiaTheme="minorEastAsia" w:hAnsiTheme="minorHAnsi" w:cstheme="minorBidi"/>
            <w:caps w:val="0"/>
            <w:noProof/>
            <w:color w:val="auto"/>
            <w:sz w:val="22"/>
            <w:szCs w:val="22"/>
          </w:rPr>
          <w:tab/>
        </w:r>
        <w:r>
          <w:rPr>
            <w:rStyle w:val="Hyperlink"/>
            <w:noProof/>
          </w:rPr>
          <w:t>БЕЛЕЖКИ КЪМ РЕЗУЛТАТА ОТ ИЗПЪЛНЕНИЕТО НА БЮДЖЕТА НА ЕС</w:t>
        </w:r>
        <w:r>
          <w:rPr>
            <w:noProof/>
            <w:webHidden/>
          </w:rPr>
          <w:tab/>
        </w:r>
        <w:r>
          <w:rPr>
            <w:noProof/>
            <w:webHidden/>
          </w:rPr>
          <w:fldChar w:fldCharType="begin"/>
        </w:r>
        <w:r>
          <w:rPr>
            <w:noProof/>
            <w:webHidden/>
          </w:rPr>
          <w:instrText xml:space="preserve"> PAGEREF _Toc461199554 \h </w:instrText>
        </w:r>
        <w:r>
          <w:rPr>
            <w:noProof/>
            <w:webHidden/>
          </w:rPr>
        </w:r>
        <w:r>
          <w:rPr>
            <w:noProof/>
            <w:webHidden/>
          </w:rPr>
          <w:fldChar w:fldCharType="separate"/>
        </w:r>
        <w:r>
          <w:rPr>
            <w:noProof/>
            <w:webHidden/>
          </w:rPr>
          <w:t>112</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461199555" w:history="1">
        <w:r>
          <w:rPr>
            <w:rStyle w:val="Hyperlink"/>
          </w:rPr>
          <w:t>2.1.</w:t>
        </w:r>
        <w:r>
          <w:rPr>
            <w:rFonts w:asciiTheme="minorHAnsi" w:eastAsiaTheme="minorEastAsia" w:hAnsiTheme="minorHAnsi" w:cstheme="minorBidi"/>
            <w:color w:val="auto"/>
            <w:sz w:val="22"/>
            <w:szCs w:val="22"/>
          </w:rPr>
          <w:tab/>
        </w:r>
        <w:r>
          <w:rPr>
            <w:rStyle w:val="Hyperlink"/>
          </w:rPr>
          <w:t>ИЗЧИСЛЕНИЕ НА БЮДЖЕТНИЯ РЕЗУЛТАТ</w:t>
        </w:r>
        <w:r>
          <w:rPr>
            <w:webHidden/>
          </w:rPr>
          <w:tab/>
        </w:r>
        <w:r>
          <w:rPr>
            <w:webHidden/>
          </w:rPr>
          <w:fldChar w:fldCharType="begin"/>
        </w:r>
        <w:r>
          <w:rPr>
            <w:webHidden/>
          </w:rPr>
          <w:instrText xml:space="preserve"> PAGEREF _Toc461199555 \h </w:instrText>
        </w:r>
        <w:r>
          <w:rPr>
            <w:webHidden/>
          </w:rPr>
        </w:r>
        <w:r>
          <w:rPr>
            <w:webHidden/>
          </w:rPr>
          <w:fldChar w:fldCharType="separate"/>
        </w:r>
        <w:r>
          <w:rPr>
            <w:webHidden/>
          </w:rPr>
          <w:t>112</w:t>
        </w:r>
        <w:r>
          <w:rPr>
            <w:webHidden/>
          </w:rPr>
          <w:fldChar w:fldCharType="end"/>
        </w:r>
      </w:hyperlink>
    </w:p>
    <w:p>
      <w:pPr>
        <w:pStyle w:val="TOC2"/>
        <w:rPr>
          <w:rFonts w:asciiTheme="minorHAnsi" w:eastAsiaTheme="minorEastAsia" w:hAnsiTheme="minorHAnsi" w:cstheme="minorBidi"/>
          <w:color w:val="auto"/>
          <w:sz w:val="22"/>
          <w:szCs w:val="22"/>
        </w:rPr>
      </w:pPr>
      <w:hyperlink w:anchor="_Toc461199556" w:history="1">
        <w:r>
          <w:rPr>
            <w:rStyle w:val="Hyperlink"/>
          </w:rPr>
          <w:t>2.2.</w:t>
        </w:r>
        <w:r>
          <w:rPr>
            <w:rFonts w:asciiTheme="minorHAnsi" w:eastAsiaTheme="minorEastAsia" w:hAnsiTheme="minorHAnsi" w:cstheme="minorBidi"/>
            <w:color w:val="auto"/>
            <w:sz w:val="22"/>
            <w:szCs w:val="22"/>
          </w:rPr>
          <w:tab/>
        </w:r>
        <w:r>
          <w:rPr>
            <w:rStyle w:val="Hyperlink"/>
          </w:rPr>
          <w:t>ИЗПЪЛНЕНИЕ НА БЮДЖЕТА НА ЕС ЗА 2015 Г.</w:t>
        </w:r>
        <w:r>
          <w:rPr>
            <w:webHidden/>
          </w:rPr>
          <w:tab/>
        </w:r>
        <w:r>
          <w:rPr>
            <w:webHidden/>
          </w:rPr>
          <w:fldChar w:fldCharType="begin"/>
        </w:r>
        <w:r>
          <w:rPr>
            <w:webHidden/>
          </w:rPr>
          <w:instrText xml:space="preserve"> PAGEREF _Toc461199556 \h </w:instrText>
        </w:r>
        <w:r>
          <w:rPr>
            <w:webHidden/>
          </w:rPr>
        </w:r>
        <w:r>
          <w:rPr>
            <w:webHidden/>
          </w:rPr>
          <w:fldChar w:fldCharType="separate"/>
        </w:r>
        <w:r>
          <w:rPr>
            <w:webHidden/>
          </w:rPr>
          <w:t>113</w:t>
        </w:r>
        <w:r>
          <w:rPr>
            <w:webHidden/>
          </w:rPr>
          <w:fldChar w:fldCharType="end"/>
        </w:r>
      </w:hyperlink>
    </w:p>
    <w:p>
      <w:pPr>
        <w:pStyle w:val="TOC1"/>
        <w:tabs>
          <w:tab w:val="right" w:leader="dot" w:pos="9629"/>
        </w:tabs>
        <w:rPr>
          <w:rStyle w:val="Hyperlink"/>
          <w:noProof/>
        </w:rPr>
      </w:pPr>
    </w:p>
    <w:p>
      <w:pPr>
        <w:pStyle w:val="TOC1"/>
        <w:tabs>
          <w:tab w:val="left" w:pos="851"/>
          <w:tab w:val="right" w:leader="dot" w:pos="9629"/>
        </w:tabs>
        <w:rPr>
          <w:rFonts w:asciiTheme="minorHAnsi" w:eastAsiaTheme="minorEastAsia" w:hAnsiTheme="minorHAnsi" w:cstheme="minorBidi"/>
          <w:caps w:val="0"/>
          <w:noProof/>
          <w:color w:val="auto"/>
          <w:spacing w:val="-6"/>
          <w:sz w:val="22"/>
          <w:szCs w:val="22"/>
        </w:rPr>
      </w:pPr>
      <w:hyperlink w:anchor="_Toc461199557" w:history="1">
        <w:r>
          <w:rPr>
            <w:rStyle w:val="Hyperlink"/>
            <w:noProof/>
            <w:spacing w:val="-6"/>
          </w:rPr>
          <w:t>3.</w:t>
        </w:r>
        <w:r>
          <w:rPr>
            <w:rFonts w:asciiTheme="minorHAnsi" w:eastAsiaTheme="minorEastAsia" w:hAnsiTheme="minorHAnsi" w:cstheme="minorBidi"/>
            <w:caps w:val="0"/>
            <w:noProof/>
            <w:color w:val="auto"/>
            <w:spacing w:val="-6"/>
            <w:sz w:val="22"/>
            <w:szCs w:val="22"/>
          </w:rPr>
          <w:tab/>
        </w:r>
        <w:r>
          <w:rPr>
            <w:rStyle w:val="Hyperlink"/>
            <w:noProof/>
            <w:spacing w:val="-6"/>
          </w:rPr>
          <w:t>БЕЛЕЖКИ КЪМ РАВНЕНИЕТО НА ФИНАНСОВИЯ РЕЗУЛТАТ С БЮДЖЕТНИЯ РЕЗУЛТАТ</w:t>
        </w:r>
        <w:r>
          <w:rPr>
            <w:noProof/>
            <w:webHidden/>
            <w:spacing w:val="-6"/>
          </w:rPr>
          <w:tab/>
        </w:r>
        <w:r>
          <w:rPr>
            <w:noProof/>
            <w:webHidden/>
            <w:spacing w:val="-6"/>
          </w:rPr>
          <w:fldChar w:fldCharType="begin"/>
        </w:r>
        <w:r>
          <w:rPr>
            <w:noProof/>
            <w:webHidden/>
            <w:spacing w:val="-6"/>
          </w:rPr>
          <w:instrText xml:space="preserve"> PAGEREF _Toc461199557 \h </w:instrText>
        </w:r>
        <w:r>
          <w:rPr>
            <w:noProof/>
            <w:webHidden/>
            <w:spacing w:val="-6"/>
          </w:rPr>
        </w:r>
        <w:r>
          <w:rPr>
            <w:noProof/>
            <w:webHidden/>
            <w:spacing w:val="-6"/>
          </w:rPr>
          <w:fldChar w:fldCharType="separate"/>
        </w:r>
        <w:r>
          <w:rPr>
            <w:noProof/>
            <w:webHidden/>
            <w:spacing w:val="-6"/>
          </w:rPr>
          <w:t>114</w:t>
        </w:r>
        <w:r>
          <w:rPr>
            <w:noProof/>
            <w:webHidden/>
            <w:spacing w:val="-6"/>
          </w:rPr>
          <w:fldChar w:fldCharType="end"/>
        </w:r>
      </w:hyperlink>
    </w:p>
    <w:p>
      <w:pPr>
        <w:pStyle w:val="TOC1"/>
        <w:tabs>
          <w:tab w:val="right" w:leader="dot" w:pos="9629"/>
        </w:tabs>
        <w:rPr>
          <w:rStyle w:val="Hyperlink"/>
          <w:noProof/>
        </w:rPr>
      </w:pPr>
    </w:p>
    <w:p>
      <w:pPr>
        <w:pStyle w:val="TOC1"/>
        <w:tabs>
          <w:tab w:val="left" w:pos="851"/>
          <w:tab w:val="right" w:leader="dot" w:pos="9629"/>
        </w:tabs>
        <w:rPr>
          <w:rFonts w:asciiTheme="minorHAnsi" w:eastAsiaTheme="minorEastAsia" w:hAnsiTheme="minorHAnsi" w:cstheme="minorBidi"/>
          <w:caps w:val="0"/>
          <w:noProof/>
          <w:color w:val="auto"/>
          <w:sz w:val="22"/>
          <w:szCs w:val="22"/>
        </w:rPr>
      </w:pPr>
      <w:hyperlink w:anchor="_Toc461199558" w:history="1">
        <w:r>
          <w:rPr>
            <w:rStyle w:val="Hyperlink"/>
            <w:noProof/>
          </w:rPr>
          <w:t>4.</w:t>
        </w:r>
        <w:r>
          <w:rPr>
            <w:rFonts w:asciiTheme="minorHAnsi" w:eastAsiaTheme="minorEastAsia" w:hAnsiTheme="minorHAnsi" w:cstheme="minorBidi"/>
            <w:caps w:val="0"/>
            <w:noProof/>
            <w:color w:val="auto"/>
            <w:sz w:val="22"/>
            <w:szCs w:val="22"/>
          </w:rPr>
          <w:tab/>
        </w:r>
        <w:r>
          <w:rPr>
            <w:rStyle w:val="Hyperlink"/>
            <w:noProof/>
          </w:rPr>
          <w:t>ИЗПЪЛНЕНИЕ НА ПРИХОДИТЕ В БЮДЖЕТА НА ЕС</w:t>
        </w:r>
        <w:r>
          <w:rPr>
            <w:noProof/>
            <w:webHidden/>
          </w:rPr>
          <w:tab/>
        </w:r>
        <w:r>
          <w:rPr>
            <w:noProof/>
            <w:webHidden/>
          </w:rPr>
          <w:fldChar w:fldCharType="begin"/>
        </w:r>
        <w:r>
          <w:rPr>
            <w:noProof/>
            <w:webHidden/>
          </w:rPr>
          <w:instrText xml:space="preserve"> PAGEREF _Toc461199558 \h </w:instrText>
        </w:r>
        <w:r>
          <w:rPr>
            <w:noProof/>
            <w:webHidden/>
          </w:rPr>
        </w:r>
        <w:r>
          <w:rPr>
            <w:noProof/>
            <w:webHidden/>
          </w:rPr>
          <w:fldChar w:fldCharType="separate"/>
        </w:r>
        <w:r>
          <w:rPr>
            <w:noProof/>
            <w:webHidden/>
          </w:rPr>
          <w:t>115</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461199559" w:history="1">
        <w:r>
          <w:rPr>
            <w:rStyle w:val="Hyperlink"/>
          </w:rPr>
          <w:t>4.1.</w:t>
        </w:r>
        <w:r>
          <w:rPr>
            <w:rFonts w:asciiTheme="minorHAnsi" w:eastAsiaTheme="minorEastAsia" w:hAnsiTheme="minorHAnsi" w:cstheme="minorBidi"/>
            <w:color w:val="auto"/>
            <w:sz w:val="22"/>
            <w:szCs w:val="22"/>
          </w:rPr>
          <w:tab/>
        </w:r>
        <w:r>
          <w:rPr>
            <w:rStyle w:val="Hyperlink"/>
          </w:rPr>
          <w:t>ОБОБЩЕНИЕ НА ИЗПЪЛНЕНИЕТО НА БЮДЖЕТНИТЕ ПРИХОДИ</w:t>
        </w:r>
        <w:r>
          <w:rPr>
            <w:webHidden/>
          </w:rPr>
          <w:tab/>
        </w:r>
        <w:r>
          <w:rPr>
            <w:webHidden/>
          </w:rPr>
          <w:fldChar w:fldCharType="begin"/>
        </w:r>
        <w:r>
          <w:rPr>
            <w:webHidden/>
          </w:rPr>
          <w:instrText xml:space="preserve"> PAGEREF _Toc461199559 \h </w:instrText>
        </w:r>
        <w:r>
          <w:rPr>
            <w:webHidden/>
          </w:rPr>
        </w:r>
        <w:r>
          <w:rPr>
            <w:webHidden/>
          </w:rPr>
          <w:fldChar w:fldCharType="separate"/>
        </w:r>
        <w:r>
          <w:rPr>
            <w:webHidden/>
          </w:rPr>
          <w:t>115</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0" w:history="1">
        <w:r>
          <w:rPr>
            <w:rStyle w:val="Hyperlink"/>
          </w:rPr>
          <w:t>4.2.</w:t>
        </w:r>
        <w:r>
          <w:rPr>
            <w:rFonts w:asciiTheme="minorHAnsi" w:eastAsiaTheme="minorEastAsia" w:hAnsiTheme="minorHAnsi" w:cstheme="minorBidi"/>
            <w:color w:val="auto"/>
            <w:sz w:val="22"/>
            <w:szCs w:val="22"/>
          </w:rPr>
          <w:tab/>
        </w:r>
        <w:r>
          <w:rPr>
            <w:rStyle w:val="Hyperlink"/>
          </w:rPr>
          <w:t>ИЗПЪЛНЕНИЕ НА ПРИХОДИТЕ</w:t>
        </w:r>
        <w:r>
          <w:rPr>
            <w:webHidden/>
          </w:rPr>
          <w:tab/>
        </w:r>
        <w:r>
          <w:rPr>
            <w:webHidden/>
          </w:rPr>
          <w:fldChar w:fldCharType="begin"/>
        </w:r>
        <w:r>
          <w:rPr>
            <w:webHidden/>
          </w:rPr>
          <w:instrText xml:space="preserve"> PAGEREF _Toc461199560 \h </w:instrText>
        </w:r>
        <w:r>
          <w:rPr>
            <w:webHidden/>
          </w:rPr>
        </w:r>
        <w:r>
          <w:rPr>
            <w:webHidden/>
          </w:rPr>
          <w:fldChar w:fldCharType="separate"/>
        </w:r>
        <w:r>
          <w:rPr>
            <w:webHidden/>
          </w:rPr>
          <w:t>117</w:t>
        </w:r>
        <w:r>
          <w:rPr>
            <w:webHidden/>
          </w:rPr>
          <w:fldChar w:fldCharType="end"/>
        </w:r>
      </w:hyperlink>
    </w:p>
    <w:p>
      <w:pPr>
        <w:pStyle w:val="TOC1"/>
        <w:tabs>
          <w:tab w:val="right" w:leader="dot" w:pos="9629"/>
        </w:tabs>
        <w:rPr>
          <w:rStyle w:val="Hyperlink"/>
          <w:noProof/>
        </w:rPr>
      </w:pPr>
    </w:p>
    <w:p>
      <w:pPr>
        <w:pStyle w:val="TOC1"/>
        <w:tabs>
          <w:tab w:val="left" w:pos="851"/>
          <w:tab w:val="right" w:leader="dot" w:pos="9629"/>
        </w:tabs>
        <w:rPr>
          <w:rFonts w:asciiTheme="minorHAnsi" w:eastAsiaTheme="minorEastAsia" w:hAnsiTheme="minorHAnsi" w:cstheme="minorBidi"/>
          <w:caps w:val="0"/>
          <w:noProof/>
          <w:color w:val="auto"/>
          <w:sz w:val="22"/>
          <w:szCs w:val="22"/>
        </w:rPr>
      </w:pPr>
      <w:hyperlink w:anchor="_Toc461199561" w:history="1">
        <w:r>
          <w:rPr>
            <w:rStyle w:val="Hyperlink"/>
            <w:noProof/>
          </w:rPr>
          <w:t>5.</w:t>
        </w:r>
        <w:r>
          <w:rPr>
            <w:rFonts w:asciiTheme="minorHAnsi" w:eastAsiaTheme="minorEastAsia" w:hAnsiTheme="minorHAnsi" w:cstheme="minorBidi"/>
            <w:caps w:val="0"/>
            <w:noProof/>
            <w:color w:val="auto"/>
            <w:sz w:val="22"/>
            <w:szCs w:val="22"/>
          </w:rPr>
          <w:tab/>
        </w:r>
        <w:r>
          <w:rPr>
            <w:rStyle w:val="Hyperlink"/>
            <w:noProof/>
          </w:rPr>
          <w:t>ИЗПЪЛНЕНИЕ НА РАЗХОДИТЕ В БЮДЖЕТА НА ЕС</w:t>
        </w:r>
        <w:r>
          <w:rPr>
            <w:noProof/>
            <w:webHidden/>
          </w:rPr>
          <w:tab/>
        </w:r>
        <w:r>
          <w:rPr>
            <w:noProof/>
            <w:webHidden/>
          </w:rPr>
          <w:fldChar w:fldCharType="begin"/>
        </w:r>
        <w:r>
          <w:rPr>
            <w:noProof/>
            <w:webHidden/>
          </w:rPr>
          <w:instrText xml:space="preserve"> PAGEREF _Toc461199561 \h </w:instrText>
        </w:r>
        <w:r>
          <w:rPr>
            <w:noProof/>
            <w:webHidden/>
          </w:rPr>
        </w:r>
        <w:r>
          <w:rPr>
            <w:noProof/>
            <w:webHidden/>
          </w:rPr>
          <w:fldChar w:fldCharType="separate"/>
        </w:r>
        <w:r>
          <w:rPr>
            <w:noProof/>
            <w:webHidden/>
          </w:rPr>
          <w:t>120</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461199562" w:history="1">
        <w:r>
          <w:rPr>
            <w:rStyle w:val="Hyperlink"/>
          </w:rPr>
          <w:t>5.1.</w:t>
        </w:r>
        <w:r>
          <w:rPr>
            <w:rFonts w:asciiTheme="minorHAnsi" w:eastAsiaTheme="minorEastAsia" w:hAnsiTheme="minorHAnsi" w:cstheme="minorBidi"/>
            <w:color w:val="auto"/>
            <w:sz w:val="22"/>
            <w:szCs w:val="22"/>
          </w:rPr>
          <w:tab/>
        </w:r>
        <w:r>
          <w:rPr>
            <w:rStyle w:val="Hyperlink"/>
          </w:rPr>
          <w:t>МФР: РАЗБИВКА И ПРОМЕНИ НА БЮДЖЕТНИТЕ КРЕДИТИ ЗА ПОЕТИ ЗАДЪЛЖЕНИЯ И ЗА ПЛАЩАНИЯ</w:t>
        </w:r>
        <w:r>
          <w:rPr>
            <w:webHidden/>
          </w:rPr>
          <w:tab/>
        </w:r>
        <w:r>
          <w:rPr>
            <w:webHidden/>
          </w:rPr>
          <w:fldChar w:fldCharType="begin"/>
        </w:r>
        <w:r>
          <w:rPr>
            <w:webHidden/>
          </w:rPr>
          <w:instrText xml:space="preserve"> PAGEREF _Toc461199562 \h </w:instrText>
        </w:r>
        <w:r>
          <w:rPr>
            <w:webHidden/>
          </w:rPr>
        </w:r>
        <w:r>
          <w:rPr>
            <w:webHidden/>
          </w:rPr>
          <w:fldChar w:fldCharType="separate"/>
        </w:r>
        <w:r>
          <w:rPr>
            <w:webHidden/>
          </w:rPr>
          <w:t>120</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3" w:history="1">
        <w:r>
          <w:rPr>
            <w:rStyle w:val="Hyperlink"/>
          </w:rPr>
          <w:t>5.2.</w:t>
        </w:r>
        <w:r>
          <w:rPr>
            <w:rFonts w:asciiTheme="minorHAnsi" w:eastAsiaTheme="minorEastAsia" w:hAnsiTheme="minorHAnsi" w:cstheme="minorBidi"/>
            <w:color w:val="auto"/>
            <w:sz w:val="22"/>
            <w:szCs w:val="22"/>
          </w:rPr>
          <w:tab/>
        </w:r>
        <w:r>
          <w:rPr>
            <w:rStyle w:val="Hyperlink"/>
          </w:rPr>
          <w:t>МФР: ИЗПЪЛНЕНИЕ НА БЮДЖЕТНИТЕ КРЕДИТИ ЗА ПОЕТИ ЗАДЪЛЖЕНИЯ</w:t>
        </w:r>
        <w:r>
          <w:rPr>
            <w:webHidden/>
          </w:rPr>
          <w:tab/>
        </w:r>
        <w:r>
          <w:rPr>
            <w:webHidden/>
          </w:rPr>
          <w:fldChar w:fldCharType="begin"/>
        </w:r>
        <w:r>
          <w:rPr>
            <w:webHidden/>
          </w:rPr>
          <w:instrText xml:space="preserve"> PAGEREF _Toc461199563 \h </w:instrText>
        </w:r>
        <w:r>
          <w:rPr>
            <w:webHidden/>
          </w:rPr>
        </w:r>
        <w:r>
          <w:rPr>
            <w:webHidden/>
          </w:rPr>
          <w:fldChar w:fldCharType="separate"/>
        </w:r>
        <w:r>
          <w:rPr>
            <w:webHidden/>
          </w:rPr>
          <w:t>121</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4" w:history="1">
        <w:r>
          <w:rPr>
            <w:rStyle w:val="Hyperlink"/>
          </w:rPr>
          <w:t>5.3.</w:t>
        </w:r>
        <w:r>
          <w:rPr>
            <w:rFonts w:asciiTheme="minorHAnsi" w:eastAsiaTheme="minorEastAsia" w:hAnsiTheme="minorHAnsi" w:cstheme="minorBidi"/>
            <w:color w:val="auto"/>
            <w:sz w:val="22"/>
            <w:szCs w:val="22"/>
          </w:rPr>
          <w:tab/>
        </w:r>
        <w:r>
          <w:rPr>
            <w:rStyle w:val="Hyperlink"/>
          </w:rPr>
          <w:t>МФР: ИЗПЪЛНЕНИЕ НА БЮДЖЕТНИТЕ КРЕДИТИ ЗА ПЛАЩАНИЯ</w:t>
        </w:r>
        <w:r>
          <w:rPr>
            <w:webHidden/>
          </w:rPr>
          <w:tab/>
        </w:r>
        <w:r>
          <w:rPr>
            <w:webHidden/>
          </w:rPr>
          <w:fldChar w:fldCharType="begin"/>
        </w:r>
        <w:r>
          <w:rPr>
            <w:webHidden/>
          </w:rPr>
          <w:instrText xml:space="preserve"> PAGEREF _Toc461199564 \h </w:instrText>
        </w:r>
        <w:r>
          <w:rPr>
            <w:webHidden/>
          </w:rPr>
        </w:r>
        <w:r>
          <w:rPr>
            <w:webHidden/>
          </w:rPr>
          <w:fldChar w:fldCharType="separate"/>
        </w:r>
        <w:r>
          <w:rPr>
            <w:webHidden/>
          </w:rPr>
          <w:t>122</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5" w:history="1">
        <w:r>
          <w:rPr>
            <w:rStyle w:val="Hyperlink"/>
          </w:rPr>
          <w:t>5.4.</w:t>
        </w:r>
        <w:r>
          <w:rPr>
            <w:rFonts w:asciiTheme="minorHAnsi" w:eastAsiaTheme="minorEastAsia" w:hAnsiTheme="minorHAnsi" w:cstheme="minorBidi"/>
            <w:color w:val="auto"/>
            <w:sz w:val="22"/>
            <w:szCs w:val="22"/>
          </w:rPr>
          <w:tab/>
        </w:r>
        <w:r>
          <w:rPr>
            <w:rStyle w:val="Hyperlink"/>
          </w:rPr>
          <w:t>МФР: ДВИЖЕНИЯ НА НЕИЗПЪЛНЕНИТЕ ПОЕТИ ЗАДЪЛЖЕНИЯ (RAL)</w:t>
        </w:r>
        <w:r>
          <w:rPr>
            <w:webHidden/>
          </w:rPr>
          <w:tab/>
        </w:r>
        <w:r>
          <w:rPr>
            <w:webHidden/>
          </w:rPr>
          <w:fldChar w:fldCharType="begin"/>
        </w:r>
        <w:r>
          <w:rPr>
            <w:webHidden/>
          </w:rPr>
          <w:instrText xml:space="preserve"> PAGEREF _Toc461199565 \h </w:instrText>
        </w:r>
        <w:r>
          <w:rPr>
            <w:webHidden/>
          </w:rPr>
        </w:r>
        <w:r>
          <w:rPr>
            <w:webHidden/>
          </w:rPr>
          <w:fldChar w:fldCharType="separate"/>
        </w:r>
        <w:r>
          <w:rPr>
            <w:webHidden/>
          </w:rPr>
          <w:t>123</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6" w:history="1">
        <w:r>
          <w:rPr>
            <w:rStyle w:val="Hyperlink"/>
          </w:rPr>
          <w:t>5.5.</w:t>
        </w:r>
        <w:r>
          <w:rPr>
            <w:rFonts w:asciiTheme="minorHAnsi" w:eastAsiaTheme="minorEastAsia" w:hAnsiTheme="minorHAnsi" w:cstheme="minorBidi"/>
            <w:color w:val="auto"/>
            <w:sz w:val="22"/>
            <w:szCs w:val="22"/>
          </w:rPr>
          <w:tab/>
        </w:r>
        <w:r>
          <w:rPr>
            <w:rStyle w:val="Hyperlink"/>
          </w:rPr>
          <w:t>МФР: РАЗБИВКА НА НЕИЗПЪЛНЕНИТЕ ПОЕТИ ЗАДЪЛЖЕНИЯ ПО ГОДИНИ НА ВЪЗНИКВАНЕ</w:t>
        </w:r>
        <w:r>
          <w:rPr>
            <w:webHidden/>
          </w:rPr>
          <w:tab/>
        </w:r>
        <w:r>
          <w:rPr>
            <w:webHidden/>
          </w:rPr>
          <w:fldChar w:fldCharType="begin"/>
        </w:r>
        <w:r>
          <w:rPr>
            <w:webHidden/>
          </w:rPr>
          <w:instrText xml:space="preserve"> PAGEREF _Toc461199566 \h </w:instrText>
        </w:r>
        <w:r>
          <w:rPr>
            <w:webHidden/>
          </w:rPr>
        </w:r>
        <w:r>
          <w:rPr>
            <w:webHidden/>
          </w:rPr>
          <w:fldChar w:fldCharType="separate"/>
        </w:r>
        <w:r>
          <w:rPr>
            <w:webHidden/>
          </w:rPr>
          <w:t>124</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7" w:history="1">
        <w:r>
          <w:rPr>
            <w:rStyle w:val="Hyperlink"/>
          </w:rPr>
          <w:t>5.6.</w:t>
        </w:r>
        <w:r>
          <w:rPr>
            <w:rFonts w:asciiTheme="minorHAnsi" w:eastAsiaTheme="minorEastAsia" w:hAnsiTheme="minorHAnsi" w:cstheme="minorBidi"/>
            <w:color w:val="auto"/>
            <w:sz w:val="22"/>
            <w:szCs w:val="22"/>
          </w:rPr>
          <w:tab/>
        </w:r>
        <w:r>
          <w:rPr>
            <w:rStyle w:val="Hyperlink"/>
          </w:rPr>
          <w:t>ОБЛАСТ НА ПОЛИТИКАТА: РАЗБИВКА И ПРОМЕНИ НА БЮДЖЕТНИТЕ КРЕДИТИ ЗА ПОЕТИ ЗАДЪЛЖЕНИЯ И ЗА ПЛАЩАНИЯ</w:t>
        </w:r>
        <w:r>
          <w:rPr>
            <w:webHidden/>
          </w:rPr>
          <w:tab/>
        </w:r>
        <w:r>
          <w:rPr>
            <w:webHidden/>
          </w:rPr>
          <w:fldChar w:fldCharType="begin"/>
        </w:r>
        <w:r>
          <w:rPr>
            <w:webHidden/>
          </w:rPr>
          <w:instrText xml:space="preserve"> PAGEREF _Toc461199567 \h </w:instrText>
        </w:r>
        <w:r>
          <w:rPr>
            <w:webHidden/>
          </w:rPr>
        </w:r>
        <w:r>
          <w:rPr>
            <w:webHidden/>
          </w:rPr>
          <w:fldChar w:fldCharType="separate"/>
        </w:r>
        <w:r>
          <w:rPr>
            <w:webHidden/>
          </w:rPr>
          <w:t>125</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8" w:history="1">
        <w:r>
          <w:rPr>
            <w:rStyle w:val="Hyperlink"/>
          </w:rPr>
          <w:t>5.7.</w:t>
        </w:r>
        <w:r>
          <w:rPr>
            <w:rFonts w:asciiTheme="minorHAnsi" w:eastAsiaTheme="minorEastAsia" w:hAnsiTheme="minorHAnsi" w:cstheme="minorBidi"/>
            <w:color w:val="auto"/>
            <w:sz w:val="22"/>
            <w:szCs w:val="22"/>
          </w:rPr>
          <w:tab/>
        </w:r>
        <w:r>
          <w:rPr>
            <w:rStyle w:val="Hyperlink"/>
          </w:rPr>
          <w:t>ОБЛАСТ НА ПОЛИТИКАТА: ИЗПЪЛНЕНИЕ НА БЮДЖЕТНИТЕ КРЕДИТИ ЗА ПОЕТИ ЗАДЪЛЖЕНИЯ</w:t>
        </w:r>
        <w:r>
          <w:rPr>
            <w:webHidden/>
          </w:rPr>
          <w:tab/>
        </w:r>
        <w:r>
          <w:rPr>
            <w:webHidden/>
          </w:rPr>
          <w:fldChar w:fldCharType="begin"/>
        </w:r>
        <w:r>
          <w:rPr>
            <w:webHidden/>
          </w:rPr>
          <w:instrText xml:space="preserve"> PAGEREF _Toc461199568 \h </w:instrText>
        </w:r>
        <w:r>
          <w:rPr>
            <w:webHidden/>
          </w:rPr>
        </w:r>
        <w:r>
          <w:rPr>
            <w:webHidden/>
          </w:rPr>
          <w:fldChar w:fldCharType="separate"/>
        </w:r>
        <w:r>
          <w:rPr>
            <w:webHidden/>
          </w:rPr>
          <w:t>128</w:t>
        </w:r>
        <w:r>
          <w:rPr>
            <w:webHidden/>
          </w:rPr>
          <w:fldChar w:fldCharType="end"/>
        </w:r>
      </w:hyperlink>
    </w:p>
    <w:p>
      <w:pPr>
        <w:pStyle w:val="TOC2"/>
        <w:rPr>
          <w:rFonts w:asciiTheme="minorHAnsi" w:eastAsiaTheme="minorEastAsia" w:hAnsiTheme="minorHAnsi" w:cstheme="minorBidi"/>
          <w:color w:val="auto"/>
          <w:sz w:val="22"/>
          <w:szCs w:val="22"/>
        </w:rPr>
      </w:pPr>
      <w:hyperlink w:anchor="_Toc461199569" w:history="1">
        <w:r>
          <w:rPr>
            <w:rStyle w:val="Hyperlink"/>
          </w:rPr>
          <w:t>5.8.</w:t>
        </w:r>
        <w:r>
          <w:rPr>
            <w:rFonts w:asciiTheme="minorHAnsi" w:eastAsiaTheme="minorEastAsia" w:hAnsiTheme="minorHAnsi" w:cstheme="minorBidi"/>
            <w:color w:val="auto"/>
            <w:sz w:val="22"/>
            <w:szCs w:val="22"/>
          </w:rPr>
          <w:tab/>
        </w:r>
        <w:r>
          <w:rPr>
            <w:rStyle w:val="Hyperlink"/>
          </w:rPr>
          <w:t>ОБЛАСТ НА ПОЛИТИКАТА: ИЗПЪЛНЕНИЕ НА БЮДЖЕТНИТЕ КРЕДИТИ ЗА ПЛАЩАНИЯ</w:t>
        </w:r>
        <w:r>
          <w:rPr>
            <w:webHidden/>
          </w:rPr>
          <w:tab/>
        </w:r>
        <w:r>
          <w:rPr>
            <w:webHidden/>
          </w:rPr>
          <w:fldChar w:fldCharType="begin"/>
        </w:r>
        <w:r>
          <w:rPr>
            <w:webHidden/>
          </w:rPr>
          <w:instrText xml:space="preserve"> PAGEREF _Toc461199569 \h </w:instrText>
        </w:r>
        <w:r>
          <w:rPr>
            <w:webHidden/>
          </w:rPr>
        </w:r>
        <w:r>
          <w:rPr>
            <w:webHidden/>
          </w:rPr>
          <w:fldChar w:fldCharType="separate"/>
        </w:r>
        <w:r>
          <w:rPr>
            <w:webHidden/>
          </w:rPr>
          <w:t>131</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0" w:history="1">
        <w:r>
          <w:rPr>
            <w:rStyle w:val="Hyperlink"/>
          </w:rPr>
          <w:t>5.9.</w:t>
        </w:r>
        <w:r>
          <w:rPr>
            <w:rFonts w:asciiTheme="minorHAnsi" w:eastAsiaTheme="minorEastAsia" w:hAnsiTheme="minorHAnsi" w:cstheme="minorBidi"/>
            <w:color w:val="auto"/>
            <w:sz w:val="22"/>
            <w:szCs w:val="22"/>
          </w:rPr>
          <w:tab/>
        </w:r>
        <w:r>
          <w:rPr>
            <w:rStyle w:val="Hyperlink"/>
          </w:rPr>
          <w:t>ОБЛАСТ НА ПОЛИТИКАТА: ДВИЖЕНИЯ НА НЕИЗПЪЛНЕНИТЕ ПОЕТИ ЗАДЪЛЖЕНИЯ</w:t>
        </w:r>
        <w:r>
          <w:rPr>
            <w:webHidden/>
          </w:rPr>
          <w:tab/>
        </w:r>
        <w:r>
          <w:rPr>
            <w:webHidden/>
          </w:rPr>
          <w:fldChar w:fldCharType="begin"/>
        </w:r>
        <w:r>
          <w:rPr>
            <w:webHidden/>
          </w:rPr>
          <w:instrText xml:space="preserve"> PAGEREF _Toc461199570 \h </w:instrText>
        </w:r>
        <w:r>
          <w:rPr>
            <w:webHidden/>
          </w:rPr>
        </w:r>
        <w:r>
          <w:rPr>
            <w:webHidden/>
          </w:rPr>
          <w:fldChar w:fldCharType="separate"/>
        </w:r>
        <w:r>
          <w:rPr>
            <w:webHidden/>
          </w:rPr>
          <w:t>132</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1" w:history="1">
        <w:r>
          <w:rPr>
            <w:rStyle w:val="Hyperlink"/>
          </w:rPr>
          <w:t>5.10.</w:t>
        </w:r>
        <w:r>
          <w:rPr>
            <w:rFonts w:asciiTheme="minorHAnsi" w:eastAsiaTheme="minorEastAsia" w:hAnsiTheme="minorHAnsi" w:cstheme="minorBidi"/>
            <w:color w:val="auto"/>
            <w:sz w:val="22"/>
            <w:szCs w:val="22"/>
          </w:rPr>
          <w:tab/>
        </w:r>
        <w:r>
          <w:rPr>
            <w:rStyle w:val="Hyperlink"/>
          </w:rPr>
          <w:t>ОБЛАСТ НА ПОЛИТИКАТА: РАЗБИВКА НА НЕИЗПЪЛНЕНИТЕ ПОЕТИ ЗАДЪЛЖЕНИЯ ПО ГОДИНИ НА ВЪЗНИКВАНЕ</w:t>
        </w:r>
        <w:r>
          <w:rPr>
            <w:webHidden/>
          </w:rPr>
          <w:tab/>
        </w:r>
        <w:r>
          <w:rPr>
            <w:webHidden/>
          </w:rPr>
          <w:fldChar w:fldCharType="begin"/>
        </w:r>
        <w:r>
          <w:rPr>
            <w:webHidden/>
          </w:rPr>
          <w:instrText xml:space="preserve"> PAGEREF _Toc461199571 \h </w:instrText>
        </w:r>
        <w:r>
          <w:rPr>
            <w:webHidden/>
          </w:rPr>
        </w:r>
        <w:r>
          <w:rPr>
            <w:webHidden/>
          </w:rPr>
          <w:fldChar w:fldCharType="separate"/>
        </w:r>
        <w:r>
          <w:rPr>
            <w:webHidden/>
          </w:rPr>
          <w:t>133</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2" w:history="1">
        <w:r>
          <w:rPr>
            <w:rStyle w:val="Hyperlink"/>
          </w:rPr>
          <w:t>5.11.</w:t>
        </w:r>
        <w:r>
          <w:rPr>
            <w:rFonts w:asciiTheme="minorHAnsi" w:eastAsiaTheme="minorEastAsia" w:hAnsiTheme="minorHAnsi" w:cstheme="minorBidi"/>
            <w:color w:val="auto"/>
            <w:sz w:val="22"/>
            <w:szCs w:val="22"/>
          </w:rPr>
          <w:tab/>
        </w:r>
        <w:r>
          <w:rPr>
            <w:rStyle w:val="Hyperlink"/>
          </w:rPr>
          <w:t>ИЗПЪЛНЕНИЕ НА РАЗХОДИТЕ ЗА 2015 Г.</w:t>
        </w:r>
        <w:r>
          <w:rPr>
            <w:webHidden/>
          </w:rPr>
          <w:tab/>
        </w:r>
        <w:r>
          <w:rPr>
            <w:webHidden/>
          </w:rPr>
          <w:fldChar w:fldCharType="begin"/>
        </w:r>
        <w:r>
          <w:rPr>
            <w:webHidden/>
          </w:rPr>
          <w:instrText xml:space="preserve"> PAGEREF _Toc461199572 \h </w:instrText>
        </w:r>
        <w:r>
          <w:rPr>
            <w:webHidden/>
          </w:rPr>
        </w:r>
        <w:r>
          <w:rPr>
            <w:webHidden/>
          </w:rPr>
          <w:fldChar w:fldCharType="separate"/>
        </w:r>
        <w:r>
          <w:rPr>
            <w:webHidden/>
          </w:rPr>
          <w:t>134</w:t>
        </w:r>
        <w:r>
          <w:rPr>
            <w:webHidden/>
          </w:rPr>
          <w:fldChar w:fldCharType="end"/>
        </w:r>
      </w:hyperlink>
    </w:p>
    <w:p>
      <w:pPr>
        <w:pStyle w:val="TOC1"/>
        <w:tabs>
          <w:tab w:val="right" w:leader="dot" w:pos="9629"/>
        </w:tabs>
        <w:rPr>
          <w:rStyle w:val="Hyperlink"/>
          <w:noProof/>
        </w:rPr>
      </w:pPr>
    </w:p>
    <w:p>
      <w:pPr>
        <w:pStyle w:val="TOC1"/>
        <w:tabs>
          <w:tab w:val="left" w:pos="851"/>
          <w:tab w:val="right" w:leader="dot" w:pos="9629"/>
        </w:tabs>
        <w:rPr>
          <w:rFonts w:asciiTheme="minorHAnsi" w:eastAsiaTheme="minorEastAsia" w:hAnsiTheme="minorHAnsi" w:cstheme="minorBidi"/>
          <w:caps w:val="0"/>
          <w:noProof/>
          <w:color w:val="auto"/>
          <w:sz w:val="22"/>
          <w:szCs w:val="22"/>
        </w:rPr>
      </w:pPr>
      <w:hyperlink w:anchor="_Toc461199573" w:history="1">
        <w:r>
          <w:rPr>
            <w:rStyle w:val="Hyperlink"/>
            <w:noProof/>
          </w:rPr>
          <w:t>6.</w:t>
        </w:r>
        <w:r>
          <w:rPr>
            <w:rFonts w:asciiTheme="minorHAnsi" w:eastAsiaTheme="minorEastAsia" w:hAnsiTheme="minorHAnsi" w:cstheme="minorBidi"/>
            <w:caps w:val="0"/>
            <w:noProof/>
            <w:color w:val="auto"/>
            <w:sz w:val="22"/>
            <w:szCs w:val="22"/>
          </w:rPr>
          <w:tab/>
        </w:r>
        <w:r>
          <w:rPr>
            <w:rStyle w:val="Hyperlink"/>
            <w:noProof/>
          </w:rPr>
          <w:t>ИЗПЪЛНЕНИЕ НА БЮДЖЕТА НА ИНСТИТУЦИИТЕ И АГЕНЦИИТЕ</w:t>
        </w:r>
        <w:r>
          <w:rPr>
            <w:noProof/>
            <w:webHidden/>
          </w:rPr>
          <w:tab/>
        </w:r>
        <w:r>
          <w:rPr>
            <w:noProof/>
            <w:webHidden/>
          </w:rPr>
          <w:fldChar w:fldCharType="begin"/>
        </w:r>
        <w:r>
          <w:rPr>
            <w:noProof/>
            <w:webHidden/>
          </w:rPr>
          <w:instrText xml:space="preserve"> PAGEREF _Toc461199573 \h </w:instrText>
        </w:r>
        <w:r>
          <w:rPr>
            <w:noProof/>
            <w:webHidden/>
          </w:rPr>
        </w:r>
        <w:r>
          <w:rPr>
            <w:noProof/>
            <w:webHidden/>
          </w:rPr>
          <w:fldChar w:fldCharType="separate"/>
        </w:r>
        <w:r>
          <w:rPr>
            <w:noProof/>
            <w:webHidden/>
          </w:rPr>
          <w:t>135</w:t>
        </w:r>
        <w:r>
          <w:rPr>
            <w:noProof/>
            <w:webHidden/>
          </w:rPr>
          <w:fldChar w:fldCharType="end"/>
        </w:r>
      </w:hyperlink>
    </w:p>
    <w:p>
      <w:pPr>
        <w:pStyle w:val="TOC2"/>
        <w:rPr>
          <w:rFonts w:asciiTheme="minorHAnsi" w:eastAsiaTheme="minorEastAsia" w:hAnsiTheme="minorHAnsi" w:cstheme="minorBidi"/>
          <w:color w:val="auto"/>
          <w:sz w:val="22"/>
          <w:szCs w:val="22"/>
        </w:rPr>
      </w:pPr>
      <w:hyperlink w:anchor="_Toc461199574" w:history="1">
        <w:r>
          <w:rPr>
            <w:rStyle w:val="Hyperlink"/>
          </w:rPr>
          <w:t>6.1.</w:t>
        </w:r>
        <w:r>
          <w:rPr>
            <w:rFonts w:asciiTheme="minorHAnsi" w:eastAsiaTheme="minorEastAsia" w:hAnsiTheme="minorHAnsi" w:cstheme="minorBidi"/>
            <w:color w:val="auto"/>
            <w:sz w:val="22"/>
            <w:szCs w:val="22"/>
          </w:rPr>
          <w:tab/>
        </w:r>
        <w:r>
          <w:rPr>
            <w:rStyle w:val="Hyperlink"/>
          </w:rPr>
          <w:t>ИНСТИТУЦИИ: ОБОБЩЕНИЕ НА ИЗПЪЛНЕНИЕТО НА БЮДЖЕТНИТЕ ПРИХОДИ</w:t>
        </w:r>
        <w:r>
          <w:rPr>
            <w:webHidden/>
          </w:rPr>
          <w:tab/>
        </w:r>
        <w:r>
          <w:rPr>
            <w:webHidden/>
          </w:rPr>
          <w:fldChar w:fldCharType="begin"/>
        </w:r>
        <w:r>
          <w:rPr>
            <w:webHidden/>
          </w:rPr>
          <w:instrText xml:space="preserve"> PAGEREF _Toc461199574 \h </w:instrText>
        </w:r>
        <w:r>
          <w:rPr>
            <w:webHidden/>
          </w:rPr>
        </w:r>
        <w:r>
          <w:rPr>
            <w:webHidden/>
          </w:rPr>
          <w:fldChar w:fldCharType="separate"/>
        </w:r>
        <w:r>
          <w:rPr>
            <w:webHidden/>
          </w:rPr>
          <w:t>135</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5" w:history="1">
        <w:r>
          <w:rPr>
            <w:rStyle w:val="Hyperlink"/>
          </w:rPr>
          <w:t>6.2.</w:t>
        </w:r>
        <w:r>
          <w:rPr>
            <w:rFonts w:asciiTheme="minorHAnsi" w:eastAsiaTheme="minorEastAsia" w:hAnsiTheme="minorHAnsi" w:cstheme="minorBidi"/>
            <w:color w:val="auto"/>
            <w:sz w:val="22"/>
            <w:szCs w:val="22"/>
          </w:rPr>
          <w:tab/>
        </w:r>
        <w:r>
          <w:rPr>
            <w:rStyle w:val="Hyperlink"/>
          </w:rPr>
          <w:t>ИНСТИТУЦИИ: ИЗПЪЛНЕНИЕ НА БЮДЖЕТНИТЕ КРЕДИТИ ЗА ПОЕТИ ЗАДЪЛЖЕНИЯ И ЗА ПЛАЩАНИЯ</w:t>
        </w:r>
        <w:r>
          <w:rPr>
            <w:webHidden/>
          </w:rPr>
          <w:tab/>
        </w:r>
        <w:r>
          <w:rPr>
            <w:webHidden/>
          </w:rPr>
          <w:fldChar w:fldCharType="begin"/>
        </w:r>
        <w:r>
          <w:rPr>
            <w:webHidden/>
          </w:rPr>
          <w:instrText xml:space="preserve"> PAGEREF _Toc461199575 \h </w:instrText>
        </w:r>
        <w:r>
          <w:rPr>
            <w:webHidden/>
          </w:rPr>
        </w:r>
        <w:r>
          <w:rPr>
            <w:webHidden/>
          </w:rPr>
          <w:fldChar w:fldCharType="separate"/>
        </w:r>
        <w:r>
          <w:rPr>
            <w:webHidden/>
          </w:rPr>
          <w:t>136</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6" w:history="1">
        <w:r>
          <w:rPr>
            <w:rStyle w:val="Hyperlink"/>
          </w:rPr>
          <w:t>6.3.</w:t>
        </w:r>
        <w:r>
          <w:rPr>
            <w:rFonts w:asciiTheme="minorHAnsi" w:eastAsiaTheme="minorEastAsia" w:hAnsiTheme="minorHAnsi" w:cstheme="minorBidi"/>
            <w:color w:val="auto"/>
            <w:sz w:val="22"/>
            <w:szCs w:val="22"/>
          </w:rPr>
          <w:tab/>
        </w:r>
        <w:r>
          <w:rPr>
            <w:rStyle w:val="Hyperlink"/>
          </w:rPr>
          <w:t>ПРИХОДИ НА АГЕНЦИИТЕ: БЮДЖЕТНИ ПРОГНОЗИ, ВЗЕМАНИЯ И ПОЛУЧЕНИ СУМИ</w:t>
        </w:r>
        <w:r>
          <w:rPr>
            <w:webHidden/>
          </w:rPr>
          <w:tab/>
        </w:r>
        <w:r>
          <w:rPr>
            <w:webHidden/>
          </w:rPr>
          <w:fldChar w:fldCharType="begin"/>
        </w:r>
        <w:r>
          <w:rPr>
            <w:webHidden/>
          </w:rPr>
          <w:instrText xml:space="preserve"> PAGEREF _Toc461199576 \h </w:instrText>
        </w:r>
        <w:r>
          <w:rPr>
            <w:webHidden/>
          </w:rPr>
        </w:r>
        <w:r>
          <w:rPr>
            <w:webHidden/>
          </w:rPr>
          <w:fldChar w:fldCharType="separate"/>
        </w:r>
        <w:r>
          <w:rPr>
            <w:webHidden/>
          </w:rPr>
          <w:t>138</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7" w:history="1">
        <w:r>
          <w:rPr>
            <w:rStyle w:val="Hyperlink"/>
          </w:rPr>
          <w:t>6.4.</w:t>
        </w:r>
        <w:r>
          <w:rPr>
            <w:rFonts w:asciiTheme="minorHAnsi" w:eastAsiaTheme="minorEastAsia" w:hAnsiTheme="minorHAnsi" w:cstheme="minorBidi"/>
            <w:color w:val="auto"/>
            <w:sz w:val="22"/>
            <w:szCs w:val="22"/>
          </w:rPr>
          <w:tab/>
        </w:r>
        <w:r>
          <w:rPr>
            <w:rStyle w:val="Hyperlink"/>
          </w:rPr>
          <w:t>БЮДЖЕТНИ КРЕДИТИ ЗА ПОЕТИ ЗАДЪЛЖЕНИЯ И ЗА ПЛАЩАНИЯ ПО АГЕНЦИИ</w:t>
        </w:r>
        <w:r>
          <w:rPr>
            <w:webHidden/>
          </w:rPr>
          <w:tab/>
        </w:r>
        <w:r>
          <w:rPr>
            <w:webHidden/>
          </w:rPr>
          <w:fldChar w:fldCharType="begin"/>
        </w:r>
        <w:r>
          <w:rPr>
            <w:webHidden/>
          </w:rPr>
          <w:instrText xml:space="preserve"> PAGEREF _Toc461199577 \h </w:instrText>
        </w:r>
        <w:r>
          <w:rPr>
            <w:webHidden/>
          </w:rPr>
        </w:r>
        <w:r>
          <w:rPr>
            <w:webHidden/>
          </w:rPr>
          <w:fldChar w:fldCharType="separate"/>
        </w:r>
        <w:r>
          <w:rPr>
            <w:webHidden/>
          </w:rPr>
          <w:t>140</w:t>
        </w:r>
        <w:r>
          <w:rPr>
            <w:webHidden/>
          </w:rPr>
          <w:fldChar w:fldCharType="end"/>
        </w:r>
      </w:hyperlink>
    </w:p>
    <w:p>
      <w:pPr>
        <w:pStyle w:val="TOC2"/>
        <w:rPr>
          <w:rFonts w:asciiTheme="minorHAnsi" w:eastAsiaTheme="minorEastAsia" w:hAnsiTheme="minorHAnsi" w:cstheme="minorBidi"/>
          <w:color w:val="auto"/>
          <w:sz w:val="22"/>
          <w:szCs w:val="22"/>
        </w:rPr>
      </w:pPr>
      <w:hyperlink w:anchor="_Toc461199578" w:history="1">
        <w:r>
          <w:rPr>
            <w:rStyle w:val="Hyperlink"/>
          </w:rPr>
          <w:t>6.5.</w:t>
        </w:r>
        <w:r>
          <w:rPr>
            <w:rFonts w:asciiTheme="minorHAnsi" w:eastAsiaTheme="minorEastAsia" w:hAnsiTheme="minorHAnsi" w:cstheme="minorBidi"/>
            <w:color w:val="auto"/>
            <w:sz w:val="22"/>
            <w:szCs w:val="22"/>
          </w:rPr>
          <w:tab/>
        </w:r>
        <w:r>
          <w:rPr>
            <w:rStyle w:val="Hyperlink"/>
          </w:rPr>
          <w:t>БЮДЖЕТЕН РЕЗУЛТАТ, ВКЛЮЧВАЩ АГЕНЦИИТЕ</w:t>
        </w:r>
        <w:r>
          <w:rPr>
            <w:webHidden/>
          </w:rPr>
          <w:tab/>
        </w:r>
        <w:r>
          <w:rPr>
            <w:webHidden/>
          </w:rPr>
          <w:fldChar w:fldCharType="begin"/>
        </w:r>
        <w:r>
          <w:rPr>
            <w:webHidden/>
          </w:rPr>
          <w:instrText xml:space="preserve"> PAGEREF _Toc461199578 \h </w:instrText>
        </w:r>
        <w:r>
          <w:rPr>
            <w:webHidden/>
          </w:rPr>
        </w:r>
        <w:r>
          <w:rPr>
            <w:webHidden/>
          </w:rPr>
          <w:fldChar w:fldCharType="separate"/>
        </w:r>
        <w:r>
          <w:rPr>
            <w:webHidden/>
          </w:rPr>
          <w:t>142</w:t>
        </w:r>
        <w:r>
          <w:rPr>
            <w:webHidden/>
          </w:rPr>
          <w:fldChar w:fldCharType="end"/>
        </w:r>
      </w:hyperlink>
    </w:p>
    <w:p>
      <w:pPr>
        <w:pStyle w:val="Textstand-alone"/>
        <w:spacing w:after="0"/>
      </w:pPr>
      <w:r>
        <w:fldChar w:fldCharType="end"/>
      </w:r>
    </w:p>
    <w:p>
      <w:pPr>
        <w:pStyle w:val="HEADERTITLE2"/>
        <w:rPr>
          <w:b w:val="0"/>
        </w:rPr>
      </w:pPr>
      <w:bookmarkStart w:id="400" w:name="_Toc461199546"/>
      <w:bookmarkStart w:id="401" w:name="_DMBM_5141"/>
      <w:bookmarkEnd w:id="1"/>
      <w:bookmarkEnd w:id="399"/>
      <w:r>
        <w:t>БЮДЖЕТЕН РЕЗУЛТАТ</w:t>
      </w:r>
      <w:bookmarkEnd w:id="40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1256"/>
        <w:gridCol w:w="1773"/>
        <w:gridCol w:w="1774"/>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02" w:name="DOC_TBL00091_1_1"/>
            <w:bookmarkEnd w:id="402"/>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Приходи за финансовата година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146 624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143 940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Плащания спрямо бюджетните кредити за текущата година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5.3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(143 485)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(141 193)</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Бюджетни кредити за плащания, пренесени за година N+1</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(1 299)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(1 787)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Отмяна на неусвоени бюджетни кредити, пренесени от година N-1</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Промяна на целевите приходи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(704)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Курсови разлики за годината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Бюджетен резултат*</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r>
              <w:rPr>
                <w:i w:val="0"/>
              </w:rPr>
              <w:t>2.2</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1 347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1 432</w:t>
            </w:r>
          </w:p>
        </w:tc>
      </w:tr>
    </w:tbl>
    <w:p>
      <w:pPr>
        <w:pStyle w:val="Textstand-alone"/>
        <w:spacing w:before="60"/>
        <w:rPr>
          <w:i/>
          <w:sz w:val="14"/>
        </w:rPr>
      </w:pPr>
      <w:r>
        <w:rPr>
          <w:i/>
          <w:sz w:val="14"/>
          <w:bdr w:val="nil"/>
        </w:rPr>
        <w:t>* От който резултатът на ЕАСТ е (2) млн. EUR за 2015 г. и (3) млн. EUR за 2014 г.</w:t>
      </w:r>
    </w:p>
    <w:p>
      <w:pPr>
        <w:pStyle w:val="Textstand-alone"/>
        <w:sectPr>
          <w:headerReference w:type="even" r:id="rId209"/>
          <w:headerReference w:type="default" r:id="rId210"/>
          <w:footerReference w:type="even" r:id="rId211"/>
          <w:footerReference w:type="default" r:id="rId212"/>
          <w:headerReference w:type="first" r:id="rId213"/>
          <w:footerReference w:type="first" r:id="rId214"/>
          <w:pgSz w:w="11907" w:h="16840"/>
          <w:pgMar w:top="1134" w:right="1134" w:bottom="1134" w:left="1134" w:header="709" w:footer="709" w:gutter="0"/>
          <w:cols w:space="708"/>
          <w:docGrid w:linePitch="360"/>
        </w:sectPr>
      </w:pPr>
      <w:r>
        <w:t xml:space="preserve"> </w:t>
      </w:r>
      <w:bookmarkEnd w:id="401"/>
    </w:p>
    <w:p>
      <w:pPr>
        <w:pStyle w:val="HEADERTITLE2"/>
      </w:pPr>
      <w:bookmarkStart w:id="403" w:name="_Toc461199547"/>
      <w:bookmarkStart w:id="404" w:name="_DMBM_5142"/>
      <w:r>
        <w:t>РАВНЕНИЕ НА ФИНАНСОВИЯ РЕЗУЛТАТ С БЮДЖЕТНИЯ РЕЗУЛТАТ</w:t>
      </w:r>
      <w:bookmarkEnd w:id="4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545"/>
        <w:gridCol w:w="2852"/>
      </w:tblGrid>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405" w:name="DOC_TBL00092_1_1"/>
            <w:bookmarkEnd w:id="405"/>
          </w:p>
        </w:tc>
        <w:tc>
          <w:tcPr>
            <w:tcW w:w="1291" w:type="pct"/>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bookmarkStart w:id="406" w:name="DOC_TBL00092_1_2"/>
            <w:bookmarkEnd w:id="406"/>
          </w:p>
        </w:tc>
        <w:tc>
          <w:tcPr>
            <w:tcW w:w="1447"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bookmarkStart w:id="407" w:name="DOC_TBL00092_1_3"/>
            <w:r>
              <w:t>млн. EUR</w:t>
            </w:r>
            <w:bookmarkEnd w:id="407"/>
          </w:p>
        </w:tc>
      </w:tr>
      <w:tr>
        <w:trPr>
          <w:cantSplit/>
        </w:trPr>
        <w:tc>
          <w:tcPr>
            <w:tcW w:w="2262" w:type="pct"/>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bookmarkStart w:id="408" w:name="DOC_TBL00092_2_1"/>
            <w:bookmarkEnd w:id="408"/>
          </w:p>
        </w:tc>
        <w:tc>
          <w:tcPr>
            <w:tcW w:w="1291"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409" w:name="DOC_TBL00092_2_2"/>
            <w:r>
              <w:t>2015</w:t>
            </w:r>
            <w:bookmarkEnd w:id="409"/>
          </w:p>
        </w:tc>
        <w:tc>
          <w:tcPr>
            <w:tcW w:w="1447"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410" w:name="DOC_TBL00092_2_3"/>
            <w:r>
              <w:t>2014</w:t>
            </w:r>
            <w:bookmarkEnd w:id="410"/>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11" w:name="DOC_TBL00092_3_1"/>
            <w:r>
              <w:t>ФИНАНСОВ РЕЗУЛТАТ ЗА ГОДИНАТА</w:t>
            </w:r>
            <w:bookmarkEnd w:id="411"/>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12" w:name="DOC_TBL00092_3_2"/>
            <w:r>
              <w:t>(13 033)</w:t>
            </w:r>
            <w:bookmarkEnd w:id="412"/>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13" w:name="DOC_TBL00092_3_3"/>
            <w:r>
              <w:t>(11 280)</w:t>
            </w:r>
            <w:bookmarkEnd w:id="413"/>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14" w:name="DOC_TBL00092_4_1"/>
            <w:bookmarkEnd w:id="414"/>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15" w:name="DOC_TBL00092_4_2"/>
            <w:bookmarkEnd w:id="415"/>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16" w:name="DOC_TBL00092_4_3"/>
            <w:bookmarkEnd w:id="416"/>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17" w:name="DOC_TBL00092_5_1"/>
            <w:r>
              <w:t>Приходи</w:t>
            </w:r>
            <w:bookmarkEnd w:id="417"/>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18" w:name="DOC_TBL00092_5_2"/>
            <w:bookmarkEnd w:id="418"/>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19" w:name="DOC_TBL00092_5_3"/>
            <w:bookmarkEnd w:id="419"/>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20" w:name="DOC_TBL00092_6_1"/>
            <w:r>
              <w:t>Вземания, установени през текущата година, но все още несъбрани</w:t>
            </w:r>
            <w:bookmarkEnd w:id="420"/>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1" w:name="DOC_TBL00092_6_2"/>
            <w:r>
              <w:t xml:space="preserve"> (318)</w:t>
            </w:r>
            <w:bookmarkEnd w:id="421"/>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2" w:name="DOC_TBL00092_6_3"/>
            <w:r>
              <w:t>(6 573)</w:t>
            </w:r>
            <w:bookmarkEnd w:id="422"/>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23" w:name="DOC_TBL00092_7_1"/>
            <w:r>
              <w:t>Вземания, установени през предходни години и събрани през текущата година</w:t>
            </w:r>
            <w:bookmarkEnd w:id="423"/>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4" w:name="DOC_TBL00092_7_2"/>
            <w:r>
              <w:t>7 943</w:t>
            </w:r>
            <w:bookmarkEnd w:id="424"/>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5" w:name="DOC_TBL00092_7_3"/>
            <w:r>
              <w:t>4 809</w:t>
            </w:r>
            <w:bookmarkEnd w:id="425"/>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26" w:name="DOC_TBL00092_8_1"/>
            <w:r>
              <w:t>Начислени приходи (нетни)</w:t>
            </w:r>
            <w:bookmarkEnd w:id="426"/>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7" w:name="DOC_TBL00092_8_2"/>
            <w:r>
              <w:t xml:space="preserve"> (359)</w:t>
            </w:r>
            <w:bookmarkEnd w:id="427"/>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28" w:name="DOC_TBL00092_8_3"/>
            <w:r>
              <w:t>(4 877)</w:t>
            </w:r>
            <w:bookmarkEnd w:id="428"/>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29" w:name="DOC_TBL00092_9_1"/>
            <w:r>
              <w:t>Разходи</w:t>
            </w:r>
            <w:bookmarkEnd w:id="429"/>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30" w:name="DOC_TBL00092_9_2"/>
            <w:bookmarkEnd w:id="430"/>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31" w:name="DOC_TBL00092_9_3"/>
            <w:bookmarkEnd w:id="431"/>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32" w:name="DOC_TBL00092_10_1"/>
            <w:r>
              <w:t>Начислени разходи (нетни)</w:t>
            </w:r>
            <w:bookmarkEnd w:id="432"/>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3" w:name="DOC_TBL00092_10_2"/>
            <w:r>
              <w:t>9 920</w:t>
            </w:r>
            <w:bookmarkEnd w:id="433"/>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4" w:name="DOC_TBL00092_10_3"/>
            <w:r>
              <w:t>9 223</w:t>
            </w:r>
            <w:bookmarkEnd w:id="434"/>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35" w:name="DOC_TBL00092_11_1"/>
            <w:r>
              <w:t>Разходи от предходната година, платени през текущата година</w:t>
            </w:r>
            <w:bookmarkEnd w:id="435"/>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6" w:name="DOC_TBL00092_11_2"/>
            <w:r>
              <w:t>(1 208)</w:t>
            </w:r>
            <w:bookmarkEnd w:id="436"/>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7" w:name="DOC_TBL00092_11_3"/>
            <w:r>
              <w:t xml:space="preserve"> (821)</w:t>
            </w:r>
            <w:bookmarkEnd w:id="437"/>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38" w:name="DOC_TBL00092_12_1"/>
            <w:r>
              <w:t>Ефект „нето“ на предварителното финансиране</w:t>
            </w:r>
            <w:bookmarkEnd w:id="438"/>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39" w:name="DOC_TBL00092_12_2"/>
            <w:r>
              <w:t>(4 831)</w:t>
            </w:r>
            <w:bookmarkEnd w:id="439"/>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0" w:name="DOC_TBL00092_12_3"/>
            <w:r>
              <w:t xml:space="preserve"> 457</w:t>
            </w:r>
            <w:bookmarkEnd w:id="440"/>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1" w:name="DOC_TBL00092_13_1"/>
            <w:r>
              <w:t>Бюджетни кредити за плащания, пренесени за следващата година</w:t>
            </w:r>
            <w:bookmarkEnd w:id="441"/>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2" w:name="DOC_TBL00092_13_2"/>
            <w:r>
              <w:t>(2 195)</w:t>
            </w:r>
            <w:bookmarkEnd w:id="442"/>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3" w:name="DOC_TBL00092_13_3"/>
            <w:r>
              <w:t>(1 979)</w:t>
            </w:r>
            <w:bookmarkEnd w:id="443"/>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4" w:name="DOC_TBL00092_14_1"/>
            <w:r>
              <w:t>Плащания, извършени с пренесени суми, и отмяна на неизползвани бюджетни кредити за плащания</w:t>
            </w:r>
            <w:bookmarkEnd w:id="444"/>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5" w:name="DOC_TBL00092_14_2"/>
            <w:r>
              <w:t>1 979</w:t>
            </w:r>
            <w:bookmarkEnd w:id="445"/>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6" w:name="DOC_TBL00092_14_3"/>
            <w:r>
              <w:t>1 858</w:t>
            </w:r>
            <w:bookmarkEnd w:id="446"/>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47" w:name="DOC_TBL00092_15_1"/>
            <w:r>
              <w:t>Движение на провизиите</w:t>
            </w:r>
            <w:bookmarkEnd w:id="447"/>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8" w:name="DOC_TBL00092_15_2"/>
            <w:r>
              <w:t>4 950</w:t>
            </w:r>
            <w:bookmarkEnd w:id="448"/>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49" w:name="DOC_TBL00092_15_3"/>
            <w:r>
              <w:t>12 164</w:t>
            </w:r>
            <w:bookmarkEnd w:id="449"/>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50" w:name="DOC_TBL00092_16_1"/>
            <w:r>
              <w:t>Други</w:t>
            </w:r>
            <w:bookmarkEnd w:id="450"/>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1" w:name="DOC_TBL00092_16_2"/>
            <w:r>
              <w:t>(1 671)</w:t>
            </w:r>
            <w:bookmarkEnd w:id="451"/>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2" w:name="DOC_TBL00092_16_3"/>
            <w:r>
              <w:t>(1 719)</w:t>
            </w:r>
            <w:bookmarkEnd w:id="452"/>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53" w:name="DOC_TBL00092_17_1"/>
            <w:bookmarkEnd w:id="453"/>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4" w:name="DOC_TBL00092_17_2"/>
            <w:bookmarkEnd w:id="454"/>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55" w:name="DOC_TBL00092_17_3"/>
            <w:bookmarkEnd w:id="455"/>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56" w:name="DOC_TBL00092_18_1"/>
            <w:r>
              <w:t>Финансов резултат на агенциите и ЕОВС</w:t>
            </w:r>
            <w:bookmarkEnd w:id="456"/>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57" w:name="DOC_TBL00092_18_2"/>
            <w:r>
              <w:t xml:space="preserve"> 169</w:t>
            </w:r>
            <w:bookmarkEnd w:id="457"/>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58" w:name="DOC_TBL00092_18_3"/>
            <w:r>
              <w:t xml:space="preserve"> 170</w:t>
            </w:r>
            <w:bookmarkEnd w:id="458"/>
          </w:p>
        </w:tc>
      </w:tr>
      <w:tr>
        <w:trPr>
          <w:cantSplit/>
        </w:trPr>
        <w:tc>
          <w:tcPr>
            <w:tcW w:w="2262"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59" w:name="DOC_TBL00092_19_1"/>
            <w:bookmarkEnd w:id="459"/>
          </w:p>
        </w:tc>
        <w:tc>
          <w:tcPr>
            <w:tcW w:w="1291"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60" w:name="DOC_TBL00092_19_2"/>
            <w:bookmarkEnd w:id="460"/>
          </w:p>
        </w:tc>
        <w:tc>
          <w:tcPr>
            <w:tcW w:w="1447"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461" w:name="DOC_TBL00092_19_3"/>
            <w:bookmarkEnd w:id="461"/>
          </w:p>
        </w:tc>
      </w:tr>
      <w:tr>
        <w:trPr>
          <w:cantSplit/>
        </w:trPr>
        <w:tc>
          <w:tcPr>
            <w:tcW w:w="2262"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62" w:name="DOC_TBL00092_20_1"/>
            <w:r>
              <w:t>БЮДЖЕТЕН РЕЗУЛТАТ ЗА ГОДИНАТА</w:t>
            </w:r>
            <w:bookmarkEnd w:id="462"/>
          </w:p>
        </w:tc>
        <w:tc>
          <w:tcPr>
            <w:tcW w:w="1291"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63" w:name="DOC_TBL00092_20_2"/>
            <w:r>
              <w:t>1 347</w:t>
            </w:r>
            <w:bookmarkEnd w:id="463"/>
          </w:p>
        </w:tc>
        <w:tc>
          <w:tcPr>
            <w:tcW w:w="144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64" w:name="DOC_TBL00092_20_3"/>
            <w:r>
              <w:t>1 432</w:t>
            </w:r>
            <w:bookmarkEnd w:id="464"/>
          </w:p>
        </w:tc>
      </w:tr>
    </w:tbl>
    <w:p>
      <w:pPr>
        <w:pStyle w:val="Textstand-alone"/>
      </w:pPr>
      <w:r>
        <w:t xml:space="preserve">За допълнителни разяснения относно равняването на финансовия с бюджетния резултат вж. бележка </w:t>
      </w:r>
      <w:r>
        <w:rPr>
          <w:b/>
        </w:rPr>
        <w:t>3</w:t>
      </w:r>
      <w:r>
        <w:t>.</w:t>
      </w:r>
    </w:p>
    <w:p>
      <w:pPr>
        <w:pStyle w:val="Textstand-alone"/>
      </w:pPr>
      <w:r>
        <w:t xml:space="preserve">Вж. също таблица </w:t>
      </w:r>
      <w:r>
        <w:rPr>
          <w:b/>
        </w:rPr>
        <w:t>6.5</w:t>
      </w:r>
      <w:r>
        <w:t xml:space="preserve"> „Бюджетен резултат, включващ агенциите“.</w:t>
      </w:r>
    </w:p>
    <w:p>
      <w:pPr>
        <w:pStyle w:val="Textstand-alone"/>
        <w:sectPr>
          <w:headerReference w:type="even" r:id="rId215"/>
          <w:headerReference w:type="default" r:id="rId216"/>
          <w:footerReference w:type="even" r:id="rId217"/>
          <w:footerReference w:type="default" r:id="rId218"/>
          <w:headerReference w:type="first" r:id="rId219"/>
          <w:footerReference w:type="first" r:id="rId220"/>
          <w:pgSz w:w="11907" w:h="16840" w:code="9"/>
          <w:pgMar w:top="1134" w:right="1134" w:bottom="1134" w:left="1134" w:header="709" w:footer="709" w:gutter="0"/>
          <w:cols w:space="708"/>
          <w:docGrid w:linePitch="360"/>
        </w:sectPr>
      </w:pPr>
      <w:r>
        <w:t xml:space="preserve"> </w:t>
      </w:r>
      <w:bookmarkEnd w:id="404"/>
    </w:p>
    <w:p>
      <w:pPr>
        <w:pStyle w:val="HEADERTITLE2"/>
      </w:pPr>
      <w:bookmarkStart w:id="465" w:name="_Toc461199548"/>
      <w:bookmarkStart w:id="466" w:name="_DMBM_5143"/>
      <w:r>
        <w:t>СЪПОСТАВКА НА БЮДЖЕТНИТЕ С РЕАЛНИТЕ СУМИ</w:t>
      </w:r>
      <w:bookmarkEnd w:id="465"/>
    </w:p>
    <w:p>
      <w:pPr>
        <w:pStyle w:val="HEADERTITLE3"/>
      </w:pPr>
      <w:r>
        <w:t>БЮДЖЕТНИ ПРИХОДИ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559"/>
        <w:gridCol w:w="1701"/>
        <w:gridCol w:w="1418"/>
        <w:gridCol w:w="1275"/>
      </w:tblGrid>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467" w:name="DOC_TBL00093_1_1"/>
            <w:bookmarkEnd w:id="467"/>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rPr>
          <w:cantSplit/>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32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color w:val="auto"/>
              </w:rPr>
            </w:pP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 xml:space="preserve">Първоначален приет бюджет </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Коригиращи бюджети</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Окончателен приет бюджет</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Приходи</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1</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Собствени ресурси</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139 639</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(9 971)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129 667</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130 738</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ItalicLeft"/>
              <w:ind w:left="200"/>
              <w:rPr>
                <w:rFonts w:eastAsia="Verdana" w:cs="Verdana"/>
              </w:rPr>
            </w:pPr>
            <w:r>
              <w:t>от които мита</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16 701</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1 934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18 635</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18 607</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ItalicLeft"/>
              <w:ind w:left="200"/>
              <w:rPr>
                <w:rFonts w:eastAsia="Verdana" w:cs="Verdana"/>
              </w:rPr>
            </w:pPr>
            <w:r>
              <w:t>от които ДДС</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18 264</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(241)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18 023</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18 269</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ItalicLeft"/>
              <w:ind w:left="200"/>
              <w:rPr>
                <w:rFonts w:eastAsia="Verdana" w:cs="Verdana"/>
              </w:rPr>
            </w:pPr>
            <w:r>
              <w:t>от които БНД</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104 548</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(11 664)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92 884</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94 009</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3</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Излишъци, салда и корекции на собствените ресурси</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8 568</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8 568</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8 031</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4</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Приходи от лица, работещи към институциите и към други органи на Съюза</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1 301</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1 301</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1 329</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5</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Приходи от административната дейност на институциите</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54</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94</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563</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6</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Вноски и възстановени средства във връзка със споразумения и програми на Съюза</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4 198</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7</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Лихви за забава и глоби</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123</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1 400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1 523</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1 703</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8</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Операции по получаване и отпускане на заеми</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37</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42</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9</w:t>
            </w:r>
          </w:p>
        </w:tc>
        <w:tc>
          <w:tcPr>
            <w:tcW w:w="326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Разни приходи</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30</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30</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19</w:t>
            </w:r>
          </w:p>
        </w:tc>
      </w:tr>
      <w:tr>
        <w:trPr>
          <w:cantSplit/>
        </w:trPr>
        <w:tc>
          <w:tcPr>
            <w:tcW w:w="3794" w:type="dxa"/>
            <w:gridSpan w:val="2"/>
            <w:tcBorders>
              <w:top w:val="nil"/>
              <w:left w:val="nil"/>
              <w:bottom w:val="nil"/>
              <w:right w:val="nil"/>
            </w:tcBorders>
            <w:shd w:val="clear" w:color="auto" w:fill="CBE1EA"/>
            <w:tcMar>
              <w:top w:w="0" w:type="dxa"/>
              <w:left w:w="108" w:type="dxa"/>
              <w:bottom w:w="0" w:type="dxa"/>
              <w:right w:w="108" w:type="dxa"/>
            </w:tcMar>
          </w:tcPr>
          <w:p>
            <w:pPr>
              <w:pStyle w:val="Text9pBoldLeft"/>
              <w:rPr>
                <w:rFonts w:eastAsia="Verdana" w:cs="Verdana"/>
              </w:rPr>
            </w:pPr>
            <w:r>
              <w:t>Общо</w:t>
            </w:r>
          </w:p>
        </w:tc>
        <w:tc>
          <w:tcPr>
            <w:tcW w:w="1559"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141 214</w:t>
            </w:r>
          </w:p>
        </w:tc>
        <w:tc>
          <w:tcPr>
            <w:tcW w:w="170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 xml:space="preserve"> 66</w:t>
            </w:r>
          </w:p>
        </w:tc>
        <w:tc>
          <w:tcPr>
            <w:tcW w:w="1418"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141 280</w:t>
            </w:r>
          </w:p>
        </w:tc>
        <w:tc>
          <w:tcPr>
            <w:tcW w:w="1275"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Verdana" w:cs="Verdana"/>
              </w:rPr>
            </w:pPr>
            <w:r>
              <w:t>146 624</w:t>
            </w:r>
          </w:p>
        </w:tc>
      </w:tr>
    </w:tbl>
    <w:p>
      <w:pPr>
        <w:pStyle w:val="Textstand-alone"/>
      </w:pPr>
      <w:r>
        <w:t>За информация относно изпълнението на приходите за 2015 г. вж. бележка </w:t>
      </w:r>
      <w:r>
        <w:rPr>
          <w:b/>
        </w:rPr>
        <w:t>4</w:t>
      </w:r>
      <w:r>
        <w:t>.</w:t>
      </w:r>
    </w:p>
    <w:p>
      <w:pPr>
        <w:rPr>
          <w:rFonts w:ascii="Verdana" w:hAnsi="Verdana"/>
          <w:b/>
          <w:noProof/>
          <w:color w:val="016794"/>
          <w:szCs w:val="18"/>
        </w:rPr>
      </w:pPr>
      <w:bookmarkStart w:id="468" w:name="_DMBM_5231"/>
      <w:bookmarkEnd w:id="466"/>
      <w:r>
        <w:rPr>
          <w:noProof/>
        </w:rPr>
        <w:br w:type="page"/>
      </w:r>
    </w:p>
    <w:p>
      <w:pPr>
        <w:pStyle w:val="HEADERTITLE3"/>
        <w:spacing w:before="240"/>
      </w:pPr>
      <w:r>
        <w:t>БЮДЖЕТНИ РАЗХОДИ: ПОЕТИ ЗАДЪЛЖЕНИЯ ПО ФУНКЦИИ ОТ МНОГОГОДИШНАТА ФИНАНСОВА РАМКА (МФР)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992"/>
        <w:gridCol w:w="1276"/>
        <w:gridCol w:w="1417"/>
      </w:tblGrid>
      <w:tr>
        <w:trPr>
          <w:cantSplit/>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69" w:name="DOC_TBL00094_1_1"/>
            <w:bookmarkEnd w:id="469"/>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rPr>
          <w:cantSplit/>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Функция от МФР</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 xml:space="preserve">Първоначален приет бюджет </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Окончателен приет бюджет</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Допълнителни бюджетни кредити*</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Общо налични бюджетни кредити</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Интелигентен и приобщаващ растеж</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66 782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11 173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77 955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11 429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89 384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88 151</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1a: Конкурентоспособност за растеж и работни места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17 552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17 552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2 538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20 090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18 905</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1б: Икономическо, социално и териториално сближаване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49 230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11 173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60 403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8 890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69 293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69 246</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Устойчив растеж: природни ресурси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58 809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5 069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63 877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5 262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69 140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67 375</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от които: разходи, свързани с пазара, и преки плащания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43 456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43 455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2 841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46 296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44 948</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Сигурност и гражданство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347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2 869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2 826</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Глобална Европа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8 408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8 795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9 774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9 397</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Администрация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9 425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9 154</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от които: административни разходи на институциите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420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4 087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3 954</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Компенсации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Отрицателен резерв</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rPr>
          <w:cantSplit/>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Специални инструменти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r>
      <w:tr>
        <w:trPr>
          <w:cantSplit/>
        </w:trP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Общо</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145 322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16 952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162 273</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19 013</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181 286</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177 190</w:t>
            </w:r>
          </w:p>
        </w:tc>
      </w:tr>
    </w:tbl>
    <w:p>
      <w:pPr>
        <w:pStyle w:val="Textstand-alone"/>
        <w:spacing w:before="60"/>
        <w:rPr>
          <w:i/>
          <w:sz w:val="14"/>
        </w:rPr>
      </w:pPr>
      <w:r>
        <w:rPr>
          <w:i/>
          <w:sz w:val="14"/>
        </w:rPr>
        <w:t>* Допълнителните бюджетни кредити включват бюджетните кредити, пренесени от предходната година, целевите приходи и бюджетните кредити, които стават налични вследствие на отмени.</w:t>
      </w:r>
    </w:p>
    <w:p>
      <w:pPr>
        <w:pStyle w:val="HEADERTITLE3"/>
      </w:pPr>
    </w:p>
    <w:p>
      <w:pPr>
        <w:rPr>
          <w:noProof/>
        </w:rPr>
      </w:pPr>
      <w:r>
        <w:rPr>
          <w:noProof/>
        </w:rPr>
        <w:br w:type="page"/>
      </w:r>
      <w:r>
        <w:rPr>
          <w:rFonts w:ascii="Verdana" w:hAnsi="Verdana"/>
          <w:b/>
          <w:noProof/>
          <w:color w:val="016794"/>
        </w:rPr>
        <w:t>БЮДЖЕТНИ РАЗХОДИ: ПЛАЩАНИЯ ПО ФУНКЦИИ ОТ МНОГОГОДИШНАТА ФИНАНСОВА РАМКА (МФР)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992"/>
        <w:gridCol w:w="1276"/>
        <w:gridCol w:w="1417"/>
      </w:tblGrid>
      <w:tr>
        <w:trPr>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70" w:name="DOC_TBL00095_1_1"/>
            <w:bookmarkEnd w:id="470"/>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Функция от МФР</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 xml:space="preserve">Първоначален приет бюджет </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Окончателен приет бюджет</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Допълнителни бюджетни кредити*</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Общо налични бюджетни кредити</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Извършени плащания</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Интелигентен и приобщаващ растеж</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66 923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66 576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3 740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70 316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68 009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1a: Конкурентоспособност за растеж и работни места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15 798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15 609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3 375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18 984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16 802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1б: Икономическо, социално и териториално сближаване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51 125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(158)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50 967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365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51 332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51 207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Устойчив растеж: природни ресурси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55 999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56 213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3 276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59 489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58 066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от които: разходи, свързани с пазара, и преки плащания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43 448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43 447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2 857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46 304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44 940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Сигурност и гражданство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2 019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Глобална Европа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7 422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7 652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8 228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7 884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Администрация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8 659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8 659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10 185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8 978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от които: административни разходи на институциите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3 667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877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4 543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3 791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Компенсации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Отрицателен резерв</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Специални инструменти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r>
      <w:t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Общо</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141 214</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66</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141 280</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9 314</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150 595</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145 243</w:t>
            </w:r>
          </w:p>
        </w:tc>
      </w:tr>
    </w:tbl>
    <w:p>
      <w:pPr>
        <w:pStyle w:val="Textstand-alone"/>
        <w:spacing w:before="60"/>
        <w:rPr>
          <w:i/>
          <w:sz w:val="14"/>
        </w:rPr>
      </w:pPr>
      <w:r>
        <w:rPr>
          <w:i/>
          <w:sz w:val="14"/>
        </w:rPr>
        <w:t>* Допълнителните бюджетни кредити включват бюджетните кредити, пренесени от предходната година, целевите приходи и бюджетните кредити, които стават налични вследствие на отмени.</w:t>
      </w:r>
    </w:p>
    <w:p>
      <w:pPr>
        <w:pStyle w:val="Textstand-alone"/>
        <w:spacing w:after="0"/>
      </w:pPr>
      <w:r>
        <w:t xml:space="preserve">За повече информация за изпълнението на разходите за 2015 г. вж. бележка </w:t>
      </w:r>
      <w:r>
        <w:rPr>
          <w:b/>
        </w:rPr>
        <w:t>5</w:t>
      </w:r>
      <w:r>
        <w:t xml:space="preserve">, а за обяснението вж. бележка </w:t>
      </w:r>
      <w:r>
        <w:rPr>
          <w:b/>
        </w:rPr>
        <w:t>5.11</w:t>
      </w:r>
      <w:r>
        <w:t>.</w:t>
      </w:r>
    </w:p>
    <w:p>
      <w:pPr>
        <w:pStyle w:val="Textstand-alone"/>
        <w:spacing w:before="0" w:after="0"/>
        <w:sectPr>
          <w:headerReference w:type="even" r:id="rId221"/>
          <w:headerReference w:type="default" r:id="rId222"/>
          <w:footerReference w:type="even" r:id="rId223"/>
          <w:footerReference w:type="default" r:id="rId224"/>
          <w:headerReference w:type="first" r:id="rId225"/>
          <w:footerReference w:type="first" r:id="rId226"/>
          <w:pgSz w:w="11907" w:h="16840" w:code="9"/>
          <w:pgMar w:top="1134" w:right="1134" w:bottom="1134" w:left="1134" w:header="709" w:footer="709" w:gutter="0"/>
          <w:cols w:space="708"/>
          <w:docGrid w:linePitch="360"/>
        </w:sectPr>
      </w:pPr>
      <w:r>
        <w:t xml:space="preserve"> </w:t>
      </w:r>
      <w:bookmarkEnd w:id="468"/>
    </w:p>
    <w:p>
      <w:pPr>
        <w:pStyle w:val="HEADERTITLE2"/>
      </w:pPr>
      <w:bookmarkStart w:id="471" w:name="_Toc461199549"/>
      <w:bookmarkStart w:id="472" w:name="_DMBM_5140"/>
      <w:r>
        <w:t>БЕЛЕЖКИ КЪМ АГРЕГИРАНИТЕ ДОКЛАДИ ЗА ИЗПЪЛНЕНИЕТО НА БЮДЖЕТА</w:t>
      </w:r>
      <w:bookmarkEnd w:id="471"/>
      <w:r>
        <w:t xml:space="preserve"> </w:t>
      </w:r>
    </w:p>
    <w:p>
      <w:pPr>
        <w:pStyle w:val="HEADER1Part3"/>
        <w:rPr>
          <w:noProof/>
        </w:rPr>
      </w:pPr>
      <w:bookmarkStart w:id="473" w:name="_Toc461199550"/>
      <w:r>
        <w:rPr>
          <w:noProof/>
        </w:rPr>
        <w:t>ЦИКЪЛ НА БЮДЖЕТА НА ЕС</w:t>
      </w:r>
      <w:bookmarkEnd w:id="473"/>
    </w:p>
    <w:p>
      <w:pPr>
        <w:pStyle w:val="Textstand-alone"/>
      </w:pPr>
      <w:r>
        <w:t>Бюджетното счетоводство се води в съответствие с Финансовия регламент (ФР) и правилата за неговото прилагане. Общият бюджет, основният инструмент на финансовата политика на Съюза, е инструментът, който всяка година предвижда и разрешава приходите и разходите на Съюза. В съответствие с ФР съществуват два основни елемента: многогодишната финансова рамка (МФР), в която се определят основните тавани за период от 7 години, и годишната бюджетна процедура.</w:t>
      </w:r>
    </w:p>
    <w:p>
      <w:pPr>
        <w:pStyle w:val="HEADER2Part3"/>
      </w:pPr>
      <w:bookmarkStart w:id="474" w:name="_Toc461199551"/>
      <w:r>
        <w:t>МНОГОГОДИШНА ФИНАНСОВА РАМКА ЗА 2014—2020 Г.</w:t>
      </w:r>
      <w:bookmarkEnd w:id="47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13"/>
        <w:gridCol w:w="900"/>
        <w:gridCol w:w="900"/>
        <w:gridCol w:w="900"/>
        <w:gridCol w:w="900"/>
        <w:gridCol w:w="900"/>
        <w:gridCol w:w="900"/>
        <w:gridCol w:w="999"/>
      </w:tblGrid>
      <w:tr>
        <w:tc>
          <w:tcPr>
            <w:tcW w:w="22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75" w:name="DOC_TBL00096_1_1"/>
            <w:bookmarkEnd w:id="475"/>
          </w:p>
        </w:tc>
        <w:tc>
          <w:tcPr>
            <w:tcW w:w="111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99"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2235"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jc w:val="left"/>
              <w:rPr>
                <w:rFonts w:cs="Verdana"/>
                <w:noProof/>
              </w:rPr>
            </w:pPr>
            <w:r>
              <w:rPr>
                <w:noProof/>
              </w:rPr>
              <w:t>Функция</w:t>
            </w:r>
          </w:p>
        </w:tc>
        <w:tc>
          <w:tcPr>
            <w:tcW w:w="1113"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2014</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2015</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2016</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2017</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2018</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2019</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2020</w:t>
            </w:r>
          </w:p>
        </w:tc>
        <w:tc>
          <w:tcPr>
            <w:tcW w:w="999"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cs="Verdana"/>
                <w:noProof/>
              </w:rPr>
            </w:pPr>
            <w:r>
              <w:rPr>
                <w:noProof/>
              </w:rPr>
              <w:t>Общо</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1. Интелигентен и приобщаващ растеж</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52 756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77 986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69 304</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72 386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75 271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78 752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82 466</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508 921</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spacing w:val="-6"/>
              </w:rPr>
            </w:pPr>
            <w:r>
              <w:rPr>
                <w:spacing w:val="-6"/>
              </w:rPr>
              <w:t>1.а Конкурентоспособност за растеж и работни места</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16 560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17 666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18 467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19 925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21 239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23 082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25 191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142 130</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1.б Икономическо, социално и териториално сближаване</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36 196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60 320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50 837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52 461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54 032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55 670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57 275</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366 791</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2. Устойчив растеж: природни ресурси</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49 857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64 692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64 262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60 191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60 267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60 344</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60 421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420 034</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от които: разходи, свързани с пазара, и преки плащания</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43 779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44 190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43 950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44 145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44 162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44 240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44 263</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308 729</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3. Сигурност и гражданство</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1 737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2 456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2 546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2 578</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2 656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2 801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2 951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17 725</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4. Глобална Европа</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8 335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8 749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9 143</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9 432</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9 825</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10 268</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10 510</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66 262</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5. Администрация</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8 721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9 076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9 483</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9 918</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10 346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10 786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11 254</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69 584</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ind w:left="200"/>
              <w:rPr>
                <w:rFonts w:eastAsia="Times New Roman" w:cs="Verdana"/>
              </w:rPr>
            </w:pPr>
            <w:r>
              <w:t>от които: административни разходи на институциите</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7 056</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7 351</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7 679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8 007</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8 360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8 700</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9 071</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56 224</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6. Компенсации</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 xml:space="preserve"> 29</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w:t>
            </w: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r>
              <w:t xml:space="preserve"> 29</w:t>
            </w:r>
          </w:p>
        </w:tc>
      </w:tr>
      <w:tr>
        <w:tc>
          <w:tcPr>
            <w:tcW w:w="2235" w:type="dxa"/>
            <w:tcBorders>
              <w:top w:val="single" w:sz="4" w:space="0" w:color="FFFFFF"/>
              <w:left w:val="nil"/>
              <w:bottom w:val="single" w:sz="4" w:space="0" w:color="FFFFFF"/>
              <w:right w:val="nil"/>
            </w:tcBorders>
            <w:tcMar>
              <w:top w:w="0" w:type="dxa"/>
              <w:left w:w="108" w:type="dxa"/>
              <w:bottom w:w="0" w:type="dxa"/>
              <w:right w:w="108" w:type="dxa"/>
            </w:tcMar>
          </w:tcPr>
          <w:p>
            <w:pPr>
              <w:pStyle w:val="Text7pItalicLeft"/>
              <w:rPr>
                <w:rFonts w:eastAsia="Times New Roman" w:cs="Verdana"/>
              </w:rPr>
            </w:pPr>
            <w:r>
              <w:t>8. Отрицателен резерв</w:t>
            </w:r>
          </w:p>
        </w:tc>
        <w:tc>
          <w:tcPr>
            <w:tcW w:w="1113"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c>
          <w:tcPr>
            <w:tcW w:w="999" w:type="dxa"/>
            <w:tcBorders>
              <w:top w:val="single" w:sz="4" w:space="0" w:color="FFFFFF"/>
              <w:left w:val="nil"/>
              <w:bottom w:val="single" w:sz="4" w:space="0" w:color="FFFFFF"/>
              <w:right w:val="nil"/>
            </w:tcBorders>
            <w:tcMar>
              <w:top w:w="0" w:type="dxa"/>
              <w:left w:w="108" w:type="dxa"/>
              <w:bottom w:w="0" w:type="dxa"/>
              <w:right w:w="108" w:type="dxa"/>
            </w:tcMar>
          </w:tcPr>
          <w:p>
            <w:pPr>
              <w:pStyle w:val="Figures6pItalicRight01"/>
              <w:rPr>
                <w:rFonts w:eastAsia="Times New Roman" w:cs="Verdana"/>
              </w:rPr>
            </w:pPr>
          </w:p>
        </w:tc>
      </w:tr>
      <w:tr>
        <w:tc>
          <w:tcPr>
            <w:tcW w:w="2235" w:type="dxa"/>
            <w:tcBorders>
              <w:top w:val="single" w:sz="4" w:space="0" w:color="FFFFFF"/>
              <w:left w:val="nil"/>
              <w:bottom w:val="nil"/>
              <w:right w:val="nil"/>
            </w:tcBorders>
            <w:tcMar>
              <w:top w:w="0" w:type="dxa"/>
              <w:left w:w="108" w:type="dxa"/>
              <w:bottom w:w="0" w:type="dxa"/>
              <w:right w:w="108" w:type="dxa"/>
            </w:tcMar>
          </w:tcPr>
          <w:p>
            <w:pPr>
              <w:pStyle w:val="Text7pItalicLeft"/>
              <w:rPr>
                <w:rFonts w:eastAsia="Times New Roman" w:cs="Verdana"/>
              </w:rPr>
            </w:pPr>
            <w:r>
              <w:t>9. Специални инструменти</w:t>
            </w:r>
          </w:p>
        </w:tc>
        <w:tc>
          <w:tcPr>
            <w:tcW w:w="1113"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00"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c>
          <w:tcPr>
            <w:tcW w:w="999" w:type="dxa"/>
            <w:tcBorders>
              <w:top w:val="single" w:sz="4" w:space="0" w:color="FFFFFF"/>
              <w:left w:val="nil"/>
              <w:bottom w:val="nil"/>
              <w:right w:val="nil"/>
            </w:tcBorders>
            <w:tcMar>
              <w:top w:w="0" w:type="dxa"/>
              <w:left w:w="108" w:type="dxa"/>
              <w:bottom w:w="0" w:type="dxa"/>
              <w:right w:w="108" w:type="dxa"/>
            </w:tcMar>
          </w:tcPr>
          <w:p>
            <w:pPr>
              <w:pStyle w:val="Figures6pItalicRight01"/>
              <w:rPr>
                <w:rFonts w:eastAsia="Times New Roman" w:cs="Verdana"/>
              </w:rPr>
            </w:pPr>
          </w:p>
        </w:tc>
      </w:tr>
      <w:tr>
        <w:tc>
          <w:tcPr>
            <w:tcW w:w="2235"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rPr>
            </w:pPr>
            <w:r>
              <w:t>Бюджетни кредити за поети задължения:</w:t>
            </w:r>
          </w:p>
        </w:tc>
        <w:tc>
          <w:tcPr>
            <w:tcW w:w="111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121 435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162 959</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154 738</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154 505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158 365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162 951</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167 602</w:t>
            </w:r>
          </w:p>
        </w:tc>
        <w:tc>
          <w:tcPr>
            <w:tcW w:w="99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1 082 555</w:t>
            </w:r>
          </w:p>
        </w:tc>
      </w:tr>
      <w:tr>
        <w:tc>
          <w:tcPr>
            <w:tcW w:w="2235"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p>
        </w:tc>
        <w:tc>
          <w:tcPr>
            <w:tcW w:w="1113"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00"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c>
          <w:tcPr>
            <w:tcW w:w="999" w:type="dxa"/>
            <w:tcBorders>
              <w:top w:val="nil"/>
              <w:left w:val="nil"/>
              <w:bottom w:val="nil"/>
              <w:right w:val="nil"/>
            </w:tcBorders>
            <w:tcMar>
              <w:top w:w="0" w:type="dxa"/>
              <w:left w:w="108" w:type="dxa"/>
              <w:bottom w:w="0" w:type="dxa"/>
              <w:right w:w="108" w:type="dxa"/>
            </w:tcMar>
          </w:tcPr>
          <w:p>
            <w:pPr>
              <w:pStyle w:val="Figures6pItalicRight01"/>
              <w:rPr>
                <w:rFonts w:eastAsia="Times New Roman" w:cs="Verdana"/>
                <w:i w:val="0"/>
              </w:rPr>
            </w:pPr>
          </w:p>
        </w:tc>
      </w:tr>
      <w:tr>
        <w:tc>
          <w:tcPr>
            <w:tcW w:w="2235"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rPr>
            </w:pPr>
            <w:r>
              <w:t>Общ размер на бюджетните кредити за плащания:</w:t>
            </w:r>
          </w:p>
        </w:tc>
        <w:tc>
          <w:tcPr>
            <w:tcW w:w="111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135 762</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142 007</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144 685</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142 771</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149 074</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153 362</w:t>
            </w:r>
          </w:p>
        </w:tc>
        <w:tc>
          <w:tcPr>
            <w:tcW w:w="90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156 295</w:t>
            </w:r>
          </w:p>
        </w:tc>
        <w:tc>
          <w:tcPr>
            <w:tcW w:w="99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Times New Roman" w:cs="Verdana"/>
              </w:rPr>
            </w:pPr>
            <w:r>
              <w:t>1 023 956</w:t>
            </w:r>
          </w:p>
        </w:tc>
      </w:tr>
    </w:tbl>
    <w:p>
      <w:pPr>
        <w:rPr>
          <w:noProof/>
        </w:rPr>
      </w:pPr>
    </w:p>
    <w:p>
      <w:pPr>
        <w:pStyle w:val="Textstand-alone"/>
      </w:pPr>
      <w:r>
        <w:t>Таблицата по-горе показва таваните в МФР по текущи цени. 2015 година бе втората финансова година от новата МФР за периода 2014—2020 г. Общият таван за бюджетните кредити за поети задължения за 2015 г. бе 162 959 млн. EUR, което се равнява на 1,17 % от БНД, докато съответният таван за бюджетните кредити за плащания бе 142 007 млн. EUR, или 1,02 % от БНД.</w:t>
      </w:r>
    </w:p>
    <w:p>
      <w:pPr>
        <w:pStyle w:val="Textstand-alone"/>
      </w:pPr>
      <w:r>
        <w:t>Препрограмирането на неусвоените бюджетни кредити за поети задължения от 2014 г. за 2015 и 2016 г. (съгласно член 19 от МФР) бе направено с Регламент (ЕС, Евратом) 2015/623 на Съвета от 21 април 2015 г. (ОВ L 103, 22 април 2015 г., стр. 1) с преразглеждане на таваните в МФР и приемане на съответен коригиращ бюджет за 2015 г. Основните промени през 2015 г. са във функция 1б (11,2 млрд. EUR) и функция 2 (5 млрд. EUR), a за 2016 г. основната промяна е във функция 2 (4,4 млрд. EUR).</w:t>
      </w:r>
    </w:p>
    <w:p>
      <w:pPr>
        <w:pStyle w:val="Textstand-alone"/>
      </w:pPr>
      <w:r>
        <w:t>За МФР за периода 2014—2020 г. са договорени нови разпоредби за гъвкавост. Една от новите разпоредби е възможността за прехвърляне на неизразходения марж под таваните на плащанията за следващите години — посредством общия марж за плащанията в рамките на техническата корекция на МФР за следващата година. По тази причина неизразходената сума от 2014 г. (104 млн. EUR по текущи цени за 2014 г.) бе прехвърлена за 2015 г. (106 млн. EUR по текущи цени за 2015 г.) и таваните за 2014 и 2015 г. бяха съответно коригирани — вж. техническата корекция на МФР за 2016 г. (COM(2015) 320 final, 22 май 2015 г.).</w:t>
      </w:r>
    </w:p>
    <w:p>
      <w:pPr>
        <w:pStyle w:val="Textstand-alone"/>
      </w:pPr>
      <w:r>
        <w:t>Обяснение на различните функции на МФР е дадено по-долу:</w:t>
      </w:r>
    </w:p>
    <w:p>
      <w:pPr>
        <w:pStyle w:val="HEADER5"/>
        <w:rPr>
          <w:noProof/>
        </w:rPr>
      </w:pPr>
      <w:r>
        <w:rPr>
          <w:noProof/>
        </w:rPr>
        <w:t>Функция 1 — Интелигентен и приобщаващ растеж</w:t>
      </w:r>
    </w:p>
    <w:p>
      <w:pPr>
        <w:pStyle w:val="Textstand-alone"/>
      </w:pPr>
      <w:r>
        <w:t>Тази функция е разделена на два отделни, но взаимосвързани компонента:</w:t>
      </w:r>
    </w:p>
    <w:p>
      <w:pPr>
        <w:pStyle w:val="Textstand-alonenumberingJustified"/>
        <w:rPr>
          <w:noProof/>
        </w:rPr>
      </w:pPr>
      <w:r>
        <w:rPr>
          <w:noProof/>
        </w:rPr>
        <w:t>„Конкурентоспособност за растеж и работни места“, обхващащ разходите за научни изследвания и иновации, образование и обучение, Механизма за свързване на Европа, социалната политика, вътрешния пазар и съпътстващите ги политики.</w:t>
      </w:r>
    </w:p>
    <w:p>
      <w:pPr>
        <w:pStyle w:val="Textstand-alonenumberingJustified"/>
        <w:rPr>
          <w:noProof/>
        </w:rPr>
      </w:pPr>
      <w:r>
        <w:rPr>
          <w:noProof/>
        </w:rPr>
        <w:t>„Икономическо, социално и териториално сближаване“, предназначен за подобряване на сближаването на най-слабо развитите държави членки и региони, за допълване на стратегията на ЕС за устойчиво развитие извън по-бедните региони и за подкрепа на междурегионалното сътрудничество.</w:t>
      </w:r>
    </w:p>
    <w:p>
      <w:pPr>
        <w:pStyle w:val="HEADER5"/>
        <w:rPr>
          <w:noProof/>
        </w:rPr>
      </w:pPr>
      <w:r>
        <w:rPr>
          <w:noProof/>
        </w:rPr>
        <w:t>Функция 2 — Устойчив растеж: природни ресурси</w:t>
      </w:r>
    </w:p>
    <w:p>
      <w:pPr>
        <w:pStyle w:val="Textstand-alone"/>
      </w:pPr>
      <w:r>
        <w:t>Функция 2 включва общата селскостопанска политика и общата политика в областта на рибарството, развитието на селските райони и мерките за околната среда, и по-специално „Натура 2000“.</w:t>
      </w:r>
    </w:p>
    <w:p>
      <w:pPr>
        <w:pStyle w:val="HEADER5"/>
        <w:rPr>
          <w:noProof/>
        </w:rPr>
      </w:pPr>
      <w:r>
        <w:rPr>
          <w:noProof/>
        </w:rPr>
        <w:t>Функция 3 — Сигурност и гражданство</w:t>
      </w:r>
    </w:p>
    <w:p>
      <w:pPr>
        <w:pStyle w:val="Textstand-alone"/>
      </w:pPr>
      <w:r>
        <w:t>Функция 3 (Сигурност и гражданство) отразява нарастващото значение, което се отдава на някои сфери, в които на ЕС са възложени конкретни задачи — правосъдие и вътрешни работи, гранична защита, политика в областта на имиграцията и убежището, обществено здравеопазване и защита на потребителите, култура, младеж, информация и диалог с гражданите.</w:t>
      </w:r>
    </w:p>
    <w:p>
      <w:pPr>
        <w:pStyle w:val="HEADER5"/>
        <w:rPr>
          <w:noProof/>
        </w:rPr>
      </w:pPr>
      <w:r>
        <w:rPr>
          <w:noProof/>
        </w:rPr>
        <w:t>Функция 4 — Глобална Европа</w:t>
      </w:r>
    </w:p>
    <w:p>
      <w:pPr>
        <w:pStyle w:val="Textstand-alone"/>
      </w:pPr>
      <w:r>
        <w:t>Функция 4 обхваща всички външни действия, включително сътрудничеството за развитие, хуманитарната помощ, инструментите за предприсъединителна помощ и инструментите в областта на съседските отношения. ЕФР продължава да е извън обхвата на бюджета на ЕС и не е включен в МФР.</w:t>
      </w:r>
    </w:p>
    <w:p>
      <w:pPr>
        <w:pStyle w:val="HEADER5"/>
        <w:rPr>
          <w:noProof/>
        </w:rPr>
      </w:pPr>
      <w:r>
        <w:rPr>
          <w:noProof/>
        </w:rPr>
        <w:t>Функция 5 — Администрация</w:t>
      </w:r>
    </w:p>
    <w:p>
      <w:pPr>
        <w:pStyle w:val="Textstand-alone"/>
      </w:pPr>
      <w:r>
        <w:t>Тази функция обхваща административните разходи за всички институции, пенсиите и европейските училища. За институциите, различни от Комисията, тези разходи представляват всички техни разходи.</w:t>
      </w:r>
    </w:p>
    <w:p>
      <w:pPr>
        <w:pStyle w:val="HEADER5"/>
        <w:rPr>
          <w:noProof/>
        </w:rPr>
      </w:pPr>
      <w:r>
        <w:rPr>
          <w:noProof/>
        </w:rPr>
        <w:t>Функция 6 — Компенсации</w:t>
      </w:r>
    </w:p>
    <w:p>
      <w:pPr>
        <w:pStyle w:val="Textstand-alone"/>
      </w:pPr>
      <w:r>
        <w:t>В съответствие с политическото споразумение, според което новите държави членки не трябва да правят нетни вноски в бюджета в самото начало на своето членство, по тази функция беше предвидена компенсация. Тази сума им беше предоставяна като трансфери за балансиране на сумите, които получават от бюджета, и вноските им в него.</w:t>
      </w:r>
    </w:p>
    <w:p>
      <w:pPr>
        <w:pStyle w:val="HEADER2Part3"/>
      </w:pPr>
      <w:bookmarkStart w:id="476" w:name="_Toc461199552"/>
      <w:r>
        <w:t>ОБЛАСТИ НА ПОЛИТИКАТА</w:t>
      </w:r>
      <w:bookmarkEnd w:id="476"/>
    </w:p>
    <w:p>
      <w:pPr>
        <w:pStyle w:val="Textstand-alone"/>
      </w:pPr>
      <w:r>
        <w:t>Като част от прилагането на управление, основано на дейностите (ABM), Комисията извършва бюджетиране, основано на дейностите (ABB), в своите процеси на планиране и управление. При ABB се използва бюджетна структура, при която бюджетните дялове съответстват на области на политиката, а бюджетните глави — на дейности. ABB има за цел да предостави ясна рамка за превръщане в действие на целите на политиката на Комисията чрез законодателни, финансови или всякакви други средства на публичната политика. Чрез структуриране на работата на Комисията от гледна точка на дейностите се получава ясна картина на начинанията на Комисията и в същото време се създава обща рамка за определяне на приоритетите. По време на бюджетната процедура средствата се разпределят по приоритети, използвайки дейностите като градивни елементи за целите на бюджетирането. Като създава такава връзка между дейностите и средствата, отпуснати за тях, ABB се стреми да увеличи ефикасността и ефективността при използването на средства в Комисията.</w:t>
      </w:r>
    </w:p>
    <w:p>
      <w:pPr>
        <w:pStyle w:val="Textstand-alone"/>
      </w:pPr>
      <w:r>
        <w:t>Една област на политиката може да бъде дефинирана като хомогенна група от дейности, представляващи части от работата на Комисията и които са от значение за процеса на вземане на решения. Всяка област на политика по принцип съответства на генерална дирекция и обхваща средно около 6 или 7 отделни дейности. Областите на политиката са предимно оперативни, тъй като техните основни дейности са насочени към трета страна бенефициер в съответната сфера на дейност. Оперативният бюджет се допълва с необходимите административни разходи за всяка област на политиката.</w:t>
      </w:r>
    </w:p>
    <w:p>
      <w:pPr>
        <w:pStyle w:val="HEADER2Part3"/>
      </w:pPr>
      <w:bookmarkStart w:id="477" w:name="_Toc461199553"/>
      <w:r>
        <w:t>ГОДИШНИЯТ БЮДЖЕТ</w:t>
      </w:r>
      <w:bookmarkEnd w:id="477"/>
    </w:p>
    <w:p>
      <w:pPr>
        <w:pStyle w:val="Textstand-alone"/>
      </w:pPr>
      <w:r>
        <w:t>Всяка година Комисията оценява приходите и разходите на всички институции за годината и изготвя проектобюджет, който изпраща на бюджетния орган. Въз основа на този проектобюджет Съветът излиза с позиция, по която след това се провеждат преговори между двата клона на бюджетния орган. Председателят на Европейския парламент обявява, че съвместният проект е окончателно приет, с което бюджетът влиза в сила. В хода на въпросната година се приемат коригиращи бюджети. Задачата за изпълнението на бюджета е основно отговорност на Комисията.</w:t>
      </w:r>
    </w:p>
    <w:p>
      <w:pPr>
        <w:pStyle w:val="Textstand-alone"/>
      </w:pPr>
      <w:r>
        <w:t>За Комисията бюджетната структура се състои от бюджетни кредити за административни разходи и от бюджетни кредити за оперативни разходи. Другите институции имат само бюджетни кредити за административни разходи. Освен това в бюджета се прави разграничение между два вида бюджетни кредити: едногодишни и многогодишни. Едногодишните бюджетни кредити се използват за финансиране на операции с годишен характер (които са в съответствие с принципа на ежегодност на бюджета). Многогодишните бюджетни кредити се използват, за да бъде съгласуван принципът на ежегодност с необходимостта от управление на многогодишните операции. Многогодишните бюджетни кредити се разделят на бюджетни кредити за поети задължения и бюджетни кредити за плащания:</w:t>
      </w:r>
    </w:p>
    <w:p>
      <w:pPr>
        <w:pStyle w:val="Textstand-aloneBulletpoint"/>
        <w:ind w:left="357" w:hanging="357"/>
        <w:jc w:val="both"/>
        <w:rPr>
          <w:noProof/>
        </w:rPr>
      </w:pPr>
      <w:r>
        <w:rPr>
          <w:b/>
          <w:noProof/>
        </w:rPr>
        <w:t>бюджетни кредити за поети задължения</w:t>
      </w:r>
      <w:r>
        <w:rPr>
          <w:noProof/>
        </w:rPr>
        <w:t>: обхващат общия размер на разходите по правните задължения, поети за текущата финансова година за операции, протичащи в рамките на няколко години. Въпреки това бюджетните задължения за дейности, които надхвърлят една финансова година, могат да се разделят за няколко години под формата на годишни вноски, когато това е предвидено в основния акт.</w:t>
      </w:r>
    </w:p>
    <w:p>
      <w:pPr>
        <w:pStyle w:val="Textstand-aloneBulletpoint"/>
        <w:numPr>
          <w:ilvl w:val="0"/>
          <w:numId w:val="0"/>
        </w:numPr>
        <w:ind w:left="1080" w:hanging="360"/>
        <w:rPr>
          <w:noProof/>
        </w:rPr>
      </w:pPr>
    </w:p>
    <w:p>
      <w:pPr>
        <w:pStyle w:val="Textstand-aloneBulletpoint"/>
        <w:ind w:left="357" w:hanging="357"/>
        <w:jc w:val="both"/>
        <w:rPr>
          <w:noProof/>
        </w:rPr>
      </w:pPr>
      <w:r>
        <w:rPr>
          <w:b/>
          <w:noProof/>
        </w:rPr>
        <w:t>бюджетни кредити за плащания</w:t>
      </w:r>
      <w:r>
        <w:rPr>
          <w:noProof/>
        </w:rPr>
        <w:t>: обхващат разходите, възникващи от задължения, поети през текущата финансова година и/или предходни финансови години.</w:t>
      </w:r>
    </w:p>
    <w:p>
      <w:pPr>
        <w:pStyle w:val="Textstand-alone"/>
        <w:rPr>
          <w:b/>
        </w:rPr>
      </w:pPr>
      <w:r>
        <w:rPr>
          <w:b/>
        </w:rPr>
        <w:t>Произход на бюджетните кредити</w:t>
      </w:r>
    </w:p>
    <w:p>
      <w:pPr>
        <w:pStyle w:val="Textstand-alone"/>
      </w:pPr>
      <w:r>
        <w:t>Основният източник на бюджетни кредити е приетият бюджет на Съюза за текущата година. Въпреки това обаче има и други видове бюджетни кредити, произтичащи от разпоредбите на Финансовия регламент. Те идват от предходни финансови години или от външни източници. Вследствие на това могат да бъдат разграничени следните видове произход на бюджетните кредити:</w:t>
      </w:r>
    </w:p>
    <w:p>
      <w:pPr>
        <w:numPr>
          <w:ilvl w:val="0"/>
          <w:numId w:val="21"/>
        </w:numPr>
        <w:tabs>
          <w:tab w:val="clear" w:pos="0"/>
        </w:tabs>
        <w:ind w:left="357" w:hanging="357"/>
        <w:jc w:val="both"/>
        <w:rPr>
          <w:rFonts w:ascii="Verdana" w:hAnsi="Verdana"/>
          <w:noProof/>
          <w:sz w:val="18"/>
          <w:szCs w:val="18"/>
        </w:rPr>
      </w:pPr>
      <w:r>
        <w:rPr>
          <w:rFonts w:ascii="Verdana" w:hAnsi="Verdana"/>
          <w:b/>
          <w:noProof/>
          <w:sz w:val="18"/>
        </w:rPr>
        <w:t>бюджетни кредити от</w:t>
      </w:r>
      <w:r>
        <w:rPr>
          <w:rFonts w:ascii="Verdana" w:hAnsi="Verdana"/>
          <w:noProof/>
          <w:sz w:val="18"/>
        </w:rPr>
        <w:t xml:space="preserve"> първоначалния приет бюджет и от коригиращи бюджети;</w:t>
      </w:r>
    </w:p>
    <w:p>
      <w:pPr>
        <w:numPr>
          <w:ilvl w:val="0"/>
          <w:numId w:val="21"/>
        </w:numPr>
        <w:tabs>
          <w:tab w:val="clear" w:pos="0"/>
        </w:tabs>
        <w:ind w:left="357" w:hanging="357"/>
        <w:jc w:val="both"/>
        <w:rPr>
          <w:rFonts w:ascii="Verdana" w:hAnsi="Verdana"/>
          <w:b/>
          <w:noProof/>
          <w:sz w:val="18"/>
          <w:szCs w:val="18"/>
        </w:rPr>
      </w:pPr>
      <w:r>
        <w:rPr>
          <w:rFonts w:ascii="Verdana" w:hAnsi="Verdana"/>
          <w:b/>
          <w:noProof/>
          <w:sz w:val="18"/>
        </w:rPr>
        <w:t>бюджетни кредити, пренесени</w:t>
      </w:r>
      <w:r>
        <w:rPr>
          <w:rFonts w:ascii="Verdana" w:hAnsi="Verdana"/>
          <w:noProof/>
          <w:sz w:val="18"/>
        </w:rPr>
        <w:t xml:space="preserve"> от предходната година;</w:t>
      </w:r>
    </w:p>
    <w:p>
      <w:pPr>
        <w:numPr>
          <w:ilvl w:val="0"/>
          <w:numId w:val="21"/>
        </w:numPr>
        <w:tabs>
          <w:tab w:val="clear" w:pos="0"/>
        </w:tabs>
        <w:ind w:left="357" w:hanging="357"/>
        <w:jc w:val="both"/>
        <w:rPr>
          <w:rFonts w:ascii="Verdana" w:hAnsi="Verdana"/>
          <w:noProof/>
          <w:sz w:val="18"/>
          <w:szCs w:val="18"/>
        </w:rPr>
      </w:pPr>
      <w:r>
        <w:rPr>
          <w:rFonts w:ascii="Verdana" w:hAnsi="Verdana"/>
          <w:b/>
          <w:noProof/>
          <w:sz w:val="18"/>
        </w:rPr>
        <w:t>целеви приходи</w:t>
      </w:r>
      <w:r>
        <w:rPr>
          <w:rFonts w:ascii="Verdana" w:hAnsi="Verdana"/>
          <w:noProof/>
          <w:sz w:val="18"/>
        </w:rPr>
        <w:t>, които включват възстановени средства, бюджетни кредити от ЕАСТ, приходи от трети страни/други държави и от работа за трети страни и бюджетни кредити, предоставени отново в резултат на възстановяване на предплати.</w:t>
      </w:r>
    </w:p>
    <w:p>
      <w:pPr>
        <w:pStyle w:val="Textstand-alone"/>
        <w:rPr>
          <w:b/>
        </w:rPr>
      </w:pPr>
      <w:r>
        <w:rPr>
          <w:b/>
        </w:rPr>
        <w:t>Състав на общия наличен бюджет</w:t>
      </w:r>
    </w:p>
    <w:p>
      <w:pPr>
        <w:numPr>
          <w:ilvl w:val="0"/>
          <w:numId w:val="21"/>
        </w:numPr>
        <w:tabs>
          <w:tab w:val="clear" w:pos="0"/>
        </w:tabs>
        <w:ind w:left="357" w:hanging="357"/>
        <w:jc w:val="both"/>
        <w:rPr>
          <w:rFonts w:ascii="Verdana" w:hAnsi="Verdana"/>
          <w:noProof/>
          <w:sz w:val="18"/>
          <w:szCs w:val="18"/>
        </w:rPr>
      </w:pPr>
      <w:r>
        <w:rPr>
          <w:rFonts w:ascii="Verdana" w:hAnsi="Verdana"/>
          <w:noProof/>
          <w:sz w:val="18"/>
        </w:rPr>
        <w:t>първоначален приет бюджет = бюджетните кредити, гласувани през година N-1;</w:t>
      </w:r>
    </w:p>
    <w:p>
      <w:pPr>
        <w:numPr>
          <w:ilvl w:val="0"/>
          <w:numId w:val="21"/>
        </w:numPr>
        <w:tabs>
          <w:tab w:val="clear" w:pos="0"/>
        </w:tabs>
        <w:ind w:left="357" w:hanging="357"/>
        <w:jc w:val="both"/>
        <w:rPr>
          <w:rFonts w:ascii="Verdana" w:hAnsi="Verdana"/>
          <w:noProof/>
          <w:sz w:val="18"/>
          <w:szCs w:val="18"/>
        </w:rPr>
      </w:pPr>
      <w:r>
        <w:rPr>
          <w:rFonts w:ascii="Verdana" w:hAnsi="Verdana"/>
          <w:noProof/>
          <w:sz w:val="18"/>
        </w:rPr>
        <w:t>приети коригиращи бюджети;</w:t>
      </w:r>
    </w:p>
    <w:p>
      <w:pPr>
        <w:numPr>
          <w:ilvl w:val="0"/>
          <w:numId w:val="21"/>
        </w:numPr>
        <w:tabs>
          <w:tab w:val="clear" w:pos="0"/>
        </w:tabs>
        <w:ind w:left="357" w:hanging="357"/>
        <w:jc w:val="both"/>
        <w:rPr>
          <w:rFonts w:ascii="Verdana" w:hAnsi="Verdana"/>
          <w:noProof/>
          <w:sz w:val="18"/>
          <w:szCs w:val="18"/>
        </w:rPr>
      </w:pPr>
      <w:r>
        <w:rPr>
          <w:rFonts w:ascii="Verdana" w:hAnsi="Verdana"/>
          <w:noProof/>
          <w:sz w:val="18"/>
        </w:rPr>
        <w:t>допълнителни бюджетни кредити = целеви приходи + бюджетни кредити, пренесени от предходната финансова година или отново предоставени след отмяна на бюджетни кредити.</w:t>
      </w:r>
    </w:p>
    <w:p>
      <w:pPr>
        <w:rPr>
          <w:noProof/>
        </w:rPr>
        <w:sectPr>
          <w:headerReference w:type="even" r:id="rId227"/>
          <w:headerReference w:type="default" r:id="rId228"/>
          <w:footerReference w:type="even" r:id="rId229"/>
          <w:footerReference w:type="default" r:id="rId230"/>
          <w:headerReference w:type="first" r:id="rId231"/>
          <w:footerReference w:type="first" r:id="rId232"/>
          <w:pgSz w:w="11907" w:h="16840" w:code="9"/>
          <w:pgMar w:top="1134" w:right="1134" w:bottom="1134" w:left="1134" w:header="709" w:footer="709" w:gutter="0"/>
          <w:cols w:space="708"/>
          <w:docGrid w:linePitch="360"/>
        </w:sectPr>
      </w:pPr>
      <w:r>
        <w:rPr>
          <w:noProof/>
        </w:rPr>
        <w:t xml:space="preserve"> </w:t>
      </w:r>
      <w:bookmarkEnd w:id="472"/>
    </w:p>
    <w:p>
      <w:pPr>
        <w:pStyle w:val="HEADER1Part3"/>
        <w:rPr>
          <w:noProof/>
        </w:rPr>
      </w:pPr>
      <w:bookmarkStart w:id="478" w:name="_Toc461199554"/>
      <w:bookmarkStart w:id="479" w:name="_DMBM_5228"/>
      <w:r>
        <w:rPr>
          <w:noProof/>
        </w:rPr>
        <w:t>БЕЛЕЖКИ КЪМ РЕЗУЛТАТА ОТ ИЗПЪЛНЕНИЕТО НА БЮДЖЕТА НА ЕС</w:t>
      </w:r>
      <w:bookmarkEnd w:id="478"/>
    </w:p>
    <w:p>
      <w:pPr>
        <w:pStyle w:val="HEADER2Part3"/>
      </w:pPr>
      <w:bookmarkStart w:id="480" w:name="_Toc461199555"/>
      <w:r>
        <w:t>ИЗЧИСЛЕНИЕ НА БЮДЖЕТНИЯ РЕЗУЛТАТ</w:t>
      </w:r>
      <w:bookmarkEnd w:id="480"/>
    </w:p>
    <w:p>
      <w:pPr>
        <w:pStyle w:val="Textstand-alone"/>
      </w:pPr>
      <w:r>
        <w:t>Бюджетният резултат на ЕС се връща на държавите членки през следващата година чрез приспадането му от дължимите от тях суми за тази година.</w:t>
      </w:r>
    </w:p>
    <w:p>
      <w:pPr>
        <w:pStyle w:val="Textstand-alone"/>
      </w:pPr>
      <w:r>
        <w:t>Сумите собствени ресурси, записани в отчетите, са сумите, кредитирани в течение на годината в сметките, открити на името на Комисията от правителствата на държавите членки. Приходите обхващат също, в случай на излишък, бюджетния резултат за предходната финансова година. Другите приходи, записани в отчетите, са действително получената в хода на годината сума.</w:t>
      </w:r>
    </w:p>
    <w:p>
      <w:pPr>
        <w:pStyle w:val="Textstand-alone"/>
      </w:pPr>
      <w:r>
        <w:t>За целите на изчисляването на бюджетния резултат за годината разходите се състоят от плащанията, направени спрямо бюджетните кредити за годината, плюс всички бюджетни кредити за тази година, които са пренесени за следващата година. Под плащания, извършени спрямо бюджетните кредити за годината, се разбира плащанията, които са извършени от счетоводителя до 31 декември на финансовата година. Що се отнася до ЕФГЗ, плащанията са тези плащания, които са извършени от държавите членки между 16 октомври на година N-1 и 15 октомври на година N, при условие че счетоводителят бъде уведомен за поетото задължение и за разрешението до 31 януари на година N+1. Разходите по ЕФГЗ могат да бъдат предмет на решение за съответствие след провеждането на проверки в държавите членки.</w:t>
      </w:r>
    </w:p>
    <w:p>
      <w:pPr>
        <w:pStyle w:val="Textstand-alone"/>
      </w:pPr>
      <w:r>
        <w:t>Бюджетният резултат се състои от два елемента: резултата на ЕС и резултата от участието на страните от ЕАСТ, които са част от Европейското икономическо пространство (ЕИП). В съответствие с член 15 от Регламент № 1150/2000 за собствените ресурси този резултат представлява разликата между:</w:t>
      </w:r>
    </w:p>
    <w:p>
      <w:pPr>
        <w:pStyle w:val="Textstand-aloneBulletpoint"/>
        <w:spacing w:after="120"/>
        <w:rPr>
          <w:noProof/>
        </w:rPr>
      </w:pPr>
      <w:r>
        <w:rPr>
          <w:noProof/>
        </w:rPr>
        <w:t>общия размер на приходите, получени за финансовата година; и</w:t>
      </w:r>
    </w:p>
    <w:p>
      <w:pPr>
        <w:pStyle w:val="Textstand-aloneBulletpoint"/>
        <w:numPr>
          <w:ilvl w:val="0"/>
          <w:numId w:val="0"/>
        </w:numPr>
        <w:spacing w:after="120"/>
        <w:ind w:left="1080"/>
        <w:rPr>
          <w:noProof/>
        </w:rPr>
      </w:pPr>
    </w:p>
    <w:p>
      <w:pPr>
        <w:pStyle w:val="Textstand-aloneBulletpoint"/>
        <w:rPr>
          <w:noProof/>
        </w:rPr>
      </w:pPr>
      <w:r>
        <w:rPr>
          <w:noProof/>
        </w:rPr>
        <w:t>общия размер на плащанията, извършени спрямо бюджетните кредити за текущата година, плюс общия размер на бюджетните кредити за тази година, пренесени за следващата година.</w:t>
      </w:r>
    </w:p>
    <w:p>
      <w:pPr>
        <w:pStyle w:val="Textstand-alone"/>
      </w:pPr>
      <w:r>
        <w:t>Към така получената цифра се добавя или от нея се приспада следното:</w:t>
      </w:r>
    </w:p>
    <w:p>
      <w:pPr>
        <w:pStyle w:val="Textstand-aloneBulletpoint"/>
        <w:rPr>
          <w:noProof/>
        </w:rPr>
      </w:pPr>
      <w:r>
        <w:rPr>
          <w:noProof/>
        </w:rPr>
        <w:t xml:space="preserve">нетното салдо на отменените бюджетни кредити за плащания, пренесени от предходни години, и всички плащания, които поради колебанията на курса на еврото надвишават едногодишните бюджетни кредити, пренесени от предходната година; </w:t>
      </w:r>
    </w:p>
    <w:p>
      <w:pPr>
        <w:pStyle w:val="Textstand-aloneBulletpoint"/>
        <w:numPr>
          <w:ilvl w:val="0"/>
          <w:numId w:val="0"/>
        </w:numPr>
        <w:ind w:left="1080"/>
        <w:rPr>
          <w:noProof/>
        </w:rPr>
      </w:pPr>
    </w:p>
    <w:p>
      <w:pPr>
        <w:pStyle w:val="Textstand-aloneBulletpoint"/>
        <w:rPr>
          <w:noProof/>
        </w:rPr>
      </w:pPr>
      <w:r>
        <w:rPr>
          <w:noProof/>
        </w:rPr>
        <w:t>промяната на целевите приходи; и</w:t>
      </w:r>
    </w:p>
    <w:p>
      <w:pPr>
        <w:pStyle w:val="Textstand-aloneBulletpoint"/>
        <w:numPr>
          <w:ilvl w:val="0"/>
          <w:numId w:val="0"/>
        </w:numPr>
        <w:ind w:left="1080"/>
        <w:rPr>
          <w:noProof/>
        </w:rPr>
      </w:pPr>
    </w:p>
    <w:p>
      <w:pPr>
        <w:pStyle w:val="Textstand-aloneBulletpoint"/>
        <w:rPr>
          <w:noProof/>
        </w:rPr>
      </w:pPr>
      <w:r>
        <w:rPr>
          <w:noProof/>
        </w:rPr>
        <w:t>нетните печалби или загуби от валутния курс, записани през годината.</w:t>
      </w:r>
    </w:p>
    <w:p>
      <w:pPr>
        <w:pStyle w:val="Textstand-alone"/>
      </w:pPr>
      <w:r>
        <w:t>Бюджетните кредити, пренесени от предходната финансова година, във връзка с вноските от трети страни и работата за трети страни, които по дефиниция никога не губят сила, се включват като допълнителни бюджетни кредити за финансовата година. Това обяснява разликата между пренесените от предходната година суми в докладите за изпълнението на бюджета за 2015 г. и сумите, пренесени за следващата година, в докладите за изпълнението на бюджета за 2014 г. При изчисляването на бюджетния резултат не се вземат предвид бюджетните кредити, отново предоставени след възстановяването на предплати.</w:t>
      </w:r>
    </w:p>
    <w:p>
      <w:pPr>
        <w:pStyle w:val="Textstand-alone"/>
      </w:pPr>
      <w:r>
        <w:t>Пренесените бюджетни кредити за плащания включват: автоматично пренесени суми и суми, пренесени с решение. Отмяната на неизползвани бюджетни кредити за плащания, пренесени от предходната година, показва отмените на бюджетни кредити, пренесени автоматично и с решение.</w:t>
      </w:r>
    </w:p>
    <w:p>
      <w:pPr>
        <w:pStyle w:val="Textstand-alone"/>
      </w:pPr>
    </w:p>
    <w:p>
      <w:pPr>
        <w:pStyle w:val="Textstand-alone"/>
      </w:pPr>
    </w:p>
    <w:p>
      <w:pPr>
        <w:pStyle w:val="Textstand-alone"/>
      </w:pPr>
    </w:p>
    <w:p>
      <w:pPr>
        <w:pStyle w:val="HEADER2Part3"/>
      </w:pPr>
      <w:bookmarkStart w:id="481" w:name="_Toc461199556"/>
      <w:r>
        <w:t>ИЗПЪЛНЕНИЕ НА БЮДЖЕТА НА ЕС ЗА 2015 Г.</w:t>
      </w:r>
      <w:bookmarkEnd w:id="481"/>
    </w:p>
    <w:p>
      <w:pPr>
        <w:pStyle w:val="Textstand-alone"/>
        <w:rPr>
          <w:b/>
        </w:rPr>
      </w:pPr>
      <w:r>
        <w:rPr>
          <w:b/>
        </w:rPr>
        <w:t>Бюджетен излишък от 1,3 млрд. EUR:</w:t>
      </w:r>
    </w:p>
    <w:p>
      <w:pPr>
        <w:pStyle w:val="Textstand-alone"/>
        <w:numPr>
          <w:ilvl w:val="0"/>
          <w:numId w:val="22"/>
        </w:numPr>
      </w:pPr>
      <w:r>
        <w:t>Излишъкът произтича предимно от приходите, и по-специално от извършената през 2014 г. промяна на ресурсите от БНД и от ДДС, която държавите членки платиха през 2015 г.</w:t>
      </w:r>
    </w:p>
    <w:p>
      <w:pPr>
        <w:pStyle w:val="Textstand-alone"/>
        <w:numPr>
          <w:ilvl w:val="0"/>
          <w:numId w:val="22"/>
        </w:numPr>
      </w:pPr>
      <w:r>
        <w:t>Оставащите 182 млн. EUR излишък идват от печалби от курсови разлики.</w:t>
      </w:r>
    </w:p>
    <w:p>
      <w:pPr>
        <w:pStyle w:val="Textstand-alone"/>
        <w:rPr>
          <w:b/>
        </w:rPr>
      </w:pPr>
      <w:r>
        <w:rPr>
          <w:b/>
        </w:rPr>
        <w:t>Приходи:</w:t>
      </w:r>
    </w:p>
    <w:p>
      <w:pPr>
        <w:pStyle w:val="Textstand-alone"/>
        <w:numPr>
          <w:ilvl w:val="0"/>
          <w:numId w:val="22"/>
        </w:numPr>
      </w:pPr>
      <w:r>
        <w:t xml:space="preserve">приходите (общо 146,6 млрд. EUR) бяха с 5,3 млрд. EUR по-високи от окончателно приетия бюджет, което се дължи предимно на целевите приходи по функции 5 и 6 (вж. таблица </w:t>
      </w:r>
      <w:r>
        <w:rPr>
          <w:b/>
        </w:rPr>
        <w:t>4.1</w:t>
      </w:r>
      <w:r>
        <w:t xml:space="preserve"> по-долу);</w:t>
      </w:r>
    </w:p>
    <w:p>
      <w:pPr>
        <w:pStyle w:val="Textstand-alone"/>
        <w:numPr>
          <w:ilvl w:val="0"/>
          <w:numId w:val="22"/>
        </w:numPr>
      </w:pPr>
      <w:r>
        <w:t>приходите от глоби в размер на 1,3 млрд. EUR бяха използвани за финансиране на нарасналите нужди от бюджетни кредити за плащания;</w:t>
      </w:r>
    </w:p>
    <w:p>
      <w:pPr>
        <w:pStyle w:val="Textstand-alone"/>
        <w:numPr>
          <w:ilvl w:val="0"/>
          <w:numId w:val="22"/>
        </w:numPr>
      </w:pPr>
      <w:r>
        <w:t>през 2014 г. бе направена изключително голяма по размер промяна на собствените ресурси от БНД (9,5 млрд. EUR), обхващащa периода назад до 2002 г. Това повлия съществено на приходите в бюджета за 2015 г., тъй като сумите бяха изплатени едва през 2015 г.</w:t>
      </w:r>
    </w:p>
    <w:p>
      <w:pPr>
        <w:pStyle w:val="Textstand-alone"/>
        <w:rPr>
          <w:b/>
        </w:rPr>
      </w:pPr>
      <w:r>
        <w:rPr>
          <w:b/>
        </w:rPr>
        <w:t>Разходи:</w:t>
      </w:r>
    </w:p>
    <w:p>
      <w:pPr>
        <w:pStyle w:val="Textstand-alone"/>
        <w:numPr>
          <w:ilvl w:val="0"/>
          <w:numId w:val="22"/>
        </w:numPr>
      </w:pPr>
      <w:r>
        <w:t>Бюджетните кредити за плащания в окончателния приет бюджет, без да се включват специалните инструменти, възлизаха на общо 141,1 млрд. EUR и бяха с 1,6 % по-високи в сравнение с 2014 г. — вж. таблица </w:t>
      </w:r>
      <w:r>
        <w:rPr>
          <w:b/>
        </w:rPr>
        <w:t>5.1</w:t>
      </w:r>
      <w:r>
        <w:t>;</w:t>
      </w:r>
    </w:p>
    <w:p>
      <w:pPr>
        <w:pStyle w:val="Textstand-alone"/>
        <w:numPr>
          <w:ilvl w:val="0"/>
          <w:numId w:val="22"/>
        </w:numPr>
      </w:pPr>
      <w:r>
        <w:t>общият размер на плащанията бе 145,2 млрд. EUR (2014 г.: 142,5 млрд. EUR) — вж. таблица </w:t>
      </w:r>
      <w:r>
        <w:rPr>
          <w:b/>
        </w:rPr>
        <w:t>5.3</w:t>
      </w:r>
      <w:r>
        <w:t>.</w:t>
      </w:r>
    </w:p>
    <w:p>
      <w:pPr>
        <w:pStyle w:val="Textstand-alone"/>
        <w:rPr>
          <w:b/>
        </w:rPr>
      </w:pPr>
      <w:r>
        <w:rPr>
          <w:b/>
        </w:rPr>
        <w:t>Поети задължения и RAL:</w:t>
      </w:r>
    </w:p>
    <w:p>
      <w:pPr>
        <w:pStyle w:val="Textstand-alone"/>
        <w:numPr>
          <w:ilvl w:val="0"/>
          <w:numId w:val="22"/>
        </w:numPr>
      </w:pPr>
      <w:r>
        <w:t>Наличните бюджетни кредити за поети задължения в размер на 181,3 млрд. EUR бяха изпълнени на общо равнище от 97,7 % — вж. таблица </w:t>
      </w:r>
      <w:r>
        <w:rPr>
          <w:b/>
        </w:rPr>
        <w:t>5.2</w:t>
      </w:r>
      <w:r>
        <w:t>;</w:t>
      </w:r>
    </w:p>
    <w:p>
      <w:pPr>
        <w:pStyle w:val="Textstand-alone"/>
        <w:numPr>
          <w:ilvl w:val="0"/>
          <w:numId w:val="22"/>
        </w:numPr>
      </w:pPr>
      <w:r>
        <w:t>неизпълнените поети задължения (RAL) нараснаха от 189,6 млрд. EUR в края на 2014 г. на 217,7 млрд. EUR в края на 2015 г. — вж. таблица </w:t>
      </w:r>
      <w:r>
        <w:rPr>
          <w:b/>
        </w:rPr>
        <w:t>5.4</w:t>
      </w:r>
      <w:r>
        <w:t>. Това отразява нарастващото изпълнение на поетите задължения от новия период на програмиране.</w:t>
      </w:r>
    </w:p>
    <w:p>
      <w:pPr>
        <w:pStyle w:val="Textstand-alone"/>
      </w:pPr>
    </w:p>
    <w:p>
      <w:pPr>
        <w:pStyle w:val="Textstand-alone"/>
      </w:pPr>
      <w:r>
        <w:t>По-подробен анализ на бюджетните корекции, техния съответен контекст, тяхната обосновка и тяхното отражение е представен в доклада на Комисията за бюджетното и финансовото управление за 2015 г., част А, която прави преглед на бюджетно равнище, и част Б, която разглежда всяка функция от многогодишната финансова рамка.</w:t>
      </w:r>
    </w:p>
    <w:p>
      <w:pPr>
        <w:pStyle w:val="Textstand-alone"/>
        <w:sectPr>
          <w:headerReference w:type="even" r:id="rId233"/>
          <w:headerReference w:type="default" r:id="rId234"/>
          <w:footerReference w:type="even" r:id="rId235"/>
          <w:footerReference w:type="default" r:id="rId236"/>
          <w:headerReference w:type="first" r:id="rId237"/>
          <w:footerReference w:type="first" r:id="rId238"/>
          <w:pgSz w:w="11907" w:h="16840" w:code="9"/>
          <w:pgMar w:top="1134" w:right="1134" w:bottom="1134" w:left="1134" w:header="709" w:footer="709" w:gutter="0"/>
          <w:cols w:space="708"/>
          <w:docGrid w:linePitch="360"/>
        </w:sectPr>
      </w:pPr>
      <w:r>
        <w:t xml:space="preserve"> </w:t>
      </w:r>
      <w:bookmarkEnd w:id="479"/>
    </w:p>
    <w:p>
      <w:pPr>
        <w:pStyle w:val="HEADER1Part3"/>
        <w:rPr>
          <w:noProof/>
        </w:rPr>
      </w:pPr>
      <w:bookmarkStart w:id="482" w:name="_Toc461199557"/>
      <w:bookmarkStart w:id="483" w:name="_DMBM_5232"/>
      <w:r>
        <w:rPr>
          <w:noProof/>
        </w:rPr>
        <w:t>БЕЛЕЖКИ КЪМ РАВНЕНИЕТО НА ФИНАНСОВИЯ РЕЗУЛТАТ С БЮДЖЕТНИЯ РЕЗУЛТАТ</w:t>
      </w:r>
      <w:bookmarkEnd w:id="482"/>
    </w:p>
    <w:p>
      <w:pPr>
        <w:pStyle w:val="Textstand-alone"/>
      </w:pPr>
      <w:r>
        <w:t xml:space="preserve">В съответствие с Финансовия регламент финансовият резултат за годината се изчислява въз основа на принципите на счетоводната отчетност на базата на текущо начисляване, а бюджетният резултат се основава на модифицирани правила за касова отчетност. Тъй като финансовият и бюджетният резултат обхващат едни и същи операции, гарантирането на тяхната равняемост представлява полезна проверка. </w:t>
      </w:r>
    </w:p>
    <w:p>
      <w:pPr>
        <w:pStyle w:val="Textstand-alone"/>
        <w:rPr>
          <w:b/>
        </w:rPr>
      </w:pPr>
      <w:r>
        <w:rPr>
          <w:b/>
        </w:rPr>
        <w:t>Равняване на позиции — Приходи</w:t>
      </w:r>
    </w:p>
    <w:p>
      <w:pPr>
        <w:pStyle w:val="Textstand-alone"/>
      </w:pPr>
      <w:r>
        <w:t xml:space="preserve">Реалните бюджетни приходи за дадена финансова година съответстват на събраните приходи от вземанията, установени в хода на годината, и на събраните суми от вземанията, установени през предходни години. Поради това вземанията, установени през текущата година, но все още несъбрани, трябва да бъдат приспаднати от финансовия резултат за целите на равняването, тъй като не са част от бюджетните приходи. Обратно, вземанията, установени през предходни години и събрани през текущата година, трябва да бъдат добавени към финансовия резултат за целите на равняването. </w:t>
      </w:r>
    </w:p>
    <w:p>
      <w:pPr>
        <w:pStyle w:val="Textstand-alone"/>
      </w:pPr>
      <w:r>
        <w:t xml:space="preserve">Нетните начислени приходи се състоят предимно от начислените приходи за селското стопанство, собствени ресурси и лихви и дивиденти. Взема се предвид само ефектът „нето“, т.е. начислените приходи за текущата година минус сторнираните начислени приходи от предходната година. </w:t>
      </w:r>
    </w:p>
    <w:p>
      <w:pPr>
        <w:pStyle w:val="Textstand-alone"/>
        <w:rPr>
          <w:b/>
        </w:rPr>
      </w:pPr>
      <w:r>
        <w:rPr>
          <w:b/>
        </w:rPr>
        <w:t xml:space="preserve">Равняване на позиции — Разходи </w:t>
      </w:r>
    </w:p>
    <w:p>
      <w:pPr>
        <w:pStyle w:val="Textstand-alone"/>
      </w:pPr>
      <w:r>
        <w:t>Нетните начислени разходи се състоят предимно от начисленията, направени за целите на разделянето на финансовите периоди в края на годината, т.е. допустимите разходи, направени от бенефициерите на средства от ЕС, но за които все още не е съобщено на Комисията. Въпреки че начислените разходи не се считат за бюджетни разходи, плащанията, извършени през текущата година и свързани с фактури, регистрирани през предходни години, са част от бюджетните разходи за текущата година.</w:t>
      </w:r>
    </w:p>
    <w:p>
      <w:pPr>
        <w:pStyle w:val="Textstand-alone"/>
      </w:pPr>
      <w:r>
        <w:t xml:space="preserve">Ефектът „нето“ на предварителното финансиране е комбинация от 1) новите суми по предварително финансиране, платени през текущата година и признати като бюджетни разходи за годината, и 2) изчистването на предварителното финансиране, платено през текущата година или предходни години, чрез приемането на допустимите разходи. Последните представляват разход от гледна точка на начисляването, но не и в бюджетните сметки, тъй като плащането на първоначалната сума по предварителното финансиране вече е било счетено за бюджетен разход в момента на извършването на плащането. </w:t>
      </w:r>
    </w:p>
    <w:p>
      <w:pPr>
        <w:pStyle w:val="Textstand-alone"/>
      </w:pPr>
      <w:r>
        <w:t>Освен плащанията, извършени спрямо бюджетните кредити за годината, бюджетните кредити за тази година, които са пренесени за следващата година, също трябва да бъдат взети предвид при изчисляването на бюджетния резултат за годината (в съответствие с член 15 от Регламент № 1150/2000). Същото важи и за бюджетните плащания, извършени през текущата година от пренесени суми от предходни години, и за отменените неизползвани бюджетни кредити за плащания.</w:t>
      </w:r>
    </w:p>
    <w:p>
      <w:pPr>
        <w:pStyle w:val="Textstand-alone"/>
      </w:pPr>
      <w:r>
        <w:t>Движението на провизиите е свързано с приблизителните оценки в края на годината, направени във финансовите отчети (основно на доходите на наети лица), които нямат отражение върху бюджетните сметки. Други равняващи се суми включват различни елементи като амортизацията на активи, придобиването на активи, плащанията по финансов лизинг и финансовите участия, за които бюджетното третиране и счетоводното отчитане на базата на текущо начисляване се различават.</w:t>
      </w:r>
    </w:p>
    <w:p>
      <w:pPr>
        <w:pStyle w:val="Textstand-alone"/>
        <w:sectPr>
          <w:headerReference w:type="even" r:id="rId239"/>
          <w:headerReference w:type="default" r:id="rId240"/>
          <w:footerReference w:type="even" r:id="rId241"/>
          <w:footerReference w:type="default" r:id="rId242"/>
          <w:headerReference w:type="first" r:id="rId243"/>
          <w:footerReference w:type="first" r:id="rId244"/>
          <w:pgSz w:w="11907" w:h="16840" w:code="9"/>
          <w:pgMar w:top="1134" w:right="1134" w:bottom="1134" w:left="1134" w:header="709" w:footer="709" w:gutter="0"/>
          <w:cols w:space="708"/>
          <w:docGrid w:linePitch="360"/>
        </w:sectPr>
      </w:pPr>
      <w:r>
        <w:t xml:space="preserve"> </w:t>
      </w:r>
      <w:bookmarkEnd w:id="483"/>
    </w:p>
    <w:p>
      <w:pPr>
        <w:pStyle w:val="HEADER1Part3"/>
        <w:spacing w:after="0"/>
        <w:rPr>
          <w:noProof/>
        </w:rPr>
      </w:pPr>
      <w:bookmarkStart w:id="484" w:name="_Toc461199558"/>
      <w:bookmarkStart w:id="485" w:name="_DMBM_5150"/>
      <w:r>
        <w:rPr>
          <w:noProof/>
        </w:rPr>
        <w:t>ИЗПЪЛНЕНИЕ НА ПРИХОДИТЕ В БЮДЖЕТА НА ЕС</w:t>
      </w:r>
      <w:bookmarkEnd w:id="484"/>
    </w:p>
    <w:p>
      <w:pPr>
        <w:pStyle w:val="HEADER5"/>
        <w:rPr>
          <w:noProof/>
        </w:rPr>
        <w:sectPr>
          <w:headerReference w:type="even" r:id="rId245"/>
          <w:headerReference w:type="default" r:id="rId246"/>
          <w:footerReference w:type="even" r:id="rId247"/>
          <w:footerReference w:type="default" r:id="rId248"/>
          <w:headerReference w:type="first" r:id="rId249"/>
          <w:footerReference w:type="first" r:id="rId250"/>
          <w:type w:val="continuous"/>
          <w:pgSz w:w="16840" w:h="11907" w:orient="landscape" w:code="9"/>
          <w:pgMar w:top="1134" w:right="1134" w:bottom="1134" w:left="1134" w:header="708" w:footer="708" w:gutter="0"/>
          <w:cols w:space="708"/>
          <w:docGrid w:linePitch="360"/>
        </w:sectPr>
      </w:pPr>
      <w:r>
        <w:rPr>
          <w:noProof/>
        </w:rPr>
        <w:t xml:space="preserve"> </w:t>
      </w:r>
      <w:bookmarkEnd w:id="485"/>
    </w:p>
    <w:p>
      <w:pPr>
        <w:pStyle w:val="HEADER2Part3"/>
      </w:pPr>
      <w:bookmarkStart w:id="486" w:name="_Toc461199559"/>
      <w:bookmarkStart w:id="487" w:name="_DMBM_5151"/>
      <w:r>
        <w:t>ОБОБЩЕНИЕ НА ИЗПЪЛНЕНИЕТО НА БЮДЖЕТНИТЕ ПРИХОДИ</w:t>
      </w:r>
      <w:bookmarkEnd w:id="486"/>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134"/>
        <w:gridCol w:w="1134"/>
        <w:gridCol w:w="1039"/>
        <w:gridCol w:w="1229"/>
        <w:gridCol w:w="1134"/>
        <w:gridCol w:w="1276"/>
        <w:gridCol w:w="1134"/>
        <w:gridCol w:w="1276"/>
        <w:gridCol w:w="1275"/>
      </w:tblGrid>
      <w:tr>
        <w:tc>
          <w:tcPr>
            <w:tcW w:w="56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88" w:name="DOC_TBL00098_1_1"/>
            <w:bookmarkEnd w:id="488"/>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3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551"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Дял</w:t>
            </w:r>
          </w:p>
        </w:tc>
        <w:tc>
          <w:tcPr>
            <w:tcW w:w="2268"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от приходи</w:t>
            </w:r>
          </w:p>
        </w:tc>
        <w:tc>
          <w:tcPr>
            <w:tcW w:w="3402"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Установени вземания</w:t>
            </w:r>
          </w:p>
        </w:tc>
        <w:tc>
          <w:tcPr>
            <w:tcW w:w="3544"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Приходи</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Приходи като</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spacing w:val="-2"/>
              </w:rPr>
            </w:pPr>
            <w:r>
              <w:rPr>
                <w:spacing w:val="-2"/>
              </w:rPr>
              <w:t>Неизплатени суми</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vAlign w:val="center"/>
          </w:tcPr>
          <w:p>
            <w:pPr>
              <w:pStyle w:val="Heading8pNormalCentered"/>
              <w:rPr>
                <w:rFonts w:eastAsia="Verdana" w:cs="Verdana"/>
                <w:color w:val="auto"/>
              </w:rPr>
            </w:pP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Първоначален приет бюджет</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Окончателен приет бюджет</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Текуща година</w:t>
            </w:r>
          </w:p>
        </w:tc>
        <w:tc>
          <w:tcPr>
            <w:tcW w:w="103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Пренесени</w:t>
            </w:r>
          </w:p>
        </w:tc>
        <w:tc>
          <w:tcPr>
            <w:tcW w:w="122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Общо</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От вземания за текущата година</w:t>
            </w:r>
          </w:p>
        </w:tc>
        <w:tc>
          <w:tcPr>
            <w:tcW w:w="1276"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От пренесени вземания</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Общо</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от бюджета</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color w:val="auto"/>
              </w:rPr>
            </w:pP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Собствени ресурси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139 639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129 667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130 733</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32</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130 766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130 729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130 738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100,83 %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28</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Излишъци, салда и корекции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8 568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2 624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5 407</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8 031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2 624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5 407</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8 031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93,74 %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4</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Приходи от лица, работещи към институциите и други органи на Съюза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1 334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1 343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1 320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1 329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102,12 %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5</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Приходи от административната дейност на институциите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560</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 563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596,25 %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6</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Вноски и възстановени средства във връзка със споразумения и програми на Съюза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4 202</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271</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4 473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4 065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133</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4 198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6996,33 %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275</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7</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Лихви за забава и глоби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1 523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480</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8 016</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8 497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256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1 447</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1 703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111,82 %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6 793</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8</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Операции по получаване и отпускане на заеми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45</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 42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114,97 %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9</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Разни приходи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 19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64,21 %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r>
      <w:tr>
        <w:tc>
          <w:tcPr>
            <w:tcW w:w="3119" w:type="dxa"/>
            <w:gridSpan w:val="2"/>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Общо</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141 214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141 280</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139 999</w:t>
            </w:r>
          </w:p>
        </w:tc>
        <w:tc>
          <w:tcPr>
            <w:tcW w:w="103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13 768</w:t>
            </w:r>
          </w:p>
        </w:tc>
        <w:tc>
          <w:tcPr>
            <w:tcW w:w="122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153 768</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139 599</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7 024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ind w:right="68"/>
              <w:rPr>
                <w:rFonts w:eastAsia="Verdana" w:cs="Verdana"/>
              </w:rPr>
            </w:pPr>
            <w:r>
              <w:t>146 624</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103,78 %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7 144</w:t>
            </w:r>
          </w:p>
        </w:tc>
      </w:tr>
    </w:tbl>
    <w:p>
      <w:pPr>
        <w:rPr>
          <w:noProof/>
        </w:rPr>
      </w:pPr>
    </w:p>
    <w:p>
      <w:pPr>
        <w:rPr>
          <w:noProof/>
        </w:rPr>
      </w:pPr>
      <w:r>
        <w:rPr>
          <w:noProof/>
        </w:rPr>
        <w:br w:type="page"/>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134"/>
        <w:gridCol w:w="1134"/>
        <w:gridCol w:w="1039"/>
        <w:gridCol w:w="1229"/>
        <w:gridCol w:w="1134"/>
        <w:gridCol w:w="1276"/>
        <w:gridCol w:w="1134"/>
        <w:gridCol w:w="1276"/>
        <w:gridCol w:w="1275"/>
      </w:tblGrid>
      <w:tr>
        <w:tc>
          <w:tcPr>
            <w:tcW w:w="56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89" w:name="DOC_TBL00099_1_1"/>
            <w:bookmarkEnd w:id="489"/>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3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551"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14884" w:type="dxa"/>
            <w:gridSpan w:val="12"/>
            <w:tcBorders>
              <w:top w:val="nil"/>
              <w:left w:val="nil"/>
              <w:bottom w:val="nil"/>
              <w:right w:val="nil"/>
            </w:tcBorders>
            <w:shd w:val="clear" w:color="auto" w:fill="CCE1EA"/>
            <w:tcMar>
              <w:top w:w="0" w:type="dxa"/>
              <w:left w:w="108" w:type="dxa"/>
              <w:bottom w:w="0" w:type="dxa"/>
              <w:right w:w="108" w:type="dxa"/>
            </w:tcMar>
          </w:tcPr>
          <w:p>
            <w:pPr>
              <w:pStyle w:val="Heading9pBoldCentered"/>
              <w:rPr>
                <w:rFonts w:eastAsia="Verdana" w:cs="Verdana"/>
              </w:rPr>
            </w:pPr>
            <w:r>
              <w:t>Подробно дял 1: Собствени ресурси</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Глава</w:t>
            </w:r>
          </w:p>
        </w:tc>
        <w:tc>
          <w:tcPr>
            <w:tcW w:w="2268"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от приходи</w:t>
            </w:r>
          </w:p>
        </w:tc>
        <w:tc>
          <w:tcPr>
            <w:tcW w:w="3402"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Установени вземания</w:t>
            </w:r>
          </w:p>
        </w:tc>
        <w:tc>
          <w:tcPr>
            <w:tcW w:w="3544"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Приходи</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Приходи като</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rPr>
                <w:spacing w:val="-2"/>
              </w:rPr>
              <w:t>Неизплатени суми</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vAlign w:val="center"/>
          </w:tcPr>
          <w:p>
            <w:pPr>
              <w:pStyle w:val="Heading8pNormalCentered"/>
              <w:rPr>
                <w:rFonts w:eastAsia="Verdana" w:cs="Verdana"/>
                <w:color w:val="auto"/>
              </w:rPr>
            </w:pP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Първоначален приет бюджет</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Окончателен приет бюджет</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Текуща година</w:t>
            </w:r>
          </w:p>
        </w:tc>
        <w:tc>
          <w:tcPr>
            <w:tcW w:w="103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Пренесени</w:t>
            </w:r>
          </w:p>
        </w:tc>
        <w:tc>
          <w:tcPr>
            <w:tcW w:w="122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Общо</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От вземания за текущата година</w:t>
            </w:r>
          </w:p>
        </w:tc>
        <w:tc>
          <w:tcPr>
            <w:tcW w:w="1276"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От пренесени вземания</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Общо</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от бюджета</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color w:val="auto"/>
              </w:rPr>
            </w:pP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11</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Налози върху захарта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99,21 %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12</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Мита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16 701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18 602</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32</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18 634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18 597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18 607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99,85 %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28</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13</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ДДС</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18 023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18 269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101,36 %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14</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БНД</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104 548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92 884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94 009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101,21 %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15</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Корекция на бюджетни дисбаланси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3119" w:type="dxa"/>
            <w:gridSpan w:val="2"/>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Общо</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139 639</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129 667</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130 733</w:t>
            </w:r>
          </w:p>
        </w:tc>
        <w:tc>
          <w:tcPr>
            <w:tcW w:w="103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32</w:t>
            </w:r>
          </w:p>
        </w:tc>
        <w:tc>
          <w:tcPr>
            <w:tcW w:w="122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130 766</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130 729</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9</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130 738</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100,83 %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28</w:t>
            </w:r>
          </w:p>
        </w:tc>
      </w:tr>
    </w:tbl>
    <w:p>
      <w:pPr>
        <w:pStyle w:val="Textstand-alone"/>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134"/>
        <w:gridCol w:w="1134"/>
        <w:gridCol w:w="1134"/>
        <w:gridCol w:w="1039"/>
        <w:gridCol w:w="1229"/>
        <w:gridCol w:w="1134"/>
        <w:gridCol w:w="1276"/>
        <w:gridCol w:w="1134"/>
        <w:gridCol w:w="1276"/>
        <w:gridCol w:w="1275"/>
      </w:tblGrid>
      <w:tr>
        <w:tc>
          <w:tcPr>
            <w:tcW w:w="56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490" w:name="DOC_TBL00097_1_1"/>
            <w:bookmarkEnd w:id="490"/>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3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551"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14884" w:type="dxa"/>
            <w:gridSpan w:val="12"/>
            <w:tcBorders>
              <w:top w:val="nil"/>
              <w:left w:val="nil"/>
              <w:bottom w:val="nil"/>
              <w:right w:val="nil"/>
            </w:tcBorders>
            <w:shd w:val="clear" w:color="auto" w:fill="CCE1EA"/>
            <w:tcMar>
              <w:top w:w="0" w:type="dxa"/>
              <w:left w:w="108" w:type="dxa"/>
              <w:bottom w:w="0" w:type="dxa"/>
              <w:right w:w="108" w:type="dxa"/>
            </w:tcMar>
          </w:tcPr>
          <w:p>
            <w:pPr>
              <w:pStyle w:val="Heading9pBoldCentered"/>
              <w:rPr>
                <w:rFonts w:eastAsia="Verdana" w:cs="Verdana"/>
              </w:rPr>
            </w:pPr>
            <w:r>
              <w:t>Подробно дял 3: Излишъци, салда и корекции</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Глава</w:t>
            </w:r>
          </w:p>
        </w:tc>
        <w:tc>
          <w:tcPr>
            <w:tcW w:w="2268"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от приходи</w:t>
            </w:r>
          </w:p>
        </w:tc>
        <w:tc>
          <w:tcPr>
            <w:tcW w:w="3402"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Установени вземания</w:t>
            </w:r>
          </w:p>
        </w:tc>
        <w:tc>
          <w:tcPr>
            <w:tcW w:w="3544"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Приходи</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Приходи като</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rPr>
                <w:spacing w:val="-2"/>
              </w:rPr>
              <w:t>Неизплатени суми</w:t>
            </w:r>
          </w:p>
        </w:tc>
      </w:tr>
      <w:tr>
        <w:tc>
          <w:tcPr>
            <w:tcW w:w="568"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vAlign w:val="center"/>
          </w:tcPr>
          <w:p>
            <w:pPr>
              <w:pStyle w:val="Heading8pNormalCentered"/>
              <w:rPr>
                <w:rFonts w:eastAsia="Verdana" w:cs="Verdana"/>
                <w:color w:val="auto"/>
              </w:rPr>
            </w:pP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Първоначален приет бюджет</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Окончателен приет бюджет</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Текуща година</w:t>
            </w:r>
          </w:p>
        </w:tc>
        <w:tc>
          <w:tcPr>
            <w:tcW w:w="103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Пренесени</w:t>
            </w:r>
          </w:p>
        </w:tc>
        <w:tc>
          <w:tcPr>
            <w:tcW w:w="1229"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Общо</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От вземания за текущата година</w:t>
            </w:r>
          </w:p>
        </w:tc>
        <w:tc>
          <w:tcPr>
            <w:tcW w:w="1276"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От пренесени вземания</w:t>
            </w:r>
          </w:p>
        </w:tc>
        <w:tc>
          <w:tcPr>
            <w:tcW w:w="1134" w:type="dxa"/>
            <w:tcBorders>
              <w:top w:val="nil"/>
              <w:left w:val="nil"/>
              <w:bottom w:val="nil"/>
              <w:right w:val="nil"/>
            </w:tcBorders>
            <w:shd w:val="clear" w:color="auto" w:fill="3486A9"/>
            <w:tcMar>
              <w:top w:w="0" w:type="dxa"/>
              <w:left w:w="108" w:type="dxa"/>
              <w:bottom w:w="0" w:type="dxa"/>
              <w:right w:w="108" w:type="dxa"/>
            </w:tcMar>
            <w:vAlign w:val="center"/>
          </w:tcPr>
          <w:p>
            <w:pPr>
              <w:pStyle w:val="Heading8pNormalCentered"/>
              <w:rPr>
                <w:rFonts w:eastAsia="Verdana" w:cs="Verdana"/>
              </w:rPr>
            </w:pPr>
            <w:r>
              <w:t>Общо</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от бюджета</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color w:val="auto"/>
              </w:rPr>
            </w:pP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30</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Излишък от предходната година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100,00 %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31</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Салда по ДДС</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(205)</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94,40 %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32</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Салда по БНД</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7 326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1 346</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5 613</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6 958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1 346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5 613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6 958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94,98 %</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34</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Корекция за неучастие в политиката в областта на правосъдието и вътрешните работи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35</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Корекция за Обединеното кралство — Корекции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568" w:type="dxa"/>
            <w:tcBorders>
              <w:top w:val="nil"/>
              <w:left w:val="nil"/>
              <w:bottom w:val="nil"/>
              <w:right w:val="nil"/>
            </w:tcBorders>
            <w:shd w:val="clear" w:color="auto" w:fill="auto"/>
            <w:tcMar>
              <w:top w:w="0" w:type="dxa"/>
              <w:left w:w="108" w:type="dxa"/>
              <w:bottom w:w="0" w:type="dxa"/>
              <w:right w:w="108" w:type="dxa"/>
            </w:tcMar>
          </w:tcPr>
          <w:p>
            <w:pPr>
              <w:pStyle w:val="Figures8pItalicRight025"/>
              <w:rPr>
                <w:rFonts w:eastAsia="Verdana" w:cs="Verdana"/>
              </w:rPr>
            </w:pPr>
            <w:r>
              <w:t>36</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Корекция за Обединеното кралство — Междинно изчисление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03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29"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r>
      <w:tr>
        <w:tc>
          <w:tcPr>
            <w:tcW w:w="3119" w:type="dxa"/>
            <w:gridSpan w:val="2"/>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Общо</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8 568</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2 624</w:t>
            </w:r>
          </w:p>
        </w:tc>
        <w:tc>
          <w:tcPr>
            <w:tcW w:w="103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5 407</w:t>
            </w:r>
          </w:p>
        </w:tc>
        <w:tc>
          <w:tcPr>
            <w:tcW w:w="122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8 031</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2 624</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5 407</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8 031</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93,74 %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w:t>
            </w:r>
          </w:p>
        </w:tc>
      </w:tr>
    </w:tbl>
    <w:p>
      <w:pPr>
        <w:pStyle w:val="Textstand-alone"/>
        <w:sectPr>
          <w:headerReference w:type="even" r:id="rId251"/>
          <w:headerReference w:type="default" r:id="rId252"/>
          <w:footerReference w:type="even" r:id="rId253"/>
          <w:footerReference w:type="default" r:id="rId254"/>
          <w:headerReference w:type="first" r:id="rId255"/>
          <w:footerReference w:type="first" r:id="rId256"/>
          <w:type w:val="continuous"/>
          <w:pgSz w:w="16840" w:h="11907" w:orient="landscape" w:code="9"/>
          <w:pgMar w:top="1134" w:right="1134" w:bottom="1134" w:left="1134" w:header="708" w:footer="708" w:gutter="0"/>
          <w:cols w:space="708"/>
          <w:docGrid w:linePitch="360"/>
        </w:sectPr>
      </w:pPr>
      <w:r>
        <w:t xml:space="preserve"> </w:t>
      </w:r>
      <w:bookmarkEnd w:id="487"/>
    </w:p>
    <w:p>
      <w:pPr>
        <w:pStyle w:val="HEADER2Part3"/>
      </w:pPr>
      <w:bookmarkStart w:id="491" w:name="_Toc406426450"/>
      <w:bookmarkStart w:id="492" w:name="_Toc461199560"/>
      <w:bookmarkStart w:id="493" w:name="_DMBM_5233"/>
      <w:r>
        <w:t>ИЗПЪЛНЕНИЕ НА ПРИХОДИТЕ</w:t>
      </w:r>
      <w:bookmarkEnd w:id="491"/>
      <w:bookmarkEnd w:id="492"/>
    </w:p>
    <w:p>
      <w:pPr>
        <w:pStyle w:val="HEADER3Part3"/>
        <w:rPr>
          <w:noProof/>
        </w:rPr>
      </w:pPr>
      <w:r>
        <w:rPr>
          <w:noProof/>
        </w:rPr>
        <w:t>Преглед на приходите за 2015 г.</w:t>
      </w:r>
    </w:p>
    <w:p>
      <w:pPr>
        <w:pStyle w:val="DGTextstand-alone"/>
      </w:pPr>
      <w:r>
        <w:t>В първоначалния приет бюджет на ЕС, подписан от председателя на Европейския парламент на 17 декември 2014 г., размерът на бюджетните кредити за плащания бе 141 214 млн. EUR, а сумата, която трябва да се финансира със собствени ресурси, възлизаше на 139 639 млн. EUR. Прогнозите за приходите и за разходите в първоначалния бюджет по принцип се коригират през бюджетната година, като тези корекции се представят в коригиращи бюджети. Корекциите на собствените ресурси на база БНД гарантират, че включените в бюджета приходи съответстват точно на включените в бюджета разходи. В съответствие с принципа на балансираност бюджетните приходи и разходи (бюджетните кредити за плащания) трябва да са балансирани.</w:t>
      </w:r>
    </w:p>
    <w:p>
      <w:pPr>
        <w:pStyle w:val="DGTextstand-alone"/>
      </w:pPr>
      <w:r>
        <w:t>През 2015 г. бяха приети осем коригиращи бюджета. След вземането им под внимание общият окончателен размер на приетите приходи за 2015 г. възлезе на 141 280 млн. EUR. Тази сума бе финансирана със собствени ресурси в размер на общо 129 667 млн. EUR (следователно с 9 972 млн. EUR по-малко от първоначално прогнозираната сума), а останалата част — с други приходи. Това се обяснява предимно с излишъка от предходната финансова година, с извънредните приходи вследствие на корекциите на ДДС и на БНД за предходните години и с глоби, които доведоха до значително намаляване на изравнителната вноска по БНД на държавите членки през 2015 г. Що се отнася до резултата за собствените ресурси, събраните традиционни собствени ресурси бяха много близки до прогнозираните суми. Това се дължи предимно на факта, че бюджетните прогнози, които бяха променени по време на съставянето на коригиращ бюджет № 6/2015 (бяха увеличени с 1 134 млн. EUR съгласно новите прогнози от пролетта на 2015 г.), бяха отново променени в коригиращ бюджет № 8/2015, за да бъде взет под внимание реалният ритъм на събиране. Вследствие на това те бяха повторно увеличени с 800 млн. EUR.</w:t>
      </w:r>
    </w:p>
    <w:p>
      <w:pPr>
        <w:pStyle w:val="DGTextstand-alone"/>
      </w:pPr>
      <w:r>
        <w:t>Окончателните плащания на базата на ДДС и на БНД на държавите членки също са близки до окончателната бюджетна прогноза. Разликите между прогнозираните суми и реално платените суми се дължат на разликите между курсовете на еврото, използвани за бюджетни цели, и курсовете в сила в момента, в който държавите членки, които не са част от ИПС, реално са извършили своите плащания.</w:t>
      </w:r>
    </w:p>
    <w:p>
      <w:pPr>
        <w:pStyle w:val="DGTextstand-alone"/>
      </w:pPr>
      <w:r>
        <w:t>Салдата на ДДС и на БНД през 2014 г. включваха големи промени в БНД за годините назад до 2002 г. По тази причина корекцията беше безпрецедентна по размер, възлизайки на 9,5 млрд. EUR общо за всички държави — членки на ЕС. За да се реагира на извънредната ситуация, на 18 декември 2014 г. Съветът прие предложение на Комисията (Регламент (ЕС, Евратом) № 1377/2014 на Съвета от 18 декември 2014 г.), което позволява на държавите членки да отсрочват плащането, без да се начисляват лихви и при строги условия, до 1 септември 2015 г. В съответствие с това 6 държави членки избраха да платят своите корекции през 2015 г. Отсроченото плащане възлизаше на 5,4 млрд. EUR. Обичайната корекция, която съответстваше на 2015 г., възлизаше на общо 1,4 млрд. EUR. Позицията „Вноски и възстановени средства във връзка със споразумения и програми на ЕС“ се отнася предимно до приходи от ЕФГЗ и ЕЗФРСР (и по-конкретно до уравняването на сметки и до нередности), участието на трети държави в научноизследователските програми и други вноски и възстановени средства в полза на програми и дейности на ЕС. Значителна част от тази обща сума представлява заделени приходи, които по принцип водят до записването на допълнителни бюджетни кредити в разходната част на бюджета.</w:t>
      </w:r>
    </w:p>
    <w:p>
      <w:pPr>
        <w:pStyle w:val="DGTextstand-alone"/>
      </w:pPr>
      <w:r>
        <w:t>Коригиращ бюджет № 8/2015 съдържаше глоби, наложени на предприятия, и свързаните с тях лихви на обща стойност 1 345 млн. EUR, които бяха известни към момента на изготвяне на съответния проект на коригиращ бюджет. До 31 декември 2015 г. други глоби станаха окончателни — след окончателно решение на Съда или поради това че предприятията не обжалваха новите решения за налагане на глоба.</w:t>
      </w:r>
    </w:p>
    <w:p>
      <w:pPr>
        <w:pStyle w:val="HEADER3Part3"/>
        <w:rPr>
          <w:noProof/>
        </w:rPr>
      </w:pPr>
      <w:r>
        <w:rPr>
          <w:noProof/>
        </w:rPr>
        <w:t>Приходи от собствени ресурси</w:t>
      </w:r>
    </w:p>
    <w:p>
      <w:pPr>
        <w:pStyle w:val="DGTextstand-alone"/>
      </w:pPr>
      <w:r>
        <w:t xml:space="preserve">Основната част от приходите идват от собствени ресурси. Това е посочено в член 311 от Договора за функционирането на ЕС, който гласи, че: „Без да се засягат другите приходи, бюджетът се финансира изцяло от собствени ресурси.“ Основната част от бюджетните разходи се финансират със собствени ресурси. </w:t>
      </w:r>
    </w:p>
    <w:p>
      <w:pPr>
        <w:pStyle w:val="DGTextStand-alonebulletpoint"/>
      </w:pPr>
      <w:r>
        <w:t>Собствените ресурси могат да бъдат разделени на следните категории:</w:t>
      </w:r>
    </w:p>
    <w:p>
      <w:pPr>
        <w:pStyle w:val="DGTextStand-alonebulletpoint"/>
        <w:jc w:val="both"/>
      </w:pPr>
      <w:r>
        <w:t>(1)</w:t>
      </w:r>
      <w:r>
        <w:tab/>
        <w:t>Традиционните собствени ресурси (ТСР) се състоят от мита и налози върху захарта. Тези собствени ресурси са за сметка на икономическите оператори и се събират от държавите членки от името на ЕС. Държавите членки задържат обаче 25 % като компенсация за разходите си по събирането (20 % съгласно Решение 2014/335/ЕС, Евратом на Съвета от 26 май 2014 г. в очакване на приключването на процеса на ратификация за прилагане със задна дата от 2014 г. нататък). Митата се начисляват върху вноса на продукти от трети държави по ставки въз основа на Общата митническа тарифа. Налозите върху захарта се плащат от производителите на захар за финансиране на възстановяванията при износ за захарта. ТСР обикновено представляват приблизително 13 % от приходите от собствени ресурси.</w:t>
      </w:r>
    </w:p>
    <w:p>
      <w:pPr>
        <w:pStyle w:val="DGTextStand-alonebulletpoint"/>
        <w:jc w:val="both"/>
      </w:pPr>
      <w:r>
        <w:t>(2)</w:t>
      </w:r>
      <w:r>
        <w:tab/>
        <w:t>Собствените ресурси на база данък върху добавената стойност (ДДС) се събират от базите за ДДС на държавите членки, които се хармонизират за тази цел в съответствие с разпоредбите на ЕС. Спрямо хармонизираната база на всяка държава членка се прилага един и същ процент. При все това базата за ДДС, която се взема под внимание, е ограничена до 50 % от БНД на всяка държава членка. Ресурсът на база ДДС обикновено представлява около 13 % от приходите от собствени ресурси.</w:t>
      </w:r>
    </w:p>
    <w:p>
      <w:pPr>
        <w:pStyle w:val="DGTextStand-alonebulletpoint"/>
        <w:jc w:val="both"/>
      </w:pPr>
      <w:r>
        <w:t>(3)</w:t>
      </w:r>
      <w:r>
        <w:tab/>
        <w:t>Ресурсът на база брутен национален доход (БНД) се използва за балансиране на бюджетните приходи и разходи, т.е. за финансиране на тази част от бюджета, която не е покрита от никакви други източници на приходи. Спрямо БНД на всяка държава членка се прилага един и същ процент, който се определя в съответствие с разпоредбите на ЕС. Ресурсът на база БНД обикновено представлява около 74 % от приходите от собствени ресурси.</w:t>
      </w:r>
    </w:p>
    <w:p>
      <w:pPr>
        <w:pStyle w:val="DGTextstand-alone"/>
      </w:pPr>
      <w:r>
        <w:t>Разпределянето на собствените ресурси се извършва в съответствие с правилата, залегнали в Решение 2007/436/ЕО, Евратом на Съвета от 7 юни 2007 г. относно системата на собствените ресурси на ЕС (РСР 2007). За периода 2014—2020 г. бе прието ново решение за определяне на системата на собствените ресурси на ЕС (РСР 2014: Решение 2014/335/ЕС, Евратом на Съвета от 26 май 2014 г.). РСР 2014 ще влезе в сила, след като бъде ратифицирано от всички държави членки съгласно техните конституционни правила (очаква се това да стане през 2016 г.). Дотогава остава в сила РСР 2007. Последиците със задна дата (РСР 2014 ще се прилага от 1 януари 2014 г.) ще бъдат взети предвид през бюджетната година, през която решението влиза в сила.</w:t>
      </w:r>
    </w:p>
    <w:p>
      <w:pPr>
        <w:pStyle w:val="HEADER3Part3"/>
        <w:rPr>
          <w:noProof/>
        </w:rPr>
      </w:pPr>
      <w:r>
        <w:rPr>
          <w:noProof/>
        </w:rPr>
        <w:t>Традиционни собствени ресурси</w:t>
      </w:r>
    </w:p>
    <w:p>
      <w:pPr>
        <w:pStyle w:val="DGTextstand-alone"/>
      </w:pPr>
      <w:r>
        <w:t>Всички установени суми традиционни собствени ресурси трябва да бъдат записани в една или друга от сметките, водени от компетентните органи:</w:t>
      </w:r>
    </w:p>
    <w:p>
      <w:pPr>
        <w:pStyle w:val="Textstand-aloneBulletpoint"/>
        <w:jc w:val="both"/>
        <w:rPr>
          <w:noProof/>
        </w:rPr>
      </w:pPr>
      <w:r>
        <w:rPr>
          <w:noProof/>
        </w:rPr>
        <w:t>В обикновените сметки, предвидени в член 6, параграф 3, буква а) от Регламент № 1150/2000: всички събрани или обезпечени суми.</w:t>
      </w:r>
    </w:p>
    <w:p>
      <w:pPr>
        <w:pStyle w:val="Textstand-aloneBulletpoint"/>
        <w:jc w:val="both"/>
        <w:rPr>
          <w:noProof/>
        </w:rPr>
      </w:pPr>
      <w:r>
        <w:rPr>
          <w:noProof/>
        </w:rPr>
        <w:t>В отделните сметки, предвидени в член 6, параграф 3, буква б) от Регламент № 1150/2000: всички суми, които все още не са събрани и/или не са обезпечени; сумите, които са обезпечени, но са оспорени, също могат да бъдат вписани в тази сметка.</w:t>
      </w:r>
    </w:p>
    <w:p>
      <w:pPr>
        <w:pStyle w:val="DGTextstand-alone"/>
      </w:pPr>
      <w:r>
        <w:t>За отделната сметка тримесечният отчет на държавите членки за Комисията включва:</w:t>
      </w:r>
    </w:p>
    <w:p>
      <w:pPr>
        <w:pStyle w:val="Textstand-aloneBulletpoint"/>
        <w:jc w:val="both"/>
        <w:rPr>
          <w:noProof/>
        </w:rPr>
      </w:pPr>
      <w:r>
        <w:rPr>
          <w:noProof/>
        </w:rPr>
        <w:t>салдото, подлежащо на събиране през предходното тримесечие,</w:t>
      </w:r>
    </w:p>
    <w:p>
      <w:pPr>
        <w:pStyle w:val="Textstand-aloneBulletpoint"/>
        <w:jc w:val="both"/>
        <w:rPr>
          <w:noProof/>
        </w:rPr>
      </w:pPr>
      <w:r>
        <w:rPr>
          <w:noProof/>
        </w:rPr>
        <w:t>констатираните вземания през въпросното тримесечие,</w:t>
      </w:r>
    </w:p>
    <w:p>
      <w:pPr>
        <w:pStyle w:val="Textstand-aloneBulletpoint"/>
        <w:jc w:val="both"/>
        <w:rPr>
          <w:noProof/>
        </w:rPr>
      </w:pPr>
      <w:r>
        <w:rPr>
          <w:noProof/>
        </w:rPr>
        <w:t>поправките на базата (корекции/отмени) през въпросното тримесечие,</w:t>
      </w:r>
    </w:p>
    <w:p>
      <w:pPr>
        <w:pStyle w:val="Textstand-aloneBulletpoint"/>
        <w:jc w:val="both"/>
        <w:rPr>
          <w:noProof/>
        </w:rPr>
      </w:pPr>
      <w:r>
        <w:rPr>
          <w:noProof/>
        </w:rPr>
        <w:t>отписаните суми (които не могат да бъдат предоставени съгласно член 17, параграф 2 от Регламент № 1150/2000),</w:t>
      </w:r>
    </w:p>
    <w:p>
      <w:pPr>
        <w:pStyle w:val="Textstand-aloneBulletpoint"/>
        <w:jc w:val="both"/>
        <w:rPr>
          <w:noProof/>
        </w:rPr>
      </w:pPr>
      <w:r>
        <w:rPr>
          <w:noProof/>
        </w:rPr>
        <w:t>сумите, събрани през въпросното тримесечие,</w:t>
      </w:r>
    </w:p>
    <w:p>
      <w:pPr>
        <w:pStyle w:val="Textstand-aloneBulletpoint"/>
        <w:jc w:val="both"/>
        <w:rPr>
          <w:noProof/>
        </w:rPr>
      </w:pPr>
      <w:r>
        <w:rPr>
          <w:noProof/>
        </w:rPr>
        <w:t>салдото, което подлежи на събиране в края на въпросното тримесечие.</w:t>
      </w:r>
    </w:p>
    <w:p>
      <w:pPr>
        <w:pStyle w:val="DGTextstand-alone"/>
      </w:pPr>
      <w:r>
        <w:t>Традиционните собствени ресурси трябва да бъдат записани в сметката на Комисията към министерството на финансите или определения от държавата членка орган най-късно на първия работен ден след 19-ия ден на втория месец след месеца, през който вземането е било установено (или в случая на отделната сметка — събрано). Държавите членки задържат — като разходи по събирането, 25 % от традиционните собствени ресурси (20 % съгласно Решение 2014/335/ЕС, Евратом на Съвета от 26 май 2014 г. в очакване на приключването на процеса на ратификация за прилагане със задна дата от 2014 г. нататък). Условните вземания на собствени ресурси се коригират въз основа на вероятността да бъдат събрани.</w:t>
      </w:r>
    </w:p>
    <w:p>
      <w:pPr>
        <w:pStyle w:val="HEADER3Part3"/>
        <w:spacing w:after="240"/>
        <w:rPr>
          <w:noProof/>
        </w:rPr>
      </w:pPr>
      <w:r>
        <w:rPr>
          <w:noProof/>
        </w:rPr>
        <w:t>Ресурси на база ДДС и ресурси на база БНД</w:t>
      </w:r>
    </w:p>
    <w:p>
      <w:pPr>
        <w:pStyle w:val="DGTextstand-alone"/>
      </w:pPr>
      <w:r>
        <w:t>Собствените ресурси на база ДДС произтичат от прилагането на унифицирана ставка за всички държави членки към хармонизираната база за ДДС, определена в съответствие с разпоредбите на член 2, параграф 1, буква б) от РСР 2007. Унифицираната ставка е фиксирана на 0,30 %, освен за периода 2007—2013 г., за който изискуемата ставка за Австрия бе фиксирана на 0,225 %, за Германия — на 0,15 %, а за Нидерландия и Швеция — на 0,10 %. Базата за ДДС не може да надвишава 50 % от БНД за всички държави членки. Съгласно РСР 2014 изискуемата ставка ще остане 0,3 %, освен за периода 2014—2020 г., за който изискуемата ставка за Германия, Нидерландия и Швеция ще бъде 0,15 %. Тези по-ниски ставки ще бъдат приложени със задна дата, когато приключи ратифицирането на РСР 2014.</w:t>
      </w:r>
    </w:p>
    <w:p>
      <w:pPr>
        <w:pStyle w:val="DGTextstand-alone"/>
      </w:pPr>
      <w:r>
        <w:t>Ресурсът на база БНД е променлив ресурс, предназначен да осигури необходимите приходи всяка година за покриване на разходите, надвишаващи сумата, събрана от традиционните собствени ресурси, ресурсите от ДДС и разни приходи. Приходите произтичат от прилагането на унифицирана ставка към съвкупния БНД на всички държави членки. Ресурсите на база ДДС и БНД се определят въз основа на прогнози за базите за ДДС и за БНД, направени при изготвянето на проектобюджета. Тези прогнози впоследствие се преразглеждат. Цифрите се актуализират през въпросната бюджетна година чрез коригиращ бюджет. Реалните цифри за базите за ДДС и за БНД са на разположение в хода на годината, следваща въпросната бюджетна година. Комисията изчислява разликите между дължимите от държавите членки суми, базирайки се на реалните бази, и реално платените суми въз основа на (преразгледаните) прогнози. Комисията изисква тези салда по ДДС и БНД, били те положителни или отрицателни, от държавите членки за първия работен ден на месец декември на годината, следваща въпросната бюджетна година. На 18 декември 2014 г. Съветът прие Регламент (ЕС, Евратом) № 1377/2014, който дава възможност на държавите членки при определени условия да отсрочат предоставянето на салдата по ДДС и по БНД до първия работен ден на месец септември на следващата година.</w:t>
      </w:r>
      <w:r>
        <w:rPr>
          <w:rFonts w:ascii="Book Antiqua" w:hAnsi="Book Antiqua"/>
          <w:sz w:val="16"/>
        </w:rPr>
        <w:t xml:space="preserve"> </w:t>
      </w:r>
      <w:r>
        <w:t>Корекции могат все още да се правят на реалните бази за ДДС и за БНД през следващите четири години, освен ако не бъде изразена резерва. Изчислените по-рано салда се коригират и разликата се изисква по същото време като салдата по ДДС и по БНД за предходната бюджетна година.</w:t>
      </w:r>
    </w:p>
    <w:p>
      <w:pPr>
        <w:pStyle w:val="DGTextstand-alone"/>
      </w:pPr>
      <w:r>
        <w:t>Когато извършва проверки на декларациите за ДДС и на данните за БНД, Комисията може да изрази резерви пред държавите членки по отношение на някои въпроси, които могат да имат последствия за техните вноски собствени ресурси. Тези въпроси могат да се дължат например на липсата на приемливи данни или на нуждата от разработване на подходяща методика. Тези резерви трябва да бъдат разглеждани като потенциални искания към държавите членки за неопределени суми, тъй като финансовото им отражение не може да бъде оценено с точност. Когато е възможно да бъде определен точният размер, съответните ресурси на база ДДС и БНД се изискват или във връзка със салдата по ДДС и по БНД, или посредством индивидуални покани за внасяне на средства.</w:t>
      </w:r>
    </w:p>
    <w:p>
      <w:pPr>
        <w:pStyle w:val="HEADER3Part3"/>
        <w:rPr>
          <w:noProof/>
        </w:rPr>
      </w:pPr>
      <w:r>
        <w:rPr>
          <w:noProof/>
        </w:rPr>
        <w:t>Корекция за Обединеното кралство</w:t>
      </w:r>
    </w:p>
    <w:p>
      <w:pPr>
        <w:pStyle w:val="DGTextstand-alone"/>
      </w:pPr>
      <w:r>
        <w:t>Този механизъм намалява плащанията по собствените ресурси на Обединеното кралство пропорционално на неговия т.нар. „бюджетен дисбаланс“ и увеличава съответно плащанията по собствените ресурси на другите държави членки. Механизмът за корекция на бюджетния дисбаланс в полза на Обединеното кралство беше въведен от Европейския съвет във Фонтенбло (юни 1984 г.) и с произтеклото от тази среща решение за собствените ресурси от 7 май 1985 г. Целта на механизма бе да се намали бюджетният дисбаланс на Обединеното кралство чрез намаляване на неговите плащания към ЕС. Германия, Австрия, Швеция и Нидерландия се ползват от намалено финансиране на корекцията (ограничено до една четвърт от обичайната им сума).</w:t>
      </w:r>
    </w:p>
    <w:p>
      <w:pPr>
        <w:pStyle w:val="HEADER3Part3"/>
        <w:rPr>
          <w:noProof/>
        </w:rPr>
      </w:pPr>
      <w:r>
        <w:rPr>
          <w:noProof/>
        </w:rPr>
        <w:t>Брутно намаление</w:t>
      </w:r>
    </w:p>
    <w:p>
      <w:pPr>
        <w:pStyle w:val="DGTextstand-alone"/>
        <w:spacing w:after="0"/>
      </w:pPr>
      <w:r>
        <w:t>На заседанието на Европейския съвет от 7 и 8 февруари 2013 г. бе заключено, че Дания, Нидерландия и Швеция следва да се ползват от брутни намаления на годишните си вноски на база БНД само за периода 2014—2020 г. и че Австрия следва да се ползва от брутни намаления на годишните си вноски на база БНД само за периода 2014—2016 г. Дания, Нидерландия и Швеция ще се ползват от брутни намаления на годишната си вноска на база БНД съответно в размер на 130 млн. EUR, 695 млн. EUR и 185 млн. EUR. Австрия ще се ползва от брутно намаление на годишната си вноска на база БНД на стойност 30 млн. EUR през 2014 г., 20 млн. EUR през 2015 г. и 10 млн. EUR през 2016 г. (всички суми са изчислени по цени от 2011 г.). Тези разпоредби бяха включени в РСР 2014 и бяха приложени (със задна дата) след влизането му в сила.</w:t>
      </w:r>
    </w:p>
    <w:p>
      <w:pPr>
        <w:pStyle w:val="DGTextstand-alone"/>
        <w:spacing w:before="0" w:after="0"/>
        <w:sectPr>
          <w:headerReference w:type="even" r:id="rId257"/>
          <w:headerReference w:type="default" r:id="rId258"/>
          <w:footerReference w:type="even" r:id="rId259"/>
          <w:footerReference w:type="default" r:id="rId260"/>
          <w:headerReference w:type="first" r:id="rId261"/>
          <w:footerReference w:type="first" r:id="rId262"/>
          <w:pgSz w:w="11907" w:h="16840" w:code="9"/>
          <w:pgMar w:top="1134" w:right="1134" w:bottom="1134" w:left="1134" w:header="709" w:footer="709" w:gutter="0"/>
          <w:cols w:space="708"/>
          <w:docGrid w:linePitch="360"/>
        </w:sectPr>
      </w:pPr>
      <w:r>
        <w:t xml:space="preserve"> </w:t>
      </w:r>
      <w:bookmarkEnd w:id="493"/>
    </w:p>
    <w:p>
      <w:pPr>
        <w:pStyle w:val="HEADER1Part3"/>
        <w:spacing w:after="0"/>
        <w:rPr>
          <w:noProof/>
        </w:rPr>
      </w:pPr>
      <w:bookmarkStart w:id="494" w:name="_Toc461199561"/>
      <w:bookmarkStart w:id="495" w:name="_DMBM_5152"/>
      <w:r>
        <w:rPr>
          <w:noProof/>
        </w:rPr>
        <w:t>ИЗПЪЛНЕНИЕ НА РАЗХОДИТЕ В БЮДЖЕТА НА ЕС</w:t>
      </w:r>
      <w:bookmarkEnd w:id="494"/>
    </w:p>
    <w:p>
      <w:pPr>
        <w:pStyle w:val="HEADER5"/>
        <w:rPr>
          <w:noProof/>
        </w:rPr>
        <w:sectPr>
          <w:headerReference w:type="even" r:id="rId263"/>
          <w:headerReference w:type="default" r:id="rId264"/>
          <w:footerReference w:type="even" r:id="rId265"/>
          <w:footerReference w:type="default" r:id="rId266"/>
          <w:headerReference w:type="first" r:id="rId267"/>
          <w:footerReference w:type="first" r:id="rId268"/>
          <w:type w:val="continuous"/>
          <w:pgSz w:w="16840" w:h="11907" w:orient="landscape"/>
          <w:pgMar w:top="1134" w:right="1134" w:bottom="1134" w:left="1134" w:header="708" w:footer="708" w:gutter="0"/>
          <w:cols w:space="708"/>
          <w:docGrid w:linePitch="360"/>
        </w:sectPr>
      </w:pPr>
      <w:r>
        <w:rPr>
          <w:noProof/>
        </w:rPr>
        <w:t xml:space="preserve"> </w:t>
      </w:r>
      <w:bookmarkEnd w:id="495"/>
    </w:p>
    <w:p>
      <w:pPr>
        <w:pStyle w:val="HEADER2Part3"/>
      </w:pPr>
      <w:bookmarkStart w:id="496" w:name="_Toc461199562"/>
      <w:bookmarkStart w:id="497" w:name="_DMBM_5153"/>
      <w:r>
        <w:t>МФР: РАЗБИВКА И ПРОМЕНИ НА БЮДЖЕТНИТЕ КРЕДИТИ ЗА ПОЕТИ ЗАДЪЛЖЕНИЯ И ЗА ПЛАЩАНИЯ</w:t>
      </w:r>
      <w:bookmarkEnd w:id="496"/>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85"/>
        <w:gridCol w:w="957"/>
        <w:gridCol w:w="992"/>
        <w:gridCol w:w="1032"/>
        <w:gridCol w:w="995"/>
        <w:gridCol w:w="1137"/>
        <w:gridCol w:w="1272"/>
        <w:gridCol w:w="1131"/>
        <w:gridCol w:w="998"/>
        <w:gridCol w:w="1090"/>
        <w:gridCol w:w="992"/>
        <w:gridCol w:w="1027"/>
      </w:tblGrid>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498" w:name="DOC_TBL00100_1_1"/>
            <w:bookmarkEnd w:id="498"/>
          </w:p>
        </w:tc>
        <w:tc>
          <w:tcPr>
            <w:tcW w:w="88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5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03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27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09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019"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19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5998" w:type="dxa"/>
            <w:gridSpan w:val="6"/>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за поети задължения</w:t>
            </w:r>
          </w:p>
        </w:tc>
        <w:tc>
          <w:tcPr>
            <w:tcW w:w="6510"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за плащания</w:t>
            </w:r>
          </w:p>
        </w:tc>
      </w:tr>
      <w:tr>
        <w:tc>
          <w:tcPr>
            <w:tcW w:w="1952" w:type="dxa"/>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p>
        </w:tc>
        <w:tc>
          <w:tcPr>
            <w:tcW w:w="2834"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r>
              <w:t>Бюджетни кредити</w:t>
            </w:r>
          </w:p>
        </w:tc>
        <w:tc>
          <w:tcPr>
            <w:tcW w:w="2027"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Допълнителни бюджетни кредити</w:t>
            </w:r>
          </w:p>
        </w:tc>
        <w:tc>
          <w:tcPr>
            <w:tcW w:w="113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Общо</w:t>
            </w:r>
          </w:p>
        </w:tc>
        <w:tc>
          <w:tcPr>
            <w:tcW w:w="3401"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Бюджетни кредити</w:t>
            </w:r>
          </w:p>
        </w:tc>
        <w:tc>
          <w:tcPr>
            <w:tcW w:w="2082"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Допълнителни бюджетни кредити</w:t>
            </w:r>
          </w:p>
        </w:tc>
        <w:tc>
          <w:tcPr>
            <w:tcW w:w="102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Общо</w:t>
            </w:r>
          </w:p>
        </w:tc>
      </w:tr>
      <w:tr>
        <w:tc>
          <w:tcPr>
            <w:tcW w:w="19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Функция от МФР</w:t>
            </w:r>
          </w:p>
        </w:tc>
        <w:tc>
          <w:tcPr>
            <w:tcW w:w="88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95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Окончателен приет бюджет</w:t>
            </w:r>
          </w:p>
        </w:tc>
        <w:tc>
          <w:tcPr>
            <w:tcW w:w="103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Пренасяния</w:t>
            </w:r>
          </w:p>
        </w:tc>
        <w:tc>
          <w:tcPr>
            <w:tcW w:w="99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113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Налични бюджетни кредити</w:t>
            </w:r>
          </w:p>
        </w:tc>
        <w:tc>
          <w:tcPr>
            <w:tcW w:w="127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11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99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Окончателен приет бюджет</w:t>
            </w:r>
          </w:p>
        </w:tc>
        <w:tc>
          <w:tcPr>
            <w:tcW w:w="109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Пренасяния</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102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Налични бюджетни кредити</w:t>
            </w:r>
          </w:p>
        </w:tc>
      </w:tr>
      <w:tr>
        <w:tc>
          <w:tcPr>
            <w:tcW w:w="19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88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w:t>
            </w:r>
          </w:p>
        </w:tc>
        <w:tc>
          <w:tcPr>
            <w:tcW w:w="95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2</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3=1+2</w:t>
            </w:r>
          </w:p>
        </w:tc>
        <w:tc>
          <w:tcPr>
            <w:tcW w:w="103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4</w:t>
            </w:r>
          </w:p>
        </w:tc>
        <w:tc>
          <w:tcPr>
            <w:tcW w:w="99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5</w:t>
            </w:r>
          </w:p>
        </w:tc>
        <w:tc>
          <w:tcPr>
            <w:tcW w:w="113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6=3+4+5</w:t>
            </w:r>
          </w:p>
        </w:tc>
        <w:tc>
          <w:tcPr>
            <w:tcW w:w="127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7</w:t>
            </w:r>
          </w:p>
        </w:tc>
        <w:tc>
          <w:tcPr>
            <w:tcW w:w="11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8</w:t>
            </w:r>
          </w:p>
        </w:tc>
        <w:tc>
          <w:tcPr>
            <w:tcW w:w="99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9=7+8</w:t>
            </w:r>
          </w:p>
        </w:tc>
        <w:tc>
          <w:tcPr>
            <w:tcW w:w="109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10</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11</w:t>
            </w:r>
          </w:p>
        </w:tc>
        <w:tc>
          <w:tcPr>
            <w:tcW w:w="102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12=9+10+11</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 Интелигентен и приобщаващ растеж</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66 782</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11 173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77 955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8 480</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2 949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89 384</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66 923</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(347)</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66 576</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3 612</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70 316</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1a: Конкурентоспособност за растеж и работни места</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17 552</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17 552</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2 538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20 090</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15 798</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(189)</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15 609</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3 263</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18 984</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1б: Икономическо, социално и териториално сближаване</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49 230</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11 173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60 403</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8 480</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411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69 293</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51 125</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(158)</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50 967</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349</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51 332</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 Устойчив растеж: природни ресурси</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58 809</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5 069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63 877</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2 867</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2 395</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69 140</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55 999</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214</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56 213</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902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2 374</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59 489</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от които: разходи, свързани с пазара, и преки плащания</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43 456</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43 455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868</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1 973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46 296</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43 448</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43 447</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884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1 973</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46 304</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 Сигурност и гражданство</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2 147</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2 522</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254</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2 869</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1 860</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104</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1 963</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84</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2 055</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 Глобална Европа</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8 408</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386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8 795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335</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644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9 774</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7 422</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229</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7 652</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534</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8 228</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5. Администрация</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8 660</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8 660</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93</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672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9 425</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8 659</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8 659</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845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681</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10 185</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ItalicLeft"/>
              <w:ind w:left="200"/>
              <w:rPr>
                <w:rFonts w:eastAsia="Verdana" w:cs="Verdana"/>
              </w:rPr>
            </w:pPr>
            <w:r>
              <w:t>от които: административни разходи на институциите</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93</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327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4 087</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3 667</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543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334</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4 543</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6. Компенсации</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8. Отрицателен резерв</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r>
      <w:tr>
        <w:tc>
          <w:tcPr>
            <w:tcW w:w="1952"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 Специални инструменти</w:t>
            </w:r>
          </w:p>
        </w:tc>
        <w:tc>
          <w:tcPr>
            <w:tcW w:w="88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515</w:t>
            </w:r>
          </w:p>
        </w:tc>
        <w:tc>
          <w:tcPr>
            <w:tcW w:w="95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465</w:t>
            </w:r>
          </w:p>
        </w:tc>
        <w:tc>
          <w:tcPr>
            <w:tcW w:w="103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162</w:t>
            </w:r>
          </w:p>
        </w:tc>
        <w:tc>
          <w:tcPr>
            <w:tcW w:w="995"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696</w:t>
            </w:r>
          </w:p>
        </w:tc>
        <w:tc>
          <w:tcPr>
            <w:tcW w:w="127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352</w:t>
            </w:r>
          </w:p>
        </w:tc>
        <w:tc>
          <w:tcPr>
            <w:tcW w:w="113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(134)</w:t>
            </w:r>
          </w:p>
        </w:tc>
        <w:tc>
          <w:tcPr>
            <w:tcW w:w="99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218</w:t>
            </w:r>
          </w:p>
        </w:tc>
        <w:tc>
          <w:tcPr>
            <w:tcW w:w="109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69</w:t>
            </w:r>
          </w:p>
        </w:tc>
        <w:tc>
          <w:tcPr>
            <w:tcW w:w="1027"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322</w:t>
            </w:r>
          </w:p>
        </w:tc>
      </w:tr>
      <w:tr>
        <w:tc>
          <w:tcPr>
            <w:tcW w:w="19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885"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145 322</w:t>
            </w:r>
          </w:p>
        </w:tc>
        <w:tc>
          <w:tcPr>
            <w:tcW w:w="95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16 952</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162 273</w:t>
            </w:r>
          </w:p>
        </w:tc>
        <w:tc>
          <w:tcPr>
            <w:tcW w:w="103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12 191</w:t>
            </w:r>
          </w:p>
        </w:tc>
        <w:tc>
          <w:tcPr>
            <w:tcW w:w="995"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6 822</w:t>
            </w:r>
          </w:p>
        </w:tc>
        <w:tc>
          <w:tcPr>
            <w:tcW w:w="113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127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141 214</w:t>
            </w:r>
          </w:p>
        </w:tc>
        <w:tc>
          <w:tcPr>
            <w:tcW w:w="113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66</w:t>
            </w:r>
          </w:p>
        </w:tc>
        <w:tc>
          <w:tcPr>
            <w:tcW w:w="99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141 280</w:t>
            </w:r>
          </w:p>
        </w:tc>
        <w:tc>
          <w:tcPr>
            <w:tcW w:w="109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1 960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7 354</w:t>
            </w:r>
          </w:p>
        </w:tc>
        <w:tc>
          <w:tcPr>
            <w:tcW w:w="102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150 595</w:t>
            </w:r>
          </w:p>
        </w:tc>
      </w:tr>
    </w:tbl>
    <w:p>
      <w:pPr>
        <w:pStyle w:val="Textstand-alone"/>
        <w:sectPr>
          <w:headerReference w:type="even" r:id="rId269"/>
          <w:headerReference w:type="default" r:id="rId270"/>
          <w:footerReference w:type="even" r:id="rId271"/>
          <w:footerReference w:type="default" r:id="rId272"/>
          <w:headerReference w:type="first" r:id="rId273"/>
          <w:footerReference w:type="first" r:id="rId274"/>
          <w:type w:val="continuous"/>
          <w:pgSz w:w="16840" w:h="11907" w:orient="landscape"/>
          <w:pgMar w:top="1134" w:right="1134" w:bottom="1134" w:left="1134" w:header="708" w:footer="708" w:gutter="0"/>
          <w:cols w:space="708"/>
          <w:docGrid w:linePitch="360"/>
        </w:sectPr>
      </w:pPr>
      <w:r>
        <w:t xml:space="preserve"> </w:t>
      </w:r>
      <w:bookmarkEnd w:id="497"/>
    </w:p>
    <w:p>
      <w:pPr>
        <w:pStyle w:val="HEADER2Part3"/>
      </w:pPr>
      <w:bookmarkStart w:id="499" w:name="_Toc461199563"/>
      <w:bookmarkStart w:id="500" w:name="_DMBM_5154"/>
      <w:r>
        <w:t>МФР: ИЗПЪЛНЕНИЕ НА БЮДЖЕТНИТЕ КРЕДИТИ ЗА ПОЕТИ ЗАДЪЛЖЕНИЯ</w:t>
      </w:r>
      <w:bookmarkEnd w:id="499"/>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992"/>
        <w:gridCol w:w="993"/>
        <w:gridCol w:w="850"/>
        <w:gridCol w:w="851"/>
        <w:gridCol w:w="850"/>
        <w:gridCol w:w="851"/>
        <w:gridCol w:w="850"/>
        <w:gridCol w:w="851"/>
        <w:gridCol w:w="708"/>
        <w:gridCol w:w="851"/>
        <w:gridCol w:w="992"/>
        <w:gridCol w:w="709"/>
        <w:gridCol w:w="850"/>
        <w:gridCol w:w="709"/>
        <w:gridCol w:w="85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01" w:name="DOC_TBL00101_1_1"/>
            <w:bookmarkEnd w:id="501"/>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410" w:type="dxa"/>
            <w:gridSpan w:val="3"/>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39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w:t>
            </w:r>
          </w:p>
        </w:tc>
        <w:tc>
          <w:tcPr>
            <w:tcW w:w="3260"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пренесени за 2016 г.</w:t>
            </w:r>
          </w:p>
        </w:tc>
        <w:tc>
          <w:tcPr>
            <w:tcW w:w="4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които губят сила</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Функция от МФР</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Общо налични бюджетни кредити</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окончателния приет бюджет</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пренасяния</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целеви приходи</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пренасяния с решение</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окончателния приет бюджет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целеви приходи (ЕАСТ)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r>
      <w:tr>
        <w:tc>
          <w:tcPr>
            <w:tcW w:w="5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vAlign w:val="center"/>
          </w:tcPr>
          <w:p>
            <w:pPr>
              <w:pStyle w:val="Text7pItalicLeft"/>
              <w:jc w:val="center"/>
              <w:rPr>
                <w:rFonts w:eastAsia="Verdana" w:cs="Verdana"/>
                <w:i w:val="0"/>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r>
              <w:t>1</w:t>
            </w:r>
          </w:p>
        </w:tc>
        <w:tc>
          <w:tcPr>
            <w:tcW w:w="993"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4</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5=2+3+4</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6=5/1</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7</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8</w:t>
            </w:r>
          </w:p>
        </w:tc>
        <w:tc>
          <w:tcPr>
            <w:tcW w:w="708"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9=7+8</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10=9/1</w:t>
            </w:r>
          </w:p>
        </w:tc>
        <w:tc>
          <w:tcPr>
            <w:tcW w:w="992"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11</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14=11+12+13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15=14/1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Интелигентен и приобщаващ растеж</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89 384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77 917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8 480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88 151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98,62 %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1 190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1 198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1,34 %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0,04 %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1a: Конкурентоспособност за растеж и работни места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20 090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17 542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1 364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18 905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94,10 %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5,83 %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1б: Икономическо, социално и териториално сближаване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69 293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60 375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8 480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391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69 246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99,93 %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0,03 %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Устойчив растеж: природни ресурси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69 140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63 432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1 090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67 375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97,45 %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1 306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2,48 %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от които: разходи, свързани с пазара, и преки плащания</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46 296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43 018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1 077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44 948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97,09 %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896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1 306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2,82 %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Сигурност и гражданство</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2 869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2 520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2 826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98,49 %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1,42 %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Глобална Европа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9 774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8 745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9 397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96,15 %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327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344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3,52 %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0,34 %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Администрация</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9 425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8 577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9 154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97,12 %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2,01 %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0,87 %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от които: административни разходи на институциите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4 087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3 585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3 954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96,74 %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1,29 %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1,97 %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Компенсации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Отрицателен резерв</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Специални инструменти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696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162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41,46 %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219</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41,43 %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17,11 %</w:t>
            </w:r>
          </w:p>
        </w:tc>
      </w:tr>
      <w:tr>
        <w:tc>
          <w:tcPr>
            <w:tcW w:w="2518"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Общо</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161 317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177 190</w:t>
            </w:r>
          </w:p>
        </w:tc>
        <w:tc>
          <w:tcPr>
            <w:tcW w:w="851" w:type="dxa"/>
            <w:tcBorders>
              <w:top w:val="nil"/>
              <w:left w:val="nil"/>
              <w:bottom w:val="nil"/>
              <w:right w:val="nil"/>
            </w:tcBorders>
            <w:shd w:val="clear" w:color="auto" w:fill="CCE1EA"/>
            <w:tcMar>
              <w:top w:w="0" w:type="dxa"/>
              <w:left w:w="108" w:type="dxa"/>
              <w:bottom w:w="0" w:type="dxa"/>
              <w:right w:w="108" w:type="dxa"/>
            </w:tcMar>
            <w:vAlign w:val="bottom"/>
          </w:tcPr>
          <w:p>
            <w:pPr>
              <w:pStyle w:val="Figures5pBoldRight01"/>
              <w:rPr>
                <w:rFonts w:eastAsia="Verdana" w:cs="Verdana"/>
              </w:rPr>
            </w:pPr>
            <w:r>
              <w:t>97,74 %</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3 119</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656</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3 775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2,08 %</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301</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5</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321</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0,18 %</w:t>
            </w:r>
          </w:p>
        </w:tc>
      </w:tr>
    </w:tbl>
    <w:p>
      <w:pPr>
        <w:pStyle w:val="Textstand-alone"/>
        <w:sectPr>
          <w:headerReference w:type="even" r:id="rId275"/>
          <w:headerReference w:type="default" r:id="rId276"/>
          <w:footerReference w:type="even" r:id="rId277"/>
          <w:footerReference w:type="default" r:id="rId278"/>
          <w:headerReference w:type="first" r:id="rId279"/>
          <w:footerReference w:type="first" r:id="rId280"/>
          <w:pgSz w:w="16840" w:h="11907" w:orient="landscape" w:code="9"/>
          <w:pgMar w:top="1134" w:right="1134" w:bottom="1134" w:left="1134" w:header="708" w:footer="708" w:gutter="0"/>
          <w:cols w:space="708"/>
          <w:docGrid w:linePitch="360"/>
        </w:sectPr>
      </w:pPr>
      <w:r>
        <w:t xml:space="preserve"> </w:t>
      </w:r>
      <w:bookmarkEnd w:id="500"/>
    </w:p>
    <w:p>
      <w:pPr>
        <w:pStyle w:val="HEADER2Part3"/>
      </w:pPr>
      <w:bookmarkStart w:id="502" w:name="_Toc461199564"/>
      <w:bookmarkStart w:id="503" w:name="_DMBM_5155"/>
      <w:r>
        <w:t>МФР: ИЗПЪЛНЕНИЕ НА БЮДЖЕТНИТЕ КРЕДИТИ ЗА ПЛАЩАНИЯ</w:t>
      </w:r>
      <w:bookmarkEnd w:id="50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50"/>
        <w:gridCol w:w="876"/>
        <w:gridCol w:w="851"/>
        <w:gridCol w:w="736"/>
        <w:gridCol w:w="821"/>
        <w:gridCol w:w="852"/>
        <w:gridCol w:w="790"/>
        <w:gridCol w:w="822"/>
        <w:gridCol w:w="822"/>
        <w:gridCol w:w="822"/>
        <w:gridCol w:w="822"/>
        <w:gridCol w:w="822"/>
        <w:gridCol w:w="822"/>
        <w:gridCol w:w="822"/>
        <w:gridCol w:w="822"/>
        <w:gridCol w:w="822"/>
        <w:gridCol w:w="1026"/>
      </w:tblGrid>
      <w:tr>
        <w:tc>
          <w:tcPr>
            <w:tcW w:w="39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bookmarkStart w:id="504" w:name="DOC_TBL00102_1_1"/>
            <w:bookmarkEnd w:id="504"/>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76"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736"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5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790"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82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p>
        </w:tc>
        <w:tc>
          <w:tcPr>
            <w:tcW w:w="1848"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3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250"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8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color w:val="auto"/>
              </w:rPr>
            </w:pPr>
          </w:p>
        </w:tc>
        <w:tc>
          <w:tcPr>
            <w:tcW w:w="4050"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Извършени плащания</w:t>
            </w:r>
          </w:p>
        </w:tc>
        <w:tc>
          <w:tcPr>
            <w:tcW w:w="4110"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пренесени за 2016 г.</w:t>
            </w:r>
          </w:p>
        </w:tc>
        <w:tc>
          <w:tcPr>
            <w:tcW w:w="4314"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които губят сила</w:t>
            </w:r>
          </w:p>
        </w:tc>
      </w:tr>
      <w:tr>
        <w:tc>
          <w:tcPr>
            <w:tcW w:w="3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250"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Функция от МФР</w:t>
            </w:r>
          </w:p>
        </w:tc>
        <w:tc>
          <w:tcPr>
            <w:tcW w:w="876"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Общо налични бюджетни кредити</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от окончателния приет бюджет</w:t>
            </w:r>
          </w:p>
        </w:tc>
        <w:tc>
          <w:tcPr>
            <w:tcW w:w="736"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от пренасяния</w:t>
            </w:r>
          </w:p>
        </w:tc>
        <w:tc>
          <w:tcPr>
            <w:tcW w:w="82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от целеви приходи</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Общо</w:t>
            </w:r>
          </w:p>
        </w:tc>
        <w:tc>
          <w:tcPr>
            <w:tcW w:w="79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автоматични пренасяния</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пренасяния с решение</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целеви приходи</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Общо</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от окончателния приет бюджет</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от пренасяния</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целеви приходи (ЕАСТ)</w:t>
            </w:r>
          </w:p>
        </w:tc>
        <w:tc>
          <w:tcPr>
            <w:tcW w:w="822"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Общо</w:t>
            </w:r>
          </w:p>
        </w:tc>
        <w:tc>
          <w:tcPr>
            <w:tcW w:w="1026"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10=7+8+9</w:t>
            </w:r>
          </w:p>
        </w:tc>
      </w:tr>
      <w:tr>
        <w:tc>
          <w:tcPr>
            <w:tcW w:w="39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1250" w:type="dxa"/>
            <w:tcBorders>
              <w:top w:val="nil"/>
              <w:left w:val="nil"/>
              <w:bottom w:val="nil"/>
              <w:right w:val="nil"/>
            </w:tcBorders>
            <w:shd w:val="clear" w:color="auto" w:fill="016794"/>
            <w:tcMar>
              <w:top w:w="0" w:type="dxa"/>
              <w:left w:w="108" w:type="dxa"/>
              <w:bottom w:w="0" w:type="dxa"/>
              <w:right w:w="108" w:type="dxa"/>
            </w:tcMar>
            <w:vAlign w:val="center"/>
          </w:tcPr>
          <w:p>
            <w:pPr>
              <w:pStyle w:val="Heading6pNormalCentered"/>
              <w:rPr>
                <w:rFonts w:eastAsia="Verdana" w:cs="Verdana"/>
              </w:rPr>
            </w:pPr>
          </w:p>
        </w:tc>
        <w:tc>
          <w:tcPr>
            <w:tcW w:w="876" w:type="dxa"/>
            <w:tcBorders>
              <w:top w:val="nil"/>
              <w:left w:val="nil"/>
              <w:bottom w:val="nil"/>
              <w:right w:val="nil"/>
            </w:tcBorders>
            <w:shd w:val="clear" w:color="auto" w:fill="016794"/>
            <w:tcMar>
              <w:top w:w="0" w:type="dxa"/>
              <w:left w:w="108" w:type="dxa"/>
              <w:bottom w:w="0" w:type="dxa"/>
              <w:right w:w="108" w:type="dxa"/>
            </w:tcMar>
            <w:vAlign w:val="center"/>
          </w:tcPr>
          <w:p>
            <w:pPr>
              <w:pStyle w:val="Heading6pNormalCentered"/>
              <w:rPr>
                <w:rFonts w:eastAsia="Verdana" w:cs="Verdana"/>
              </w:rPr>
            </w:pPr>
            <w:r>
              <w:t>1</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2</w:t>
            </w:r>
          </w:p>
        </w:tc>
        <w:tc>
          <w:tcPr>
            <w:tcW w:w="736"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3</w:t>
            </w:r>
          </w:p>
        </w:tc>
        <w:tc>
          <w:tcPr>
            <w:tcW w:w="821"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4</w:t>
            </w:r>
          </w:p>
        </w:tc>
        <w:tc>
          <w:tcPr>
            <w:tcW w:w="85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5=2+3+4</w:t>
            </w:r>
          </w:p>
        </w:tc>
        <w:tc>
          <w:tcPr>
            <w:tcW w:w="790"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6=5/1</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7</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8</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9</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10=7+8+9</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11=10/1</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12</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13</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14</w:t>
            </w:r>
          </w:p>
        </w:tc>
        <w:tc>
          <w:tcPr>
            <w:tcW w:w="822"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15=12+13+14</w:t>
            </w:r>
          </w:p>
        </w:tc>
        <w:tc>
          <w:tcPr>
            <w:tcW w:w="1026" w:type="dxa"/>
            <w:tcBorders>
              <w:top w:val="nil"/>
              <w:left w:val="nil"/>
              <w:bottom w:val="nil"/>
              <w:right w:val="nil"/>
            </w:tcBorders>
            <w:shd w:val="clear" w:color="auto" w:fill="3486A9"/>
            <w:tcMar>
              <w:top w:w="0" w:type="dxa"/>
              <w:left w:w="108" w:type="dxa"/>
              <w:bottom w:w="0" w:type="dxa"/>
              <w:right w:w="108" w:type="dxa"/>
            </w:tcMar>
            <w:vAlign w:val="center"/>
          </w:tcPr>
          <w:p>
            <w:pPr>
              <w:pStyle w:val="Heading6pNormalCentered"/>
              <w:rPr>
                <w:rFonts w:eastAsia="Verdana" w:cs="Verdana"/>
              </w:rPr>
            </w:pPr>
            <w:r>
              <w:t>16=15/1</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1.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Интелигентен и приобщаващ растеж</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70 316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66 429</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114</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1 466</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68 009</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96,72 %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2 144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2 264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3,22 %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42</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0,06 %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1a: Конкурентоспособност за растеж и работни места</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18 984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15 482</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100</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1 221</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16 802</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88,50 %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2 041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2 147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11,31 %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36</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0,19 %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1б: Икономическо, социално и териториално сближаване</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51 332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50 947</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246</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51 207</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99,76 %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103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118</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0,23 %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0,01 %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2.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Устойчив растеж: природни ресурси</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59 489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55 748</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885</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1 432</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58 066</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97,61 %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410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942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1 372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2,31 %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51</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0,09 %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от които: разходи, свързани с пазара, и преки плащания</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46 304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42 995</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868</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1 077</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44 940</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97,05 %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410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896</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1 320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2,85 %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28</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16</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44</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3.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Сигурност и гражданство</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2 055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1 951</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60</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2 019</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98,22 %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1,58 %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0,20 %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4.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Глобална Европа</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8 228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7 611</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37</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237</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7 884</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95,82 %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297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330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4,02 %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13</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0,16 %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5</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Администрация</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10 185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7 871</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680</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427</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8 978</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88,14 %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255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961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9,44 %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165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246</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2,42 %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ItalicLeft"/>
              <w:rPr>
                <w:rFonts w:eastAsia="Verdana" w:cs="Verdana"/>
              </w:rPr>
            </w:pPr>
            <w:r>
              <w:t>от които: административни разходи на институциите</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4 543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3 129</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408</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254</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3 791</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83,43 %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456</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537</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11,83 %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135</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215</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4,74 %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6.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Компенсации</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8.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Отрицателен резерв</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0,00 %</w:t>
            </w:r>
          </w:p>
        </w:tc>
      </w:tr>
      <w:tr>
        <w:tc>
          <w:tcPr>
            <w:tcW w:w="392"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 xml:space="preserve">9. </w:t>
            </w:r>
          </w:p>
        </w:tc>
        <w:tc>
          <w:tcPr>
            <w:tcW w:w="1250"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Специални инструменти</w:t>
            </w:r>
          </w:p>
        </w:tc>
        <w:tc>
          <w:tcPr>
            <w:tcW w:w="876"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 xml:space="preserve"> 322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217</w:t>
            </w:r>
          </w:p>
        </w:tc>
        <w:tc>
          <w:tcPr>
            <w:tcW w:w="73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36</w:t>
            </w:r>
          </w:p>
        </w:tc>
        <w:tc>
          <w:tcPr>
            <w:tcW w:w="82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35</w:t>
            </w:r>
          </w:p>
        </w:tc>
        <w:tc>
          <w:tcPr>
            <w:tcW w:w="852" w:type="dxa"/>
            <w:tcBorders>
              <w:top w:val="nil"/>
              <w:left w:val="nil"/>
              <w:bottom w:val="nil"/>
              <w:right w:val="nil"/>
            </w:tcBorders>
            <w:shd w:val="clear" w:color="auto" w:fill="3486A9"/>
            <w:tcMar>
              <w:top w:w="0" w:type="dxa"/>
              <w:left w:w="108" w:type="dxa"/>
              <w:bottom w:w="0" w:type="dxa"/>
              <w:right w:w="108" w:type="dxa"/>
            </w:tcMar>
          </w:tcPr>
          <w:p>
            <w:pPr>
              <w:pStyle w:val="Figures6pNormalWhiteRight01"/>
              <w:rPr>
                <w:rFonts w:eastAsia="Verdana" w:cs="Verdana"/>
                <w:noProof/>
              </w:rPr>
            </w:pPr>
            <w:r>
              <w:rPr>
                <w:noProof/>
              </w:rPr>
              <w:t xml:space="preserve"> 288</w:t>
            </w:r>
          </w:p>
        </w:tc>
        <w:tc>
          <w:tcPr>
            <w:tcW w:w="79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89,41 %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33</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34</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10,51 %</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2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1026"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0,08 %</w:t>
            </w:r>
          </w:p>
        </w:tc>
      </w:tr>
      <w:tr>
        <w:tc>
          <w:tcPr>
            <w:tcW w:w="1642"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876"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150 595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139 827</w:t>
            </w:r>
          </w:p>
        </w:tc>
        <w:tc>
          <w:tcPr>
            <w:tcW w:w="736"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1 759</w:t>
            </w:r>
          </w:p>
        </w:tc>
        <w:tc>
          <w:tcPr>
            <w:tcW w:w="82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3 657</w:t>
            </w:r>
          </w:p>
        </w:tc>
        <w:tc>
          <w:tcPr>
            <w:tcW w:w="85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145 243</w:t>
            </w:r>
          </w:p>
        </w:tc>
        <w:tc>
          <w:tcPr>
            <w:tcW w:w="790" w:type="dxa"/>
            <w:tcBorders>
              <w:top w:val="nil"/>
              <w:left w:val="nil"/>
              <w:bottom w:val="nil"/>
              <w:right w:val="nil"/>
            </w:tcBorders>
            <w:shd w:val="clear" w:color="auto" w:fill="CCE1EA"/>
            <w:tcMar>
              <w:top w:w="0" w:type="dxa"/>
              <w:left w:w="108" w:type="dxa"/>
              <w:bottom w:w="0" w:type="dxa"/>
              <w:right w:w="108" w:type="dxa"/>
            </w:tcMar>
            <w:vAlign w:val="center"/>
          </w:tcPr>
          <w:p>
            <w:pPr>
              <w:pStyle w:val="Figures5pBoldRight01"/>
              <w:rPr>
                <w:rFonts w:eastAsia="Verdana" w:cs="Verdana"/>
              </w:rPr>
            </w:pPr>
            <w:r>
              <w:t>96,45 %</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886</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413</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3 695</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4 994</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3,32 %</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154</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202</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w:t>
            </w:r>
          </w:p>
        </w:tc>
        <w:tc>
          <w:tcPr>
            <w:tcW w:w="82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358</w:t>
            </w:r>
          </w:p>
        </w:tc>
        <w:tc>
          <w:tcPr>
            <w:tcW w:w="1026"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0,24 %</w:t>
            </w:r>
          </w:p>
        </w:tc>
      </w:tr>
    </w:tbl>
    <w:p>
      <w:pPr>
        <w:pStyle w:val="Textstand-alone"/>
        <w:sectPr>
          <w:headerReference w:type="even" r:id="rId281"/>
          <w:headerReference w:type="default" r:id="rId282"/>
          <w:footerReference w:type="even" r:id="rId283"/>
          <w:footerReference w:type="default" r:id="rId284"/>
          <w:headerReference w:type="first" r:id="rId285"/>
          <w:footerReference w:type="first" r:id="rId286"/>
          <w:pgSz w:w="16840" w:h="11907" w:orient="landscape" w:code="9"/>
          <w:pgMar w:top="1134" w:right="1134" w:bottom="1134" w:left="1134" w:header="708" w:footer="708" w:gutter="0"/>
          <w:cols w:space="708"/>
          <w:docGrid w:linePitch="360"/>
        </w:sectPr>
      </w:pPr>
      <w:r>
        <w:t xml:space="preserve"> </w:t>
      </w:r>
      <w:bookmarkEnd w:id="503"/>
    </w:p>
    <w:p>
      <w:pPr>
        <w:pStyle w:val="HEADER2Part3"/>
      </w:pPr>
      <w:bookmarkStart w:id="505" w:name="_Toc461199565"/>
      <w:bookmarkStart w:id="506" w:name="_DMBM_5156"/>
      <w:r>
        <w:t>МФР: ДВИЖЕНИЯ НА НЕИЗПЪЛНЕНИТЕ ПОЕТИ ЗАДЪЛЖЕНИЯ (RAL)</w:t>
      </w:r>
      <w:bookmarkEnd w:id="505"/>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07" w:name="DOC_TBL00103_1_1"/>
            <w:bookmarkEnd w:id="507"/>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5274"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Неизпълнени поети задължения в края на предходната година</w:t>
            </w:r>
          </w:p>
        </w:tc>
        <w:tc>
          <w:tcPr>
            <w:tcW w:w="514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 за годината</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 xml:space="preserve">Общо поети задължения </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Функция от МФР</w:t>
            </w:r>
          </w:p>
        </w:tc>
        <w:tc>
          <w:tcPr>
            <w:tcW w:w="130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Задължения, пренесени от предходната година</w:t>
            </w:r>
          </w:p>
        </w:tc>
        <w:tc>
          <w:tcPr>
            <w:tcW w:w="14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Отменени задължения/преоценки/отмени</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Плащания</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Неизпълнени поети задължения към края на годината</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Задължения, поети през годината</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Плащания</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Отмяна на поетите задължения, които не могат да бъдат пренесени</w:t>
            </w:r>
          </w:p>
        </w:tc>
        <w:tc>
          <w:tcPr>
            <w:tcW w:w="13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Неизпълнени поети задължения към края на годината</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неизпълнени към края на годината</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1.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Интелигентен и приобщаващ растеж</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143 009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(2 320)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(57 944)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82 746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88 151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(10 066)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78 081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160 827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1a: Конкурентоспособност за растеж и работни места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33 532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(1 177)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(10 967)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21 389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18 905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(5 835)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13 066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34 455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1б: Икономическо, социално и териториално сближаване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109 477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(1 143)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(46 977)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61 357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69 246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(4 230)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65 015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126 372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2.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Устойчив растеж: природни ресурси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19 382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(8 803)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10 079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67 375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(49 263)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28 191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от които: разходи, свързани с пазара, и преки плащания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44 948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(44 910)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3.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Сигурност и гражданство</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2 582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1 466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(1 155)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1 671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3 137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4.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Глобална Европа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23 846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(5 934)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17 227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9 397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(1 951)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7 446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24 673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5.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Администрация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781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9 154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(8 294)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от които: административни разходи на институциите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469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(401)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3 954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(3 389)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6.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Компенсации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8.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Отрицателен резерв</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 xml:space="preserve">9. </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Специални инструменти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189 600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(3 855)</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(74 227)</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111 518</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177 190</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(71 016)</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217 692</w:t>
            </w:r>
          </w:p>
        </w:tc>
      </w:tr>
    </w:tbl>
    <w:p>
      <w:pPr>
        <w:pStyle w:val="Textstand-alone"/>
        <w:sectPr>
          <w:headerReference w:type="even" r:id="rId287"/>
          <w:headerReference w:type="default" r:id="rId288"/>
          <w:footerReference w:type="even" r:id="rId289"/>
          <w:footerReference w:type="default" r:id="rId290"/>
          <w:headerReference w:type="first" r:id="rId291"/>
          <w:footerReference w:type="first" r:id="rId292"/>
          <w:pgSz w:w="16840" w:h="11907" w:orient="landscape"/>
          <w:pgMar w:top="1134" w:right="1134" w:bottom="1134" w:left="1134" w:header="708" w:footer="708" w:gutter="0"/>
          <w:cols w:space="708"/>
          <w:docGrid w:linePitch="360"/>
        </w:sectPr>
      </w:pPr>
      <w:r>
        <w:t xml:space="preserve"> </w:t>
      </w:r>
      <w:bookmarkEnd w:id="506"/>
    </w:p>
    <w:p>
      <w:pPr>
        <w:pStyle w:val="HEADER2Part3"/>
      </w:pPr>
      <w:bookmarkStart w:id="508" w:name="_Toc461199566"/>
      <w:bookmarkStart w:id="509" w:name="_DMBM_5157"/>
      <w:r>
        <w:t>МФР: РАЗБИВКА НА НЕИЗПЪЛНЕНИТЕ ПОЕТИ ЗАДЪЛЖЕНИЯ ПО ГОДИНИ НА ВЪЗНИКВАНЕ</w:t>
      </w:r>
      <w:bookmarkEnd w:id="508"/>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10" w:name="DOC_TBL00104_1_1"/>
            <w:bookmarkEnd w:id="510"/>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Функция от МФР</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&lt; 2009</w:t>
            </w:r>
          </w:p>
        </w:tc>
        <w:tc>
          <w:tcPr>
            <w:tcW w:w="143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2009</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2010</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2011</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2012</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2013</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2014</w:t>
            </w:r>
          </w:p>
        </w:tc>
        <w:tc>
          <w:tcPr>
            <w:tcW w:w="1308"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2015</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Общо</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Интелигентен и приобщаващ растеж</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1 949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1 446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2 995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11 077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35 400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29 168</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78 081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160 827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1a: Конкурентоспособност за растеж и работни места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295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1 209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1 541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3 885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5 942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7 844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13 066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34 455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1б: Икономическо, социално и териториално сближаване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1 653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237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1 455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7 191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29 459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21 324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65 015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126 372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Устойчив растеж: природни ресурси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7 231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28 191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от които: разходи, свързани с пазара, и преки плащания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8</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Сигурност и гражданство</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580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1 671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3 137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Глобална Европа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938</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522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1 412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3 364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4 719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5 390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7 446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24 673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Администрация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от които: административни разходи на институциите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Специални инструменти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3 130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1 333</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2 473</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4 671</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14 931</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47 931</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37 049</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217 692</w:t>
            </w:r>
          </w:p>
        </w:tc>
      </w:tr>
    </w:tbl>
    <w:p>
      <w:pPr>
        <w:pStyle w:val="Textstand-alone"/>
        <w:sectPr>
          <w:headerReference w:type="even" r:id="rId293"/>
          <w:headerReference w:type="default" r:id="rId294"/>
          <w:footerReference w:type="even" r:id="rId295"/>
          <w:footerReference w:type="default" r:id="rId296"/>
          <w:headerReference w:type="first" r:id="rId297"/>
          <w:footerReference w:type="first" r:id="rId298"/>
          <w:pgSz w:w="16840" w:h="11907" w:orient="landscape"/>
          <w:pgMar w:top="1134" w:right="1134" w:bottom="1134" w:left="1134" w:header="708" w:footer="708" w:gutter="0"/>
          <w:cols w:space="708"/>
          <w:docGrid w:linePitch="360"/>
        </w:sectPr>
      </w:pPr>
      <w:r>
        <w:t xml:space="preserve"> </w:t>
      </w:r>
      <w:bookmarkEnd w:id="509"/>
    </w:p>
    <w:p>
      <w:pPr>
        <w:pStyle w:val="HEADER2Part3"/>
        <w:spacing w:before="0" w:after="120"/>
      </w:pPr>
      <w:bookmarkStart w:id="511" w:name="_Toc461199567"/>
      <w:bookmarkStart w:id="512" w:name="_DMBM_5158"/>
      <w:r>
        <w:t>ОБЛАСТ НА ПОЛИТИКАТА: РАЗБИВКА И ПРОМЕНИ НА БЮДЖЕТНИТЕ КРЕДИТИ ЗА ПОЕТИ ЗАДЪЛЖЕНИЯ И ЗА ПЛАЩАНИЯ</w:t>
      </w:r>
      <w:bookmarkEnd w:id="511"/>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02"/>
        <w:gridCol w:w="1133"/>
        <w:gridCol w:w="1133"/>
        <w:gridCol w:w="996"/>
        <w:gridCol w:w="855"/>
        <w:gridCol w:w="996"/>
        <w:gridCol w:w="1137"/>
        <w:gridCol w:w="1274"/>
        <w:gridCol w:w="1133"/>
        <w:gridCol w:w="996"/>
        <w:gridCol w:w="993"/>
        <w:gridCol w:w="1259"/>
        <w:gridCol w:w="1274"/>
      </w:tblGrid>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13" w:name="DOC_TBL00105_1_1"/>
            <w:bookmarkEnd w:id="513"/>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27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533"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6250"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за поети задължения</w:t>
            </w:r>
          </w:p>
        </w:tc>
        <w:tc>
          <w:tcPr>
            <w:tcW w:w="6929"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за плащания</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p>
        </w:tc>
        <w:tc>
          <w:tcPr>
            <w:tcW w:w="3262"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Бюджетни кредити</w:t>
            </w:r>
          </w:p>
        </w:tc>
        <w:tc>
          <w:tcPr>
            <w:tcW w:w="1851"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Допълнителни бюджетни кредити</w:t>
            </w:r>
          </w:p>
        </w:tc>
        <w:tc>
          <w:tcPr>
            <w:tcW w:w="113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Общо</w:t>
            </w:r>
          </w:p>
        </w:tc>
        <w:tc>
          <w:tcPr>
            <w:tcW w:w="3403"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Бюджетни кредити</w:t>
            </w:r>
          </w:p>
        </w:tc>
        <w:tc>
          <w:tcPr>
            <w:tcW w:w="2252"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Допълнителни бюджетни кредити</w:t>
            </w:r>
          </w:p>
        </w:tc>
        <w:tc>
          <w:tcPr>
            <w:tcW w:w="1274"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Общо</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spacing w:val="-12"/>
              </w:rPr>
            </w:pPr>
          </w:p>
          <w:p>
            <w:pPr>
              <w:pStyle w:val="Heading7pNormalCentered"/>
              <w:rPr>
                <w:rFonts w:eastAsia="Verdana" w:cs="Verdana"/>
                <w:spacing w:val="-12"/>
              </w:rPr>
            </w:pPr>
            <w:r>
              <w:rPr>
                <w:spacing w:val="-12"/>
              </w:rPr>
              <w:t>Област на политиката</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Окончателен приет бюджет</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Пренесени</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113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Налични бюджетни кредити</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Окончателен приет бюджет</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spacing w:val="-2"/>
              </w:rPr>
            </w:pPr>
            <w:r>
              <w:rPr>
                <w:spacing w:val="-2"/>
              </w:rPr>
              <w:t>Пренесени</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127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Налични бюджетни кредити</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spacing w:val="-12"/>
              </w:rPr>
            </w:pP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2</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3=1+2</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4</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5</w:t>
            </w:r>
          </w:p>
        </w:tc>
        <w:tc>
          <w:tcPr>
            <w:tcW w:w="113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6=3+4+5</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7</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8</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9=7+8</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10</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11</w:t>
            </w:r>
          </w:p>
        </w:tc>
        <w:tc>
          <w:tcPr>
            <w:tcW w:w="1274"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12=9+10+11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Икономически и финансови въпроси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1 281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1 770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544</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Предприятия и промишленост</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2 517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2 266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369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2 534</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Конкуренция</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Заетост, социални въпроси и приобщаване</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13 096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15 913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2 161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18 157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10 929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10 625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10 850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05</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Земеделие и развитие на селските райони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57 603</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4 347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61 951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2 912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2 382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67 245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54 942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55 240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892</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2 376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58 508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06</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Мобилност и транспорт</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3 281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2 582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2 760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1 960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2 139</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07</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Околна среда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08</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Научни изследвания и иновации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6 699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6 198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6 967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5 987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5 843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1 223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7 089</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09</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Комуникационни мрежи, съдържание и технологии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1 897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1 748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2 018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Преки научни изследвания</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Рибарство и морско дело</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1 082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724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1 806</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1 007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958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975</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Вътрешен пазар и услуги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Регионална и градска политика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35 347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8 393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43 739</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6 481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50 642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40 721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40 851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41 130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Данъчно облагане и митнически съюз</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15</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Образование и култура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2 918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2 892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3 339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2 661</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3 450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16</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Комуникация</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269</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17</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Здравеопазване и защита на потребителите</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632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572</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18</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Вътрешни работи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1 560</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1 133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19</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Инструменти в областта на външната политика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774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612</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Търговия</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Развитие и сътрудничество</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5 023</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5 414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5 702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4 308</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4 382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4 620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Разширяване</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1 525</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1 580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Хуманитарна помощ и гражданска защита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1 183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173</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1 555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1 426</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spacing w:val="-12"/>
              </w:rPr>
            </w:pPr>
            <w:r>
              <w:rPr>
                <w:i w:val="0"/>
                <w:spacing w:val="-12"/>
              </w:rPr>
              <w:t>Борба с измамите</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r>
      <w:bookmarkEnd w:id="512"/>
    </w:tbl>
    <w:p>
      <w:pPr>
        <w:pStyle w:val="Textstand-alone"/>
        <w:spacing w:after="0"/>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702"/>
        <w:gridCol w:w="1133"/>
        <w:gridCol w:w="1133"/>
        <w:gridCol w:w="996"/>
        <w:gridCol w:w="855"/>
        <w:gridCol w:w="996"/>
        <w:gridCol w:w="1137"/>
        <w:gridCol w:w="1274"/>
        <w:gridCol w:w="1133"/>
        <w:gridCol w:w="996"/>
        <w:gridCol w:w="993"/>
        <w:gridCol w:w="1259"/>
        <w:gridCol w:w="1274"/>
      </w:tblGrid>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7"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27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13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6"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533"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6250"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за поети задължения</w:t>
            </w:r>
          </w:p>
        </w:tc>
        <w:tc>
          <w:tcPr>
            <w:tcW w:w="6929" w:type="dxa"/>
            <w:gridSpan w:val="6"/>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за плащания</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7pNormalCentered"/>
              <w:rPr>
                <w:rFonts w:eastAsia="Verdana" w:cs="Verdana"/>
              </w:rPr>
            </w:pPr>
          </w:p>
        </w:tc>
        <w:tc>
          <w:tcPr>
            <w:tcW w:w="3262"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Бюджетни кредити</w:t>
            </w:r>
          </w:p>
        </w:tc>
        <w:tc>
          <w:tcPr>
            <w:tcW w:w="1851"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Допълнителни бюджетни кредити</w:t>
            </w:r>
          </w:p>
        </w:tc>
        <w:tc>
          <w:tcPr>
            <w:tcW w:w="1137"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Общо</w:t>
            </w:r>
          </w:p>
        </w:tc>
        <w:tc>
          <w:tcPr>
            <w:tcW w:w="3403" w:type="dxa"/>
            <w:gridSpan w:val="3"/>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Бюджетни кредити</w:t>
            </w:r>
          </w:p>
        </w:tc>
        <w:tc>
          <w:tcPr>
            <w:tcW w:w="2252" w:type="dxa"/>
            <w:gridSpan w:val="2"/>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Допълнителни бюджетни кредити</w:t>
            </w:r>
          </w:p>
        </w:tc>
        <w:tc>
          <w:tcPr>
            <w:tcW w:w="1274" w:type="dxa"/>
            <w:tcBorders>
              <w:top w:val="nil"/>
              <w:left w:val="nil"/>
              <w:bottom w:val="nil"/>
              <w:right w:val="nil"/>
            </w:tcBorders>
            <w:shd w:val="clear" w:color="auto" w:fill="016794"/>
            <w:tcMar>
              <w:top w:w="0" w:type="dxa"/>
              <w:left w:w="108" w:type="dxa"/>
              <w:bottom w:w="0" w:type="dxa"/>
              <w:right w:w="108" w:type="dxa"/>
            </w:tcMar>
            <w:vAlign w:val="bottom"/>
          </w:tcPr>
          <w:p>
            <w:pPr>
              <w:pStyle w:val="Heading8pNormalCentered"/>
              <w:rPr>
                <w:rFonts w:eastAsia="Verdana" w:cs="Verdana"/>
              </w:rPr>
            </w:pPr>
            <w:r>
              <w:t>Общо</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p>
            <w:pPr>
              <w:pStyle w:val="Heading7pNormalCentered"/>
              <w:rPr>
                <w:rFonts w:eastAsia="Verdana" w:cs="Verdana"/>
              </w:rPr>
            </w:pPr>
            <w:r>
              <w:t>Област на политиката</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Окончателен приет бюджет</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Пренесени</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113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Налични бюджетни кредити</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Окончателен приет бюджет</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Пренесени</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127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Налични бюджетни кредити</w:t>
            </w:r>
          </w:p>
        </w:tc>
      </w:tr>
      <w:tr>
        <w:trPr>
          <w:tblHeader/>
        </w:trPr>
        <w:tc>
          <w:tcPr>
            <w:tcW w:w="2097" w:type="dxa"/>
            <w:gridSpan w:val="2"/>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2</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3=1+2</w:t>
            </w:r>
          </w:p>
        </w:tc>
        <w:tc>
          <w:tcPr>
            <w:tcW w:w="855"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4</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5</w:t>
            </w:r>
          </w:p>
        </w:tc>
        <w:tc>
          <w:tcPr>
            <w:tcW w:w="1137"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6=3+4+5</w:t>
            </w:r>
          </w:p>
        </w:tc>
        <w:tc>
          <w:tcPr>
            <w:tcW w:w="1274"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7</w:t>
            </w:r>
          </w:p>
        </w:tc>
        <w:tc>
          <w:tcPr>
            <w:tcW w:w="113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8</w:t>
            </w:r>
          </w:p>
        </w:tc>
        <w:tc>
          <w:tcPr>
            <w:tcW w:w="99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9=7+8</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10</w:t>
            </w:r>
          </w:p>
        </w:tc>
        <w:tc>
          <w:tcPr>
            <w:tcW w:w="125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11</w:t>
            </w:r>
          </w:p>
        </w:tc>
        <w:tc>
          <w:tcPr>
            <w:tcW w:w="1274"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jc w:val="right"/>
              <w:rPr>
                <w:rFonts w:eastAsia="Verdana" w:cs="Verdana"/>
              </w:rPr>
            </w:pPr>
            <w:r>
              <w:t>12=9+10+11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25</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Координиране на политиките на Комисията и правни съвети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26</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Администрация на Комисията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162</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158</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166</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1 335</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27</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Бюджет</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28</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Одит</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29</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Статистика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135</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Пенсии и свързаните с тях разходи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31</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Езикови служби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471</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32</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Енергетика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1 064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964</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1 123</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33</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Правосъдие</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209</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211</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188</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34</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Действия по климата</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129</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84</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40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Резерви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465</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rPr>
          <w:tblHeader/>
        </w:trPr>
        <w:tc>
          <w:tcPr>
            <w:tcW w:w="395" w:type="dxa"/>
            <w:tcBorders>
              <w:top w:val="nil"/>
              <w:left w:val="nil"/>
              <w:bottom w:val="nil"/>
              <w:right w:val="nil"/>
            </w:tcBorders>
            <w:shd w:val="clear" w:color="auto" w:fill="auto"/>
            <w:tcMar>
              <w:top w:w="0" w:type="dxa"/>
              <w:left w:w="108" w:type="dxa"/>
              <w:bottom w:w="0" w:type="dxa"/>
              <w:right w:w="108" w:type="dxa"/>
            </w:tcMar>
          </w:tcPr>
          <w:p>
            <w:pPr>
              <w:pStyle w:val="Text6pItalicRight"/>
              <w:rPr>
                <w:rFonts w:eastAsia="Verdana" w:cs="Verdana"/>
              </w:rPr>
            </w:pPr>
            <w:r>
              <w:t>90</w:t>
            </w:r>
          </w:p>
        </w:tc>
        <w:tc>
          <w:tcPr>
            <w:tcW w:w="1702"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i w:val="0"/>
              </w:rPr>
            </w:pPr>
            <w:r>
              <w:rPr>
                <w:i w:val="0"/>
              </w:rPr>
              <w:t>Други институции</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855"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327</w:t>
            </w:r>
          </w:p>
        </w:tc>
        <w:tc>
          <w:tcPr>
            <w:tcW w:w="113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4 087</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99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543</w:t>
            </w:r>
          </w:p>
        </w:tc>
        <w:tc>
          <w:tcPr>
            <w:tcW w:w="1259"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334</w:t>
            </w:r>
          </w:p>
        </w:tc>
        <w:tc>
          <w:tcPr>
            <w:tcW w:w="127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4 543</w:t>
            </w:r>
          </w:p>
        </w:tc>
      </w:tr>
      <w:tr>
        <w:trPr>
          <w:tblHeader/>
        </w:trPr>
        <w:tc>
          <w:tcPr>
            <w:tcW w:w="2097"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Общо</w:t>
            </w:r>
          </w:p>
        </w:tc>
        <w:tc>
          <w:tcPr>
            <w:tcW w:w="113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145 322</w:t>
            </w:r>
          </w:p>
        </w:tc>
        <w:tc>
          <w:tcPr>
            <w:tcW w:w="113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16 952</w:t>
            </w:r>
          </w:p>
        </w:tc>
        <w:tc>
          <w:tcPr>
            <w:tcW w:w="996"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162 273</w:t>
            </w:r>
          </w:p>
        </w:tc>
        <w:tc>
          <w:tcPr>
            <w:tcW w:w="855"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12 191</w:t>
            </w:r>
          </w:p>
        </w:tc>
        <w:tc>
          <w:tcPr>
            <w:tcW w:w="996"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6 822</w:t>
            </w:r>
          </w:p>
        </w:tc>
        <w:tc>
          <w:tcPr>
            <w:tcW w:w="1137"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181 286</w:t>
            </w:r>
          </w:p>
        </w:tc>
        <w:tc>
          <w:tcPr>
            <w:tcW w:w="1274"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141 214</w:t>
            </w:r>
          </w:p>
        </w:tc>
        <w:tc>
          <w:tcPr>
            <w:tcW w:w="113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 xml:space="preserve"> 66</w:t>
            </w:r>
          </w:p>
        </w:tc>
        <w:tc>
          <w:tcPr>
            <w:tcW w:w="996"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141 280</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1 960</w:t>
            </w:r>
          </w:p>
        </w:tc>
        <w:tc>
          <w:tcPr>
            <w:tcW w:w="1259"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7 354</w:t>
            </w:r>
          </w:p>
        </w:tc>
        <w:tc>
          <w:tcPr>
            <w:tcW w:w="1274" w:type="dxa"/>
            <w:tcBorders>
              <w:top w:val="nil"/>
              <w:left w:val="nil"/>
              <w:bottom w:val="nil"/>
              <w:right w:val="nil"/>
            </w:tcBorders>
            <w:shd w:val="clear" w:color="auto" w:fill="CCE1EA"/>
            <w:tcMar>
              <w:top w:w="0" w:type="dxa"/>
              <w:left w:w="108" w:type="dxa"/>
              <w:bottom w:w="0" w:type="dxa"/>
              <w:right w:w="108" w:type="dxa"/>
            </w:tcMar>
          </w:tcPr>
          <w:p>
            <w:pPr>
              <w:pStyle w:val="Figures6pBoldRight025"/>
              <w:rPr>
                <w:rFonts w:eastAsia="Verdana" w:cs="Verdana"/>
              </w:rPr>
            </w:pPr>
            <w:r>
              <w:t>150 595</w:t>
            </w:r>
          </w:p>
        </w:tc>
      </w:tr>
    </w:tbl>
    <w:p>
      <w:pPr>
        <w:pStyle w:val="Textstand-alone"/>
        <w:sectPr>
          <w:headerReference w:type="even" r:id="rId299"/>
          <w:headerReference w:type="default" r:id="rId300"/>
          <w:footerReference w:type="even" r:id="rId301"/>
          <w:footerReference w:type="default" r:id="rId302"/>
          <w:headerReference w:type="first" r:id="rId303"/>
          <w:footerReference w:type="first" r:id="rId304"/>
          <w:pgSz w:w="16840" w:h="11907" w:orient="landscape" w:code="9"/>
          <w:pgMar w:top="1134" w:right="1134" w:bottom="1134" w:left="1134" w:header="708" w:footer="708" w:gutter="0"/>
          <w:cols w:space="708"/>
          <w:docGrid w:linePitch="360"/>
        </w:sectPr>
      </w:pPr>
    </w:p>
    <w:p>
      <w:pPr>
        <w:pStyle w:val="HEADER3Part3"/>
        <w:rPr>
          <w:noProof/>
        </w:rPr>
      </w:pPr>
      <w:bookmarkStart w:id="514" w:name="_DMBM_5229"/>
      <w:r>
        <w:rPr>
          <w:noProof/>
        </w:rPr>
        <w:t>ОБЛАСТ НА ПОЛИТИКАТА: СЪПОСТАВКА НА БЮДЖЕТНИТЕ С РЕАЛНИТЕ ПОЕТИ ЗАДЪЛЖЕНИЯ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992"/>
        <w:gridCol w:w="1276"/>
        <w:gridCol w:w="1417"/>
      </w:tblGrid>
      <w:tr>
        <w:trPr>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bdr w:val="nil"/>
              </w:rPr>
            </w:pPr>
            <w:bookmarkStart w:id="515" w:name="DOC_TBL00106_1_1"/>
            <w:bookmarkEnd w:id="515"/>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bdr w:val="nil"/>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bdr w:val="nil"/>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bdr w:val="nil"/>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bdr w:val="nil"/>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Област на политиката</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Първоначален приет бюджет</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Коригиращи бюджети и трансфери</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Окончателен приет бюджет</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Допълнителни бюджетни кредити*</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Общо налични бюджетни кредити</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bdr w:val="nil"/>
              </w:rPr>
            </w:pPr>
            <w:r>
              <w:t>Поети задължения</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Икономически и финансови въпроси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1 281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1 770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Предприятия и промишленост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2 704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Конкуренция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Заетост, социални въпроси и приобщаване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13 096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2 817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15 913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2 244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18 157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18 069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Земеделие и развитие на селските райони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57 603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61 951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5 294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67 245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65 492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Мобилност и транспорт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3 281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2 760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Околна среда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Научни изследвания и иновации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6 198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6 967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Комуникационни мрежи, съдържание и технологии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1 897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Преки научни изследвания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Рибарство и морско дело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1 082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1 806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Вътрешен пазар и услуги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Регионална и градска политика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35 347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8 393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43 739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6 903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50 642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50 599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Данъчно облагане и митнически съюз</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Образование и култура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2 918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3 339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Комуникация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Здравеопазване и защита на потребителите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632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Вътрешни работи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Инструменти в областта на външната политика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774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Търговия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Развитие и сътрудничество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5 023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5 414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5 702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5 596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Разширяване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1 580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Хуманитарна помощ и гражданска защита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1 183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372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1 555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1 484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Борба с измамите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Координиране на политиките на Комисията и правни съвети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Администрация на Комисията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Бюджет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Одит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Статистика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Пенсии и свързаните с тях разходи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Езикови служби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Енергетика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Правосъдие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Действия по климата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Резерви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bdr w:val="nil"/>
              </w:rPr>
            </w:pPr>
            <w:r>
              <w:t>Други институции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4 087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3 954</w:t>
            </w:r>
          </w:p>
        </w:tc>
      </w:tr>
      <w:t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Общо</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145 322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16 952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162 273</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19 013</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181 286</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177 190</w:t>
            </w:r>
          </w:p>
        </w:tc>
      </w:tr>
    </w:tbl>
    <w:p>
      <w:pPr>
        <w:pStyle w:val="Textstand-alone"/>
        <w:spacing w:before="60" w:after="0"/>
        <w:rPr>
          <w:i/>
          <w:sz w:val="14"/>
        </w:rPr>
      </w:pPr>
      <w:r>
        <w:rPr>
          <w:i/>
          <w:sz w:val="14"/>
          <w:bdr w:val="nil"/>
        </w:rPr>
        <w:t>* Допълнителните бюджетни кредити включват бюджетните кредити, пренесени от предходната година, целевите приходи и бюджетните кредити, предоставени отново вследствие на отмени.</w:t>
      </w:r>
    </w:p>
    <w:p>
      <w:pPr>
        <w:pStyle w:val="Textstand-alone"/>
        <w:spacing w:before="0" w:after="0"/>
        <w:rPr>
          <w:i/>
        </w:rPr>
        <w:sectPr>
          <w:headerReference w:type="even" r:id="rId305"/>
          <w:headerReference w:type="default" r:id="rId306"/>
          <w:footerReference w:type="even" r:id="rId307"/>
          <w:footerReference w:type="default" r:id="rId308"/>
          <w:headerReference w:type="first" r:id="rId309"/>
          <w:footerReference w:type="first" r:id="rId310"/>
          <w:pgSz w:w="11907" w:h="16840" w:code="9"/>
          <w:pgMar w:top="1134" w:right="1134" w:bottom="1134" w:left="1134" w:header="709" w:footer="709" w:gutter="0"/>
          <w:cols w:space="708"/>
          <w:docGrid w:linePitch="360"/>
        </w:sectPr>
      </w:pPr>
      <w:r>
        <w:rPr>
          <w:i/>
        </w:rPr>
        <w:t xml:space="preserve"> </w:t>
      </w:r>
      <w:bookmarkEnd w:id="514"/>
    </w:p>
    <w:p>
      <w:pPr>
        <w:pStyle w:val="HEADER2Part3"/>
        <w:spacing w:before="0" w:after="40"/>
      </w:pPr>
      <w:bookmarkStart w:id="516" w:name="_Toc461199568"/>
      <w:bookmarkStart w:id="517" w:name="_DMBM_5159"/>
      <w:r>
        <w:t>ОБЛАСТ НА ПОЛИТИКАТА: ИЗПЪЛНЕНИЕ НА БЮДЖЕТНИТЕ КРЕДИТИ ЗА ПОЕТИ ЗАДЪЛЖЕНИЯ</w:t>
      </w:r>
      <w:bookmarkEnd w:id="516"/>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992"/>
        <w:gridCol w:w="993"/>
        <w:gridCol w:w="850"/>
        <w:gridCol w:w="851"/>
        <w:gridCol w:w="850"/>
        <w:gridCol w:w="851"/>
        <w:gridCol w:w="850"/>
        <w:gridCol w:w="851"/>
        <w:gridCol w:w="708"/>
        <w:gridCol w:w="851"/>
        <w:gridCol w:w="992"/>
        <w:gridCol w:w="709"/>
        <w:gridCol w:w="850"/>
        <w:gridCol w:w="709"/>
        <w:gridCol w:w="851"/>
      </w:tblGrid>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bookmarkStart w:id="518" w:name="DOC_TBL00107_1_1"/>
            <w:bookmarkEnd w:id="518"/>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410" w:type="dxa"/>
            <w:gridSpan w:val="3"/>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rPr>
          <w:tblHeader/>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39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w:t>
            </w:r>
          </w:p>
        </w:tc>
        <w:tc>
          <w:tcPr>
            <w:tcW w:w="3260"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пренесени за 2016 г.</w:t>
            </w:r>
          </w:p>
        </w:tc>
        <w:tc>
          <w:tcPr>
            <w:tcW w:w="4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които губят сила</w:t>
            </w:r>
          </w:p>
        </w:tc>
      </w:tr>
      <w:tr>
        <w:trPr>
          <w:tblHeader/>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Област на политиката</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Общо налични бюджетни кредити</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окончателния приет бюджет</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пренасяния</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целеви приходи</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пренасяния с решение</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окончателния приет бюджет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 (ЕАСТ)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r>
      <w:tr>
        <w:trPr>
          <w:tblHeader/>
        </w:trPr>
        <w:tc>
          <w:tcPr>
            <w:tcW w:w="5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vAlign w:val="center"/>
          </w:tcPr>
          <w:p>
            <w:pPr>
              <w:pStyle w:val="Text7pItalicLeft"/>
              <w:jc w:val="center"/>
              <w:rPr>
                <w:rFonts w:eastAsia="Verdana" w:cs="Verdana"/>
                <w:i w:val="0"/>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r>
              <w:t>1</w:t>
            </w:r>
          </w:p>
        </w:tc>
        <w:tc>
          <w:tcPr>
            <w:tcW w:w="993"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4</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5=2+3+4</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6=5/1</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7</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8</w:t>
            </w:r>
          </w:p>
        </w:tc>
        <w:tc>
          <w:tcPr>
            <w:tcW w:w="708"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9=7+8</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10=9/1</w:t>
            </w:r>
          </w:p>
        </w:tc>
        <w:tc>
          <w:tcPr>
            <w:tcW w:w="992"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11</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14=11+12+13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15=14/1</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Икономически и финансови въпроси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1 770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1 651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1 654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93,42 %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6,51 %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Предприятия и промишленост</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2 815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2 521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2 704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96,07 %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3,91 %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Конкуренция</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97,52 %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2,46 %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Заетост, социални въпроси и приобщаване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18 157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15 902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2 161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18 069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99,51 %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Земеделие и развитие на селските райони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67 245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61 508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2 898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1 086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65 492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97,39 %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1 296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410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1 705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2,54 %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Мобилност и транспорт</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2 760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2 579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2 683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97,22 %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0,11 %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Околна среда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448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431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443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98,81 %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1,04 %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0,14 %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Научни изследвания и иновации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6 967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6 197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477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6 674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95,79 %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4,19 %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Комуникационни мрежи, съдържание и технологии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1 897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1 728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96,63 %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3,37 %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Преки научни изследвания</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944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53,44 %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439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439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46,56 %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Рибарство и морско дело</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1 866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1 803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1 834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98,32 %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1,56 %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Вътрешен пазар и услуги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98,15 %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1,77 %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0,08 %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Регионална и градска политика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50 642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43 725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6 481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50 599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99,91 %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0,03 %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Данъчно облагане и митнически съюз</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170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161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165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96,71 %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3,17 %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0,13 %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Образование и култура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3 339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2 891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358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3 249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97,31 %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Комуникация</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259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246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97,89 %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1,99 %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Здравеопазване и защита на потребителите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632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601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98,52 %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1,44 %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0,05 %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Вътрешни работи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1 860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1 559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1 837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98,74 %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1,20 %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0,05 %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Инструменти в областта на външната политика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774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91,12 %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5,18 %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28</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3,70 %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Търговия</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98,46 %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1,30 %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0,24 %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Развитие и сътрудничество</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5 702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5 406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183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5 596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98,15 %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1,85 %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0,01 %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Разширяване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1 580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1 573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99,56 %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0,37 %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Хуманитарна помощ и гражданска защита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1 555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1 182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1 484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95,39 %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4,51 %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0,11 %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Борба с измамите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98,44 %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1,18 %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0,37 %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Координиране на политиките на Комисията и правни съвети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204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97,32 %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0,07 %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Администрация на Комисията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1 176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107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1 121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95,30 %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4,68 %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Бюджет</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94,03 %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5,85 %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Одит</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96,96 %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0,05 %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0"/>
              </w:rPr>
            </w:pPr>
            <w:r>
              <w:rPr>
                <w:spacing w:val="-10"/>
              </w:rPr>
              <w:t>Статистика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141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94,86 %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4,92 %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0,22 %</w:t>
            </w:r>
          </w:p>
        </w:tc>
      </w:tr>
      <w:bookmarkEnd w:id="517"/>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color w:val="FFFFFF"/>
              </w:rPr>
            </w:pP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2410" w:type="dxa"/>
            <w:gridSpan w:val="3"/>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rPr>
          <w:tblHeader/>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39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w:t>
            </w:r>
          </w:p>
        </w:tc>
        <w:tc>
          <w:tcPr>
            <w:tcW w:w="3260"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пренесени за 2016 г.</w:t>
            </w:r>
          </w:p>
        </w:tc>
        <w:tc>
          <w:tcPr>
            <w:tcW w:w="4111"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които губят сила</w:t>
            </w:r>
          </w:p>
        </w:tc>
      </w:tr>
      <w:tr>
        <w:trPr>
          <w:tblHeader/>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Област на политиката</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Общо налични бюджетни кредити</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окончателния приет бюджет</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пренасяния</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целеви приходи</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пренасяния с решение</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окончателния приет бюджет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Целеви приходи (ЕАСТ)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w:t>
            </w:r>
          </w:p>
        </w:tc>
      </w:tr>
      <w:tr>
        <w:trPr>
          <w:tblHeader/>
        </w:trPr>
        <w:tc>
          <w:tcPr>
            <w:tcW w:w="53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vAlign w:val="center"/>
          </w:tcPr>
          <w:p>
            <w:pPr>
              <w:pStyle w:val="Text7pItalicLeft"/>
              <w:jc w:val="center"/>
              <w:rPr>
                <w:rFonts w:eastAsia="Verdana" w:cs="Verdana"/>
                <w:i w:val="0"/>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Verdana" w:cs="Verdana"/>
              </w:rPr>
            </w:pPr>
            <w:r>
              <w:t>1</w:t>
            </w:r>
          </w:p>
        </w:tc>
        <w:tc>
          <w:tcPr>
            <w:tcW w:w="993"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4</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5=2+3+4</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6=5/1</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7</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8</w:t>
            </w:r>
          </w:p>
        </w:tc>
        <w:tc>
          <w:tcPr>
            <w:tcW w:w="708"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9=7+8</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10=9/1</w:t>
            </w:r>
          </w:p>
        </w:tc>
        <w:tc>
          <w:tcPr>
            <w:tcW w:w="992"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11</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12</w:t>
            </w:r>
          </w:p>
        </w:tc>
        <w:tc>
          <w:tcPr>
            <w:tcW w:w="850"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14=11+12+13</w:t>
            </w:r>
          </w:p>
        </w:tc>
        <w:tc>
          <w:tcPr>
            <w:tcW w:w="851" w:type="dxa"/>
            <w:tcBorders>
              <w:top w:val="nil"/>
              <w:left w:val="nil"/>
              <w:bottom w:val="nil"/>
              <w:right w:val="nil"/>
            </w:tcBorders>
            <w:shd w:val="clear" w:color="auto" w:fill="3486A9"/>
            <w:tcMar>
              <w:top w:w="0" w:type="dxa"/>
              <w:left w:w="108" w:type="dxa"/>
              <w:bottom w:w="0" w:type="dxa"/>
              <w:right w:w="108" w:type="dxa"/>
            </w:tcMar>
            <w:vAlign w:val="center"/>
          </w:tcPr>
          <w:p>
            <w:pPr>
              <w:pStyle w:val="Heading7pNormalCentered"/>
              <w:rPr>
                <w:rFonts w:eastAsia="Verdana" w:cs="Verdana"/>
              </w:rPr>
            </w:pPr>
            <w:r>
              <w:t>15=14/1</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Пенсии и свързаните с тях разходи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1 563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1 563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99,99 %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0,01 %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Езикови служби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454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425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93,55 %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6,43 %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0,02 %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Енергетика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1 078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961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980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90,96 %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8,78 %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0,27 %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Правосъдие</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220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96,29 %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3,36 %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0,36 %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Действия по климата</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128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99,57 %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Резерви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338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219</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219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64,84 %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119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35,16 %</w:t>
            </w:r>
          </w:p>
        </w:tc>
      </w:tr>
      <w:tr>
        <w:trPr>
          <w:tblHeader/>
        </w:trP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Други институции</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4 087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3 585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92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276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3 954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96,74 %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2</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1,29 %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 xml:space="preserve"> 81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1,97 %</w:t>
            </w:r>
          </w:p>
        </w:tc>
      </w:tr>
      <w:tr>
        <w:trPr>
          <w:tblHeader/>
        </w:trPr>
        <w:tc>
          <w:tcPr>
            <w:tcW w:w="2518"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Общо</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161 317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177 190</w:t>
            </w:r>
          </w:p>
        </w:tc>
        <w:tc>
          <w:tcPr>
            <w:tcW w:w="851" w:type="dxa"/>
            <w:tcBorders>
              <w:top w:val="nil"/>
              <w:left w:val="nil"/>
              <w:bottom w:val="nil"/>
              <w:right w:val="nil"/>
            </w:tcBorders>
            <w:shd w:val="clear" w:color="auto" w:fill="CCE1EA"/>
            <w:tcMar>
              <w:top w:w="0" w:type="dxa"/>
              <w:left w:w="108" w:type="dxa"/>
              <w:bottom w:w="0" w:type="dxa"/>
              <w:right w:w="108" w:type="dxa"/>
            </w:tcMar>
            <w:vAlign w:val="center"/>
          </w:tcPr>
          <w:p>
            <w:pPr>
              <w:pStyle w:val="Figures5pBoldRight01"/>
              <w:rPr>
                <w:rFonts w:eastAsia="Verdana" w:cs="Verdana"/>
              </w:rPr>
            </w:pPr>
            <w:r>
              <w:t>97,74 %</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3 119</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656</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3 775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2,08 %</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301</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5</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321</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0,18 %</w:t>
            </w:r>
          </w:p>
        </w:tc>
      </w:tr>
    </w:tbl>
    <w:p>
      <w:pPr>
        <w:pStyle w:val="Textstand-alone"/>
        <w:sectPr>
          <w:headerReference w:type="even" r:id="rId311"/>
          <w:headerReference w:type="default" r:id="rId312"/>
          <w:footerReference w:type="even" r:id="rId313"/>
          <w:footerReference w:type="default" r:id="rId314"/>
          <w:headerReference w:type="first" r:id="rId315"/>
          <w:footerReference w:type="first" r:id="rId316"/>
          <w:pgSz w:w="16840" w:h="11907" w:orient="landscape" w:code="9"/>
          <w:pgMar w:top="1134" w:right="1134" w:bottom="1134" w:left="1134" w:header="708" w:footer="708" w:gutter="0"/>
          <w:cols w:space="708"/>
          <w:docGrid w:linePitch="360"/>
        </w:sectPr>
      </w:pPr>
    </w:p>
    <w:p>
      <w:pPr>
        <w:pStyle w:val="HEADER3Part3"/>
        <w:rPr>
          <w:noProof/>
        </w:rPr>
      </w:pPr>
      <w:bookmarkStart w:id="519" w:name="_DMBM_5234"/>
      <w:r>
        <w:rPr>
          <w:noProof/>
        </w:rPr>
        <w:t>ОБЛАСТ НА ПОЛИТИКАТА: СЪПОСТАВКА НА БЮДЖЕТНИТЕ С РЕАЛНИТЕ ПЛАЩАНИЯ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1134"/>
        <w:gridCol w:w="1134"/>
        <w:gridCol w:w="992"/>
        <w:gridCol w:w="1276"/>
        <w:gridCol w:w="1417"/>
      </w:tblGrid>
      <w:tr>
        <w:trPr>
          <w:trHeight w:val="274"/>
        </w:trP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20" w:name="DOC_TBL00108_1_1"/>
            <w:bookmarkEnd w:id="520"/>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jc w:val="left"/>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Област на политиката</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Първоначален приет бюджет</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Коригиращи бюджети и трансфери</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Окончателен приет бюджет</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Допълнителни бюджетни кредити*</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Общо налични бюджетни кредити</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Извършени плащания</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Икономически и финансови въпроси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Предприятия и промишленост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2 266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2 534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2 234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Конкуренция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Заетост, социални въпроси и приобщаване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10 929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10 625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10 850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10 711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Земеделие и развитие на селските райони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54 942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55 240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3 267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58 508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57 093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Мобилност и транспорт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2 139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Околна среда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Научни изследвания и иновации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5 987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5 843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1 246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7 089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6 229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09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Комуникационни мрежи, съдържание и технологии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1 748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2 018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1 855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Преки научни изследвания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Рибарство и морско дело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1 007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958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Вътрешен пазар и услуги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Регионална и градска политика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40 721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40 851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41 130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41 078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Данъчно облагане и митнически съюз</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Образование и култура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2 661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3 450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3 176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Комуникация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Здравеопазване и защита на потребителите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Вътрешни работи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1 133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1 178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1 163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19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Инструменти в областта на външната политика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589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Търговия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Развитие и сътрудничество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4 308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4 382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4 620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Разширяване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976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Хуманитарна помощ и гражданска защита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1 426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Борба с измамите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25</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Координиране на политиките на Комисията и правни съвети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26</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Администрация на Комисията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1 335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27</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Бюджет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28</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Одит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29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Статистика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Пенсии и свързаните с тях разходи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31</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Езикови служби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32</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Енергетика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130</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33</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Правосъдие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34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Действия по климата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84</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40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Резерви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Right"/>
              <w:rPr>
                <w:rFonts w:eastAsia="Verdana" w:cs="Verdana"/>
              </w:rPr>
            </w:pPr>
            <w:r>
              <w:t>90</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Други институции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877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4 543</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3 791</w:t>
            </w:r>
          </w:p>
        </w:tc>
      </w:tr>
      <w:tr>
        <w:tc>
          <w:tcPr>
            <w:tcW w:w="2660" w:type="dxa"/>
            <w:gridSpan w:val="2"/>
            <w:tcBorders>
              <w:top w:val="nil"/>
              <w:left w:val="nil"/>
              <w:bottom w:val="nil"/>
              <w:right w:val="nil"/>
            </w:tcBorders>
            <w:shd w:val="clear" w:color="auto" w:fill="CBE1EA"/>
            <w:tcMar>
              <w:top w:w="0" w:type="dxa"/>
              <w:left w:w="108" w:type="dxa"/>
              <w:bottom w:w="0" w:type="dxa"/>
              <w:right w:w="108" w:type="dxa"/>
            </w:tcMar>
          </w:tcPr>
          <w:p>
            <w:pPr>
              <w:pStyle w:val="Text7pBoldLeft"/>
              <w:rPr>
                <w:rFonts w:eastAsia="Verdana" w:cs="Verdana"/>
              </w:rPr>
            </w:pPr>
            <w:r>
              <w:t>Общо</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141 214</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66</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141 280</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9 314</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150 595</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145 243</w:t>
            </w:r>
          </w:p>
        </w:tc>
      </w:tr>
    </w:tbl>
    <w:p>
      <w:pPr>
        <w:pStyle w:val="Textstand-alone"/>
        <w:spacing w:before="60" w:after="0"/>
        <w:rPr>
          <w:i/>
          <w:sz w:val="14"/>
        </w:rPr>
      </w:pPr>
      <w:r>
        <w:rPr>
          <w:i/>
          <w:sz w:val="14"/>
        </w:rPr>
        <w:t>* Допълнителните бюджетни кредити включват бюджетните кредити, пренесени от предходната година, целевите приходи и бюджетните кредити, предоставени отново вследствие на отмени.</w:t>
      </w:r>
    </w:p>
    <w:p>
      <w:pPr>
        <w:pStyle w:val="Textstand-alone"/>
        <w:spacing w:before="0" w:after="0"/>
        <w:rPr>
          <w:i/>
        </w:rPr>
        <w:sectPr>
          <w:headerReference w:type="even" r:id="rId317"/>
          <w:headerReference w:type="default" r:id="rId318"/>
          <w:footerReference w:type="even" r:id="rId319"/>
          <w:footerReference w:type="default" r:id="rId320"/>
          <w:headerReference w:type="first" r:id="rId321"/>
          <w:footerReference w:type="first" r:id="rId322"/>
          <w:pgSz w:w="11907" w:h="16840" w:code="9"/>
          <w:pgMar w:top="1134" w:right="1134" w:bottom="1134" w:left="1134" w:header="709" w:footer="709" w:gutter="0"/>
          <w:cols w:space="708"/>
          <w:docGrid w:linePitch="360"/>
        </w:sectPr>
      </w:pPr>
      <w:r>
        <w:rPr>
          <w:i/>
        </w:rPr>
        <w:t xml:space="preserve"> </w:t>
      </w:r>
      <w:bookmarkEnd w:id="519"/>
    </w:p>
    <w:p>
      <w:pPr>
        <w:pStyle w:val="HEADER2Part3"/>
        <w:spacing w:before="0" w:after="80"/>
      </w:pPr>
      <w:bookmarkStart w:id="521" w:name="_Toc461199569"/>
      <w:bookmarkStart w:id="522" w:name="_DMBM_5160"/>
      <w:r>
        <w:t>ОБЛАСТ НА ПОЛИТИКАТА: ИЗПЪЛНЕНИЕ НА БЮДЖЕТНИТЕ КРЕДИТИ ЗА ПЛАЩАНИЯ</w:t>
      </w:r>
      <w:bookmarkEnd w:id="521"/>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851"/>
        <w:gridCol w:w="850"/>
        <w:gridCol w:w="851"/>
        <w:gridCol w:w="850"/>
        <w:gridCol w:w="851"/>
        <w:gridCol w:w="850"/>
        <w:gridCol w:w="851"/>
        <w:gridCol w:w="850"/>
        <w:gridCol w:w="709"/>
        <w:gridCol w:w="709"/>
        <w:gridCol w:w="850"/>
        <w:gridCol w:w="851"/>
        <w:gridCol w:w="709"/>
        <w:gridCol w:w="850"/>
        <w:gridCol w:w="709"/>
        <w:gridCol w:w="850"/>
      </w:tblGrid>
      <w:tr>
        <w:tc>
          <w:tcPr>
            <w:tcW w:w="426"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bookmarkStart w:id="523" w:name="DOC_TBL00109_1_1"/>
            <w:bookmarkEnd w:id="523"/>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i w:val="0"/>
              </w:rPr>
            </w:pPr>
          </w:p>
        </w:tc>
        <w:tc>
          <w:tcPr>
            <w:tcW w:w="1559"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4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Област на политиката</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55pNormalCentered"/>
              <w:rPr>
                <w:rFonts w:eastAsia="Verdana" w:cs="Verdana"/>
              </w:rPr>
            </w:pPr>
          </w:p>
        </w:tc>
        <w:tc>
          <w:tcPr>
            <w:tcW w:w="4252" w:type="dxa"/>
            <w:gridSpan w:val="5"/>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Извършени плащания</w:t>
            </w:r>
          </w:p>
        </w:tc>
        <w:tc>
          <w:tcPr>
            <w:tcW w:w="3969" w:type="dxa"/>
            <w:gridSpan w:val="5"/>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Бюджетни кредити, пренесени за 2016 г.</w:t>
            </w:r>
          </w:p>
        </w:tc>
        <w:tc>
          <w:tcPr>
            <w:tcW w:w="3969" w:type="dxa"/>
            <w:gridSpan w:val="5"/>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Бюджетни кредити, които губят сила</w:t>
            </w:r>
          </w:p>
        </w:tc>
      </w:tr>
      <w:tr>
        <w:tc>
          <w:tcPr>
            <w:tcW w:w="4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spacing w:after="200" w:line="276" w:lineRule="auto"/>
              <w:rPr>
                <w:rFonts w:ascii="Calibri" w:eastAsia="Calibri" w:hAnsi="Calibri" w:cs="Calibri"/>
                <w:noProof/>
                <w:sz w:val="22"/>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spacing w:val="-6"/>
              </w:rPr>
            </w:pPr>
            <w:r>
              <w:rPr>
                <w:spacing w:val="-6"/>
              </w:rPr>
              <w:t>Общо налични бюджетни кредити</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от окончателния приет бюджет</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от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от целеви приходи</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Общо</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автоматични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пренасяния с решение</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целеви приходи</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Общо</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от окончателния приет бюджет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от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целеви приходи (ЕАСТ)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Общо</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spacing w:val="-6"/>
              </w:rPr>
            </w:pPr>
            <w:r>
              <w:rPr>
                <w:spacing w:val="-6"/>
              </w:rPr>
              <w:t>%</w:t>
            </w:r>
          </w:p>
        </w:tc>
      </w:tr>
      <w:tr>
        <w:tc>
          <w:tcPr>
            <w:tcW w:w="426"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984" w:type="dxa"/>
            <w:tcBorders>
              <w:top w:val="nil"/>
              <w:left w:val="nil"/>
              <w:bottom w:val="nil"/>
              <w:right w:val="nil"/>
            </w:tcBorders>
            <w:shd w:val="clear" w:color="auto" w:fill="016794"/>
            <w:tcMar>
              <w:top w:w="0" w:type="dxa"/>
              <w:left w:w="108" w:type="dxa"/>
              <w:bottom w:w="0" w:type="dxa"/>
              <w:right w:w="108" w:type="dxa"/>
            </w:tcMar>
          </w:tcPr>
          <w:p>
            <w:pPr>
              <w:spacing w:after="200" w:line="276" w:lineRule="auto"/>
              <w:rPr>
                <w:rFonts w:ascii="Calibri" w:eastAsia="Calibri" w:hAnsi="Calibri" w:cs="Calibri"/>
                <w:noProof/>
                <w:sz w:val="22"/>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6pNormalCentered"/>
              <w:rPr>
                <w:rFonts w:eastAsia="Verdana" w:cs="Verdana"/>
              </w:rPr>
            </w:pPr>
            <w:r>
              <w:t>1</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2</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3</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4</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5=2+3+4</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6=5/1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7</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8</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9</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10=7+8+9</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11=10/1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12</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13</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14</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15=12+13+14</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6pNormalCentered"/>
              <w:rPr>
                <w:rFonts w:eastAsia="Verdana" w:cs="Verdana"/>
              </w:rPr>
            </w:pPr>
            <w:r>
              <w:t>16=15/1</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Икономически и финансови въпроси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544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77,95 %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21,81 %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Предприятия и промишленост</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2 534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2 130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2 234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88,13 %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282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296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11,69 %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0,17 %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Конкуренция</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89,16 %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10,31 %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0,53 %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Заетост, социални въпроси и приобщаване</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10 850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10 602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10 711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98,72 %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Земеделие и развитие на селските райони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58 508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54 778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875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1 440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57 093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97,58 %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1 366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2,34 %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Мобилност и транспорт</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2 139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1 947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2 055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96,05 %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3,42 %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0,53 %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Околна среда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97,99 %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Научни изследвания и иновации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7 089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5 811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6 229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87,86 %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826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856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12,08 %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09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Комуникационни мрежи, съдържание и технологии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2 018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1 736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1 855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91,91 %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161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7,98 %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Преки научни изследвания</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357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55,46 %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371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44,03 %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Рибарство и морско дело</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975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955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960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98,39 %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Вътрешен пазар и услуги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94,97 %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4,64 %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Регионална и градска политика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41 130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40 840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228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41 078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99,87 %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0,12 %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Данъчно облагане и митнически съюз</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94,87 %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5,02 %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Образование и култура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3 450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2 812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3 176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92,07 %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259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272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7,89 %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0,03 %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Комуникация</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269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250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92,97 %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6,42 %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0,61 %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Здравеопазване и защита на потребителите</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572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526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552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96,48 %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Вътрешни работи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1 178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1 127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98,77 %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19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Инструменти в областта на външната политика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18</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0,32 %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Търговия</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96,43 %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Развитие и сътрудничество</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4 620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4 357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4 523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97,89 %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2,02 %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0,09 %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Разширяване</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980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962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98,19 %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1,07 %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0,74 %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Хуманитарна помощ и гражданска защита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1 426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1 268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1 325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92,94 %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100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6,98 %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Борба с измамите</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88,81 %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8,94 %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2,25 %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25</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Координиране на политиките на Комисията и правни съвети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195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89,85 %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0,84 %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26</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Администрация на Комисията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1 335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893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83,88 %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200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15,01 %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1,11 %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27</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Бюджет</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83,84 %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15,52 %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0,64 %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28</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Одит</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90,64 %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8,50 %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0,85 %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29</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Статистика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125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86,78 %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12,78 %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0,44 %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Пенсии и свързаните с тях разходи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1 563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1 563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1 563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99,99 %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31</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Езикови служби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471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371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90,04 %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9,82 %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0,14 %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32</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Енергетика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1 123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985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1 035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92,22 %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7,51 %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0,27 %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33</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Правосъдие</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188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95,52 %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3,92 %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0,56 %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34</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Действия по климата</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70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64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91,31 %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6,02 %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2,68 %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40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Резерви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0,00 %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0,00 %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0,00 %</w:t>
            </w:r>
          </w:p>
        </w:tc>
      </w:tr>
      <w:tr>
        <w:tc>
          <w:tcPr>
            <w:tcW w:w="426"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rPr>
            </w:pPr>
            <w:r>
              <w:t>90</w:t>
            </w:r>
          </w:p>
        </w:tc>
        <w:tc>
          <w:tcPr>
            <w:tcW w:w="1984" w:type="dxa"/>
            <w:tcBorders>
              <w:top w:val="nil"/>
              <w:left w:val="nil"/>
              <w:bottom w:val="nil"/>
              <w:right w:val="nil"/>
            </w:tcBorders>
            <w:shd w:val="clear" w:color="auto" w:fill="auto"/>
            <w:tcMar>
              <w:top w:w="0" w:type="dxa"/>
              <w:left w:w="108" w:type="dxa"/>
              <w:bottom w:w="0" w:type="dxa"/>
              <w:right w:w="108" w:type="dxa"/>
            </w:tcMar>
          </w:tcPr>
          <w:p>
            <w:pPr>
              <w:pStyle w:val="Text6pNormalLeft"/>
              <w:rPr>
                <w:rFonts w:eastAsia="Verdana" w:cs="Verdana"/>
                <w:spacing w:val="-6"/>
              </w:rPr>
            </w:pPr>
            <w:r>
              <w:rPr>
                <w:spacing w:val="-6"/>
              </w:rPr>
              <w:t>Други институции</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4 543</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3 129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408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254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3 791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83,43 %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456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537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55pItalicRight01"/>
              <w:rPr>
                <w:rFonts w:eastAsia="Verdana" w:cs="Verdana"/>
              </w:rPr>
            </w:pPr>
            <w:r>
              <w:t>11,83 %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80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135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i w:val="0"/>
              </w:rPr>
            </w:pPr>
            <w:r>
              <w:rPr>
                <w:i w:val="0"/>
              </w:rPr>
              <w:t xml:space="preserve"> 215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ItalicRight01"/>
              <w:rPr>
                <w:rFonts w:eastAsia="Verdana" w:cs="Verdana"/>
              </w:rPr>
            </w:pPr>
            <w:r>
              <w:t>4,74 %</w:t>
            </w:r>
          </w:p>
        </w:tc>
      </w:tr>
      <w:tr>
        <w:tc>
          <w:tcPr>
            <w:tcW w:w="2410" w:type="dxa"/>
            <w:gridSpan w:val="2"/>
            <w:tcBorders>
              <w:top w:val="nil"/>
              <w:left w:val="nil"/>
              <w:bottom w:val="nil"/>
              <w:right w:val="nil"/>
            </w:tcBorders>
            <w:shd w:val="clear" w:color="auto" w:fill="CCE1EA"/>
            <w:tcMar>
              <w:top w:w="0" w:type="dxa"/>
              <w:left w:w="108" w:type="dxa"/>
              <w:bottom w:w="0" w:type="dxa"/>
              <w:right w:w="108" w:type="dxa"/>
            </w:tcMar>
          </w:tcPr>
          <w:p>
            <w:pPr>
              <w:pStyle w:val="Text6pBoldLeft"/>
              <w:rPr>
                <w:rFonts w:eastAsia="Verdana"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150 595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139 827</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1 759</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3 657</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145 243</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96,45 %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886</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413</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3 695</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4 994</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3,32 %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154</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202</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2</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 xml:space="preserve"> 358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0,24 %</w:t>
            </w:r>
          </w:p>
        </w:tc>
      </w:tr>
    </w:tbl>
    <w:p>
      <w:pPr>
        <w:pStyle w:val="Textstand-alone"/>
        <w:spacing w:before="0" w:after="0"/>
        <w:sectPr>
          <w:headerReference w:type="even" r:id="rId323"/>
          <w:headerReference w:type="default" r:id="rId324"/>
          <w:footerReference w:type="even" r:id="rId325"/>
          <w:footerReference w:type="default" r:id="rId326"/>
          <w:headerReference w:type="first" r:id="rId327"/>
          <w:footerReference w:type="first" r:id="rId328"/>
          <w:pgSz w:w="16840" w:h="11907" w:orient="landscape" w:code="9"/>
          <w:pgMar w:top="1134" w:right="1134" w:bottom="1134" w:left="1134" w:header="708" w:footer="708" w:gutter="0"/>
          <w:cols w:space="708"/>
          <w:docGrid w:linePitch="360"/>
        </w:sectPr>
      </w:pPr>
      <w:r>
        <w:t xml:space="preserve"> </w:t>
      </w:r>
      <w:r>
        <w:tab/>
      </w:r>
      <w:bookmarkEnd w:id="522"/>
    </w:p>
    <w:p>
      <w:pPr>
        <w:pStyle w:val="HEADER2Part3"/>
        <w:spacing w:before="0" w:after="0"/>
      </w:pPr>
      <w:bookmarkStart w:id="524" w:name="_Toc461199570"/>
      <w:bookmarkStart w:id="525" w:name="_DMBM_5162"/>
      <w:r>
        <w:t>ОБЛАСТ НА ПОЛИТИКАТА: ДВИЖЕНИЯ НА НЕИЗПЪЛНЕНИТЕ ПОЕТИ ЗАДЪЛЖЕНИЯ</w:t>
      </w:r>
      <w:bookmarkEnd w:id="524"/>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26" w:name="DOC_TBL00110_1_1"/>
            <w:bookmarkEnd w:id="526"/>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Област на политиката</w:t>
            </w:r>
          </w:p>
        </w:tc>
        <w:tc>
          <w:tcPr>
            <w:tcW w:w="5274"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Неизпълнени поети задължения в края на предходната година</w:t>
            </w:r>
          </w:p>
        </w:tc>
        <w:tc>
          <w:tcPr>
            <w:tcW w:w="5146"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 за годината</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r>
      <w:tr>
        <w:trPr>
          <w:trHeight w:val="860"/>
        </w:trP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306"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Задължения, пренесени от предходната година</w:t>
            </w:r>
          </w:p>
        </w:tc>
        <w:tc>
          <w:tcPr>
            <w:tcW w:w="143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Отменени задължения/преоценки/отмени</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Плащания</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Неизпълнени поети задължения към края на годината</w:t>
            </w:r>
          </w:p>
        </w:tc>
        <w:tc>
          <w:tcPr>
            <w:tcW w:w="1307"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Задължения, поети през годината</w:t>
            </w:r>
          </w:p>
        </w:tc>
        <w:tc>
          <w:tcPr>
            <w:tcW w:w="1230"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Плащания</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Отмяна на поетите задължения, които не могат да бъдат пренесени</w:t>
            </w:r>
          </w:p>
        </w:tc>
        <w:tc>
          <w:tcPr>
            <w:tcW w:w="1308"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Неизпълнени поети задължения към края на годината</w:t>
            </w:r>
          </w:p>
        </w:tc>
        <w:tc>
          <w:tcPr>
            <w:tcW w:w="1301" w:type="dxa"/>
            <w:tcBorders>
              <w:top w:val="nil"/>
              <w:left w:val="nil"/>
              <w:bottom w:val="nil"/>
              <w:right w:val="nil"/>
            </w:tcBorders>
            <w:shd w:val="clear" w:color="auto" w:fill="3486A9"/>
            <w:tcMar>
              <w:top w:w="0" w:type="dxa"/>
              <w:left w:w="108" w:type="dxa"/>
              <w:bottom w:w="0" w:type="dxa"/>
              <w:right w:w="108" w:type="dxa"/>
            </w:tcMar>
          </w:tcPr>
          <w:p>
            <w:pPr>
              <w:pStyle w:val="Heading7pNormalCentered"/>
              <w:rPr>
                <w:rFonts w:eastAsia="Verdana" w:cs="Verdana"/>
              </w:rPr>
            </w:pPr>
            <w:r>
              <w:t>Общо неизпълнени поети задължения в края на годината</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12"/>
              </w:rPr>
            </w:pPr>
            <w:r>
              <w:rPr>
                <w:spacing w:val="-12"/>
              </w:rPr>
              <w:t>Икономически и финансови въпроси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Предприятия и промишленост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2 204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(1 219)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935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2 704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1 688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Конкуренция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Заетост, социални въпроси и приобщаване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26 124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(9 635)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16 274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18 069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16 993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33 266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Земеделие и развитие на селските райони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17 308</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(8 054)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8 971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65 492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(49 039)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16 453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25 424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Мобилност и транспорт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5 647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(1 642)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3 613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2 683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Околна среда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1 093</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1 118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Научни изследвания и иновации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14 826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(4 535)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10 207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6 674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(1 693)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4 978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Комуникационни мрежи, съдържание и технологии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3 305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(1 295)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1 975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Преки научни изследвания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208</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Рибарство и морско дело</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1 571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1 519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Вътрешен пазар и услуги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Регионална и градска политика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84 237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(1 085)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(37 414)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45 738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50 599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46 935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92 673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Данъчно облагане и митнически съюз</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Образование и култура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2 879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(1 312)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1 515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(1 864)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Комуникация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Здравеопазване и защита на потребителите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622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(290)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Вътрешни работи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1 586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1 036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1 837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2 113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Инструменти в областта на външната политика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905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Търговия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Развитие и сътрудничество</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16 379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(387)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(3 772)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12 220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5 596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4 845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17 066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Разширяване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3 669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2 759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1 573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1 468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4 227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Хуманитарна помощ и гражданска защита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671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(925)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Борба с измамите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Координиране на политиките на Комисията и правни съвети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Администрация на Комисията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1 121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Бюджет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Одит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Статистика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Пенсии и свързаните с тях разходи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(1 563)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Езикови служби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425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Енергетика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4 416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2 993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3 853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Правосъдие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Действия по климата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Резерви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4"/>
              </w:rPr>
            </w:pPr>
            <w:r>
              <w:rPr>
                <w:spacing w:val="-4"/>
              </w:rPr>
              <w:t>Други институции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3 954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(3 389)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spacing w:val="-4"/>
              </w:rPr>
            </w:pPr>
            <w:r>
              <w:rPr>
                <w:spacing w:val="-4"/>
              </w:rPr>
              <w:t>Общо</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189 600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(3 855)</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(74 227)</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111 518</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177 190</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(71 016)</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0</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217 692</w:t>
            </w:r>
          </w:p>
        </w:tc>
      </w:tr>
    </w:tbl>
    <w:p>
      <w:pPr>
        <w:pStyle w:val="HEADER2Part3"/>
        <w:spacing w:before="120" w:after="120"/>
      </w:pPr>
      <w:r>
        <w:t xml:space="preserve"> </w:t>
      </w:r>
      <w:bookmarkStart w:id="527" w:name="_Toc461199571"/>
      <w:bookmarkStart w:id="528" w:name="_DMBM_5161"/>
      <w:bookmarkEnd w:id="525"/>
      <w:r>
        <w:t>ОБЛАСТ НА ПОЛИТИКАТА: РАЗБИВКА НА НЕИЗПЪЛНЕНИТЕ ПОЕТИ ЗАДЪЛЖЕНИЯ ПО ГОДИНИ НА ВЪЗНИКВАНЕ</w:t>
      </w:r>
      <w:bookmarkEnd w:id="527"/>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1"/>
        <w:gridCol w:w="1306"/>
        <w:gridCol w:w="1431"/>
        <w:gridCol w:w="1230"/>
        <w:gridCol w:w="1307"/>
        <w:gridCol w:w="1307"/>
        <w:gridCol w:w="1230"/>
        <w:gridCol w:w="1301"/>
        <w:gridCol w:w="1308"/>
        <w:gridCol w:w="1301"/>
      </w:tblGrid>
      <w:tr>
        <w:tc>
          <w:tcPr>
            <w:tcW w:w="53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29" w:name="DOC_TBL00111_1_1"/>
            <w:bookmarkEnd w:id="529"/>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3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3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1"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млн. EUR</w:t>
            </w:r>
          </w:p>
        </w:tc>
      </w:tr>
      <w:tr>
        <w:tc>
          <w:tcPr>
            <w:tcW w:w="5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253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&lt; 2009</w:t>
            </w:r>
          </w:p>
        </w:tc>
        <w:tc>
          <w:tcPr>
            <w:tcW w:w="143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2009</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2010</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2011</w:t>
            </w:r>
          </w:p>
        </w:tc>
        <w:tc>
          <w:tcPr>
            <w:tcW w:w="1307"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2012</w:t>
            </w:r>
          </w:p>
        </w:tc>
        <w:tc>
          <w:tcPr>
            <w:tcW w:w="1230"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2013</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2014</w:t>
            </w:r>
          </w:p>
        </w:tc>
        <w:tc>
          <w:tcPr>
            <w:tcW w:w="1308"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2015</w:t>
            </w:r>
          </w:p>
        </w:tc>
        <w:tc>
          <w:tcPr>
            <w:tcW w:w="1301" w:type="dxa"/>
            <w:tcBorders>
              <w:top w:val="nil"/>
              <w:left w:val="nil"/>
              <w:bottom w:val="nil"/>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Общо</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Икономически и финансови въпроси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Предприятия и промишленост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1 688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2 623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Конкуренция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Заетост, социални въпроси и приобщаване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515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1 662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6 383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7 203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16 993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33 266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Земеделие и развитие на селските райони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6 830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1 856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16 453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25 424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Мобилност и транспорт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695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1 612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5 883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Околна среда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1 118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Научни изследвания и иновации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584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2 005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3 160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4 017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4 978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15 185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09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Комуникационни мрежи, съдържание и технологии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980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1 273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Преки научни изследвания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174</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Рибарство и морско дело</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454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1 519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2 201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Вътрешен пазар и услуги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Регионална и градска политика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1 365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216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1 020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5 918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23 611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13 606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46 935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92 673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Данъчно облагане и митнически съюз</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Образование и култура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43</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1 386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2 901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Комуникация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Здравеопазване и защита на потребителите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333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538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Вътрешни работи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491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1 076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2 113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19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Инструменти в областта на външната политика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76</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905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Търговия</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20</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Развитие и сътрудничество</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555</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448</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706</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1 108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2 304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3 246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3 853</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4 845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17 066</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Разширяване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252</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616</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1 146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1 468</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4 227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Хуманитарна помощ и гражданска защита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13</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142</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827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Борба с измамите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25</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Координиране на политиките на Комисията и правни съвети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26</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Администрация на Комисията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185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27</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Бюджет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28</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Одит</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29</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Статистика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35</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61</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115</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Пенсии и свързаните с тях разходи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31</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Езикови служби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17</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32</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Енергетика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41</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467</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717</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238</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324</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469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737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859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3 853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33</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Правосъдие</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22</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99</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193</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34</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Действия по климата</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3</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60</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104</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168</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40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Резерви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r>
      <w:tr>
        <w:tc>
          <w:tcPr>
            <w:tcW w:w="534"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rPr>
            </w:pPr>
            <w:r>
              <w:t>90</w:t>
            </w:r>
          </w:p>
        </w:tc>
        <w:tc>
          <w:tcPr>
            <w:tcW w:w="2531" w:type="dxa"/>
            <w:tcBorders>
              <w:top w:val="nil"/>
              <w:left w:val="nil"/>
              <w:bottom w:val="nil"/>
              <w:right w:val="nil"/>
            </w:tcBorders>
            <w:shd w:val="clear" w:color="auto" w:fill="auto"/>
            <w:tcMar>
              <w:top w:w="0" w:type="dxa"/>
              <w:left w:w="108" w:type="dxa"/>
              <w:bottom w:w="0" w:type="dxa"/>
              <w:right w:w="108" w:type="dxa"/>
            </w:tcMar>
          </w:tcPr>
          <w:p>
            <w:pPr>
              <w:pStyle w:val="Text7pNormalLeft"/>
              <w:ind w:left="0"/>
              <w:rPr>
                <w:rFonts w:eastAsia="Verdana" w:cs="Verdana"/>
                <w:spacing w:val="-2"/>
              </w:rPr>
            </w:pPr>
            <w:r>
              <w:rPr>
                <w:spacing w:val="-2"/>
              </w:rPr>
              <w:t>Други институции</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43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7"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230"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w:t>
            </w:r>
          </w:p>
        </w:tc>
        <w:tc>
          <w:tcPr>
            <w:tcW w:w="1308"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c>
          <w:tcPr>
            <w:tcW w:w="1301" w:type="dxa"/>
            <w:tcBorders>
              <w:top w:val="nil"/>
              <w:left w:val="nil"/>
              <w:bottom w:val="nil"/>
              <w:right w:val="nil"/>
            </w:tcBorders>
            <w:shd w:val="clear" w:color="auto" w:fill="auto"/>
            <w:tcMar>
              <w:top w:w="0" w:type="dxa"/>
              <w:left w:w="108" w:type="dxa"/>
              <w:bottom w:w="0" w:type="dxa"/>
              <w:right w:w="108" w:type="dxa"/>
            </w:tcMar>
          </w:tcPr>
          <w:p>
            <w:pPr>
              <w:pStyle w:val="Figures7pNormalRight025"/>
              <w:rPr>
                <w:rFonts w:eastAsia="Verdana" w:cs="Verdana"/>
              </w:rPr>
            </w:pPr>
            <w:r>
              <w:t xml:space="preserve"> 570</w:t>
            </w:r>
          </w:p>
        </w:tc>
      </w:tr>
      <w:tr>
        <w:tc>
          <w:tcPr>
            <w:tcW w:w="3065" w:type="dxa"/>
            <w:gridSpan w:val="2"/>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3 130</w:t>
            </w:r>
          </w:p>
        </w:tc>
        <w:tc>
          <w:tcPr>
            <w:tcW w:w="143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1 333</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2 473</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4 671</w:t>
            </w:r>
          </w:p>
        </w:tc>
        <w:tc>
          <w:tcPr>
            <w:tcW w:w="130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14 931</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47 931</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37 049</w:t>
            </w:r>
          </w:p>
        </w:tc>
        <w:tc>
          <w:tcPr>
            <w:tcW w:w="130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106 175</w:t>
            </w:r>
          </w:p>
        </w:tc>
        <w:tc>
          <w:tcPr>
            <w:tcW w:w="1301"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217 692</w:t>
            </w:r>
          </w:p>
        </w:tc>
      </w:tr>
    </w:tbl>
    <w:p>
      <w:pPr>
        <w:pStyle w:val="Textstand-alone"/>
        <w:spacing w:before="0"/>
        <w:sectPr>
          <w:headerReference w:type="even" r:id="rId329"/>
          <w:headerReference w:type="default" r:id="rId330"/>
          <w:footerReference w:type="even" r:id="rId331"/>
          <w:footerReference w:type="default" r:id="rId332"/>
          <w:headerReference w:type="first" r:id="rId333"/>
          <w:footerReference w:type="first" r:id="rId334"/>
          <w:pgSz w:w="16840" w:h="11907" w:orient="landscape" w:code="9"/>
          <w:pgMar w:top="1134" w:right="1134" w:bottom="1134" w:left="1134" w:header="708" w:footer="708" w:gutter="0"/>
          <w:cols w:space="708"/>
          <w:docGrid w:linePitch="360"/>
        </w:sectPr>
      </w:pPr>
      <w:r>
        <w:t xml:space="preserve"> </w:t>
      </w:r>
      <w:bookmarkEnd w:id="528"/>
    </w:p>
    <w:p>
      <w:pPr>
        <w:pStyle w:val="HEADER2Part3"/>
      </w:pPr>
      <w:bookmarkStart w:id="530" w:name="_Toc461199572"/>
      <w:bookmarkStart w:id="531" w:name="_DMBM_5230"/>
      <w:r>
        <w:t>ИЗПЪЛНЕНИЕ НА РАЗХОДИТЕ ЗА 2015 Г.</w:t>
      </w:r>
      <w:bookmarkEnd w:id="530"/>
    </w:p>
    <w:p>
      <w:pPr>
        <w:pStyle w:val="Textstand-alone"/>
      </w:pPr>
      <w:r>
        <w:t>2015 година бе втората година от новия период на програмиране 2014—2020 г.</w:t>
      </w:r>
    </w:p>
    <w:p>
      <w:pPr>
        <w:pStyle w:val="Textstand-alone"/>
        <w:rPr>
          <w:b/>
        </w:rPr>
      </w:pPr>
      <w:r>
        <w:rPr>
          <w:b/>
        </w:rPr>
        <w:t>Поети задължения:</w:t>
      </w:r>
    </w:p>
    <w:p>
      <w:pPr>
        <w:pStyle w:val="Textstand-alone"/>
      </w:pPr>
      <w:r>
        <w:t>Първоначалният приет бюджет за всички институции, с изключение на специалните инструменти, бе в размер на 144 806 млн. EUR.</w:t>
      </w:r>
    </w:p>
    <w:p>
      <w:pPr>
        <w:pStyle w:val="Textstand-alone"/>
      </w:pPr>
      <w:r>
        <w:t>От самото начало в този бюджет бяха внасяни значителни промени вследствие на ниското изпълнение на поетите задължения през 2014 г., свързано с късното приемане на оперативните програми за фондовете под режим споделено управление в началото на новия период на програмиране. Преносът за 2015 г. бе в размер на 12 млрд. EUR, а препрограмирането на неизползваните поети задължения от 2014 г. — на 16 млрд. EUR.</w:t>
      </w:r>
    </w:p>
    <w:p>
      <w:pPr>
        <w:pStyle w:val="Textstand-alone"/>
      </w:pPr>
      <w:r>
        <w:t>Увеличените поети задължения през 2015 г. върнаха неизпълнените поети задължения на равнището отпреди 2014 г. (217 млрд. EUR). Това означава, че намалението, наблюдавано през 2014 г., бе временно, както се очакваше.</w:t>
      </w:r>
    </w:p>
    <w:p>
      <w:pPr>
        <w:pStyle w:val="Textstand-alone"/>
      </w:pPr>
      <w:r>
        <w:t>През 2015 г. новосъздаденият Европейски фонд за стратегически инвестиции (ЕФСИ) бе включен във функция 1а и за него бяха предоставени 1 360 млн. EUR (включително 10 млн. EUR за Европейския консултантски център по инвестиционни въпроси) бюджетни кредити за поети задължения (преразпределени от Механизма за свързване на Европа, „Хоризонт 2020“ и програмата за международния експериментален термоядрен реактор (ITER), както е посочено в коригиращ бюджет 2/2015), като бяха поети задължения за цялата тази сума.</w:t>
      </w:r>
    </w:p>
    <w:p>
      <w:pPr>
        <w:pStyle w:val="Textstand-alone"/>
      </w:pPr>
      <w:r>
        <w:t>Корекциите на поетите задължения извън препрограмирането бяха свързани предимно с потоците за миграцията и за бежанците: допълнителни средства за агенцията Frontex, фонд „Убежище, миграция и интеграция“ (ФУМИ), фонд „Вътрешна сигурност“ (ФВС), Европейския инструмент за съседство (ЕИС) и хуманитарната помощ за Сирия и държавите около нея.</w:t>
      </w:r>
    </w:p>
    <w:p>
      <w:pPr>
        <w:pStyle w:val="Textstand-alone"/>
      </w:pPr>
      <w:r>
        <w:t>Окончателният приет бюджет за поетите задължения, без да се включват специалните инструменти, възлизаше на 161 808 млн. EUR, от които бяха поети задължения за 161 191 млн. EUR (изпълнение в размер на 99,6 %).</w:t>
      </w:r>
    </w:p>
    <w:p>
      <w:pPr>
        <w:pStyle w:val="Textstand-alone"/>
      </w:pPr>
      <w:r>
        <w:t>До края на 2015 г. изгубиха сила 202 млн. EUR неизползвани бюджетни кредити и немобилизираният резерв от 119 млн. EUR за Европейския фонд за приспособяване към глобализацията.</w:t>
      </w:r>
    </w:p>
    <w:p>
      <w:pPr>
        <w:pStyle w:val="Textstand-alone"/>
      </w:pPr>
      <w:r>
        <w:t xml:space="preserve"> </w:t>
      </w:r>
      <w:r>
        <w:rPr>
          <w:b/>
        </w:rPr>
        <w:t>Плащания:</w:t>
      </w:r>
    </w:p>
    <w:p>
      <w:pPr>
        <w:pStyle w:val="Textstand-alone"/>
      </w:pPr>
      <w:r>
        <w:t>Размерът на първоначалния приет бюджет, без да се включват специалните инструменти, бе 140 862 млн. EUR (увеличение с 1,6 % в сравнение с окончателния приет бюджет за 2014 г.). Първоначалните бюджетни кредити за плащания съответстваха на 1,01 % от БНД на ЕС. Те бяха увеличени с 66 млн. EUR в хода на годината, тъй като новите нужди, свързани с кризата с миграцията и бежанците, се покриваха предимно чрез преразпределяне на бюджетни кредити.</w:t>
      </w:r>
    </w:p>
    <w:p>
      <w:pPr>
        <w:pStyle w:val="Textstand-alone"/>
      </w:pPr>
      <w:r>
        <w:t xml:space="preserve">Преносът от 2014 г. бе в размер на 1 960 млн. EUR. </w:t>
      </w:r>
    </w:p>
    <w:p>
      <w:pPr>
        <w:pStyle w:val="Textstand-alone"/>
      </w:pPr>
      <w:r>
        <w:t xml:space="preserve">Окончателният приет бюджет бе в размер на 141 280 млн. EUR, от които през 2015 г. бяха изплатени 139 827 млн. EUR (99 %). </w:t>
      </w:r>
    </w:p>
    <w:p>
      <w:pPr>
        <w:pStyle w:val="Textstand-alone"/>
      </w:pPr>
      <w:r>
        <w:t xml:space="preserve">До края на 2015 г. изгубиха сила общо 358 млн. EUR, включително 0,5 млн. EUR от резервите.  </w:t>
      </w:r>
    </w:p>
    <w:p>
      <w:pPr>
        <w:pStyle w:val="Textstand-alone"/>
      </w:pPr>
      <w:r>
        <w:t>По-подробен анализ на бюджетните корекции, техния съответен контекст, тяхната обосновка и тяхното отражение е представен в доклада на Комисията за бюджетното и финансовото управление за 2015 г., част А, която прави преглед на бюджетно равнище, и част Б, която разглежда всяка функция от многогодишната финансова рамка.</w:t>
      </w:r>
    </w:p>
    <w:p>
      <w:pPr>
        <w:pStyle w:val="Textstand-alone"/>
      </w:pPr>
    </w:p>
    <w:p>
      <w:pPr>
        <w:pStyle w:val="Textstand-alone"/>
        <w:sectPr>
          <w:headerReference w:type="even" r:id="rId335"/>
          <w:headerReference w:type="default" r:id="rId336"/>
          <w:footerReference w:type="even" r:id="rId337"/>
          <w:footerReference w:type="default" r:id="rId338"/>
          <w:headerReference w:type="first" r:id="rId339"/>
          <w:footerReference w:type="first" r:id="rId340"/>
          <w:pgSz w:w="11907" w:h="16840" w:code="9"/>
          <w:pgMar w:top="1134" w:right="1134" w:bottom="1134" w:left="1134" w:header="709" w:footer="709" w:gutter="0"/>
          <w:cols w:space="708"/>
          <w:docGrid w:linePitch="360"/>
        </w:sectPr>
      </w:pPr>
      <w:r>
        <w:t xml:space="preserve"> </w:t>
      </w:r>
      <w:bookmarkEnd w:id="531"/>
    </w:p>
    <w:p>
      <w:pPr>
        <w:pStyle w:val="HEADER1Part3"/>
        <w:spacing w:after="0"/>
        <w:rPr>
          <w:noProof/>
        </w:rPr>
      </w:pPr>
      <w:bookmarkStart w:id="532" w:name="_Toc461199573"/>
      <w:bookmarkStart w:id="533" w:name="_DMBM_5163"/>
      <w:r>
        <w:rPr>
          <w:noProof/>
        </w:rPr>
        <w:t>ИЗПЪЛНЕНИЕ НА БЮДЖЕТА НА ИНСТИТУЦИИТЕ И АГЕНЦИИТЕ</w:t>
      </w:r>
      <w:bookmarkEnd w:id="532"/>
    </w:p>
    <w:p>
      <w:pPr>
        <w:pStyle w:val="HEADER5"/>
        <w:rPr>
          <w:noProof/>
        </w:rPr>
        <w:sectPr>
          <w:headerReference w:type="even" r:id="rId341"/>
          <w:headerReference w:type="default" r:id="rId342"/>
          <w:footerReference w:type="even" r:id="rId343"/>
          <w:footerReference w:type="default" r:id="rId344"/>
          <w:headerReference w:type="first" r:id="rId345"/>
          <w:footerReference w:type="first" r:id="rId346"/>
          <w:type w:val="continuous"/>
          <w:pgSz w:w="16838" w:h="11906" w:orient="landscape"/>
          <w:pgMar w:top="1134" w:right="1134" w:bottom="1134" w:left="1134" w:header="708" w:footer="708" w:gutter="0"/>
          <w:cols w:space="708"/>
          <w:docGrid w:linePitch="360"/>
        </w:sectPr>
      </w:pPr>
      <w:r>
        <w:rPr>
          <w:noProof/>
        </w:rPr>
        <w:t xml:space="preserve"> </w:t>
      </w:r>
      <w:bookmarkEnd w:id="533"/>
    </w:p>
    <w:p>
      <w:pPr>
        <w:pStyle w:val="HEADER2Part3"/>
      </w:pPr>
      <w:bookmarkStart w:id="534" w:name="_Toc461199574"/>
      <w:bookmarkStart w:id="535" w:name="_DMBM_5164"/>
      <w:r>
        <w:t>ИНСТИТУЦИИ: ОБОБЩЕНИЕ НА ИЗПЪЛНЕНИЕТО НА БЮДЖЕТНИТЕ ПРИХОДИ</w:t>
      </w:r>
      <w:bookmarkEnd w:id="534"/>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419"/>
        <w:gridCol w:w="1300"/>
        <w:gridCol w:w="963"/>
        <w:gridCol w:w="1114"/>
        <w:gridCol w:w="1098"/>
        <w:gridCol w:w="1193"/>
        <w:gridCol w:w="1205"/>
        <w:gridCol w:w="1077"/>
        <w:gridCol w:w="1093"/>
        <w:gridCol w:w="1435"/>
      </w:tblGrid>
      <w:tr>
        <w:tc>
          <w:tcPr>
            <w:tcW w:w="312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36" w:name="DOC_TBL00112_1_1"/>
            <w:bookmarkEnd w:id="536"/>
          </w:p>
        </w:tc>
        <w:tc>
          <w:tcPr>
            <w:tcW w:w="125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6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8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5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5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2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1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5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rPr>
          <w:trHeight w:val="437"/>
        </w:trPr>
        <w:tc>
          <w:tcPr>
            <w:tcW w:w="312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2320" w:type="dxa"/>
            <w:gridSpan w:val="2"/>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Бюджетни кредити от приходи</w:t>
            </w:r>
          </w:p>
        </w:tc>
        <w:tc>
          <w:tcPr>
            <w:tcW w:w="3195"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Установени вземания</w:t>
            </w:r>
          </w:p>
        </w:tc>
        <w:tc>
          <w:tcPr>
            <w:tcW w:w="3577" w:type="dxa"/>
            <w:gridSpan w:val="3"/>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Приходи</w:t>
            </w:r>
          </w:p>
        </w:tc>
        <w:tc>
          <w:tcPr>
            <w:tcW w:w="111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Приходи като</w:t>
            </w:r>
          </w:p>
        </w:tc>
        <w:tc>
          <w:tcPr>
            <w:tcW w:w="145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r>
      <w:tr>
        <w:trPr>
          <w:trHeight w:val="437"/>
        </w:trPr>
        <w:tc>
          <w:tcPr>
            <w:tcW w:w="3127"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Институция</w:t>
            </w:r>
          </w:p>
        </w:tc>
        <w:tc>
          <w:tcPr>
            <w:tcW w:w="1252"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Първоначален приет бюджет</w:t>
            </w:r>
          </w:p>
        </w:tc>
        <w:tc>
          <w:tcPr>
            <w:tcW w:w="1068"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Окончателен приет бюджет</w:t>
            </w:r>
          </w:p>
        </w:tc>
        <w:tc>
          <w:tcPr>
            <w:tcW w:w="981"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Текуща година</w:t>
            </w:r>
          </w:p>
        </w:tc>
        <w:tc>
          <w:tcPr>
            <w:tcW w:w="1056"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Пренесени</w:t>
            </w:r>
          </w:p>
        </w:tc>
        <w:tc>
          <w:tcPr>
            <w:tcW w:w="1158"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Общо</w:t>
            </w:r>
          </w:p>
        </w:tc>
        <w:tc>
          <w:tcPr>
            <w:tcW w:w="1221"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От вземания за текущата година</w:t>
            </w:r>
          </w:p>
        </w:tc>
        <w:tc>
          <w:tcPr>
            <w:tcW w:w="1221"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От пренесени вземания</w:t>
            </w:r>
          </w:p>
        </w:tc>
        <w:tc>
          <w:tcPr>
            <w:tcW w:w="1135" w:type="dxa"/>
            <w:tcBorders>
              <w:top w:val="nil"/>
              <w:left w:val="nil"/>
              <w:bottom w:val="nil"/>
              <w:right w:val="nil"/>
            </w:tcBorders>
            <w:shd w:val="clear" w:color="auto" w:fill="3486A9"/>
            <w:tcMar>
              <w:top w:w="0" w:type="dxa"/>
              <w:left w:w="108" w:type="dxa"/>
              <w:bottom w:w="0" w:type="dxa"/>
              <w:right w:w="108" w:type="dxa"/>
            </w:tcMar>
          </w:tcPr>
          <w:p>
            <w:pPr>
              <w:pStyle w:val="Heading8pNormalCentered"/>
              <w:rPr>
                <w:rFonts w:eastAsia="Verdana" w:cs="Verdana"/>
              </w:rPr>
            </w:pPr>
            <w:r>
              <w:t>Общо</w:t>
            </w:r>
          </w:p>
        </w:tc>
        <w:tc>
          <w:tcPr>
            <w:tcW w:w="1114"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 от бюджета</w:t>
            </w:r>
          </w:p>
        </w:tc>
        <w:tc>
          <w:tcPr>
            <w:tcW w:w="1455"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Неизплатени суми</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Европейски парламент</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149</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149</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176</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21</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198</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173</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176</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118,49 %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21</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Европейски съвет и Съвет</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57</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57</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73</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77</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74</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129,14 %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Комисия</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140 885</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140 951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139 403</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13 743</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153 147</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139 010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7 018</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146 027</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103,60 %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7 119</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Съд</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45</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45</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50</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49</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50</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110,39 %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Сметна палата</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20</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20</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19</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96,20 %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Икономически и социален комитет</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11</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15</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138,57 %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Комитет на регионите</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8</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10</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127,90 %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Омбудсман</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101,02 %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Европейски надзорен орган по защита на данните</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102,41 %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w:t>
            </w:r>
          </w:p>
        </w:tc>
      </w:tr>
      <w:tr>
        <w:tc>
          <w:tcPr>
            <w:tcW w:w="312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Европейска служба за външна дейност</w:t>
            </w:r>
          </w:p>
        </w:tc>
        <w:tc>
          <w:tcPr>
            <w:tcW w:w="1252"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38</w:t>
            </w:r>
          </w:p>
        </w:tc>
        <w:tc>
          <w:tcPr>
            <w:tcW w:w="106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38</w:t>
            </w:r>
          </w:p>
        </w:tc>
        <w:tc>
          <w:tcPr>
            <w:tcW w:w="98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251</w:t>
            </w:r>
          </w:p>
        </w:tc>
        <w:tc>
          <w:tcPr>
            <w:tcW w:w="1056"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58"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251</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250</w:t>
            </w:r>
          </w:p>
        </w:tc>
        <w:tc>
          <w:tcPr>
            <w:tcW w:w="1221"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0</w:t>
            </w:r>
          </w:p>
        </w:tc>
        <w:tc>
          <w:tcPr>
            <w:tcW w:w="113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250</w:t>
            </w:r>
          </w:p>
        </w:tc>
        <w:tc>
          <w:tcPr>
            <w:tcW w:w="1114"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661,85 %</w:t>
            </w:r>
          </w:p>
        </w:tc>
        <w:tc>
          <w:tcPr>
            <w:tcW w:w="1455" w:type="dxa"/>
            <w:tcBorders>
              <w:top w:val="nil"/>
              <w:left w:val="nil"/>
              <w:bottom w:val="nil"/>
              <w:right w:val="nil"/>
            </w:tcBorders>
            <w:shd w:val="clear" w:color="auto" w:fill="auto"/>
            <w:tcMar>
              <w:top w:w="0" w:type="dxa"/>
              <w:left w:w="108" w:type="dxa"/>
              <w:bottom w:w="0" w:type="dxa"/>
              <w:right w:w="108" w:type="dxa"/>
            </w:tcMar>
          </w:tcPr>
          <w:p>
            <w:pPr>
              <w:pStyle w:val="Figures7pItalicRight01"/>
              <w:rPr>
                <w:rFonts w:eastAsia="Verdana" w:cs="Verdana"/>
              </w:rPr>
            </w:pPr>
            <w:r>
              <w:t xml:space="preserve"> 1</w:t>
            </w:r>
          </w:p>
        </w:tc>
      </w:tr>
      <w:tr>
        <w:tc>
          <w:tcPr>
            <w:tcW w:w="3127"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1252"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141 214</w:t>
            </w:r>
          </w:p>
        </w:tc>
        <w:tc>
          <w:tcPr>
            <w:tcW w:w="1068"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141 280</w:t>
            </w:r>
          </w:p>
        </w:tc>
        <w:tc>
          <w:tcPr>
            <w:tcW w:w="981"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139 999</w:t>
            </w:r>
          </w:p>
        </w:tc>
        <w:tc>
          <w:tcPr>
            <w:tcW w:w="1056"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13 768</w:t>
            </w:r>
          </w:p>
        </w:tc>
        <w:tc>
          <w:tcPr>
            <w:tcW w:w="1158"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153 768</w:t>
            </w:r>
          </w:p>
        </w:tc>
        <w:tc>
          <w:tcPr>
            <w:tcW w:w="1221"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139 599</w:t>
            </w:r>
          </w:p>
        </w:tc>
        <w:tc>
          <w:tcPr>
            <w:tcW w:w="1221"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7 024</w:t>
            </w: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146 624</w:t>
            </w:r>
          </w:p>
        </w:tc>
        <w:tc>
          <w:tcPr>
            <w:tcW w:w="1114"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103,78 %</w:t>
            </w:r>
          </w:p>
        </w:tc>
        <w:tc>
          <w:tcPr>
            <w:tcW w:w="1455" w:type="dxa"/>
            <w:tcBorders>
              <w:top w:val="nil"/>
              <w:left w:val="nil"/>
              <w:bottom w:val="nil"/>
              <w:right w:val="nil"/>
            </w:tcBorders>
            <w:shd w:val="clear" w:color="auto" w:fill="CCE1EA"/>
            <w:tcMar>
              <w:top w:w="0" w:type="dxa"/>
              <w:left w:w="108" w:type="dxa"/>
              <w:bottom w:w="0" w:type="dxa"/>
              <w:right w:w="108" w:type="dxa"/>
            </w:tcMar>
          </w:tcPr>
          <w:p>
            <w:pPr>
              <w:pStyle w:val="Figures7pBoldRight01"/>
              <w:rPr>
                <w:rFonts w:eastAsia="Verdana" w:cs="Verdana"/>
              </w:rPr>
            </w:pPr>
            <w:r>
              <w:t>7 144</w:t>
            </w:r>
          </w:p>
        </w:tc>
      </w:tr>
    </w:tbl>
    <w:p>
      <w:pPr>
        <w:pStyle w:val="Textstand-alone"/>
      </w:pPr>
      <w:r>
        <w:t xml:space="preserve">Консолидираните отчети за изпълнението на общия бюджет на ЕС включват, както през предходни години, изпълнението на бюджета на всички институции, тъй като в рамките на бюджета на ЕС се създава отделен бюджет за всяка институция. Агенциите не разполагат с отделен бюджет в бюджета на ЕС и се финансират частично със субсидия от бюджета на Комисията. </w:t>
      </w:r>
    </w:p>
    <w:p>
      <w:pPr>
        <w:pStyle w:val="Textstand-alone"/>
      </w:pPr>
      <w:r>
        <w:t>Що се отнася до ЕСВД, следва да се отбележи, че в допълнение към своя бюджет тя получава и средства от Комисията в размер на 138 млн. EUR (2014 г.: 208 млн. EUR) и от ЕФР в размер на 61 млн. EUR (2014 г.: 56 млн. EUR). Тези бюджетни кредити се предоставят на ЕСВД (като целеви приходи) с цел покриване предимно на разходите за персонала на Комисията, който работи в делегациите на ЕС, като тези делегации се управляват административно от ЕСВД.</w:t>
      </w:r>
    </w:p>
    <w:p>
      <w:pPr>
        <w:pStyle w:val="Textstand-alone"/>
        <w:sectPr>
          <w:headerReference w:type="even" r:id="rId347"/>
          <w:headerReference w:type="default" r:id="rId348"/>
          <w:footerReference w:type="even" r:id="rId349"/>
          <w:footerReference w:type="default" r:id="rId350"/>
          <w:headerReference w:type="first" r:id="rId351"/>
          <w:footerReference w:type="first" r:id="rId352"/>
          <w:type w:val="continuous"/>
          <w:pgSz w:w="16838" w:h="11906" w:orient="landscape"/>
          <w:pgMar w:top="1134" w:right="1134" w:bottom="1134" w:left="1134" w:header="708" w:footer="708" w:gutter="0"/>
          <w:cols w:space="708"/>
          <w:docGrid w:linePitch="360"/>
        </w:sectPr>
      </w:pPr>
      <w:r>
        <w:t xml:space="preserve"> </w:t>
      </w:r>
      <w:bookmarkEnd w:id="535"/>
    </w:p>
    <w:p>
      <w:pPr>
        <w:pStyle w:val="HEADER2Part3"/>
      </w:pPr>
      <w:bookmarkStart w:id="537" w:name="_Toc461199575"/>
      <w:bookmarkStart w:id="538" w:name="_DMBM_5165"/>
      <w:r>
        <w:t>ИНСТИТУЦИИ: ИЗПЪЛНЕНИЕ НА БЮДЖЕТНИТЕ КРЕДИТИ ЗА ПОЕТИ ЗАДЪЛЖЕНИЯ И ЗА ПЛАЩАНИЯ</w:t>
      </w:r>
      <w:bookmarkEnd w:id="537"/>
    </w:p>
    <w:p>
      <w:pPr>
        <w:pStyle w:val="HEADER5"/>
        <w:rPr>
          <w:noProof/>
        </w:rPr>
      </w:pPr>
      <w:r>
        <w:rPr>
          <w:noProof/>
        </w:rPr>
        <w:t>Бюджетни кредити за поети задължения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993"/>
        <w:gridCol w:w="850"/>
        <w:gridCol w:w="992"/>
        <w:gridCol w:w="851"/>
        <w:gridCol w:w="992"/>
        <w:gridCol w:w="851"/>
        <w:gridCol w:w="708"/>
        <w:gridCol w:w="709"/>
        <w:gridCol w:w="851"/>
        <w:gridCol w:w="992"/>
        <w:gridCol w:w="709"/>
        <w:gridCol w:w="850"/>
        <w:gridCol w:w="1134"/>
        <w:gridCol w:w="1134"/>
      </w:tblGrid>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39" w:name="DOC_TBL00113_1_1"/>
            <w:bookmarkEnd w:id="539"/>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708"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i w:val="0"/>
              </w:rPr>
            </w:pPr>
          </w:p>
        </w:tc>
        <w:tc>
          <w:tcPr>
            <w:tcW w:w="2268"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678"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Поети задължения</w:t>
            </w:r>
          </w:p>
        </w:tc>
        <w:tc>
          <w:tcPr>
            <w:tcW w:w="3119"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пренесени за 2016 г.</w:t>
            </w:r>
          </w:p>
        </w:tc>
        <w:tc>
          <w:tcPr>
            <w:tcW w:w="4819"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които губят сила</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r>
              <w:t>Институция</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Общо налични бюджетни кредити</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от окончателния приет бюджет</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от пренасяния</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от целеви приходи</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Общо</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от целеви приходи</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пренасяния с решение</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от окончателния приет бюджет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от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целеви приходи (ЕАСТ)</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Общо</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Centered"/>
              <w:rPr>
                <w:rFonts w:eastAsia="Verdana" w:cs="Verdana"/>
              </w:rPr>
            </w:pP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2</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3</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4</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5=2+3+4</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6=5/1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7</w:t>
            </w:r>
          </w:p>
        </w:tc>
        <w:tc>
          <w:tcPr>
            <w:tcW w:w="708"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8</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9=7+8</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10=9/1</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11</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12</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13</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14=11+12+13</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7pNormalRight01"/>
              <w:rPr>
                <w:rFonts w:eastAsia="Verdana" w:cs="Verdana"/>
                <w:noProof/>
              </w:rPr>
            </w:pPr>
            <w:r>
              <w:rPr>
                <w:noProof/>
              </w:rPr>
              <w:t>15=14/1</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парламент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1 929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1 779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1 899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98,45 %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14</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0,72 %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0,83 %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съвет и Съвет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589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500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89,53 %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3,36 %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7,10 %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Комисия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177 199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157 732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12 083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3 422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173 236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97,76 %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3 068</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654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3 723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2,10 %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221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240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0,14 %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Съд</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355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98,83 %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0,23 %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0,94 %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Сметна палата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98,62 %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1,32 %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Икономически и социален комитет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134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124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4</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95,98 %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0,08 %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3,93 %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Комитет на регионите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98,17 %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0,02 %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1,81 %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Омбудсман</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92,32 %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7,68 %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надзорен орган по защита на данните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95,60 %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0,00 %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4,40 %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служба за външна дейност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833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592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210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806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96,72 %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16</w:t>
            </w:r>
          </w:p>
        </w:tc>
        <w:tc>
          <w:tcPr>
            <w:tcW w:w="708"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2,16 %</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 xml:space="preserve"> 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NormalRight01"/>
              <w:rPr>
                <w:rFonts w:eastAsia="Verdana" w:cs="Verdana"/>
              </w:rPr>
            </w:pPr>
            <w:r>
              <w:t>1,13 %</w:t>
            </w:r>
          </w:p>
        </w:tc>
      </w:tr>
      <w:tr>
        <w:tc>
          <w:tcPr>
            <w:tcW w:w="1809" w:type="dxa"/>
            <w:tcBorders>
              <w:top w:val="nil"/>
              <w:left w:val="nil"/>
              <w:bottom w:val="nil"/>
              <w:right w:val="nil"/>
            </w:tcBorders>
            <w:shd w:val="clear" w:color="auto" w:fill="CCE1EA"/>
            <w:tcMar>
              <w:top w:w="0" w:type="dxa"/>
              <w:left w:w="108" w:type="dxa"/>
              <w:bottom w:w="0" w:type="dxa"/>
              <w:right w:w="108" w:type="dxa"/>
            </w:tcMar>
          </w:tcPr>
          <w:p>
            <w:pPr>
              <w:pStyle w:val="Figures9pItalicCentered"/>
              <w:jc w:val="left"/>
              <w:rPr>
                <w:rFonts w:eastAsia="Verdana" w:cs="Verdana"/>
                <w:b/>
                <w:i w:val="0"/>
              </w:rPr>
            </w:pPr>
            <w:r>
              <w:rPr>
                <w:b/>
                <w:i w:val="0"/>
              </w:rPr>
              <w:t>Общо</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181 286</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161 317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12 175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3 698</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177 190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55pBoldRight01"/>
              <w:rPr>
                <w:rFonts w:eastAsia="Verdana" w:cs="Verdana"/>
              </w:rPr>
            </w:pPr>
            <w:r>
              <w:t>97,74 %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3 119</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656</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3 775</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2,08 %</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301</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5</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321</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0,18 %</w:t>
            </w:r>
          </w:p>
        </w:tc>
      </w:tr>
    </w:tbl>
    <w:p>
      <w:pPr>
        <w:pStyle w:val="Textstand-alone"/>
      </w:pPr>
    </w:p>
    <w:p>
      <w:pPr>
        <w:rPr>
          <w:rFonts w:ascii="Verdana" w:hAnsi="Verdana"/>
          <w:b/>
          <w:noProof/>
          <w:color w:val="016794"/>
          <w:sz w:val="18"/>
          <w:szCs w:val="18"/>
        </w:rPr>
      </w:pPr>
      <w:r>
        <w:rPr>
          <w:noProof/>
        </w:rPr>
        <w:br w:type="page"/>
      </w:r>
    </w:p>
    <w:p>
      <w:pPr>
        <w:pStyle w:val="HEADER5"/>
        <w:rPr>
          <w:noProof/>
        </w:rPr>
      </w:pPr>
      <w:r>
        <w:rPr>
          <w:noProof/>
        </w:rPr>
        <w:t>Бюджетни кредити за плащания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992"/>
        <w:gridCol w:w="850"/>
        <w:gridCol w:w="851"/>
        <w:gridCol w:w="992"/>
        <w:gridCol w:w="992"/>
        <w:gridCol w:w="851"/>
        <w:gridCol w:w="850"/>
        <w:gridCol w:w="851"/>
        <w:gridCol w:w="992"/>
        <w:gridCol w:w="851"/>
        <w:gridCol w:w="850"/>
        <w:gridCol w:w="709"/>
        <w:gridCol w:w="709"/>
        <w:gridCol w:w="567"/>
        <w:gridCol w:w="850"/>
      </w:tblGrid>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bookmarkStart w:id="540" w:name="DOC_TBL00114_1_1"/>
            <w:bookmarkEnd w:id="540"/>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eastAsia="Verdana" w:cs="Verdana"/>
                <w:noProof/>
              </w:rPr>
            </w:pP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4677"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Извършени плащания</w:t>
            </w:r>
          </w:p>
        </w:tc>
        <w:tc>
          <w:tcPr>
            <w:tcW w:w="3544" w:type="dxa"/>
            <w:gridSpan w:val="4"/>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пренесени за 2016 г.</w:t>
            </w: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color w:val="auto"/>
              </w:rPr>
            </w:pPr>
          </w:p>
        </w:tc>
        <w:tc>
          <w:tcPr>
            <w:tcW w:w="3685" w:type="dxa"/>
            <w:gridSpan w:val="5"/>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r>
              <w:t>Бюджетни кредити, които губят сила</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Left"/>
              <w:jc w:val="center"/>
              <w:rPr>
                <w:rFonts w:eastAsia="Verdana" w:cs="Verdana"/>
                <w:noProof/>
              </w:rPr>
            </w:pPr>
            <w:r>
              <w:rPr>
                <w:noProof/>
              </w:rPr>
              <w:t>Институция</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Общо налични бюджетни кредити</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от окончателния приет бюджет</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от пренасяния</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от целеви приходи</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Общо</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автоматични пренасяния</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пренасяния с решение</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от целеви приходи</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Общо</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от окончателния приет бюджет</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от пренасяния</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целеви приходи (ЕАСТ)</w:t>
            </w:r>
          </w:p>
        </w:tc>
        <w:tc>
          <w:tcPr>
            <w:tcW w:w="567"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Общо</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w:t>
            </w:r>
          </w:p>
        </w:tc>
      </w:tr>
      <w:t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eastAsia="Verdana" w:cs="Verdana"/>
                <w:noProof/>
              </w:rPr>
            </w:pP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2</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3</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4</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5=2+3+4</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6=5/1</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7</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8</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9</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10=7+8+9</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11=10/1</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12</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13</w:t>
            </w:r>
          </w:p>
        </w:tc>
        <w:tc>
          <w:tcPr>
            <w:tcW w:w="709"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14</w:t>
            </w:r>
          </w:p>
        </w:tc>
        <w:tc>
          <w:tcPr>
            <w:tcW w:w="567"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15=12+13+14</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55pNormalCentered"/>
              <w:rPr>
                <w:rFonts w:eastAsia="Verdana" w:cs="Verdana"/>
              </w:rPr>
            </w:pPr>
            <w:r>
              <w:t>16=15/1</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парламент</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2 207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1 489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253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1 771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80,24 %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289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309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13,99 %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5,77 %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съвет и Съвет</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454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48</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527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82,43 %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46</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10,25 %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7,32 %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Комисия</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146 051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136 698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1 351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3 404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141 453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96,85 %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430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3 615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4 456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3,05 %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74</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66</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0,10 %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Съд</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334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15</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350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93,10 %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5,49 %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1,41 %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Сметна палата</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91,70 %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6,62 %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1,68 %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Икономически и социален комитет</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142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87,24 %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7,48 %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5,28 %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Комитет на регионите</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6</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87,37 %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8,97 %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4</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3,66 %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Омбудсман</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86,37 %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5,91 %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7,72 %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надзорен орган по защита на данните</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82,61 %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8,24 %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0</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9,15 %</w:t>
            </w:r>
          </w:p>
        </w:tc>
      </w:tr>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служба за външна дейност</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520</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73</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194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787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85,53 %</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72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38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112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12,20 %</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9</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12</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w:t>
            </w:r>
          </w:p>
        </w:tc>
        <w:tc>
          <w:tcPr>
            <w:tcW w:w="567"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 xml:space="preserve"> 21</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6pNormalright01"/>
              <w:rPr>
                <w:rFonts w:eastAsia="Verdana" w:cs="Verdana"/>
              </w:rPr>
            </w:pPr>
            <w:r>
              <w:t>2,27 %</w:t>
            </w:r>
          </w:p>
        </w:tc>
      </w:tr>
      <w:tr>
        <w:tc>
          <w:tcPr>
            <w:tcW w:w="1809"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Общо</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150 595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139 827</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1 759</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3 657</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145 243</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96,45 %</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886</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413</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3 695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4 994</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3,32 %</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154</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202</w:t>
            </w:r>
          </w:p>
        </w:tc>
        <w:tc>
          <w:tcPr>
            <w:tcW w:w="709"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 xml:space="preserve"> 2</w:t>
            </w:r>
          </w:p>
        </w:tc>
        <w:tc>
          <w:tcPr>
            <w:tcW w:w="567" w:type="dxa"/>
            <w:tcBorders>
              <w:top w:val="nil"/>
              <w:left w:val="nil"/>
              <w:bottom w:val="nil"/>
              <w:right w:val="nil"/>
            </w:tcBorders>
            <w:shd w:val="clear" w:color="auto" w:fill="CCE1EA"/>
            <w:tcMar>
              <w:top w:w="0" w:type="dxa"/>
              <w:left w:w="108" w:type="dxa"/>
              <w:bottom w:w="0" w:type="dxa"/>
              <w:right w:w="108" w:type="dxa"/>
            </w:tcMar>
          </w:tcPr>
          <w:p>
            <w:pPr>
              <w:pStyle w:val="Figures6pBoldRight01"/>
              <w:rPr>
                <w:rFonts w:eastAsia="Verdana" w:cs="Verdana"/>
              </w:rPr>
            </w:pPr>
            <w:r>
              <w:t>358</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5pBoldRight01"/>
              <w:rPr>
                <w:rFonts w:eastAsia="Verdana" w:cs="Verdana"/>
              </w:rPr>
            </w:pPr>
            <w:r>
              <w:t>0,24 %</w:t>
            </w:r>
          </w:p>
        </w:tc>
      </w:tr>
    </w:tbl>
    <w:p>
      <w:pPr>
        <w:pStyle w:val="Textstand-alone"/>
        <w:sectPr>
          <w:headerReference w:type="even" r:id="rId353"/>
          <w:headerReference w:type="default" r:id="rId354"/>
          <w:footerReference w:type="even" r:id="rId355"/>
          <w:footerReference w:type="default" r:id="rId356"/>
          <w:headerReference w:type="first" r:id="rId357"/>
          <w:footerReference w:type="first" r:id="rId358"/>
          <w:pgSz w:w="16838" w:h="11906" w:orient="landscape"/>
          <w:pgMar w:top="1134" w:right="1134" w:bottom="1134" w:left="1134" w:header="708" w:footer="708" w:gutter="0"/>
          <w:cols w:space="708"/>
          <w:docGrid w:linePitch="360"/>
        </w:sectPr>
      </w:pPr>
      <w:r>
        <w:t xml:space="preserve"> </w:t>
      </w:r>
      <w:bookmarkEnd w:id="538"/>
    </w:p>
    <w:p>
      <w:pPr>
        <w:pStyle w:val="HEADER2Part3"/>
      </w:pPr>
      <w:bookmarkStart w:id="541" w:name="_Toc461199576"/>
      <w:bookmarkStart w:id="542" w:name="_DMBM_5166"/>
      <w:r>
        <w:t>ПРИХОДИ НА АГЕНЦИИТЕ: БЮДЖЕТНИ ПРОГНОЗИ, ВЗЕМАНИЯ И ПОЛУЧЕНИ СУМИ</w:t>
      </w:r>
      <w:bookmarkEnd w:id="54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357"/>
        <w:gridCol w:w="1242"/>
        <w:gridCol w:w="1208"/>
        <w:gridCol w:w="1352"/>
        <w:gridCol w:w="1388"/>
      </w:tblGrid>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43" w:name="DOC_TBL00115_1_1"/>
            <w:bookmarkEnd w:id="543"/>
          </w:p>
        </w:tc>
        <w:tc>
          <w:tcPr>
            <w:tcW w:w="1247"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247"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248"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2495" w:type="dxa"/>
            <w:gridSpan w:val="2"/>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8pNormalLeft"/>
              <w:rPr>
                <w:rFonts w:eastAsia="Verdana" w:cs="Verdana"/>
                <w:noProof/>
              </w:rPr>
            </w:pPr>
            <w:r>
              <w:rPr>
                <w:noProof/>
              </w:rPr>
              <w:t>Агенция</w:t>
            </w:r>
          </w:p>
        </w:tc>
        <w:tc>
          <w:tcPr>
            <w:tcW w:w="1247"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Окончателен приет бюджет</w:t>
            </w:r>
          </w:p>
        </w:tc>
        <w:tc>
          <w:tcPr>
            <w:tcW w:w="1247"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Установени вземания</w:t>
            </w:r>
          </w:p>
        </w:tc>
        <w:tc>
          <w:tcPr>
            <w:tcW w:w="1248"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Получени суми</w:t>
            </w:r>
          </w:p>
        </w:tc>
        <w:tc>
          <w:tcPr>
            <w:tcW w:w="1247"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Неизплатени суми</w:t>
            </w:r>
          </w:p>
        </w:tc>
        <w:tc>
          <w:tcPr>
            <w:tcW w:w="1248" w:type="dxa"/>
            <w:tcBorders>
              <w:top w:val="nil"/>
              <w:left w:val="nil"/>
              <w:bottom w:val="nil"/>
              <w:right w:val="nil"/>
            </w:tcBorders>
            <w:shd w:val="clear" w:color="auto" w:fill="016794"/>
            <w:tcMar>
              <w:top w:w="0" w:type="dxa"/>
              <w:left w:w="108" w:type="dxa"/>
              <w:bottom w:w="0" w:type="dxa"/>
              <w:right w:w="108" w:type="dxa"/>
            </w:tcMar>
          </w:tcPr>
          <w:p>
            <w:pPr>
              <w:pStyle w:val="Heading8pNormalRight01"/>
              <w:rPr>
                <w:rFonts w:eastAsia="Verdana" w:cs="Verdana"/>
                <w:noProof/>
              </w:rPr>
            </w:pPr>
            <w:r>
              <w:rPr>
                <w:noProof/>
              </w:rPr>
              <w:t>Финансиране за област на политиката на Комисията</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Агенция за сътрудничество между регулаторите на енергия</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служба за подкрепа в областта на убежището</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авиационна безопасност</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Frontex</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147</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Европейски център за развитие на професионалното обучение </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полицейски колеж</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по химикали</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02</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център за профилактика и контрол на заболяванията</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59</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Европейски център за мониторинг на наркотиците и наркоманиите </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банков орган</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орган за застраховане и професионално пенсионно осигуряване</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околната среда</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53</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07</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полицейска служба</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103</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орган за ценни книжа и пазари</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Агенция на Общността за контрол в рибарството</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11</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орган за безопасност на храните</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институт за равенство между половете</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04</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Надзорна агенция „Галилео“</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361</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Термоядрен синтез за енергия (ITER)</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414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493</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493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Звено на Европейския съюз за съдебно сътрудничество (Евроюст) </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33</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eu.LISA</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74</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по морска безопасност</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Служба за хармонизация във вътрешния пазар</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216</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216</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12</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по лекарствата</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45</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02</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мрежова и информационна сигурност</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09</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Служба на Органа на европейските регулатори в областта на електронните съобщения (ОЕРЕС)</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09</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Агенция на Европейския съюз за основните права </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железопътна агенция</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безопасност и здраве при работа</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04</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Европейски институт за иновации и технологии </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229</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229</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Център за преводи за органите на ЕС</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фондация за обучение</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Служба на Общността за сортовете растения </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фондация за подобряване на условията на живот и труд</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04</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образование, аудио-визия и култура</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15</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конкурентоспособност и иновации</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на Европейския научноизследователски съвет</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научни изследвания</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здравеопазване и въпроси, свързани с потребителите</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17</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иновации и мрежи</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1247"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248"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06</w:t>
            </w:r>
          </w:p>
        </w:tc>
      </w:tr>
      <w:tr>
        <w:tc>
          <w:tcPr>
            <w:tcW w:w="3510"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Verdana" w:cs="Verdana"/>
              </w:rPr>
            </w:pPr>
            <w:r>
              <w:t>Общо</w:t>
            </w:r>
          </w:p>
        </w:tc>
        <w:tc>
          <w:tcPr>
            <w:tcW w:w="124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2 740</w:t>
            </w:r>
          </w:p>
        </w:tc>
        <w:tc>
          <w:tcPr>
            <w:tcW w:w="124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3 007</w:t>
            </w:r>
          </w:p>
        </w:tc>
        <w:tc>
          <w:tcPr>
            <w:tcW w:w="124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2 946</w:t>
            </w:r>
          </w:p>
        </w:tc>
        <w:tc>
          <w:tcPr>
            <w:tcW w:w="124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61</w:t>
            </w:r>
          </w:p>
        </w:tc>
        <w:tc>
          <w:tcPr>
            <w:tcW w:w="124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p>
        </w:tc>
      </w:tr>
    </w:tbl>
    <w:p>
      <w:pPr>
        <w:pStyle w:val="Textstand-alo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tc>
          <w:tcPr>
            <w:tcW w:w="379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44" w:name="DOC_TBL00116_1_1"/>
            <w:bookmarkEnd w:id="544"/>
          </w:p>
        </w:tc>
        <w:tc>
          <w:tcPr>
            <w:tcW w:w="148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8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r>
              <w:t>Вид приходи</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Окончателен приет бюджет</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Установени вземания</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Получени суми</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Неизплатени суми</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Субсидия от Комисията</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1 715</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1 700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1 698</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Приходи от хонорари</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588</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647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45</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Други приходи</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438</w:t>
            </w:r>
          </w:p>
        </w:tc>
        <w:tc>
          <w:tcPr>
            <w:tcW w:w="148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660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646</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14</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Общо</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2 740</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3 007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2 946</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61</w:t>
            </w:r>
          </w:p>
        </w:tc>
      </w:tr>
    </w:tbl>
    <w:p>
      <w:pPr>
        <w:pStyle w:val="Textstand-alone"/>
      </w:pPr>
      <w:r>
        <w:t xml:space="preserve"> </w:t>
      </w:r>
      <w:bookmarkEnd w:id="542"/>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sectPr>
          <w:headerReference w:type="even" r:id="rId359"/>
          <w:headerReference w:type="default" r:id="rId360"/>
          <w:footerReference w:type="even" r:id="rId361"/>
          <w:footerReference w:type="default" r:id="rId362"/>
          <w:headerReference w:type="first" r:id="rId363"/>
          <w:footerReference w:type="first" r:id="rId364"/>
          <w:pgSz w:w="11906" w:h="16838"/>
          <w:pgMar w:top="1134" w:right="1134" w:bottom="1134" w:left="1134" w:header="709" w:footer="709" w:gutter="0"/>
          <w:cols w:space="708"/>
          <w:docGrid w:linePitch="360"/>
        </w:sectPr>
      </w:pPr>
    </w:p>
    <w:p>
      <w:pPr>
        <w:pStyle w:val="HEADER2Part3"/>
        <w:spacing w:before="0" w:after="0"/>
      </w:pPr>
      <w:bookmarkStart w:id="545" w:name="_Toc461199577"/>
      <w:bookmarkStart w:id="546" w:name="_DMBM_5167"/>
      <w:r>
        <w:t>БЮДЖЕТНИ КРЕДИТИ ЗА ПОЕТИ ЗАДЪЛЖЕНИЯ И ЗА ПЛАЩАНИЯ ПО АГЕНЦИИ</w:t>
      </w:r>
      <w:bookmarkEnd w:id="5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
        <w:gridCol w:w="992"/>
        <w:gridCol w:w="1134"/>
        <w:gridCol w:w="992"/>
        <w:gridCol w:w="993"/>
      </w:tblGrid>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47" w:name="DOC_TBL00117_1_1"/>
            <w:bookmarkEnd w:id="547"/>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985"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p>
        </w:tc>
        <w:tc>
          <w:tcPr>
            <w:tcW w:w="3118"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Бюджетни кредити за поети задължения</w:t>
            </w:r>
          </w:p>
        </w:tc>
        <w:tc>
          <w:tcPr>
            <w:tcW w:w="3119"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Бюджетни кредити за плащания</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Агенция</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 xml:space="preserve">Общо налични бюджетни кредити </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Поети задължения</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Пренесени за 2016 г.</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 xml:space="preserve">Общо налични бюджетни кредити </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Извършени плащания</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eastAsia="Verdana" w:cs="Verdana"/>
                <w:noProof/>
              </w:rPr>
            </w:pPr>
            <w:r>
              <w:rPr>
                <w:noProof/>
              </w:rPr>
              <w:t>Пренесени за 2016 г.</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Агенция за сътрудничество между регулаторите на енергия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служба за подкрепа в областта на убежището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авиационна безопасност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84</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Frontex</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50</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Европейски център за развитие на професионалното обучение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полицейски колеж</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по химикали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126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център за профилактика и контрол на заболяванията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Европейски център за мониторинг на наркотиците и наркоманиите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банков орган</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орган за застраховане и професионално пенсионно осигуряване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околната среда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полицейска служба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орган за ценни книжа и пазари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Агенция на Общността за контрол в рибарството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орган за безопасност на храните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Европейски институт за равенство между половете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Надзорна агенция „Галилео“</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1 582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1 438</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616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404</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Термоядрен синтез за енергия (ITER)</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791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531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524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Звено на Европейския съюз за съдебно сътрудничество (Евроюст)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eu.LISA</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87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по морска безопасност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Служба за хармонизация във вътрешния пазар</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231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29</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по лекарствата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290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291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мрежова и информационна сигурност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Служба на Органа на европейските регулатори в областта на електронните съобщения (ОЕРЕС)</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Агенция на Европейския съюз за основните права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6</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железопътна агенция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агенция за безопасност и здраве при работа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Европейски институт за иновации и технологии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251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Център за преводи за органите на ЕС</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фондация за обучение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 xml:space="preserve">Служба на Общността за сортовете растения </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Европейска фондация за подобряване на условията на живот и труд</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образование, аудио-визия и култура</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конкурентоспособност и иновации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на Европейския научноизследователски съвет</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42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39</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научни изследвания</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54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3</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здравеопазване и въпроси, свързани с потребителите</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w:t>
            </w:r>
          </w:p>
        </w:tc>
      </w:tr>
      <w:tr>
        <w:tc>
          <w:tcPr>
            <w:tcW w:w="3369" w:type="dxa"/>
            <w:tcBorders>
              <w:top w:val="nil"/>
              <w:left w:val="nil"/>
              <w:bottom w:val="nil"/>
              <w:right w:val="nil"/>
            </w:tcBorders>
            <w:shd w:val="clear" w:color="auto" w:fill="auto"/>
            <w:tcMar>
              <w:top w:w="0" w:type="dxa"/>
              <w:left w:w="108" w:type="dxa"/>
              <w:bottom w:w="0" w:type="dxa"/>
              <w:right w:w="108" w:type="dxa"/>
            </w:tcMar>
          </w:tcPr>
          <w:p>
            <w:pPr>
              <w:pStyle w:val="Text8pNormalLeft"/>
              <w:ind w:left="0"/>
              <w:rPr>
                <w:rFonts w:eastAsia="Verdana" w:cs="Verdana"/>
                <w:noProof/>
              </w:rPr>
            </w:pPr>
            <w:r>
              <w:rPr>
                <w:noProof/>
              </w:rPr>
              <w:t>Изпълнителна агенция за иновации и мрежи</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18</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8pNormalRight025"/>
              <w:rPr>
                <w:rFonts w:eastAsia="Verdana" w:cs="Verdana"/>
              </w:rPr>
            </w:pPr>
            <w:r>
              <w:t xml:space="preserve"> 2</w:t>
            </w:r>
          </w:p>
        </w:tc>
      </w:tr>
      <w:tr>
        <w:tc>
          <w:tcPr>
            <w:tcW w:w="3369" w:type="dxa"/>
            <w:tcBorders>
              <w:top w:val="nil"/>
              <w:left w:val="nil"/>
              <w:bottom w:val="nil"/>
              <w:right w:val="nil"/>
            </w:tcBorders>
            <w:shd w:val="clear" w:color="auto" w:fill="CCE1EA"/>
            <w:tcMar>
              <w:top w:w="0" w:type="dxa"/>
              <w:left w:w="108" w:type="dxa"/>
              <w:bottom w:w="0" w:type="dxa"/>
              <w:right w:w="108" w:type="dxa"/>
            </w:tcMar>
          </w:tcPr>
          <w:p>
            <w:pPr>
              <w:pStyle w:val="Heading7pBoldLeft"/>
              <w:rPr>
                <w:rFonts w:eastAsia="Verdana" w:cs="Verdana"/>
              </w:rPr>
            </w:pPr>
            <w:r>
              <w:t>Общо</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4 930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3 175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1 538</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3 864</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2 835</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Verdana" w:cs="Verdana"/>
              </w:rPr>
            </w:pPr>
            <w:r>
              <w:t xml:space="preserve"> 787</w:t>
            </w:r>
          </w:p>
        </w:tc>
      </w:tr>
    </w:tbl>
    <w:p>
      <w:pPr>
        <w:pStyle w:val="Textstand-alone"/>
        <w:spacing w:after="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992"/>
        <w:gridCol w:w="992"/>
        <w:gridCol w:w="992"/>
        <w:gridCol w:w="1134"/>
        <w:gridCol w:w="993"/>
      </w:tblGrid>
      <w:tr>
        <w:tc>
          <w:tcPr>
            <w:tcW w:w="3510"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48" w:name="DOC_TBL00118_1_1"/>
            <w:bookmarkEnd w:id="548"/>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127"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p>
        </w:tc>
        <w:tc>
          <w:tcPr>
            <w:tcW w:w="2977"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Бюджетни кредити за поети задължения</w:t>
            </w:r>
          </w:p>
        </w:tc>
        <w:tc>
          <w:tcPr>
            <w:tcW w:w="3119" w:type="dxa"/>
            <w:gridSpan w:val="3"/>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Бюджетни кредити за плащания</w:t>
            </w:r>
          </w:p>
        </w:tc>
      </w:tr>
      <w:tr>
        <w:tc>
          <w:tcPr>
            <w:tcW w:w="3510"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Verdana" w:cs="Verdana"/>
              </w:rPr>
            </w:pPr>
            <w:r>
              <w:t>Вид разходи</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Общо налични бюджетни кредити </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Поети задължения</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Пренесени за 2016 г.</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 xml:space="preserve">Общо налични бюджетни кредити </w:t>
            </w:r>
          </w:p>
        </w:tc>
        <w:tc>
          <w:tcPr>
            <w:tcW w:w="1134"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Извършени плащания</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eastAsia="Verdana" w:cs="Verdana"/>
                <w:noProof/>
              </w:rPr>
            </w:pPr>
            <w:r>
              <w:rPr>
                <w:noProof/>
              </w:rPr>
              <w:t>Пренесени за 2016 г.</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Персонал</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975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956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991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953</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18</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Административни разходи</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412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392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467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356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85</w:t>
            </w:r>
          </w:p>
        </w:tc>
      </w:tr>
      <w:tr>
        <w:tc>
          <w:tcPr>
            <w:tcW w:w="3510"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Оперативни разходи</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3 543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1 827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1 535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2 406</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1 526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685</w:t>
            </w:r>
          </w:p>
        </w:tc>
      </w:tr>
      <w:tr>
        <w:tc>
          <w:tcPr>
            <w:tcW w:w="35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Общо</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4 930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3 175</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1 538</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3 864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2 835</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787</w:t>
            </w:r>
          </w:p>
        </w:tc>
      </w:tr>
    </w:tbl>
    <w:p>
      <w:pPr>
        <w:pStyle w:val="Textstand-alone"/>
        <w:sectPr>
          <w:headerReference w:type="even" r:id="rId365"/>
          <w:headerReference w:type="default" r:id="rId366"/>
          <w:footerReference w:type="even" r:id="rId367"/>
          <w:footerReference w:type="default" r:id="rId368"/>
          <w:headerReference w:type="first" r:id="rId369"/>
          <w:footerReference w:type="first" r:id="rId370"/>
          <w:type w:val="continuous"/>
          <w:pgSz w:w="11906" w:h="16838"/>
          <w:pgMar w:top="1134" w:right="1134" w:bottom="1134" w:left="1134" w:header="709" w:footer="709" w:gutter="0"/>
          <w:cols w:space="708"/>
          <w:docGrid w:linePitch="360"/>
        </w:sectPr>
      </w:pPr>
      <w:r>
        <w:t xml:space="preserve"> </w:t>
      </w:r>
      <w:bookmarkEnd w:id="546"/>
    </w:p>
    <w:p>
      <w:pPr>
        <w:pStyle w:val="HEADER2Part3"/>
      </w:pPr>
      <w:bookmarkStart w:id="549" w:name="_Toc461199578"/>
      <w:r>
        <w:t>БЮДЖЕТЕН РЕЗУЛТАТ, ВКЛЮЧВАЩ АГЕНЦИИТЕ</w:t>
      </w:r>
      <w:bookmarkEnd w:id="54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550" w:name="DOC_TBL00119_1_1"/>
            <w:bookmarkEnd w:id="550"/>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Европейски съюз</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Агенции</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Изключване на субсидиите за агенциите</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Общо</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Приходи за финансовата година</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146 624</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2 946</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(1 698)</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147 872</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Плащания спрямо бюджетните кредити за текущата година</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(139 827)</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(2 233)</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1 698</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(140 363)</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Плащания спрямо бюджетните кредити от целеви приходи</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(3 657)</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(375)</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(4 032)</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Бюджетни кредити за плащания, пренесени за година N+1</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(1 299)</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(787)</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(2 086)</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Отмяна на неусвоени бюджетни кредити, пренесени от година N-1</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29</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268</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297</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Промяна на целевите приходи</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(704)</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145</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(559)</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rPr>
            </w:pPr>
            <w:r>
              <w:t>Курсови разлики за годината</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182</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2</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rPr>
            </w:pPr>
            <w:r>
              <w:t xml:space="preserve"> 184</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Бюджетен резултат за 2015 г.</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1 347</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 xml:space="preserve"> (34)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i w:val="0"/>
              </w:rPr>
            </w:pPr>
            <w:r>
              <w:rPr>
                <w:i w:val="0"/>
              </w:rPr>
              <w:t>1 313</w:t>
            </w:r>
          </w:p>
        </w:tc>
      </w:tr>
    </w:tbl>
    <w:p>
      <w:pPr>
        <w:pStyle w:val="Textstand-alone"/>
      </w:pPr>
      <w:r>
        <w:t>За да бъдат предоставени всички съответни бюджетни данни за агенциите, консолидираните годишни отчети включват отделни отчети за изпълнението на индивидуалните бюджети на консолидираните традиционни агенции.</w:t>
      </w:r>
    </w:p>
    <w:p>
      <w:pPr>
        <w:pStyle w:val="HEADERTITLE2"/>
      </w:pPr>
    </w:p>
    <w:sectPr>
      <w:headerReference w:type="even" r:id="rId371"/>
      <w:headerReference w:type="default" r:id="rId372"/>
      <w:footerReference w:type="even" r:id="rId373"/>
      <w:footerReference w:type="default" r:id="rId374"/>
      <w:headerReference w:type="first" r:id="rId375"/>
      <w:footerReference w:type="first" r:id="rId376"/>
      <w:pgSz w:w="11907" w:h="16840"/>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Tahom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05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0" name="Rectangle 131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18" o:spid="_x0000_s1026" style="position:absolute;margin-left:225.1pt;margin-top:.35pt;width:31.75pt;height:62.65pt;z-index:-2514759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wJ+lJe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103</w:t>
    </w:r>
    <w:r>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15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9" name="Rectangle 132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23" o:spid="_x0000_s1026" style="position:absolute;margin-left:225.1pt;margin-top:.35pt;width:31.75pt;height:62.65pt;z-index:-2514749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104</w:t>
    </w:r>
    <w:r>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256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8" name="Rectangle 132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28" o:spid="_x0000_s1026" style="position:absolute;margin-left:225.1pt;margin-top:.35pt;width:31.75pt;height:62.65pt;z-index:-2514739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8uxJme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107</w:t>
    </w:r>
    <w:r>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12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0" name="Rectangle 117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76" o:spid="_x0000_s1026" style="position:absolute;margin-left:225.1pt;margin-top:.35pt;width:31.75pt;height:62.65pt;z-index:-2514452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GtYcB+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35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7" name="Rectangle 133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33" o:spid="_x0000_s1026" style="position:absolute;margin-left:225.1pt;margin-top:.35pt;width:31.75pt;height:62.65pt;z-index:-2514728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110</w:t>
    </w:r>
    <w:r>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46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6" name="Rectangle 133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38" o:spid="_x0000_s1026" style="position:absolute;margin-left:225.1pt;margin-top:.35pt;width:31.75pt;height:62.65pt;z-index:-2514718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7Hym8u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112</w:t>
    </w:r>
    <w:r>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56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5" name="Rectangle 134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43" o:spid="_x0000_s1026" style="position:absolute;margin-left:225.1pt;margin-top:.35pt;width:31.75pt;height:62.65pt;z-index:-2514708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d/gH3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113</w:t>
    </w:r>
    <w:r>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665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4" name="Rectangle 134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44" o:spid="_x0000_s1026" style="position:absolute;margin-left:350.05pt;margin-top:6.5pt;width:31.75pt;height:62.65pt;z-index:-2514698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114</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768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3" name="Rectangle 134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45" o:spid="_x0000_s1026" style="position:absolute;margin-left:350.05pt;margin-top:6.5pt;width:31.75pt;height:62.65pt;z-index:-2514688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115</w:t>
    </w:r>
    <w:r>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87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2" name="Rectangle 135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0" o:spid="_x0000_s1026" style="position:absolute;margin-left:225.1pt;margin-top:.35pt;width:31.75pt;height:62.65pt;z-index:-2514677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CQxcIi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118</w:t>
    </w:r>
    <w:r>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4972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1" name="Rectangle 135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1" o:spid="_x0000_s1026" style="position:absolute;margin-left:350.05pt;margin-top:6.5pt;width:31.75pt;height:62.65pt;z-index:-2514667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IchB6b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119</w:t>
    </w:r>
    <w:r>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0752"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30" name="Rectangle 135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2" o:spid="_x0000_s1026" style="position:absolute;margin-left:350.05pt;margin-top:6.5pt;width:31.75pt;height:62.65pt;z-index:-2514657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L905Af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177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9" name="Rectangle 135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3" o:spid="_x0000_s1026" style="position:absolute;margin-left:350.05pt;margin-top:6.5pt;width:31.75pt;height:62.65pt;z-index:-2514647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120</w:t>
    </w:r>
    <w:r>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280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8" name="Rectangle 135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4" o:spid="_x0000_s1026" style="position:absolute;margin-left:350.05pt;margin-top:6.5pt;width:31.75pt;height:62.65pt;z-index:-2514636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121</w:t>
    </w:r>
    <w:r>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225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9" name="Rectangle 118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81" o:spid="_x0000_s1026" style="position:absolute;margin-left:225.1pt;margin-top:.35pt;width:31.75pt;height:62.65pt;z-index:-251444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9c+i0+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3824"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7" name="Rectangle 135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5" o:spid="_x0000_s1026" style="position:absolute;margin-left:350.05pt;margin-top:6.5pt;width:31.75pt;height:62.65pt;z-index:-2514626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122</w:t>
    </w:r>
    <w:r>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484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6" name="Rectangle 135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6" o:spid="_x0000_s1026" style="position:absolute;margin-left:350.05pt;margin-top:6.5pt;width:31.75pt;height:62.65pt;z-index:-2514616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123</w:t>
    </w:r>
    <w:r>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5872"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5" name="Rectangle 135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57" o:spid="_x0000_s1026" style="position:absolute;margin-left:350.05pt;margin-top:6.5pt;width:31.75pt;height:62.65pt;z-index:-2514606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125</w:t>
    </w:r>
    <w:r>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689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4" name="Rectangle 136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62" o:spid="_x0000_s1026" style="position:absolute;margin-left:225.1pt;margin-top:.35pt;width:31.75pt;height:62.65pt;z-index:-2514595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A0UJvY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126</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792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3" name="Rectangle 136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63" o:spid="_x0000_s1026" style="position:absolute;margin-left:350.05pt;margin-top:6.5pt;width:31.75pt;height:62.65pt;z-index:-2514585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128</w:t>
    </w:r>
    <w:r>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894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2" name="Rectangle 136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68" o:spid="_x0000_s1026" style="position:absolute;margin-left:225.1pt;margin-top:.35pt;width:31.75pt;height:62.65pt;z-index:-2514575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JqIyqu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129</w:t>
    </w:r>
    <w:r>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5996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21" name="Rectangle 136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69" o:spid="_x0000_s1026" style="position:absolute;margin-left:350.05pt;margin-top:6.5pt;width:31.75pt;height:62.65pt;z-index:-2514565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DFG9y7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131</w:t>
    </w:r>
    <w:r>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0992"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7" name="Rectangle 137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70" o:spid="_x0000_s1026" style="position:absolute;margin-left:350.05pt;margin-top:6.5pt;width:31.75pt;height:62.65pt;z-index:-2514554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133</w:t>
    </w:r>
    <w:r>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20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6" name="Rectangle 137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75" o:spid="_x0000_s1026" style="position:absolute;margin-left:225.1pt;margin-top:.35pt;width:31.75pt;height:62.65pt;z-index:-2514544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134</w:t>
    </w:r>
    <w:r>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304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5" name="Rectangle 137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76" o:spid="_x0000_s1026" style="position:absolute;margin-left:350.05pt;margin-top:6.5pt;width:31.75pt;height:62.65pt;z-index:-2514534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NkSqtv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135</w:t>
    </w:r>
    <w:r>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32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8" name="Rectangle 118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86" o:spid="_x0000_s1026" style="position:absolute;margin-left:225.1pt;margin-top:.35pt;width:31.75pt;height:62.65pt;z-index:-2514432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04fQz+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4064"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3" name="Rectangle 137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77" o:spid="_x0000_s1026" style="position:absolute;margin-left:350.05pt;margin-top:6.5pt;width:31.75pt;height:62.65pt;z-index:-2514524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F6WRJX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5088"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11" name="Rectangle 137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78" o:spid="_x0000_s1026" style="position:absolute;margin-left:350.05pt;margin-top:6.5pt;width:31.75pt;height:62.65pt;z-index:-2514513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HXCfG/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137</w:t>
    </w:r>
    <w:r>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61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 name="Rectangle 138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83" o:spid="_x0000_s1026" style="position:absolute;margin-left:225.1pt;margin-top:.35pt;width:31.75pt;height:62.65pt;z-index:-2514503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DFUcT/7gEAAME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139</w:t>
    </w:r>
    <w:r>
      <w:rPr>
        <w:rFonts w:ascii="Verdana" w:hAnsi="Verdana"/>
        <w:b/>
        <w:noProof/>
        <w:color w:val="FFFFFF"/>
        <w:sz w:val="18"/>
        <w:szCs w:val="18"/>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71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 name="Rectangle 138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88" o:spid="_x0000_s1026" style="position:absolute;margin-left:225.1pt;margin-top:.35pt;width:31.75pt;height:62.65pt;z-index:-2514493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ChgI9G7gEAAME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141</w:t>
    </w:r>
    <w:r>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384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 name="Rectangle 139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id="Rectangle 1393" o:spid="_x0000_s241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769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142</w:t>
    </w:r>
    <w:r>
      <w:rPr>
        <w:rFonts w:ascii="Verdana" w:hAnsi="Verdana"/>
        <w:b/>
        <w:noProof/>
        <w:color w:val="FFFFFF"/>
        <w:sz w:val="18"/>
        <w:szCs w:val="18"/>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43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7" name="Rectangle 119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91" o:spid="_x0000_s1026" style="position:absolute;margin-left:225.1pt;margin-top:.35pt;width:31.75pt;height:62.65pt;z-index:-2514421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619Nu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532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6" name="Rectangle 119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96" o:spid="_x0000_s1026" style="position:absolute;margin-left:225.1pt;margin-top:.35pt;width:31.75pt;height:62.65pt;z-index:-2514411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zRc/p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635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5" name="Rectangle 120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01" o:spid="_x0000_s1026" style="position:absolute;margin-left:225.1pt;margin-top:.35pt;width:31.75pt;height:62.65pt;z-index:-2514401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C3Ww0+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74</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737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4" name="Rectangle 120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06" o:spid="_x0000_s1026" style="position:absolute;margin-left:225.1pt;margin-top:.35pt;width:31.75pt;height:62.65pt;z-index:-2514391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kRN/Iu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840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3" name="Rectangle 121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11" o:spid="_x0000_s1026" style="position:absolute;margin-left:225.1pt;margin-top:.35pt;width:31.75pt;height:62.65pt;z-index:-2514380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BoMyth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942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2" name="Rectangle 121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16" o:spid="_x0000_s1026" style="position:absolute;margin-left:225.1pt;margin-top:.35pt;width:31.75pt;height:62.65pt;z-index:-2514370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TntZfe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69</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044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1" name="Rectangle 122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21" o:spid="_x0000_s1026" style="position:absolute;margin-left:225.1pt;margin-top:.35pt;width:31.75pt;height:62.65pt;z-index:-2514360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DIcoi0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70</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147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60" name="Rectangle 122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26" o:spid="_x0000_s1026" style="position:absolute;margin-left:225.1pt;margin-top:.35pt;width:31.75pt;height:62.65pt;z-index:-2514350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7jr6q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76</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249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9" name="Rectangle 123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31" o:spid="_x0000_s1026" style="position:absolute;margin-left:225.1pt;margin-top:.35pt;width:31.75pt;height:62.65pt;z-index:-2514339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KsoWA+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76</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352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8" name="Rectangle 123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36" o:spid="_x0000_s1026" style="position:absolute;margin-left:225.1pt;margin-top:.35pt;width:31.75pt;height:62.65pt;z-index:-2514329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DIJkH+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76</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691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2" name="Rectangle 116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66" o:spid="_x0000_s1026" style="position:absolute;margin-left:225.1pt;margin-top:.35pt;width:31.75pt;height:62.65pt;z-index:-2514472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hcHmr+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71</w:t>
    </w:r>
    <w:r>
      <w:rPr>
        <w:rFonts w:ascii="Verdana" w:hAnsi="Verdana"/>
        <w:b/>
        <w:noProof/>
        <w:color w:val="FFFFFF"/>
        <w:sz w:val="18"/>
        <w:szCs w:val="18"/>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454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7" name="Rectangle 124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41" o:spid="_x0000_s1026" style="position:absolute;margin-left:225.1pt;margin-top:.35pt;width:31.75pt;height:62.65pt;z-index:-2514319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B1oBLv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72</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556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6" name="Rectangle 124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46" o:spid="_x0000_s1026" style="position:absolute;margin-left:225.1pt;margin-top:.35pt;width:31.75pt;height:62.65pt;z-index:-2514309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U+hg8+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77</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6592"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55" name="Rectangle 124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47" o:spid="_x0000_s1026" style="position:absolute;margin-left:350.05pt;margin-top:6.5pt;width:31.75pt;height:62.65pt;z-index:-2514298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78</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76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4" name="Rectangle 125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52" o:spid="_x0000_s1026" style="position:absolute;margin-left:225.1pt;margin-top:.35pt;width:31.75pt;height:62.65pt;z-index:-2514288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0uIL5u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79</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864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3" name="Rectangle 125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57" o:spid="_x0000_s1026" style="position:absolute;margin-left:225.1pt;margin-top:.35pt;width:31.75pt;height:62.65pt;z-index:-251427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m2SDK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82</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896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2" name="Rectangle 126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62" o:spid="_x0000_s1026" style="position:absolute;margin-left:225.1pt;margin-top:.35pt;width:31.75pt;height:62.65pt;z-index:-2514268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Mtx0x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84</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06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1" name="Rectangle 1267"/>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67" o:spid="_x0000_s1026" style="position:absolute;margin-left:225.1pt;margin-top:.35pt;width:31.75pt;height:62.65pt;z-index:-2514257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OyUg/e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87</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17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50" name="Rectangle 1272"/>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72" o:spid="_x0000_s1026" style="position:absolute;margin-left:225.1pt;margin-top:.35pt;width:31.75pt;height:62.65pt;z-index:-2514247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88</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273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49" name="Rectangle 127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73" o:spid="_x0000_s1026" style="position:absolute;margin-left:350.05pt;margin-top:6.5pt;width:31.75pt;height:62.65pt;z-index:-2514237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89</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376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8" name="Rectangle 127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78" o:spid="_x0000_s1026" style="position:absolute;margin-left:225.1pt;margin-top:.35pt;width:31.75pt;height:62.65pt;z-index:-2514227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VaQyI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91</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702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1" name="Rectangle 117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171" o:spid="_x0000_s1026" style="position:absolute;margin-left:225.1pt;margin-top:.35pt;width:31.75pt;height:62.65pt;z-index:-2514462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47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7" name="Rectangle 128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83" o:spid="_x0000_s1026" style="position:absolute;margin-left:225.1pt;margin-top:.35pt;width:31.75pt;height:62.65pt;z-index:-2514216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92</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58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6" name="Rectangle 128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88" o:spid="_x0000_s1026" style="position:absolute;margin-left:225.1pt;margin-top:.35pt;width:31.75pt;height:62.65pt;z-index:-2514206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t5Ai4u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95</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68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5" name="Rectangle 129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93" o:spid="_x0000_s1026" style="position:absolute;margin-left:225.1pt;margin-top:.35pt;width:31.75pt;height:62.65pt;z-index:-2514196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be5oS+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96</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785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4" name="Rectangle 129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298" o:spid="_x0000_s1026" style="position:absolute;margin-left:225.1pt;margin-top:.35pt;width:31.75pt;height:62.65pt;z-index:-2514186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KIfYSu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98</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88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3" name="Rectangle 130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03" o:spid="_x0000_s1026" style="position:absolute;margin-left:225.1pt;margin-top:.35pt;width:31.75pt;height:62.65pt;z-index:-2514176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GuHvj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99</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8999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2" name="Rectangle 1308"/>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08" o:spid="_x0000_s1026" style="position:absolute;margin-left:225.1pt;margin-top:.35pt;width:31.75pt;height:62.65pt;z-index:-2514165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X4hfje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101</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rPr>
      <mc:AlternateContent>
        <mc:Choice Requires="wps">
          <w:drawing>
            <wp:anchor distT="0" distB="0" distL="114300" distR="114300" simplePos="0" relativeHeight="25190195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41" name="Rectangle 131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w:pict>
            <v:rect id="Rectangle 1313" o:spid="_x0000_s1026" style="position:absolute;margin-left:225.1pt;margin-top:.35pt;width:31.75pt;height:62.65pt;z-index:-251414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" fillcolor="#016794" strokecolor="#385d8a" strokeweight="2p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102</w:t>
    </w:r>
    <w:r>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object w:dxaOrig="9907" w:dyaOrig="14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65pt;height:706.6pt" o:ole="">
          <v:imagedata r:id="rId1" o:title=""/>
        </v:shape>
        <o:OLEObject Type="Embed" ProgID="Word.Template.12" ShapeID="_x0000_i1034" DrawAspect="Content" ObjectID="_1535792969" r:id="rId2"/>
      </w:object>
    </w:r>
    <w:r>
      <w:rPr>
        <w:rFonts w:ascii="Verdana" w:hAnsi="Verdana"/>
        <w:i/>
        <w:color w:val="016794"/>
        <w:sz w:val="16"/>
        <w:szCs w:val="14"/>
      </w:rPr>
      <w:object w:dxaOrig="14550" w:dyaOrig="461">
        <v:shape id="_x0000_i1035" type="#_x0000_t75" style="width:727.55pt;height:23.45pt" o:ole="">
          <v:imagedata r:id="rId3" o:title=""/>
        </v:shape>
        <o:OLEObject Type="Embed" ProgID="Word.Template.12" ShapeID="_x0000_i1035" DrawAspect="Content" ObjectID="_1535792970" r:id="rId4"/>
      </w:object>
    </w:r>
    <w:r>
      <w:rPr>
        <w:rFonts w:ascii="Verdana" w:hAnsi="Verdana"/>
        <w:i/>
        <w:color w:val="016794"/>
        <w:sz w:val="16"/>
        <w:szCs w:val="14"/>
      </w:rPr>
      <w:object w:dxaOrig="9907" w:dyaOrig="14135">
        <v:shape id="_x0000_i1036" type="#_x0000_t75" style="width:495.65pt;height:706.6pt" o:ole="">
          <v:imagedata r:id="rId5" o:title=""/>
        </v:shape>
        <o:OLEObject Type="Embed" ProgID="Word.Template.12" ShapeID="_x0000_i1036" DrawAspect="Content" ObjectID="_1535792971" r:id="rId6"/>
      </w:object>
    </w:r>
    <w:r>
      <w:rPr>
        <w:rFonts w:ascii="Verdana" w:hAnsi="Verdana"/>
        <w:i/>
        <w:color w:val="016794"/>
        <w:sz w:val="16"/>
        <w:szCs w:val="14"/>
      </w:rPr>
      <w:object w:dxaOrig="14550" w:dyaOrig="461">
        <v:shape id="_x0000_i1037" type="#_x0000_t75" style="width:727.55pt;height:23.45pt" o:ole="">
          <v:imagedata r:id="rId7" o:title=""/>
        </v:shape>
        <o:OLEObject Type="Embed" ProgID="Word.Template.12" ShapeID="_x0000_i1037" DrawAspect="Content" ObjectID="_1535792972" r:id="rId8"/>
      </w:objec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8pt;height:705.75pt">
          <v:imagedata r:id="rId1" o:title=""/>
        </v:shape>
      </w:pict>
    </w:r>
    <w:r>
      <w:rPr>
        <w:rFonts w:ascii="Verdana" w:hAnsi="Verdana"/>
        <w:i/>
        <w:color w:val="016794"/>
        <w:sz w:val="16"/>
        <w:szCs w:val="14"/>
      </w:rPr>
      <w:pict>
        <v:shape id="_x0000_i1027" type="#_x0000_t75" style="width:727.55pt;height:23.45pt">
          <v:imagedata r:id="rId2" o:title=""/>
        </v:shape>
      </w:pict>
    </w:r>
    <w:r>
      <w:rPr>
        <w:rFonts w:ascii="Verdana" w:hAnsi="Verdana"/>
        <w:i/>
        <w:color w:val="016794"/>
        <w:sz w:val="16"/>
        <w:szCs w:val="14"/>
      </w:rPr>
      <w:pict>
        <v:shape id="_x0000_i1028" type="#_x0000_t75" style="width:494.8pt;height:705.75pt">
          <v:imagedata r:id="rId3" o:title=""/>
        </v:shape>
      </w:pict>
    </w:r>
    <w:r>
      <w:rPr>
        <w:rFonts w:ascii="Verdana" w:hAnsi="Verdana"/>
        <w:i/>
        <w:color w:val="016794"/>
        <w:sz w:val="16"/>
        <w:szCs w:val="14"/>
      </w:rPr>
      <w:pict>
        <v:shape id="_x0000_i1029" type="#_x0000_t75" style="width:727.55pt;height:23.45pt">
          <v:imagedata r:id="rId4" o:titl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noProof/>
        <w:color w:val="016794"/>
        <w:sz w:val="16"/>
        <w:szCs w:val="14"/>
        <w:lang w:val="en-US" w:eastAsia="en-US"/>
      </w:rPr>
      <w:drawing>
        <wp:inline distT="0" distB="0" distL="0" distR="0">
          <wp:extent cx="6283325" cy="8968105"/>
          <wp:effectExtent l="0" t="0" r="3175"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6283325" cy="8968105"/>
          <wp:effectExtent l="0" t="0" r="3175"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3325" cy="8968105"/>
                  </a:xfrm>
                  <a:prstGeom prst="rect">
                    <a:avLst/>
                  </a:prstGeom>
                  <a:noFill/>
                  <a:ln>
                    <a:noFill/>
                  </a:ln>
                </pic:spPr>
              </pic:pic>
            </a:graphicData>
          </a:graphic>
        </wp:inline>
      </w:drawing>
    </w:r>
    <w:r>
      <w:rPr>
        <w:rFonts w:ascii="Verdana" w:hAnsi="Verdana"/>
        <w:i/>
        <w:noProof/>
        <w:color w:val="016794"/>
        <w:sz w:val="16"/>
        <w:szCs w:val="14"/>
        <w:lang w:val="en-US" w:eastAsia="en-US"/>
      </w:rPr>
      <w:drawing>
        <wp:inline distT="0" distB="0" distL="0" distR="0">
          <wp:extent cx="9237980" cy="29337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7980" cy="293370"/>
                  </a:xfrm>
                  <a:prstGeom prst="rect">
                    <a:avLst/>
                  </a:prstGeom>
                  <a:noFill/>
                  <a:ln>
                    <a:noFill/>
                  </a:ln>
                </pic:spPr>
              </pic:pic>
            </a:graphicData>
          </a:graphic>
        </wp:inline>
      </w:drawing>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4.8pt;height:705.75pt">
          <v:imagedata r:id="rId1" o:title=""/>
        </v:shape>
      </w:pict>
    </w:r>
    <w:r>
      <w:rPr>
        <w:rFonts w:ascii="Verdana" w:hAnsi="Verdana"/>
        <w:i/>
        <w:color w:val="016794"/>
        <w:sz w:val="16"/>
        <w:szCs w:val="14"/>
      </w:rPr>
      <w:pict>
        <v:shape id="_x0000_i1031" type="#_x0000_t75" style="width:727.55pt;height:23.45pt">
          <v:imagedata r:id="rId2" o:title=""/>
        </v:shape>
      </w:pict>
    </w:r>
    <w:r>
      <w:rPr>
        <w:rFonts w:ascii="Verdana" w:hAnsi="Verdana"/>
        <w:i/>
        <w:color w:val="016794"/>
        <w:sz w:val="16"/>
        <w:szCs w:val="14"/>
      </w:rPr>
      <w:pict>
        <v:shape id="_x0000_i1032" type="#_x0000_t75" style="width:494.8pt;height:705.75pt">
          <v:imagedata r:id="rId3" o:title=""/>
        </v:shape>
      </w:pict>
    </w:r>
    <w:r>
      <w:rPr>
        <w:rFonts w:ascii="Verdana" w:hAnsi="Verdana"/>
        <w:i/>
        <w:color w:val="016794"/>
        <w:sz w:val="16"/>
        <w:szCs w:val="14"/>
      </w:rPr>
      <w:pict>
        <v:shape id="_x0000_i1033" type="#_x0000_t75" style="width:727.55pt;height:23.45pt">
          <v:imagedata r:id="rId4" o:titl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9F2ED78"/>
    <w:lvl w:ilvl="0">
      <w:start w:val="1"/>
      <w:numFmt w:val="decimal"/>
      <w:pStyle w:val="HEADER1Part4"/>
      <w:lvlText w:val="%1."/>
      <w:lvlJc w:val="left"/>
      <w:pPr>
        <w:ind w:left="907" w:hanging="907"/>
      </w:pPr>
      <w:rPr>
        <w:rFonts w:hint="default"/>
      </w:rPr>
    </w:lvl>
    <w:lvl w:ilvl="1">
      <w:start w:val="1"/>
      <w:numFmt w:val="decimal"/>
      <w:pStyle w:val="HEADER2Part4"/>
      <w:lvlText w:val="%1.%2."/>
      <w:lvlJc w:val="left"/>
      <w:pPr>
        <w:ind w:left="907" w:hanging="907"/>
      </w:pPr>
      <w:rPr>
        <w:rFonts w:hint="default"/>
      </w:rPr>
    </w:lvl>
    <w:lvl w:ilvl="2">
      <w:start w:val="1"/>
      <w:numFmt w:val="decimal"/>
      <w:pStyle w:val="HEADER3Part4"/>
      <w:lvlText w:val="%1.%2.%3."/>
      <w:lvlJc w:val="left"/>
      <w:pPr>
        <w:ind w:left="907" w:hanging="907"/>
      </w:pPr>
      <w:rPr>
        <w:rFonts w:hint="default"/>
      </w:rPr>
    </w:lvl>
    <w:lvl w:ilvl="3">
      <w:start w:val="1"/>
      <w:numFmt w:val="decimal"/>
      <w:pStyle w:val="HEADER4Part4"/>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nsid w:val="00000002"/>
    <w:multiLevelType w:val="multilevel"/>
    <w:tmpl w:val="DFA2C34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
    <w:nsid w:val="00000003"/>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000004"/>
    <w:multiLevelType w:val="hybridMultilevel"/>
    <w:tmpl w:val="87B4A22A"/>
    <w:lvl w:ilvl="0" w:tplc="B32C2CF4">
      <w:start w:val="1"/>
      <w:numFmt w:val="bullet"/>
      <w:lvlText w:val=""/>
      <w:lvlJc w:val="left"/>
      <w:pPr>
        <w:ind w:left="720" w:hanging="360"/>
      </w:pPr>
      <w:rPr>
        <w:rFonts w:ascii="Symbol" w:hAnsi="Symbol" w:hint="default"/>
      </w:rPr>
    </w:lvl>
    <w:lvl w:ilvl="1" w:tplc="EE28F6B8" w:tentative="1">
      <w:start w:val="1"/>
      <w:numFmt w:val="bullet"/>
      <w:lvlText w:val="o"/>
      <w:lvlJc w:val="left"/>
      <w:pPr>
        <w:ind w:left="1440" w:hanging="360"/>
      </w:pPr>
      <w:rPr>
        <w:rFonts w:ascii="Courier New" w:hAnsi="Courier New" w:cs="Courier New" w:hint="default"/>
      </w:rPr>
    </w:lvl>
    <w:lvl w:ilvl="2" w:tplc="8A4E6AF6" w:tentative="1">
      <w:start w:val="1"/>
      <w:numFmt w:val="bullet"/>
      <w:lvlText w:val=""/>
      <w:lvlJc w:val="left"/>
      <w:pPr>
        <w:ind w:left="2160" w:hanging="360"/>
      </w:pPr>
      <w:rPr>
        <w:rFonts w:ascii="Wingdings" w:hAnsi="Wingdings" w:hint="default"/>
      </w:rPr>
    </w:lvl>
    <w:lvl w:ilvl="3" w:tplc="CA465A6C" w:tentative="1">
      <w:start w:val="1"/>
      <w:numFmt w:val="bullet"/>
      <w:lvlText w:val=""/>
      <w:lvlJc w:val="left"/>
      <w:pPr>
        <w:ind w:left="2880" w:hanging="360"/>
      </w:pPr>
      <w:rPr>
        <w:rFonts w:ascii="Symbol" w:hAnsi="Symbol" w:hint="default"/>
      </w:rPr>
    </w:lvl>
    <w:lvl w:ilvl="4" w:tplc="4BF2D410" w:tentative="1">
      <w:start w:val="1"/>
      <w:numFmt w:val="bullet"/>
      <w:lvlText w:val="o"/>
      <w:lvlJc w:val="left"/>
      <w:pPr>
        <w:ind w:left="3600" w:hanging="360"/>
      </w:pPr>
      <w:rPr>
        <w:rFonts w:ascii="Courier New" w:hAnsi="Courier New" w:cs="Courier New" w:hint="default"/>
      </w:rPr>
    </w:lvl>
    <w:lvl w:ilvl="5" w:tplc="150CF678" w:tentative="1">
      <w:start w:val="1"/>
      <w:numFmt w:val="bullet"/>
      <w:lvlText w:val=""/>
      <w:lvlJc w:val="left"/>
      <w:pPr>
        <w:ind w:left="4320" w:hanging="360"/>
      </w:pPr>
      <w:rPr>
        <w:rFonts w:ascii="Wingdings" w:hAnsi="Wingdings" w:hint="default"/>
      </w:rPr>
    </w:lvl>
    <w:lvl w:ilvl="6" w:tplc="DE26F920" w:tentative="1">
      <w:start w:val="1"/>
      <w:numFmt w:val="bullet"/>
      <w:lvlText w:val=""/>
      <w:lvlJc w:val="left"/>
      <w:pPr>
        <w:ind w:left="5040" w:hanging="360"/>
      </w:pPr>
      <w:rPr>
        <w:rFonts w:ascii="Symbol" w:hAnsi="Symbol" w:hint="default"/>
      </w:rPr>
    </w:lvl>
    <w:lvl w:ilvl="7" w:tplc="F3D6EDE2" w:tentative="1">
      <w:start w:val="1"/>
      <w:numFmt w:val="bullet"/>
      <w:lvlText w:val="o"/>
      <w:lvlJc w:val="left"/>
      <w:pPr>
        <w:ind w:left="5760" w:hanging="360"/>
      </w:pPr>
      <w:rPr>
        <w:rFonts w:ascii="Courier New" w:hAnsi="Courier New" w:cs="Courier New" w:hint="default"/>
      </w:rPr>
    </w:lvl>
    <w:lvl w:ilvl="8" w:tplc="BDE4869C"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4C64A46"/>
    <w:lvl w:ilvl="0" w:tplc="4BB495F4">
      <w:start w:val="1"/>
      <w:numFmt w:val="bullet"/>
      <w:lvlText w:val=""/>
      <w:lvlJc w:val="left"/>
      <w:pPr>
        <w:ind w:left="720" w:hanging="360"/>
      </w:pPr>
      <w:rPr>
        <w:rFonts w:ascii="Symbol" w:hAnsi="Symbol" w:hint="default"/>
      </w:rPr>
    </w:lvl>
    <w:lvl w:ilvl="1" w:tplc="44946646" w:tentative="1">
      <w:start w:val="1"/>
      <w:numFmt w:val="bullet"/>
      <w:lvlText w:val="o"/>
      <w:lvlJc w:val="left"/>
      <w:pPr>
        <w:ind w:left="1440" w:hanging="360"/>
      </w:pPr>
      <w:rPr>
        <w:rFonts w:ascii="Courier New" w:hAnsi="Courier New" w:cs="Courier New" w:hint="default"/>
      </w:rPr>
    </w:lvl>
    <w:lvl w:ilvl="2" w:tplc="0C1498CC" w:tentative="1">
      <w:start w:val="1"/>
      <w:numFmt w:val="bullet"/>
      <w:lvlText w:val=""/>
      <w:lvlJc w:val="left"/>
      <w:pPr>
        <w:ind w:left="2160" w:hanging="360"/>
      </w:pPr>
      <w:rPr>
        <w:rFonts w:ascii="Wingdings" w:hAnsi="Wingdings" w:hint="default"/>
      </w:rPr>
    </w:lvl>
    <w:lvl w:ilvl="3" w:tplc="4336D932" w:tentative="1">
      <w:start w:val="1"/>
      <w:numFmt w:val="bullet"/>
      <w:lvlText w:val=""/>
      <w:lvlJc w:val="left"/>
      <w:pPr>
        <w:ind w:left="2880" w:hanging="360"/>
      </w:pPr>
      <w:rPr>
        <w:rFonts w:ascii="Symbol" w:hAnsi="Symbol" w:hint="default"/>
      </w:rPr>
    </w:lvl>
    <w:lvl w:ilvl="4" w:tplc="CFF45A90" w:tentative="1">
      <w:start w:val="1"/>
      <w:numFmt w:val="bullet"/>
      <w:lvlText w:val="o"/>
      <w:lvlJc w:val="left"/>
      <w:pPr>
        <w:ind w:left="3600" w:hanging="360"/>
      </w:pPr>
      <w:rPr>
        <w:rFonts w:ascii="Courier New" w:hAnsi="Courier New" w:cs="Courier New" w:hint="default"/>
      </w:rPr>
    </w:lvl>
    <w:lvl w:ilvl="5" w:tplc="C972A66E" w:tentative="1">
      <w:start w:val="1"/>
      <w:numFmt w:val="bullet"/>
      <w:lvlText w:val=""/>
      <w:lvlJc w:val="left"/>
      <w:pPr>
        <w:ind w:left="4320" w:hanging="360"/>
      </w:pPr>
      <w:rPr>
        <w:rFonts w:ascii="Wingdings" w:hAnsi="Wingdings" w:hint="default"/>
      </w:rPr>
    </w:lvl>
    <w:lvl w:ilvl="6" w:tplc="7278C37C" w:tentative="1">
      <w:start w:val="1"/>
      <w:numFmt w:val="bullet"/>
      <w:lvlText w:val=""/>
      <w:lvlJc w:val="left"/>
      <w:pPr>
        <w:ind w:left="5040" w:hanging="360"/>
      </w:pPr>
      <w:rPr>
        <w:rFonts w:ascii="Symbol" w:hAnsi="Symbol" w:hint="default"/>
      </w:rPr>
    </w:lvl>
    <w:lvl w:ilvl="7" w:tplc="F7DC445C" w:tentative="1">
      <w:start w:val="1"/>
      <w:numFmt w:val="bullet"/>
      <w:lvlText w:val="o"/>
      <w:lvlJc w:val="left"/>
      <w:pPr>
        <w:ind w:left="5760" w:hanging="360"/>
      </w:pPr>
      <w:rPr>
        <w:rFonts w:ascii="Courier New" w:hAnsi="Courier New" w:cs="Courier New" w:hint="default"/>
      </w:rPr>
    </w:lvl>
    <w:lvl w:ilvl="8" w:tplc="C9A8C854"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8FC6C34"/>
    <w:lvl w:ilvl="0" w:tplc="A4F863CC">
      <w:start w:val="1"/>
      <w:numFmt w:val="bullet"/>
      <w:lvlText w:val=""/>
      <w:lvlJc w:val="left"/>
      <w:pPr>
        <w:ind w:left="720" w:hanging="360"/>
      </w:pPr>
      <w:rPr>
        <w:rFonts w:ascii="Symbol" w:hAnsi="Symbol" w:hint="default"/>
      </w:rPr>
    </w:lvl>
    <w:lvl w:ilvl="1" w:tplc="E37CA814" w:tentative="1">
      <w:start w:val="1"/>
      <w:numFmt w:val="bullet"/>
      <w:lvlText w:val="o"/>
      <w:lvlJc w:val="left"/>
      <w:pPr>
        <w:ind w:left="1440" w:hanging="360"/>
      </w:pPr>
      <w:rPr>
        <w:rFonts w:ascii="Courier New" w:hAnsi="Courier New" w:cs="Courier New" w:hint="default"/>
      </w:rPr>
    </w:lvl>
    <w:lvl w:ilvl="2" w:tplc="8BE425C8" w:tentative="1">
      <w:start w:val="1"/>
      <w:numFmt w:val="bullet"/>
      <w:lvlText w:val=""/>
      <w:lvlJc w:val="left"/>
      <w:pPr>
        <w:ind w:left="2160" w:hanging="360"/>
      </w:pPr>
      <w:rPr>
        <w:rFonts w:ascii="Wingdings" w:hAnsi="Wingdings" w:hint="default"/>
      </w:rPr>
    </w:lvl>
    <w:lvl w:ilvl="3" w:tplc="B7BC1CA2" w:tentative="1">
      <w:start w:val="1"/>
      <w:numFmt w:val="bullet"/>
      <w:lvlText w:val=""/>
      <w:lvlJc w:val="left"/>
      <w:pPr>
        <w:ind w:left="2880" w:hanging="360"/>
      </w:pPr>
      <w:rPr>
        <w:rFonts w:ascii="Symbol" w:hAnsi="Symbol" w:hint="default"/>
      </w:rPr>
    </w:lvl>
    <w:lvl w:ilvl="4" w:tplc="FE28D02A" w:tentative="1">
      <w:start w:val="1"/>
      <w:numFmt w:val="bullet"/>
      <w:lvlText w:val="o"/>
      <w:lvlJc w:val="left"/>
      <w:pPr>
        <w:ind w:left="3600" w:hanging="360"/>
      </w:pPr>
      <w:rPr>
        <w:rFonts w:ascii="Courier New" w:hAnsi="Courier New" w:cs="Courier New" w:hint="default"/>
      </w:rPr>
    </w:lvl>
    <w:lvl w:ilvl="5" w:tplc="965E078C" w:tentative="1">
      <w:start w:val="1"/>
      <w:numFmt w:val="bullet"/>
      <w:lvlText w:val=""/>
      <w:lvlJc w:val="left"/>
      <w:pPr>
        <w:ind w:left="4320" w:hanging="360"/>
      </w:pPr>
      <w:rPr>
        <w:rFonts w:ascii="Wingdings" w:hAnsi="Wingdings" w:hint="default"/>
      </w:rPr>
    </w:lvl>
    <w:lvl w:ilvl="6" w:tplc="EEDE5EB6" w:tentative="1">
      <w:start w:val="1"/>
      <w:numFmt w:val="bullet"/>
      <w:lvlText w:val=""/>
      <w:lvlJc w:val="left"/>
      <w:pPr>
        <w:ind w:left="5040" w:hanging="360"/>
      </w:pPr>
      <w:rPr>
        <w:rFonts w:ascii="Symbol" w:hAnsi="Symbol" w:hint="default"/>
      </w:rPr>
    </w:lvl>
    <w:lvl w:ilvl="7" w:tplc="DFDE0176" w:tentative="1">
      <w:start w:val="1"/>
      <w:numFmt w:val="bullet"/>
      <w:lvlText w:val="o"/>
      <w:lvlJc w:val="left"/>
      <w:pPr>
        <w:ind w:left="5760" w:hanging="360"/>
      </w:pPr>
      <w:rPr>
        <w:rFonts w:ascii="Courier New" w:hAnsi="Courier New" w:cs="Courier New" w:hint="default"/>
      </w:rPr>
    </w:lvl>
    <w:lvl w:ilvl="8" w:tplc="80F00E6E"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4765100"/>
    <w:lvl w:ilvl="0" w:tplc="CFA6C620">
      <w:start w:val="1"/>
      <w:numFmt w:val="bullet"/>
      <w:lvlText w:val=""/>
      <w:lvlJc w:val="left"/>
      <w:pPr>
        <w:ind w:left="780" w:hanging="360"/>
      </w:pPr>
      <w:rPr>
        <w:rFonts w:ascii="Symbol" w:hAnsi="Symbol" w:hint="default"/>
      </w:rPr>
    </w:lvl>
    <w:lvl w:ilvl="1" w:tplc="4A0AB7B8" w:tentative="1">
      <w:start w:val="1"/>
      <w:numFmt w:val="bullet"/>
      <w:lvlText w:val="o"/>
      <w:lvlJc w:val="left"/>
      <w:pPr>
        <w:ind w:left="1500" w:hanging="360"/>
      </w:pPr>
      <w:rPr>
        <w:rFonts w:ascii="Courier New" w:hAnsi="Courier New" w:cs="Courier New" w:hint="default"/>
      </w:rPr>
    </w:lvl>
    <w:lvl w:ilvl="2" w:tplc="9B348D5E" w:tentative="1">
      <w:start w:val="1"/>
      <w:numFmt w:val="bullet"/>
      <w:lvlText w:val=""/>
      <w:lvlJc w:val="left"/>
      <w:pPr>
        <w:ind w:left="2220" w:hanging="360"/>
      </w:pPr>
      <w:rPr>
        <w:rFonts w:ascii="Wingdings" w:hAnsi="Wingdings" w:hint="default"/>
      </w:rPr>
    </w:lvl>
    <w:lvl w:ilvl="3" w:tplc="D8E693E2" w:tentative="1">
      <w:start w:val="1"/>
      <w:numFmt w:val="bullet"/>
      <w:lvlText w:val=""/>
      <w:lvlJc w:val="left"/>
      <w:pPr>
        <w:ind w:left="2940" w:hanging="360"/>
      </w:pPr>
      <w:rPr>
        <w:rFonts w:ascii="Symbol" w:hAnsi="Symbol" w:hint="default"/>
      </w:rPr>
    </w:lvl>
    <w:lvl w:ilvl="4" w:tplc="D3865FB8" w:tentative="1">
      <w:start w:val="1"/>
      <w:numFmt w:val="bullet"/>
      <w:lvlText w:val="o"/>
      <w:lvlJc w:val="left"/>
      <w:pPr>
        <w:ind w:left="3660" w:hanging="360"/>
      </w:pPr>
      <w:rPr>
        <w:rFonts w:ascii="Courier New" w:hAnsi="Courier New" w:cs="Courier New" w:hint="default"/>
      </w:rPr>
    </w:lvl>
    <w:lvl w:ilvl="5" w:tplc="86747D22" w:tentative="1">
      <w:start w:val="1"/>
      <w:numFmt w:val="bullet"/>
      <w:lvlText w:val=""/>
      <w:lvlJc w:val="left"/>
      <w:pPr>
        <w:ind w:left="4380" w:hanging="360"/>
      </w:pPr>
      <w:rPr>
        <w:rFonts w:ascii="Wingdings" w:hAnsi="Wingdings" w:hint="default"/>
      </w:rPr>
    </w:lvl>
    <w:lvl w:ilvl="6" w:tplc="0F9C162C" w:tentative="1">
      <w:start w:val="1"/>
      <w:numFmt w:val="bullet"/>
      <w:lvlText w:val=""/>
      <w:lvlJc w:val="left"/>
      <w:pPr>
        <w:ind w:left="5100" w:hanging="360"/>
      </w:pPr>
      <w:rPr>
        <w:rFonts w:ascii="Symbol" w:hAnsi="Symbol" w:hint="default"/>
      </w:rPr>
    </w:lvl>
    <w:lvl w:ilvl="7" w:tplc="02000C86" w:tentative="1">
      <w:start w:val="1"/>
      <w:numFmt w:val="bullet"/>
      <w:lvlText w:val="o"/>
      <w:lvlJc w:val="left"/>
      <w:pPr>
        <w:ind w:left="5820" w:hanging="360"/>
      </w:pPr>
      <w:rPr>
        <w:rFonts w:ascii="Courier New" w:hAnsi="Courier New" w:cs="Courier New" w:hint="default"/>
      </w:rPr>
    </w:lvl>
    <w:lvl w:ilvl="8" w:tplc="B0BCA63E" w:tentative="1">
      <w:start w:val="1"/>
      <w:numFmt w:val="bullet"/>
      <w:lvlText w:val=""/>
      <w:lvlJc w:val="left"/>
      <w:pPr>
        <w:ind w:left="6540" w:hanging="360"/>
      </w:pPr>
      <w:rPr>
        <w:rFonts w:ascii="Wingdings" w:hAnsi="Wingdings" w:hint="default"/>
      </w:rPr>
    </w:lvl>
  </w:abstractNum>
  <w:abstractNum w:abstractNumId="7">
    <w:nsid w:val="00000008"/>
    <w:multiLevelType w:val="hybridMultilevel"/>
    <w:tmpl w:val="802A5E22"/>
    <w:lvl w:ilvl="0" w:tplc="7F08B832">
      <w:start w:val="1"/>
      <w:numFmt w:val="bullet"/>
      <w:lvlText w:val=""/>
      <w:lvlJc w:val="left"/>
      <w:pPr>
        <w:ind w:left="720" w:hanging="360"/>
      </w:pPr>
      <w:rPr>
        <w:rFonts w:ascii="Symbol" w:hAnsi="Symbol" w:hint="default"/>
      </w:rPr>
    </w:lvl>
    <w:lvl w:ilvl="1" w:tplc="D794E3AC" w:tentative="1">
      <w:start w:val="1"/>
      <w:numFmt w:val="bullet"/>
      <w:lvlText w:val="o"/>
      <w:lvlJc w:val="left"/>
      <w:pPr>
        <w:ind w:left="1440" w:hanging="360"/>
      </w:pPr>
      <w:rPr>
        <w:rFonts w:ascii="Courier New" w:hAnsi="Courier New" w:cs="Courier New" w:hint="default"/>
      </w:rPr>
    </w:lvl>
    <w:lvl w:ilvl="2" w:tplc="E6AC1AEA" w:tentative="1">
      <w:start w:val="1"/>
      <w:numFmt w:val="bullet"/>
      <w:lvlText w:val=""/>
      <w:lvlJc w:val="left"/>
      <w:pPr>
        <w:ind w:left="2160" w:hanging="360"/>
      </w:pPr>
      <w:rPr>
        <w:rFonts w:ascii="Wingdings" w:hAnsi="Wingdings" w:hint="default"/>
      </w:rPr>
    </w:lvl>
    <w:lvl w:ilvl="3" w:tplc="CAB4EC00" w:tentative="1">
      <w:start w:val="1"/>
      <w:numFmt w:val="bullet"/>
      <w:lvlText w:val=""/>
      <w:lvlJc w:val="left"/>
      <w:pPr>
        <w:ind w:left="2880" w:hanging="360"/>
      </w:pPr>
      <w:rPr>
        <w:rFonts w:ascii="Symbol" w:hAnsi="Symbol" w:hint="default"/>
      </w:rPr>
    </w:lvl>
    <w:lvl w:ilvl="4" w:tplc="49328F66" w:tentative="1">
      <w:start w:val="1"/>
      <w:numFmt w:val="bullet"/>
      <w:lvlText w:val="o"/>
      <w:lvlJc w:val="left"/>
      <w:pPr>
        <w:ind w:left="3600" w:hanging="360"/>
      </w:pPr>
      <w:rPr>
        <w:rFonts w:ascii="Courier New" w:hAnsi="Courier New" w:cs="Courier New" w:hint="default"/>
      </w:rPr>
    </w:lvl>
    <w:lvl w:ilvl="5" w:tplc="E780CC3C" w:tentative="1">
      <w:start w:val="1"/>
      <w:numFmt w:val="bullet"/>
      <w:lvlText w:val=""/>
      <w:lvlJc w:val="left"/>
      <w:pPr>
        <w:ind w:left="4320" w:hanging="360"/>
      </w:pPr>
      <w:rPr>
        <w:rFonts w:ascii="Wingdings" w:hAnsi="Wingdings" w:hint="default"/>
      </w:rPr>
    </w:lvl>
    <w:lvl w:ilvl="6" w:tplc="D4F42FC0" w:tentative="1">
      <w:start w:val="1"/>
      <w:numFmt w:val="bullet"/>
      <w:lvlText w:val=""/>
      <w:lvlJc w:val="left"/>
      <w:pPr>
        <w:ind w:left="5040" w:hanging="360"/>
      </w:pPr>
      <w:rPr>
        <w:rFonts w:ascii="Symbol" w:hAnsi="Symbol" w:hint="default"/>
      </w:rPr>
    </w:lvl>
    <w:lvl w:ilvl="7" w:tplc="54FE2B8A" w:tentative="1">
      <w:start w:val="1"/>
      <w:numFmt w:val="bullet"/>
      <w:lvlText w:val="o"/>
      <w:lvlJc w:val="left"/>
      <w:pPr>
        <w:ind w:left="5760" w:hanging="360"/>
      </w:pPr>
      <w:rPr>
        <w:rFonts w:ascii="Courier New" w:hAnsi="Courier New" w:cs="Courier New" w:hint="default"/>
      </w:rPr>
    </w:lvl>
    <w:lvl w:ilvl="8" w:tplc="91E47D80"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4156FAFA"/>
    <w:lvl w:ilvl="0" w:tplc="206AEA98">
      <w:start w:val="1"/>
      <w:numFmt w:val="bullet"/>
      <w:lvlText w:val=""/>
      <w:lvlJc w:val="left"/>
      <w:pPr>
        <w:ind w:left="720" w:hanging="360"/>
      </w:pPr>
      <w:rPr>
        <w:rFonts w:ascii="Symbol" w:hAnsi="Symbol" w:hint="default"/>
      </w:rPr>
    </w:lvl>
    <w:lvl w:ilvl="1" w:tplc="50FC2EAE" w:tentative="1">
      <w:start w:val="1"/>
      <w:numFmt w:val="bullet"/>
      <w:lvlText w:val="o"/>
      <w:lvlJc w:val="left"/>
      <w:pPr>
        <w:ind w:left="1440" w:hanging="360"/>
      </w:pPr>
      <w:rPr>
        <w:rFonts w:ascii="Courier New" w:hAnsi="Courier New" w:cs="Courier New" w:hint="default"/>
      </w:rPr>
    </w:lvl>
    <w:lvl w:ilvl="2" w:tplc="35183134" w:tentative="1">
      <w:start w:val="1"/>
      <w:numFmt w:val="bullet"/>
      <w:lvlText w:val=""/>
      <w:lvlJc w:val="left"/>
      <w:pPr>
        <w:ind w:left="2160" w:hanging="360"/>
      </w:pPr>
      <w:rPr>
        <w:rFonts w:ascii="Wingdings" w:hAnsi="Wingdings" w:hint="default"/>
      </w:rPr>
    </w:lvl>
    <w:lvl w:ilvl="3" w:tplc="199017CA" w:tentative="1">
      <w:start w:val="1"/>
      <w:numFmt w:val="bullet"/>
      <w:lvlText w:val=""/>
      <w:lvlJc w:val="left"/>
      <w:pPr>
        <w:ind w:left="2880" w:hanging="360"/>
      </w:pPr>
      <w:rPr>
        <w:rFonts w:ascii="Symbol" w:hAnsi="Symbol" w:hint="default"/>
      </w:rPr>
    </w:lvl>
    <w:lvl w:ilvl="4" w:tplc="F676D1C0" w:tentative="1">
      <w:start w:val="1"/>
      <w:numFmt w:val="bullet"/>
      <w:lvlText w:val="o"/>
      <w:lvlJc w:val="left"/>
      <w:pPr>
        <w:ind w:left="3600" w:hanging="360"/>
      </w:pPr>
      <w:rPr>
        <w:rFonts w:ascii="Courier New" w:hAnsi="Courier New" w:cs="Courier New" w:hint="default"/>
      </w:rPr>
    </w:lvl>
    <w:lvl w:ilvl="5" w:tplc="4AD2BFDC" w:tentative="1">
      <w:start w:val="1"/>
      <w:numFmt w:val="bullet"/>
      <w:lvlText w:val=""/>
      <w:lvlJc w:val="left"/>
      <w:pPr>
        <w:ind w:left="4320" w:hanging="360"/>
      </w:pPr>
      <w:rPr>
        <w:rFonts w:ascii="Wingdings" w:hAnsi="Wingdings" w:hint="default"/>
      </w:rPr>
    </w:lvl>
    <w:lvl w:ilvl="6" w:tplc="08FCFFB2" w:tentative="1">
      <w:start w:val="1"/>
      <w:numFmt w:val="bullet"/>
      <w:lvlText w:val=""/>
      <w:lvlJc w:val="left"/>
      <w:pPr>
        <w:ind w:left="5040" w:hanging="360"/>
      </w:pPr>
      <w:rPr>
        <w:rFonts w:ascii="Symbol" w:hAnsi="Symbol" w:hint="default"/>
      </w:rPr>
    </w:lvl>
    <w:lvl w:ilvl="7" w:tplc="D4B0E964" w:tentative="1">
      <w:start w:val="1"/>
      <w:numFmt w:val="bullet"/>
      <w:lvlText w:val="o"/>
      <w:lvlJc w:val="left"/>
      <w:pPr>
        <w:ind w:left="5760" w:hanging="360"/>
      </w:pPr>
      <w:rPr>
        <w:rFonts w:ascii="Courier New" w:hAnsi="Courier New" w:cs="Courier New" w:hint="default"/>
      </w:rPr>
    </w:lvl>
    <w:lvl w:ilvl="8" w:tplc="3CF4B102"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0BE612A"/>
    <w:lvl w:ilvl="0" w:tplc="A998AAFA">
      <w:start w:val="1"/>
      <w:numFmt w:val="bullet"/>
      <w:lvlText w:val=""/>
      <w:lvlJc w:val="left"/>
      <w:pPr>
        <w:ind w:left="720" w:hanging="360"/>
      </w:pPr>
      <w:rPr>
        <w:rFonts w:ascii="Symbol" w:hAnsi="Symbol" w:hint="default"/>
      </w:rPr>
    </w:lvl>
    <w:lvl w:ilvl="1" w:tplc="EE2470A6" w:tentative="1">
      <w:start w:val="1"/>
      <w:numFmt w:val="bullet"/>
      <w:lvlText w:val="o"/>
      <w:lvlJc w:val="left"/>
      <w:pPr>
        <w:ind w:left="1440" w:hanging="360"/>
      </w:pPr>
      <w:rPr>
        <w:rFonts w:ascii="Courier New" w:hAnsi="Courier New" w:cs="Courier New" w:hint="default"/>
      </w:rPr>
    </w:lvl>
    <w:lvl w:ilvl="2" w:tplc="24F419EA" w:tentative="1">
      <w:start w:val="1"/>
      <w:numFmt w:val="bullet"/>
      <w:lvlText w:val=""/>
      <w:lvlJc w:val="left"/>
      <w:pPr>
        <w:ind w:left="2160" w:hanging="360"/>
      </w:pPr>
      <w:rPr>
        <w:rFonts w:ascii="Wingdings" w:hAnsi="Wingdings" w:hint="default"/>
      </w:rPr>
    </w:lvl>
    <w:lvl w:ilvl="3" w:tplc="91889BCC" w:tentative="1">
      <w:start w:val="1"/>
      <w:numFmt w:val="bullet"/>
      <w:lvlText w:val=""/>
      <w:lvlJc w:val="left"/>
      <w:pPr>
        <w:ind w:left="2880" w:hanging="360"/>
      </w:pPr>
      <w:rPr>
        <w:rFonts w:ascii="Symbol" w:hAnsi="Symbol" w:hint="default"/>
      </w:rPr>
    </w:lvl>
    <w:lvl w:ilvl="4" w:tplc="8D989870" w:tentative="1">
      <w:start w:val="1"/>
      <w:numFmt w:val="bullet"/>
      <w:lvlText w:val="o"/>
      <w:lvlJc w:val="left"/>
      <w:pPr>
        <w:ind w:left="3600" w:hanging="360"/>
      </w:pPr>
      <w:rPr>
        <w:rFonts w:ascii="Courier New" w:hAnsi="Courier New" w:cs="Courier New" w:hint="default"/>
      </w:rPr>
    </w:lvl>
    <w:lvl w:ilvl="5" w:tplc="A2145FDA" w:tentative="1">
      <w:start w:val="1"/>
      <w:numFmt w:val="bullet"/>
      <w:lvlText w:val=""/>
      <w:lvlJc w:val="left"/>
      <w:pPr>
        <w:ind w:left="4320" w:hanging="360"/>
      </w:pPr>
      <w:rPr>
        <w:rFonts w:ascii="Wingdings" w:hAnsi="Wingdings" w:hint="default"/>
      </w:rPr>
    </w:lvl>
    <w:lvl w:ilvl="6" w:tplc="877AD592" w:tentative="1">
      <w:start w:val="1"/>
      <w:numFmt w:val="bullet"/>
      <w:lvlText w:val=""/>
      <w:lvlJc w:val="left"/>
      <w:pPr>
        <w:ind w:left="5040" w:hanging="360"/>
      </w:pPr>
      <w:rPr>
        <w:rFonts w:ascii="Symbol" w:hAnsi="Symbol" w:hint="default"/>
      </w:rPr>
    </w:lvl>
    <w:lvl w:ilvl="7" w:tplc="D77C4B28" w:tentative="1">
      <w:start w:val="1"/>
      <w:numFmt w:val="bullet"/>
      <w:lvlText w:val="o"/>
      <w:lvlJc w:val="left"/>
      <w:pPr>
        <w:ind w:left="5760" w:hanging="360"/>
      </w:pPr>
      <w:rPr>
        <w:rFonts w:ascii="Courier New" w:hAnsi="Courier New" w:cs="Courier New" w:hint="default"/>
      </w:rPr>
    </w:lvl>
    <w:lvl w:ilvl="8" w:tplc="9D5EA454"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044E933C"/>
    <w:lvl w:ilvl="0">
      <w:start w:val="3"/>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0000000C"/>
    <w:multiLevelType w:val="hybridMultilevel"/>
    <w:tmpl w:val="42FC2B20"/>
    <w:lvl w:ilvl="0" w:tplc="9D30B708">
      <w:start w:val="1"/>
      <w:numFmt w:val="lowerRoman"/>
      <w:pStyle w:val="TextSubtitlenumberingRCItalic"/>
      <w:lvlText w:val="(%1)"/>
      <w:lvlJc w:val="left"/>
      <w:pPr>
        <w:ind w:left="720" w:hanging="360"/>
      </w:pPr>
      <w:rPr>
        <w:rFonts w:hint="default"/>
      </w:rPr>
    </w:lvl>
    <w:lvl w:ilvl="1" w:tplc="41420298" w:tentative="1">
      <w:start w:val="1"/>
      <w:numFmt w:val="lowerLetter"/>
      <w:lvlText w:val="%2."/>
      <w:lvlJc w:val="left"/>
      <w:pPr>
        <w:ind w:left="1440" w:hanging="360"/>
      </w:pPr>
    </w:lvl>
    <w:lvl w:ilvl="2" w:tplc="EBC81AAE" w:tentative="1">
      <w:start w:val="1"/>
      <w:numFmt w:val="lowerRoman"/>
      <w:lvlText w:val="%3."/>
      <w:lvlJc w:val="right"/>
      <w:pPr>
        <w:ind w:left="2160" w:hanging="180"/>
      </w:pPr>
    </w:lvl>
    <w:lvl w:ilvl="3" w:tplc="D8C8FC66" w:tentative="1">
      <w:start w:val="1"/>
      <w:numFmt w:val="decimal"/>
      <w:lvlText w:val="%4."/>
      <w:lvlJc w:val="left"/>
      <w:pPr>
        <w:ind w:left="2880" w:hanging="360"/>
      </w:pPr>
    </w:lvl>
    <w:lvl w:ilvl="4" w:tplc="90048A10" w:tentative="1">
      <w:start w:val="1"/>
      <w:numFmt w:val="lowerLetter"/>
      <w:lvlText w:val="%5."/>
      <w:lvlJc w:val="left"/>
      <w:pPr>
        <w:ind w:left="3600" w:hanging="360"/>
      </w:pPr>
    </w:lvl>
    <w:lvl w:ilvl="5" w:tplc="1944BA38" w:tentative="1">
      <w:start w:val="1"/>
      <w:numFmt w:val="lowerRoman"/>
      <w:lvlText w:val="%6."/>
      <w:lvlJc w:val="right"/>
      <w:pPr>
        <w:ind w:left="4320" w:hanging="180"/>
      </w:pPr>
    </w:lvl>
    <w:lvl w:ilvl="6" w:tplc="A116731C" w:tentative="1">
      <w:start w:val="1"/>
      <w:numFmt w:val="decimal"/>
      <w:lvlText w:val="%7."/>
      <w:lvlJc w:val="left"/>
      <w:pPr>
        <w:ind w:left="5040" w:hanging="360"/>
      </w:pPr>
    </w:lvl>
    <w:lvl w:ilvl="7" w:tplc="7D5CBB0C" w:tentative="1">
      <w:start w:val="1"/>
      <w:numFmt w:val="lowerLetter"/>
      <w:lvlText w:val="%8."/>
      <w:lvlJc w:val="left"/>
      <w:pPr>
        <w:ind w:left="5760" w:hanging="360"/>
      </w:pPr>
    </w:lvl>
    <w:lvl w:ilvl="8" w:tplc="55D2C288" w:tentative="1">
      <w:start w:val="1"/>
      <w:numFmt w:val="lowerRoman"/>
      <w:lvlText w:val="%9."/>
      <w:lvlJc w:val="right"/>
      <w:pPr>
        <w:ind w:left="6480" w:hanging="180"/>
      </w:pPr>
    </w:lvl>
  </w:abstractNum>
  <w:abstractNum w:abstractNumId="12">
    <w:nsid w:val="0000000D"/>
    <w:multiLevelType w:val="hybridMultilevel"/>
    <w:tmpl w:val="ACAA79B8"/>
    <w:lvl w:ilvl="0" w:tplc="AA54D798">
      <w:numFmt w:val="bullet"/>
      <w:pStyle w:val="Textstand-alonebulletpointJustified"/>
      <w:lvlText w:val="-"/>
      <w:lvlJc w:val="left"/>
      <w:pPr>
        <w:ind w:left="1080" w:hanging="360"/>
      </w:pPr>
      <w:rPr>
        <w:rFonts w:ascii="Times New Roman" w:eastAsia="Times New Roman" w:hAnsi="Times New Roman" w:cs="Times New Roman" w:hint="default"/>
      </w:rPr>
    </w:lvl>
    <w:lvl w:ilvl="1" w:tplc="8FA0559C" w:tentative="1">
      <w:start w:val="1"/>
      <w:numFmt w:val="bullet"/>
      <w:lvlText w:val="o"/>
      <w:lvlJc w:val="left"/>
      <w:pPr>
        <w:ind w:left="1800" w:hanging="360"/>
      </w:pPr>
      <w:rPr>
        <w:rFonts w:ascii="Courier New" w:hAnsi="Courier New" w:cs="Courier New" w:hint="default"/>
      </w:rPr>
    </w:lvl>
    <w:lvl w:ilvl="2" w:tplc="ABEE724E" w:tentative="1">
      <w:start w:val="1"/>
      <w:numFmt w:val="bullet"/>
      <w:lvlText w:val=""/>
      <w:lvlJc w:val="left"/>
      <w:pPr>
        <w:ind w:left="2520" w:hanging="360"/>
      </w:pPr>
      <w:rPr>
        <w:rFonts w:ascii="Wingdings" w:hAnsi="Wingdings" w:hint="default"/>
      </w:rPr>
    </w:lvl>
    <w:lvl w:ilvl="3" w:tplc="96640482" w:tentative="1">
      <w:start w:val="1"/>
      <w:numFmt w:val="bullet"/>
      <w:lvlText w:val=""/>
      <w:lvlJc w:val="left"/>
      <w:pPr>
        <w:ind w:left="3240" w:hanging="360"/>
      </w:pPr>
      <w:rPr>
        <w:rFonts w:ascii="Symbol" w:hAnsi="Symbol" w:hint="default"/>
      </w:rPr>
    </w:lvl>
    <w:lvl w:ilvl="4" w:tplc="4E5224D6" w:tentative="1">
      <w:start w:val="1"/>
      <w:numFmt w:val="bullet"/>
      <w:lvlText w:val="o"/>
      <w:lvlJc w:val="left"/>
      <w:pPr>
        <w:ind w:left="3960" w:hanging="360"/>
      </w:pPr>
      <w:rPr>
        <w:rFonts w:ascii="Courier New" w:hAnsi="Courier New" w:cs="Courier New" w:hint="default"/>
      </w:rPr>
    </w:lvl>
    <w:lvl w:ilvl="5" w:tplc="8ED27434" w:tentative="1">
      <w:start w:val="1"/>
      <w:numFmt w:val="bullet"/>
      <w:lvlText w:val=""/>
      <w:lvlJc w:val="left"/>
      <w:pPr>
        <w:ind w:left="4680" w:hanging="360"/>
      </w:pPr>
      <w:rPr>
        <w:rFonts w:ascii="Wingdings" w:hAnsi="Wingdings" w:hint="default"/>
      </w:rPr>
    </w:lvl>
    <w:lvl w:ilvl="6" w:tplc="6B66AFAC" w:tentative="1">
      <w:start w:val="1"/>
      <w:numFmt w:val="bullet"/>
      <w:lvlText w:val=""/>
      <w:lvlJc w:val="left"/>
      <w:pPr>
        <w:ind w:left="5400" w:hanging="360"/>
      </w:pPr>
      <w:rPr>
        <w:rFonts w:ascii="Symbol" w:hAnsi="Symbol" w:hint="default"/>
      </w:rPr>
    </w:lvl>
    <w:lvl w:ilvl="7" w:tplc="F7DC3DF2" w:tentative="1">
      <w:start w:val="1"/>
      <w:numFmt w:val="bullet"/>
      <w:lvlText w:val="o"/>
      <w:lvlJc w:val="left"/>
      <w:pPr>
        <w:ind w:left="6120" w:hanging="360"/>
      </w:pPr>
      <w:rPr>
        <w:rFonts w:ascii="Courier New" w:hAnsi="Courier New" w:cs="Courier New" w:hint="default"/>
      </w:rPr>
    </w:lvl>
    <w:lvl w:ilvl="8" w:tplc="E3AE1D74"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125CBDD2"/>
    <w:lvl w:ilvl="0" w:tplc="38022D52">
      <w:start w:val="1"/>
      <w:numFmt w:val="lowerRoman"/>
      <w:pStyle w:val="Textstand-alonenumberingRCIndentJustified"/>
      <w:lvlText w:val="(%1)"/>
      <w:lvlJc w:val="left"/>
      <w:pPr>
        <w:ind w:left="720" w:hanging="360"/>
      </w:pPr>
      <w:rPr>
        <w:rFonts w:ascii="Verdana" w:hAnsi="Verdana" w:cs="Times New Roman"/>
        <w:b w:val="0"/>
        <w:bCs w:val="0"/>
        <w:i/>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E4256A6" w:tentative="1">
      <w:start w:val="1"/>
      <w:numFmt w:val="lowerLetter"/>
      <w:lvlText w:val="%2."/>
      <w:lvlJc w:val="left"/>
      <w:pPr>
        <w:ind w:left="1440" w:hanging="360"/>
      </w:pPr>
    </w:lvl>
    <w:lvl w:ilvl="2" w:tplc="788C23F0" w:tentative="1">
      <w:start w:val="1"/>
      <w:numFmt w:val="lowerRoman"/>
      <w:lvlText w:val="%3."/>
      <w:lvlJc w:val="right"/>
      <w:pPr>
        <w:ind w:left="2160" w:hanging="180"/>
      </w:pPr>
    </w:lvl>
    <w:lvl w:ilvl="3" w:tplc="266AFC74" w:tentative="1">
      <w:start w:val="1"/>
      <w:numFmt w:val="decimal"/>
      <w:lvlText w:val="%4."/>
      <w:lvlJc w:val="left"/>
      <w:pPr>
        <w:ind w:left="2880" w:hanging="360"/>
      </w:pPr>
    </w:lvl>
    <w:lvl w:ilvl="4" w:tplc="AE1A8B5E" w:tentative="1">
      <w:start w:val="1"/>
      <w:numFmt w:val="lowerLetter"/>
      <w:lvlText w:val="%5."/>
      <w:lvlJc w:val="left"/>
      <w:pPr>
        <w:ind w:left="3600" w:hanging="360"/>
      </w:pPr>
    </w:lvl>
    <w:lvl w:ilvl="5" w:tplc="FD0AF710" w:tentative="1">
      <w:start w:val="1"/>
      <w:numFmt w:val="lowerRoman"/>
      <w:lvlText w:val="%6."/>
      <w:lvlJc w:val="right"/>
      <w:pPr>
        <w:ind w:left="4320" w:hanging="180"/>
      </w:pPr>
    </w:lvl>
    <w:lvl w:ilvl="6" w:tplc="B57A8326" w:tentative="1">
      <w:start w:val="1"/>
      <w:numFmt w:val="decimal"/>
      <w:lvlText w:val="%7."/>
      <w:lvlJc w:val="left"/>
      <w:pPr>
        <w:ind w:left="5040" w:hanging="360"/>
      </w:pPr>
    </w:lvl>
    <w:lvl w:ilvl="7" w:tplc="B02C25BE" w:tentative="1">
      <w:start w:val="1"/>
      <w:numFmt w:val="lowerLetter"/>
      <w:lvlText w:val="%8."/>
      <w:lvlJc w:val="left"/>
      <w:pPr>
        <w:ind w:left="5760" w:hanging="360"/>
      </w:pPr>
    </w:lvl>
    <w:lvl w:ilvl="8" w:tplc="35929B3A" w:tentative="1">
      <w:start w:val="1"/>
      <w:numFmt w:val="lowerRoman"/>
      <w:lvlText w:val="%9."/>
      <w:lvlJc w:val="right"/>
      <w:pPr>
        <w:ind w:left="6480" w:hanging="180"/>
      </w:pPr>
    </w:lvl>
  </w:abstractNum>
  <w:abstractNum w:abstractNumId="14">
    <w:nsid w:val="0000000F"/>
    <w:multiLevelType w:val="multilevel"/>
    <w:tmpl w:val="28B29544"/>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0000010"/>
    <w:multiLevelType w:val="hybridMultilevel"/>
    <w:tmpl w:val="26FC1802"/>
    <w:lvl w:ilvl="0" w:tplc="990AB5AA">
      <w:start w:val="1"/>
      <w:numFmt w:val="bullet"/>
      <w:lvlText w:val=""/>
      <w:lvlJc w:val="left"/>
      <w:pPr>
        <w:ind w:left="720" w:hanging="360"/>
      </w:pPr>
      <w:rPr>
        <w:rFonts w:ascii="Symbol" w:hAnsi="Symbol" w:hint="default"/>
      </w:rPr>
    </w:lvl>
    <w:lvl w:ilvl="1" w:tplc="A822B052">
      <w:start w:val="1"/>
      <w:numFmt w:val="bullet"/>
      <w:lvlText w:val="o"/>
      <w:lvlJc w:val="left"/>
      <w:pPr>
        <w:ind w:left="1440" w:hanging="360"/>
      </w:pPr>
      <w:rPr>
        <w:rFonts w:ascii="Courier New" w:hAnsi="Courier New" w:cs="Courier New" w:hint="default"/>
      </w:rPr>
    </w:lvl>
    <w:lvl w:ilvl="2" w:tplc="D390E436">
      <w:start w:val="1"/>
      <w:numFmt w:val="bullet"/>
      <w:lvlText w:val=""/>
      <w:lvlJc w:val="left"/>
      <w:pPr>
        <w:ind w:left="2160" w:hanging="360"/>
      </w:pPr>
      <w:rPr>
        <w:rFonts w:ascii="Wingdings" w:hAnsi="Wingdings" w:hint="default"/>
      </w:rPr>
    </w:lvl>
    <w:lvl w:ilvl="3" w:tplc="A0D8FF96">
      <w:start w:val="1"/>
      <w:numFmt w:val="bullet"/>
      <w:lvlText w:val=""/>
      <w:lvlJc w:val="left"/>
      <w:pPr>
        <w:ind w:left="2880" w:hanging="360"/>
      </w:pPr>
      <w:rPr>
        <w:rFonts w:ascii="Symbol" w:hAnsi="Symbol" w:hint="default"/>
      </w:rPr>
    </w:lvl>
    <w:lvl w:ilvl="4" w:tplc="AC28193C">
      <w:start w:val="1"/>
      <w:numFmt w:val="bullet"/>
      <w:lvlText w:val="o"/>
      <w:lvlJc w:val="left"/>
      <w:pPr>
        <w:ind w:left="3600" w:hanging="360"/>
      </w:pPr>
      <w:rPr>
        <w:rFonts w:ascii="Courier New" w:hAnsi="Courier New" w:cs="Courier New" w:hint="default"/>
      </w:rPr>
    </w:lvl>
    <w:lvl w:ilvl="5" w:tplc="8292C176">
      <w:start w:val="1"/>
      <w:numFmt w:val="bullet"/>
      <w:lvlText w:val=""/>
      <w:lvlJc w:val="left"/>
      <w:pPr>
        <w:ind w:left="4320" w:hanging="360"/>
      </w:pPr>
      <w:rPr>
        <w:rFonts w:ascii="Wingdings" w:hAnsi="Wingdings" w:hint="default"/>
      </w:rPr>
    </w:lvl>
    <w:lvl w:ilvl="6" w:tplc="4810F5E0">
      <w:start w:val="1"/>
      <w:numFmt w:val="bullet"/>
      <w:lvlText w:val=""/>
      <w:lvlJc w:val="left"/>
      <w:pPr>
        <w:ind w:left="5040" w:hanging="360"/>
      </w:pPr>
      <w:rPr>
        <w:rFonts w:ascii="Symbol" w:hAnsi="Symbol" w:hint="default"/>
      </w:rPr>
    </w:lvl>
    <w:lvl w:ilvl="7" w:tplc="4D7E546C">
      <w:start w:val="1"/>
      <w:numFmt w:val="bullet"/>
      <w:lvlText w:val="o"/>
      <w:lvlJc w:val="left"/>
      <w:pPr>
        <w:ind w:left="5760" w:hanging="360"/>
      </w:pPr>
      <w:rPr>
        <w:rFonts w:ascii="Courier New" w:hAnsi="Courier New" w:cs="Courier New" w:hint="default"/>
      </w:rPr>
    </w:lvl>
    <w:lvl w:ilvl="8" w:tplc="3012973E">
      <w:start w:val="1"/>
      <w:numFmt w:val="bullet"/>
      <w:lvlText w:val=""/>
      <w:lvlJc w:val="left"/>
      <w:pPr>
        <w:ind w:left="6480" w:hanging="360"/>
      </w:pPr>
      <w:rPr>
        <w:rFonts w:ascii="Wingdings" w:hAnsi="Wingdings" w:hint="default"/>
      </w:rPr>
    </w:lvl>
  </w:abstractNum>
  <w:abstractNum w:abstractNumId="16">
    <w:nsid w:val="00000011"/>
    <w:multiLevelType w:val="hybridMultilevel"/>
    <w:tmpl w:val="54BC3C94"/>
    <w:lvl w:ilvl="0" w:tplc="C3E02466">
      <w:numFmt w:val="bullet"/>
      <w:lvlText w:val="-"/>
      <w:lvlJc w:val="left"/>
      <w:pPr>
        <w:ind w:left="720" w:hanging="360"/>
      </w:pPr>
      <w:rPr>
        <w:rFonts w:ascii="Verdana" w:eastAsia="Calibri" w:hAnsi="Verdana" w:cs="Times New Roman" w:hint="default"/>
      </w:rPr>
    </w:lvl>
    <w:lvl w:ilvl="1" w:tplc="BDE487B8" w:tentative="1">
      <w:start w:val="1"/>
      <w:numFmt w:val="bullet"/>
      <w:lvlText w:val="o"/>
      <w:lvlJc w:val="left"/>
      <w:pPr>
        <w:ind w:left="1440" w:hanging="360"/>
      </w:pPr>
      <w:rPr>
        <w:rFonts w:ascii="Courier New" w:hAnsi="Courier New" w:cs="Courier New" w:hint="default"/>
      </w:rPr>
    </w:lvl>
    <w:lvl w:ilvl="2" w:tplc="310E6A42" w:tentative="1">
      <w:start w:val="1"/>
      <w:numFmt w:val="bullet"/>
      <w:lvlText w:val=""/>
      <w:lvlJc w:val="left"/>
      <w:pPr>
        <w:ind w:left="2160" w:hanging="360"/>
      </w:pPr>
      <w:rPr>
        <w:rFonts w:ascii="Wingdings" w:hAnsi="Wingdings" w:hint="default"/>
      </w:rPr>
    </w:lvl>
    <w:lvl w:ilvl="3" w:tplc="DAEE9EC6" w:tentative="1">
      <w:start w:val="1"/>
      <w:numFmt w:val="bullet"/>
      <w:lvlText w:val=""/>
      <w:lvlJc w:val="left"/>
      <w:pPr>
        <w:ind w:left="2880" w:hanging="360"/>
      </w:pPr>
      <w:rPr>
        <w:rFonts w:ascii="Symbol" w:hAnsi="Symbol" w:hint="default"/>
      </w:rPr>
    </w:lvl>
    <w:lvl w:ilvl="4" w:tplc="9104B8A6" w:tentative="1">
      <w:start w:val="1"/>
      <w:numFmt w:val="bullet"/>
      <w:lvlText w:val="o"/>
      <w:lvlJc w:val="left"/>
      <w:pPr>
        <w:ind w:left="3600" w:hanging="360"/>
      </w:pPr>
      <w:rPr>
        <w:rFonts w:ascii="Courier New" w:hAnsi="Courier New" w:cs="Courier New" w:hint="default"/>
      </w:rPr>
    </w:lvl>
    <w:lvl w:ilvl="5" w:tplc="28EC340A" w:tentative="1">
      <w:start w:val="1"/>
      <w:numFmt w:val="bullet"/>
      <w:lvlText w:val=""/>
      <w:lvlJc w:val="left"/>
      <w:pPr>
        <w:ind w:left="4320" w:hanging="360"/>
      </w:pPr>
      <w:rPr>
        <w:rFonts w:ascii="Wingdings" w:hAnsi="Wingdings" w:hint="default"/>
      </w:rPr>
    </w:lvl>
    <w:lvl w:ilvl="6" w:tplc="DBF844AE" w:tentative="1">
      <w:start w:val="1"/>
      <w:numFmt w:val="bullet"/>
      <w:lvlText w:val=""/>
      <w:lvlJc w:val="left"/>
      <w:pPr>
        <w:ind w:left="5040" w:hanging="360"/>
      </w:pPr>
      <w:rPr>
        <w:rFonts w:ascii="Symbol" w:hAnsi="Symbol" w:hint="default"/>
      </w:rPr>
    </w:lvl>
    <w:lvl w:ilvl="7" w:tplc="464EA18A" w:tentative="1">
      <w:start w:val="1"/>
      <w:numFmt w:val="bullet"/>
      <w:lvlText w:val="o"/>
      <w:lvlJc w:val="left"/>
      <w:pPr>
        <w:ind w:left="5760" w:hanging="360"/>
      </w:pPr>
      <w:rPr>
        <w:rFonts w:ascii="Courier New" w:hAnsi="Courier New" w:cs="Courier New" w:hint="default"/>
      </w:rPr>
    </w:lvl>
    <w:lvl w:ilvl="8" w:tplc="A6988AFA"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77C6BBC"/>
    <w:lvl w:ilvl="0" w:tplc="13006B9C">
      <w:start w:val="1"/>
      <w:numFmt w:val="decimal"/>
      <w:pStyle w:val="Textstand-alonenumberingJustified"/>
      <w:lvlText w:val="(%1)"/>
      <w:lvlJc w:val="left"/>
      <w:pPr>
        <w:ind w:left="720" w:hanging="360"/>
      </w:pPr>
      <w:rPr>
        <w:rFonts w:ascii="Verdana" w:hAnsi="Verdana" w:hint="default"/>
        <w:b w:val="0"/>
        <w:i w:val="0"/>
        <w:sz w:val="18"/>
      </w:rPr>
    </w:lvl>
    <w:lvl w:ilvl="1" w:tplc="DE3AFF2C" w:tentative="1">
      <w:start w:val="1"/>
      <w:numFmt w:val="lowerLetter"/>
      <w:lvlText w:val="%2."/>
      <w:lvlJc w:val="left"/>
      <w:pPr>
        <w:ind w:left="1440" w:hanging="360"/>
      </w:pPr>
    </w:lvl>
    <w:lvl w:ilvl="2" w:tplc="003C40E2" w:tentative="1">
      <w:start w:val="1"/>
      <w:numFmt w:val="lowerRoman"/>
      <w:lvlText w:val="%3."/>
      <w:lvlJc w:val="right"/>
      <w:pPr>
        <w:ind w:left="2160" w:hanging="180"/>
      </w:pPr>
    </w:lvl>
    <w:lvl w:ilvl="3" w:tplc="99EC70F6" w:tentative="1">
      <w:start w:val="1"/>
      <w:numFmt w:val="decimal"/>
      <w:lvlText w:val="%4."/>
      <w:lvlJc w:val="left"/>
      <w:pPr>
        <w:ind w:left="2880" w:hanging="360"/>
      </w:pPr>
    </w:lvl>
    <w:lvl w:ilvl="4" w:tplc="2E0C0B0C" w:tentative="1">
      <w:start w:val="1"/>
      <w:numFmt w:val="lowerLetter"/>
      <w:lvlText w:val="%5."/>
      <w:lvlJc w:val="left"/>
      <w:pPr>
        <w:ind w:left="3600" w:hanging="360"/>
      </w:pPr>
    </w:lvl>
    <w:lvl w:ilvl="5" w:tplc="2FA2E29E" w:tentative="1">
      <w:start w:val="1"/>
      <w:numFmt w:val="lowerRoman"/>
      <w:lvlText w:val="%6."/>
      <w:lvlJc w:val="right"/>
      <w:pPr>
        <w:ind w:left="4320" w:hanging="180"/>
      </w:pPr>
    </w:lvl>
    <w:lvl w:ilvl="6" w:tplc="8370C34E" w:tentative="1">
      <w:start w:val="1"/>
      <w:numFmt w:val="decimal"/>
      <w:lvlText w:val="%7."/>
      <w:lvlJc w:val="left"/>
      <w:pPr>
        <w:ind w:left="5040" w:hanging="360"/>
      </w:pPr>
    </w:lvl>
    <w:lvl w:ilvl="7" w:tplc="3086FDEA" w:tentative="1">
      <w:start w:val="1"/>
      <w:numFmt w:val="lowerLetter"/>
      <w:lvlText w:val="%8."/>
      <w:lvlJc w:val="left"/>
      <w:pPr>
        <w:ind w:left="5760" w:hanging="360"/>
      </w:pPr>
    </w:lvl>
    <w:lvl w:ilvl="8" w:tplc="AA20418E" w:tentative="1">
      <w:start w:val="1"/>
      <w:numFmt w:val="lowerRoman"/>
      <w:lvlText w:val="%9."/>
      <w:lvlJc w:val="right"/>
      <w:pPr>
        <w:ind w:left="6480" w:hanging="180"/>
      </w:pPr>
    </w:lvl>
  </w:abstractNum>
  <w:abstractNum w:abstractNumId="18">
    <w:nsid w:val="00000013"/>
    <w:multiLevelType w:val="hybridMultilevel"/>
    <w:tmpl w:val="DBBEBFFE"/>
    <w:lvl w:ilvl="0" w:tplc="B4883AB4">
      <w:start w:val="1"/>
      <w:numFmt w:val="lowerLetter"/>
      <w:pStyle w:val="Textstand-alonenumberingLetters"/>
      <w:lvlText w:val="%1)"/>
      <w:lvlJc w:val="left"/>
      <w:pPr>
        <w:ind w:left="720" w:hanging="360"/>
      </w:pPr>
      <w:rPr>
        <w:rFonts w:hint="default"/>
      </w:rPr>
    </w:lvl>
    <w:lvl w:ilvl="1" w:tplc="75BAFF20" w:tentative="1">
      <w:start w:val="1"/>
      <w:numFmt w:val="lowerLetter"/>
      <w:lvlText w:val="%2."/>
      <w:lvlJc w:val="left"/>
      <w:pPr>
        <w:ind w:left="1440" w:hanging="360"/>
      </w:pPr>
    </w:lvl>
    <w:lvl w:ilvl="2" w:tplc="0EDA3DBA" w:tentative="1">
      <w:start w:val="1"/>
      <w:numFmt w:val="lowerRoman"/>
      <w:lvlText w:val="%3."/>
      <w:lvlJc w:val="right"/>
      <w:pPr>
        <w:ind w:left="2160" w:hanging="180"/>
      </w:pPr>
    </w:lvl>
    <w:lvl w:ilvl="3" w:tplc="8A16F610" w:tentative="1">
      <w:start w:val="1"/>
      <w:numFmt w:val="decimal"/>
      <w:lvlText w:val="%4."/>
      <w:lvlJc w:val="left"/>
      <w:pPr>
        <w:ind w:left="2880" w:hanging="360"/>
      </w:pPr>
    </w:lvl>
    <w:lvl w:ilvl="4" w:tplc="6254A970" w:tentative="1">
      <w:start w:val="1"/>
      <w:numFmt w:val="lowerLetter"/>
      <w:lvlText w:val="%5."/>
      <w:lvlJc w:val="left"/>
      <w:pPr>
        <w:ind w:left="3600" w:hanging="360"/>
      </w:pPr>
    </w:lvl>
    <w:lvl w:ilvl="5" w:tplc="DB40A81C" w:tentative="1">
      <w:start w:val="1"/>
      <w:numFmt w:val="lowerRoman"/>
      <w:lvlText w:val="%6."/>
      <w:lvlJc w:val="right"/>
      <w:pPr>
        <w:ind w:left="4320" w:hanging="180"/>
      </w:pPr>
    </w:lvl>
    <w:lvl w:ilvl="6" w:tplc="B0A674C0" w:tentative="1">
      <w:start w:val="1"/>
      <w:numFmt w:val="decimal"/>
      <w:lvlText w:val="%7."/>
      <w:lvlJc w:val="left"/>
      <w:pPr>
        <w:ind w:left="5040" w:hanging="360"/>
      </w:pPr>
    </w:lvl>
    <w:lvl w:ilvl="7" w:tplc="53F42F8E" w:tentative="1">
      <w:start w:val="1"/>
      <w:numFmt w:val="lowerLetter"/>
      <w:lvlText w:val="%8."/>
      <w:lvlJc w:val="left"/>
      <w:pPr>
        <w:ind w:left="5760" w:hanging="360"/>
      </w:pPr>
    </w:lvl>
    <w:lvl w:ilvl="8" w:tplc="DB108D1E" w:tentative="1">
      <w:start w:val="1"/>
      <w:numFmt w:val="lowerRoman"/>
      <w:lvlText w:val="%9."/>
      <w:lvlJc w:val="right"/>
      <w:pPr>
        <w:ind w:left="6480" w:hanging="180"/>
      </w:pPr>
    </w:lvl>
  </w:abstractNum>
  <w:abstractNum w:abstractNumId="19">
    <w:nsid w:val="00000014"/>
    <w:multiLevelType w:val="hybridMultilevel"/>
    <w:tmpl w:val="C652AFAA"/>
    <w:lvl w:ilvl="0" w:tplc="0868DD3A">
      <w:start w:val="1"/>
      <w:numFmt w:val="bullet"/>
      <w:pStyle w:val="Textstand-aloneBulletpoint"/>
      <w:lvlText w:val=""/>
      <w:lvlJc w:val="left"/>
      <w:pPr>
        <w:ind w:left="786" w:hanging="360"/>
      </w:pPr>
      <w:rPr>
        <w:rFonts w:ascii="Symbol" w:hAnsi="Symbol" w:hint="default"/>
      </w:rPr>
    </w:lvl>
    <w:lvl w:ilvl="1" w:tplc="B85054A8" w:tentative="1">
      <w:start w:val="1"/>
      <w:numFmt w:val="bullet"/>
      <w:lvlText w:val="o"/>
      <w:lvlJc w:val="left"/>
      <w:pPr>
        <w:ind w:left="1800" w:hanging="360"/>
      </w:pPr>
      <w:rPr>
        <w:rFonts w:ascii="Courier New" w:hAnsi="Courier New" w:cs="Courier New" w:hint="default"/>
      </w:rPr>
    </w:lvl>
    <w:lvl w:ilvl="2" w:tplc="4836C1BE" w:tentative="1">
      <w:start w:val="1"/>
      <w:numFmt w:val="bullet"/>
      <w:lvlText w:val=""/>
      <w:lvlJc w:val="left"/>
      <w:pPr>
        <w:ind w:left="2520" w:hanging="360"/>
      </w:pPr>
      <w:rPr>
        <w:rFonts w:ascii="Wingdings" w:hAnsi="Wingdings" w:hint="default"/>
      </w:rPr>
    </w:lvl>
    <w:lvl w:ilvl="3" w:tplc="309C28AE" w:tentative="1">
      <w:start w:val="1"/>
      <w:numFmt w:val="bullet"/>
      <w:lvlText w:val=""/>
      <w:lvlJc w:val="left"/>
      <w:pPr>
        <w:ind w:left="3240" w:hanging="360"/>
      </w:pPr>
      <w:rPr>
        <w:rFonts w:ascii="Symbol" w:hAnsi="Symbol" w:hint="default"/>
      </w:rPr>
    </w:lvl>
    <w:lvl w:ilvl="4" w:tplc="F59E55C4" w:tentative="1">
      <w:start w:val="1"/>
      <w:numFmt w:val="bullet"/>
      <w:lvlText w:val="o"/>
      <w:lvlJc w:val="left"/>
      <w:pPr>
        <w:ind w:left="3960" w:hanging="360"/>
      </w:pPr>
      <w:rPr>
        <w:rFonts w:ascii="Courier New" w:hAnsi="Courier New" w:cs="Courier New" w:hint="default"/>
      </w:rPr>
    </w:lvl>
    <w:lvl w:ilvl="5" w:tplc="9BDCF304" w:tentative="1">
      <w:start w:val="1"/>
      <w:numFmt w:val="bullet"/>
      <w:lvlText w:val=""/>
      <w:lvlJc w:val="left"/>
      <w:pPr>
        <w:ind w:left="4680" w:hanging="360"/>
      </w:pPr>
      <w:rPr>
        <w:rFonts w:ascii="Wingdings" w:hAnsi="Wingdings" w:hint="default"/>
      </w:rPr>
    </w:lvl>
    <w:lvl w:ilvl="6" w:tplc="A46666C0" w:tentative="1">
      <w:start w:val="1"/>
      <w:numFmt w:val="bullet"/>
      <w:lvlText w:val=""/>
      <w:lvlJc w:val="left"/>
      <w:pPr>
        <w:ind w:left="5400" w:hanging="360"/>
      </w:pPr>
      <w:rPr>
        <w:rFonts w:ascii="Symbol" w:hAnsi="Symbol" w:hint="default"/>
      </w:rPr>
    </w:lvl>
    <w:lvl w:ilvl="7" w:tplc="5B4CD918" w:tentative="1">
      <w:start w:val="1"/>
      <w:numFmt w:val="bullet"/>
      <w:lvlText w:val="o"/>
      <w:lvlJc w:val="left"/>
      <w:pPr>
        <w:ind w:left="6120" w:hanging="360"/>
      </w:pPr>
      <w:rPr>
        <w:rFonts w:ascii="Courier New" w:hAnsi="Courier New" w:cs="Courier New" w:hint="default"/>
      </w:rPr>
    </w:lvl>
    <w:lvl w:ilvl="8" w:tplc="2244E1BE"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67B060EA"/>
    <w:lvl w:ilvl="0" w:tplc="D056F120">
      <w:numFmt w:val="bullet"/>
      <w:lvlText w:val="–"/>
      <w:lvlJc w:val="left"/>
      <w:pPr>
        <w:tabs>
          <w:tab w:val="num" w:pos="0"/>
        </w:tabs>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FD5A1CA0" w:tentative="1">
      <w:start w:val="1"/>
      <w:numFmt w:val="bullet"/>
      <w:lvlText w:val="o"/>
      <w:lvlJc w:val="left"/>
      <w:pPr>
        <w:ind w:left="1440" w:hanging="360"/>
      </w:pPr>
      <w:rPr>
        <w:rFonts w:ascii="Courier New" w:hAnsi="Courier New" w:cs="Courier New" w:hint="default"/>
      </w:rPr>
    </w:lvl>
    <w:lvl w:ilvl="2" w:tplc="6F1AD068" w:tentative="1">
      <w:start w:val="1"/>
      <w:numFmt w:val="bullet"/>
      <w:lvlText w:val=""/>
      <w:lvlJc w:val="left"/>
      <w:pPr>
        <w:ind w:left="2160" w:hanging="360"/>
      </w:pPr>
      <w:rPr>
        <w:rFonts w:ascii="Wingdings" w:hAnsi="Wingdings" w:hint="default"/>
      </w:rPr>
    </w:lvl>
    <w:lvl w:ilvl="3" w:tplc="DAF81D2C" w:tentative="1">
      <w:start w:val="1"/>
      <w:numFmt w:val="bullet"/>
      <w:lvlText w:val=""/>
      <w:lvlJc w:val="left"/>
      <w:pPr>
        <w:ind w:left="2880" w:hanging="360"/>
      </w:pPr>
      <w:rPr>
        <w:rFonts w:ascii="Symbol" w:hAnsi="Symbol" w:hint="default"/>
      </w:rPr>
    </w:lvl>
    <w:lvl w:ilvl="4" w:tplc="8E5E432E" w:tentative="1">
      <w:start w:val="1"/>
      <w:numFmt w:val="bullet"/>
      <w:lvlText w:val="o"/>
      <w:lvlJc w:val="left"/>
      <w:pPr>
        <w:ind w:left="3600" w:hanging="360"/>
      </w:pPr>
      <w:rPr>
        <w:rFonts w:ascii="Courier New" w:hAnsi="Courier New" w:cs="Courier New" w:hint="default"/>
      </w:rPr>
    </w:lvl>
    <w:lvl w:ilvl="5" w:tplc="C18ED5C2" w:tentative="1">
      <w:start w:val="1"/>
      <w:numFmt w:val="bullet"/>
      <w:lvlText w:val=""/>
      <w:lvlJc w:val="left"/>
      <w:pPr>
        <w:ind w:left="4320" w:hanging="360"/>
      </w:pPr>
      <w:rPr>
        <w:rFonts w:ascii="Wingdings" w:hAnsi="Wingdings" w:hint="default"/>
      </w:rPr>
    </w:lvl>
    <w:lvl w:ilvl="6" w:tplc="2078100C" w:tentative="1">
      <w:start w:val="1"/>
      <w:numFmt w:val="bullet"/>
      <w:lvlText w:val=""/>
      <w:lvlJc w:val="left"/>
      <w:pPr>
        <w:ind w:left="5040" w:hanging="360"/>
      </w:pPr>
      <w:rPr>
        <w:rFonts w:ascii="Symbol" w:hAnsi="Symbol" w:hint="default"/>
      </w:rPr>
    </w:lvl>
    <w:lvl w:ilvl="7" w:tplc="E6B0A974" w:tentative="1">
      <w:start w:val="1"/>
      <w:numFmt w:val="bullet"/>
      <w:lvlText w:val="o"/>
      <w:lvlJc w:val="left"/>
      <w:pPr>
        <w:ind w:left="5760" w:hanging="360"/>
      </w:pPr>
      <w:rPr>
        <w:rFonts w:ascii="Courier New" w:hAnsi="Courier New" w:cs="Courier New" w:hint="default"/>
      </w:rPr>
    </w:lvl>
    <w:lvl w:ilvl="8" w:tplc="6778E1D8"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C707274"/>
    <w:lvl w:ilvl="0" w:tplc="D26AC758">
      <w:numFmt w:val="bullet"/>
      <w:lvlText w:val="–"/>
      <w:lvlJc w:val="left"/>
      <w:pPr>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17F6869A" w:tentative="1">
      <w:start w:val="1"/>
      <w:numFmt w:val="bullet"/>
      <w:lvlText w:val="o"/>
      <w:lvlJc w:val="left"/>
      <w:pPr>
        <w:ind w:left="1440" w:hanging="360"/>
      </w:pPr>
      <w:rPr>
        <w:rFonts w:ascii="Courier New" w:hAnsi="Courier New" w:cs="Courier New" w:hint="default"/>
      </w:rPr>
    </w:lvl>
    <w:lvl w:ilvl="2" w:tplc="5E96F99E" w:tentative="1">
      <w:start w:val="1"/>
      <w:numFmt w:val="bullet"/>
      <w:lvlText w:val=""/>
      <w:lvlJc w:val="left"/>
      <w:pPr>
        <w:ind w:left="2160" w:hanging="360"/>
      </w:pPr>
      <w:rPr>
        <w:rFonts w:ascii="Wingdings" w:hAnsi="Wingdings" w:hint="default"/>
      </w:rPr>
    </w:lvl>
    <w:lvl w:ilvl="3" w:tplc="CC72AA12" w:tentative="1">
      <w:start w:val="1"/>
      <w:numFmt w:val="bullet"/>
      <w:lvlText w:val=""/>
      <w:lvlJc w:val="left"/>
      <w:pPr>
        <w:ind w:left="2880" w:hanging="360"/>
      </w:pPr>
      <w:rPr>
        <w:rFonts w:ascii="Symbol" w:hAnsi="Symbol" w:hint="default"/>
      </w:rPr>
    </w:lvl>
    <w:lvl w:ilvl="4" w:tplc="E3B8CBEC" w:tentative="1">
      <w:start w:val="1"/>
      <w:numFmt w:val="bullet"/>
      <w:lvlText w:val="o"/>
      <w:lvlJc w:val="left"/>
      <w:pPr>
        <w:ind w:left="3600" w:hanging="360"/>
      </w:pPr>
      <w:rPr>
        <w:rFonts w:ascii="Courier New" w:hAnsi="Courier New" w:cs="Courier New" w:hint="default"/>
      </w:rPr>
    </w:lvl>
    <w:lvl w:ilvl="5" w:tplc="B0367F46" w:tentative="1">
      <w:start w:val="1"/>
      <w:numFmt w:val="bullet"/>
      <w:lvlText w:val=""/>
      <w:lvlJc w:val="left"/>
      <w:pPr>
        <w:ind w:left="4320" w:hanging="360"/>
      </w:pPr>
      <w:rPr>
        <w:rFonts w:ascii="Wingdings" w:hAnsi="Wingdings" w:hint="default"/>
      </w:rPr>
    </w:lvl>
    <w:lvl w:ilvl="6" w:tplc="001EFFD6" w:tentative="1">
      <w:start w:val="1"/>
      <w:numFmt w:val="bullet"/>
      <w:lvlText w:val=""/>
      <w:lvlJc w:val="left"/>
      <w:pPr>
        <w:ind w:left="5040" w:hanging="360"/>
      </w:pPr>
      <w:rPr>
        <w:rFonts w:ascii="Symbol" w:hAnsi="Symbol" w:hint="default"/>
      </w:rPr>
    </w:lvl>
    <w:lvl w:ilvl="7" w:tplc="6DBC5A14" w:tentative="1">
      <w:start w:val="1"/>
      <w:numFmt w:val="bullet"/>
      <w:lvlText w:val="o"/>
      <w:lvlJc w:val="left"/>
      <w:pPr>
        <w:ind w:left="5760" w:hanging="360"/>
      </w:pPr>
      <w:rPr>
        <w:rFonts w:ascii="Courier New" w:hAnsi="Courier New" w:cs="Courier New" w:hint="default"/>
      </w:rPr>
    </w:lvl>
    <w:lvl w:ilvl="8" w:tplc="44446298" w:tentative="1">
      <w:start w:val="1"/>
      <w:numFmt w:val="bullet"/>
      <w:lvlText w:val=""/>
      <w:lvlJc w:val="left"/>
      <w:pPr>
        <w:ind w:left="6480" w:hanging="360"/>
      </w:pPr>
      <w:rPr>
        <w:rFonts w:ascii="Wingdings" w:hAnsi="Wingdings" w:hint="default"/>
      </w:rPr>
    </w:lvl>
  </w:abstractNum>
  <w:abstractNum w:abstractNumId="22">
    <w:nsid w:val="7D737123"/>
    <w:multiLevelType w:val="hybridMultilevel"/>
    <w:tmpl w:val="48F66950"/>
    <w:lvl w:ilvl="0" w:tplc="E006F17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75BAFF20" w:tentative="1">
      <w:start w:val="1"/>
      <w:numFmt w:val="lowerLetter"/>
      <w:lvlText w:val="%2."/>
      <w:lvlJc w:val="left"/>
      <w:pPr>
        <w:ind w:left="1440" w:hanging="360"/>
      </w:pPr>
    </w:lvl>
    <w:lvl w:ilvl="2" w:tplc="0EDA3DBA" w:tentative="1">
      <w:start w:val="1"/>
      <w:numFmt w:val="lowerRoman"/>
      <w:lvlText w:val="%3."/>
      <w:lvlJc w:val="right"/>
      <w:pPr>
        <w:ind w:left="2160" w:hanging="180"/>
      </w:pPr>
    </w:lvl>
    <w:lvl w:ilvl="3" w:tplc="8A16F610" w:tentative="1">
      <w:start w:val="1"/>
      <w:numFmt w:val="decimal"/>
      <w:lvlText w:val="%4."/>
      <w:lvlJc w:val="left"/>
      <w:pPr>
        <w:ind w:left="2880" w:hanging="360"/>
      </w:pPr>
    </w:lvl>
    <w:lvl w:ilvl="4" w:tplc="6254A970" w:tentative="1">
      <w:start w:val="1"/>
      <w:numFmt w:val="lowerLetter"/>
      <w:lvlText w:val="%5."/>
      <w:lvlJc w:val="left"/>
      <w:pPr>
        <w:ind w:left="3600" w:hanging="360"/>
      </w:pPr>
    </w:lvl>
    <w:lvl w:ilvl="5" w:tplc="DB40A81C" w:tentative="1">
      <w:start w:val="1"/>
      <w:numFmt w:val="lowerRoman"/>
      <w:lvlText w:val="%6."/>
      <w:lvlJc w:val="right"/>
      <w:pPr>
        <w:ind w:left="4320" w:hanging="180"/>
      </w:pPr>
    </w:lvl>
    <w:lvl w:ilvl="6" w:tplc="B0A674C0" w:tentative="1">
      <w:start w:val="1"/>
      <w:numFmt w:val="decimal"/>
      <w:lvlText w:val="%7."/>
      <w:lvlJc w:val="left"/>
      <w:pPr>
        <w:ind w:left="5040" w:hanging="360"/>
      </w:pPr>
    </w:lvl>
    <w:lvl w:ilvl="7" w:tplc="53F42F8E" w:tentative="1">
      <w:start w:val="1"/>
      <w:numFmt w:val="lowerLetter"/>
      <w:lvlText w:val="%8."/>
      <w:lvlJc w:val="left"/>
      <w:pPr>
        <w:ind w:left="5760" w:hanging="360"/>
      </w:pPr>
    </w:lvl>
    <w:lvl w:ilvl="8" w:tplc="DB108D1E"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0"/>
  </w:num>
  <w:num w:numId="24">
    <w:abstractNumId w:val="10"/>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1:54:27 PM&lt;/DYNAMIZEDON&gt;&lt;LASTUPDATEDBY&gt;koehlmn&lt;/LASTUPDATEDBY&gt;&lt;LASTUPDATEDON&gt;6/29/2016 8:37:15 AM&lt;/LASTUPDATEDON&gt;&lt;UTC&gt;1&lt;/UTC&gt;&lt;/UPDATE&gt;&lt;QUERIES bbk=&quot;5176&quot; bbkdesc=&quot;2015 Annual Accounts/EU Annual Accounts 2015/DC - Balance Sheet (xlsx)&quot; datapro=&quot;BS&quot; tdatapro=&quot;BS&quot; author=&quot;&quot; modtime=&quot;6/29/2016 8:36:12 AM&quot; moduser=&quot;koehlmn&quot; rolluptime=&quot;&quot; syuser=&quot;koehlmn&quot; syuzeit=&quot;6/29/2016 8:36:12 AM&quot; root=&quot;/BBOOK/DATAPROVIDER[./META/PROPS/ID='BS']/DATA&quot; colcount=&quot;4&quot; rowcount=&quot;37&quot; url=&quot;&quot; dynamizeds=&quot;SAP Disclosure Management - Production&quot; dynamizedstype=&quot;9&quot; refreshds=&quot;&quot; viewtype=&quot;1&quot;&gt;&lt;QUERY reftype=&quot;ABS&quot; elmntsel=&quot;TABLE&quot; bbk=&quot;5176&quot; bbkdesc=&quot;2014 Annual Accounts/EU Annual Accounts/DC -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6/2016 11:59:54&lt;/DYNAMIZEDON&gt;&lt;LASTUPDATEDBY&gt;koehlmn&lt;/LASTUPDATEDBY&gt;&lt;LASTUPDATEDON&gt;6/29/2016 8:12:19 AM&lt;/LASTUPDATEDON&gt;&lt;UTC&gt;1&lt;/UTC&gt;&lt;/UPDATE&gt;&lt;QUERIES bbk=&quot;5197&quot; bbkdesc=&quot;2015 Annual Accounts/EU Annual Accounts 2015/DC - Statement of Financial Performance (xlsx)&quot; datapro=&quot;FP&quot; tdatapro=&quot;FP&quot; author=&quot;&quot; modtime=&quot;6/29/2016 8:11:06 AM&quot; moduser=&quot;koehlmn&quot; rolluptime=&quot;&quot; syuser=&quot;koehlmn&quot; syuzeit=&quot;6/29/2016 8:11:06 AM&quot; root=&quot;/BBOOK/DATAPROVIDER[./META/PROPS/ID='FP']/DATA&quot; colcount=&quot;4&quot; rowcount=&quot;35&quot; url=&quot;&quot; dynamizeds=&quot;SAP Disclosure Management - Production&quot; dynamizedstype=&quot;9&quot; refreshds=&quot;&quot; viewtype=&quot;1&quot;&gt;&lt;QUERY reftype=&quot;ABS&quot; elmntsel=&quot;TABLE&quot; bbk=&quot;5197&quot; bbkdesc=&quot;2014 Annual Accounts/EU Annual Accounts/DC - Statement of Financial Performance (xlsx)&quot; datapro=&quot;FP&quot; infos=&quot;&quot; iscomment=&quot;0&quot;&gt;&lt;SELECT&gt;/BBOOK/DATAPROVIDER[./META/PROPS/ID='F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09/07/2015 17:23:37&lt;/DYNAMIZEDON&gt;&lt;LASTUPDATEDBY&gt;koehlmn&lt;/LASTUPDATEDBY&gt;&lt;LASTUPDATEDON&gt;6/30/2016 9:26:32 AM&lt;/LASTUPDATEDON&gt;&lt;UTC&gt;1&lt;/UTC&gt;&lt;/UPDATE&gt;&lt;QUERIES bbk=&quot;5198&quot; bbkdesc=&quot;2015 Annual Accounts/EU Annual Accounts 2015/DC - Cashflow statement (xlsx)&quot; datapro=&quot;CF&quot; tdatapro=&quot;CF&quot; author=&quot;&quot; modtime=&quot;3/13/2015 3:44:48 PM&quot; moduser=&quot;servela&quot; rolluptime=&quot;&quot; syuser=&quot;servela&quot; syuzeit=&quot;3/13/2015 3:44:48 PM&quot; root=&quot;/DATA&quot; colcount=&quot;4&quot; rowcount=&quot;29&quot; url=&quot;&quot; dynamizeds=&quot;SAP Disclosure Management - Production&quot; dynamizedstype=&quot;9&quot; refreshds=&quot;&quot; viewtype=&quot;1&quot;&gt;&lt;QUERY reftype=&quot;ABS&quot; elmntsel=&quot;TABLE&quot; bbk=&quot;5198&quot; bbkdesc=&quot;2014 Annual Accounts/EU Annual Accounts/DC - Cashflow statement automated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0/03/2015 14:01:08&lt;/DYNAMIZEDON&gt;&lt;LASTUPDATEDBY&gt;koehlmn&lt;/LASTUPDATEDBY&gt;&lt;LASTUPDATEDON&gt;6/28/2016 7:51:12 AM&lt;/LASTUPDATEDON&gt;&lt;UTC&gt;1&lt;/UTC&gt;&lt;/UPDATE&gt;&lt;QUERIES bbk=&quot;5137&quot; bbkdesc=&quot;2015 Annual Accounts/EU Annual Accounts 2015/DC - Statment of changes in net assets EU (xlsx)&quot; datapro=&quot;SOC&quot; tdatapro=&quot;SOC&quot; author=&quot;&quot; modtime=&quot;6/28/2016 7:50:48 AM&quot; moduser=&quot;koehlmn&quot; rolluptime=&quot;&quot; syuser=&quot;koehlmn&quot; syuzeit=&quot;6/28/2016 7:50:48 AM&quot; root=&quot;/BBOOK/DATAPROVIDER[./META/PROPS/ID='SOC']/DATA&quot; colcount=&quot;6&quot; rowcount=&quot;18&quot; url=&quot;&quot; dynamizeds=&quot;SAP Disclosure Management - Production&quot; dynamizedstype=&quot;9&quot; refreshds=&quot;&quot; viewtype=&quot;1&quot;&gt;&lt;QUERY reftype=&quot;ABS&quot; elmntsel=&quot;TABLE&quot; bbk=&quot;5137&quot; bbkdesc=&quot;2014 Annual Accounts/EU Annual Accounts/DC - Statment of changes in net assets EU (xlsx)&quot; datapro=&quot;SOC&quot; infos=&quot;&quot; iscomment=&quot;0&quot;&gt;&lt;SELECT&gt;/BBOOK/DATAPROVIDER[./META/PROPS/ID='SO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8.20&lt;/DATE&gt;&lt;DYNAMIZEDBY&gt;vignoal&lt;/DYNAMIZEDBY&gt;&lt;DYNAMIZEDON&gt;08/12/2014 14:39:56&lt;/DYNAMIZEDON&gt;&lt;LASTUPDATEDBY&gt;koehlmn&lt;/LASTUPDATEDBY&gt;&lt;LASTUPDATEDON&gt;3/16/2016 9:02:55 PM&lt;/LASTUPDATEDON&gt;&lt;UTC&gt;1&lt;/UTC&gt;&lt;/UPDATE&gt;&lt;QUERIES bbk=&quot;5058&quot; bbkdesc=&quot;2015 Annual Accounts/EU Annual Accounts 2015/DC - Currency table (xlsx)&quot; datapro=&quot;CURRENCY&quot; tdatapro=&quot;CURRENCY&quot; author=&quot;&quot; modtime=&quot;3/16/2016 8:37:04 PM&quot; moduser=&quot;koehlmn&quot; rolluptime=&quot;&quot; syuser=&quot;koehlmn&quot; syuzeit=&quot;3/16/2016 8:37:04 PM&quot; root=&quot;/BBOOK/DATAPROVIDER[./META/PROPS/ID='CURRENCY']/DATA&quot; colcount=&quot;6&quot; rowcount=&quot;7&quot; url=&quot;&quot; dynamizeds=&quot;SAP Disclosure Management - Production&quot; dynamizedstype=&quot;9&quot; refreshds=&quot;&quot; viewtype=&quot;1&quot;&gt;&lt;QUERY reftype=&quot;ABS&quot; elmntsel=&quot;TABLE&quot; bbk=&quot;5058&quot; bbkdesc=&quot;2014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5/25/2016 12:05:08 PM&lt;/DYNAMIZEDON&gt;&lt;LASTUPDATEDBY&gt;koehlmn&lt;/LASTUPDATEDBY&gt;&lt;LASTUPDATEDON&gt;5/25/2016 12:05:08 PM&lt;/LASTUPDATEDON&gt;&lt;UTC&gt;1&lt;/UTC&gt;&lt;/UPDATE&gt;&lt;QUERIES bbk=&quot;5059&quot; bbkdesc=&quot;2015 Annual Accounts/EU Annual Accounts 2015/DC - DeprecRates (xlsx)&quot; datapro=&quot;DEPRECRATES&quot; tdatapro=&quot;DEPRECRATES&quot; author=&quot;&quot; modtime=&quot;2/8/2016 12:25:42 PM&quot; moduser=&quot;koehlmn&quot; rolluptime=&quot;&quot; syuser=&quot;koehlmn&quot; syuzeit=&quot;2/8/2016 12:25:42 PM&quot; root=&quot;/DATA&quot; colcount=&quot;2&quot; rowcount=&quot;7&quot; url=&quot;&quot; dynamizeds=&quot;SAP Disclosure Management - Production&quot; dynamizedstype=&quot;9&quot; refreshds=&quot;&quot; viewtype=&quot;1&quot;&gt;&lt;QUERY reftype=&quot;ABS&quot; elmntsel=&quot;TABLE&quot; bbk=&quot;5059&quot; bbkdesc=&quot;2014 Annual Accounts/EU Annual Accounts/DC - DeprecRates (xlsx)&quot; datapro=&quot;DEPRECRATES&quot; infos=&quot;&quot; iscomment=&quot;0&quot;&gt;&lt;SELECT&gt;/BBOOK/DATAPROVIDER[./META/PROPS/ID='DEPRECRATES']/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VIGNOAL&lt;/DYNAMIZEDBY&gt;&lt;DYNAMIZEDON&gt;17/12/2015 13:04:19&lt;/DYNAMIZEDON&gt;&lt;LASTUPDATEDBY&gt;koehlmn&lt;/LASTUPDATEDBY&gt;&lt;LASTUPDATEDON&gt;3/18/2016 10:21:54 AM&lt;/LASTUPDATEDON&gt;&lt;UTC&gt;1&lt;/UTC&gt;&lt;/UPDATE&gt;&lt;QUERIES bbk=&quot;5136&quot; bbkdesc=&quot;2015 Annual Accounts/EU Annual Accounts 2015/DC - Intangible fixed assets (xlsx)&quot; datapro=&quot;ITFA&quot; tdatapro=&quot;ITFA&quot; author=&quot;&quot; modtime=&quot;3/12/2015 9:54:58 AM&quot; moduser=&quot;servela&quot; rolluptime=&quot;&quot; syuser=&quot;servela&quot; syuzeit=&quot;3/12/2015 9:54:58 AM&quot; root=&quot;/DATA&quot; colcount=&quot;2&quot; rowcount=&quot;17&quot; url=&quot;&quot; dynamizeds=&quot;SAP Disclosure Management - Production&quot; dynamizedstype=&quot;9&quot; refreshds=&quot;&quot; viewtype=&quot;1&quot;&gt;&lt;QUERY reftype=&quot;ABS&quot; elmntsel=&quot;TABLE&quot; bbk=&quot;5136&quot; bbkdesc=&quot;2014 Annual Accounts/EU Annual Accounts/DC - Intangible fixed assets (xlsx)&quot; datapro=&quot;ITFA&quot; infos=&quot;&quot; iscomment=&quot;0&quot;&gt;&lt;SELECT&gt;/BBOOK/DATAPROVIDER[./META/PROPS/ID='ITF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15:51&lt;/DYNAMIZEDON&gt;&lt;LASTUPDATEDBY&gt;porteca&lt;/LASTUPDATEDBY&gt;&lt;LASTUPDATEDON&gt;23/03/2016 09:15:51&lt;/LASTUPDATEDON&gt;&lt;UTC&gt;1&lt;/UTC&gt;&lt;/UPDATE&gt;&lt;QUERIES bbk=&quot;5138&quot; bbkdesc=&quot;2015 Annual Accounts/EU Annual Accounts 2015/DC - PPE (xlsx)&quot; datapro=&quot;PPE&quot; tdatapro=&quot;PPE&quot; author=&quot;&quot; modtime=&quot;3/21/2016 1:06:23 PM&quot; moduser=&quot;koehlmn&quot; rolluptime=&quot;&quot; syuser=&quot;koehlmn&quot; syuzeit=&quot;3/21/2016 1:06:23 PM&quot; root=&quot;/BBOOK/DATAPROVIDER[./META/PROPS/ID='PPE']/DATA&quot; colcount=&quot;9&quot; rowcount=&quot;18&quot; url=&quot;&quot; dynamizeds=&quot;SAP Disclosure Management - Production&quot; dynamizedstype=&quot;9&quot; refreshds=&quot;&quot; viewtype=&quot;1&quot;&gt;&lt;QUERY reftype=&quot;ABS&quot; elmntsel=&quot;TABLE&quot; bbk=&quot;5138&quot; bbkdesc=&quot;2014 Annual Accounts/EU Annual Accounts/DC - PPE (xlsx)&quot; datapro=&quot;PPE&quot; infos=&quot;&quot; iscomment=&quot;0&quot;&gt;&lt;SELECT&gt;/BBOOK/DATAPROVIDER[./META/PROPS/ID='PPE']/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09/12/2015 14:42:30&lt;/DYNAMIZEDON&gt;&lt;LASTUPDATEDBY&gt;koehlmn&lt;/LASTUPDATEDBY&gt;&lt;LASTUPDATEDON&gt;3/16/2016 9:03:48 PM&lt;/LASTUPDATEDON&gt;&lt;UTC&gt;1&lt;/UTC&gt;&lt;/UPDATE&gt;&lt;QUERIES bbk=&quot;5207&quot; bbkdesc=&quot;2015 Annual Accounts/EU Annual Accounts 2015/DC - Investments accounted for using the equity method (xlsx)&quot; datapro=&quot;EM&quot; tdatapro=&quot;EM&quot; author=&quot;&quot; modtime=&quot;10/30/2015 1:14:48 PM&quot; moduser=&quot;milemar&quot; rolluptime=&quot;&quot; syuser=&quot;milemar&quot; syuzeit=&quot;10/30/2015 1:14:48 PM&quot; root=&quot;/DATA&quot; colcount=&quot;4&quot; rowcount=&quot;5&quot; url=&quot;&quot; dynamizeds=&quot;SAP Disclosure Management - Production&quot; dynamizedstype=&quot;9&quot; refreshds=&quot;&quot; viewtype=&quot;1&quot;&gt;&lt;QUERY reftype=&quot;ABS&quot; elmntsel=&quot;TABLE&quot; bbk=&quot;5207&quot; bbkdesc=&quot;2014 Annual Accounts/EU Annual Accounts/DC - Investments accounted for using the equity method new (xlsx)&quot; datapro=&quot;EM&quot; infos=&quot;&quot; iscomment=&quot;0&quot;&gt;&lt;SELECT&gt;/BBOOK/DATAPROVIDER[./META/PROPS/ID='EM']/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8/03/2016 15:49:3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quot; tdatapro=&quot;PARTJV&quot; author=&quot;&quot; modtime=&quot;3/16/2016 1:40:16 PM&quot; moduser=&quot;porteca&quot; rolluptime=&quot;&quot; syuser=&quot;porteca&quot; syuzeit=&quot;3/16/2016 1:40:16 PM&quot; root=&quot;/BBOOK/DATAPROVIDER[./META/PROPS/ID='PARTJV']/DATA&quot; colcount=&quot;9&quot; rowcount=&quot;9&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quot; infos=&quot;&quot; iscomment=&quot;0&quot;&gt;&lt;SELECT&gt;/BBOOK/DATAPROVIDER[./META/PROPS/ID='PARTJV']/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39:37&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2&quot; tdatapro=&quot;PARTJV2&quot; author=&quot;&quot; modtime=&quot;3/16/2016 1:40:16 PM&quot; moduser=&quot;porteca&quot; rolluptime=&quot;&quot; syuser=&quot;porteca&quot; syuzeit=&quot;3/16/2016 1:40:16 PM&quot; root=&quot;/BBOOK/DATAPROVIDER[./META/PROPS/ID='PARTJV2']/DATA&quot; colcount=&quot;3&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2&quot; infos=&quot;&quot; iscomment=&quot;0&quot;&gt;&lt;SELECT&gt;/BBOOK/DATAPROVIDER[./META/PROPS/ID='PARTJV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23&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1&quot; tdatapro=&quot;PARTASS1&quot; author=&quot;&quot; modtime=&quot;3/16/2016 1:40:16 PM&quot; moduser=&quot;porteca&quot; rolluptime=&quot;&quot; syuser=&quot;porteca&quot; syuzeit=&quot;3/16/2016 1:40:16 PM&quot; root=&quot;/BBOOK/DATAPROVIDER[./META/PROPS/ID='PARTASS1']/DATA&quot; colcount=&quot;2&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1&quot; infos=&quot;&quot; iscomment=&quot;0&quot;&gt;&lt;SELECT&gt;/BBOOK/DATAPROVIDER[./META/PROPS/ID='PARTASS1']/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4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2&quot; tdatapro=&quot;PARTASS2&quot; author=&quot;&quot; modtime=&quot;3/16/2016 1:40:16 PM&quot; moduser=&quot;porteca&quot; rolluptime=&quot;&quot; syuser=&quot;porteca&quot; syuzeit=&quot;3/16/2016 1:40:16 PM&quot; root=&quot;/BBOOK/DATAPROVIDER[./META/PROPS/ID='PARTASS2']/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2&quot; infos=&quot;&quot; iscomment=&quot;0&quot;&gt;&lt;SELECT&gt;/BBOOK/DATAPROVIDER[./META/PROPS/ID='PARTASS2']/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1:08&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EIF&quot; tdatapro=&quot;EIF&quot; author=&quot;&quot; modtime=&quot;3/16/2016 1:40:16 PM&quot; moduser=&quot;porteca&quot; rolluptime=&quot;&quot; syuser=&quot;porteca&quot; syuzeit=&quot;3/16/2016 1:40:16 PM&quot; root=&quot;/BBOOK/DATAPROVIDER[./META/PROPS/ID='EIF']/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EIF&quot; infos=&quot;&quot; iscomment=&quot;0&quot;&gt;&lt;SELECT&gt;/BBOOK/DATAPROVIDER[./META/PROPS/ID='EIF']/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17/12/2015 13:16:43&lt;/DYNAMIZEDON&gt;&lt;LASTUPDATEDBY&gt;porteca&lt;/LASTUPDATEDBY&gt;&lt;LASTUPDATEDON&gt;3/22/2016 12:46:39 PM&lt;/LASTUPDATEDON&gt;&lt;UTC&gt;1&lt;/UTC&gt;&lt;/UPDATE&gt;&lt;QUERIES bbk=&quot;5208&quot; bbkdesc=&quot;2015 Annual Accounts/EU Annual Accounts 2015/DC - Financial assets (xlsx)&quot; datapro=&quot;FINA&quot; tdatapro=&quot;FINA&quot; author=&quot;&quot; modtime=&quot;3/21/2016 1:08:33 PM&quot; moduser=&quot;koehlmn&quot; rolluptime=&quot;&quot; syuser=&quot;koehlmn&quot; syuzeit=&quot;3/21/2016 1:08:33 PM&quot; root=&quot;/BBOOK/DATAPROVIDER[./META/PROPS/ID='FINA']/DATA&quot; colcount=&quot;4&quot; rowcount=&quot;12&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FINA&quot; infos=&quot;&quot; iscomment=&quot;0&quot;&gt;&lt;SELECT&gt;/BBOOK/DATAPROVIDER[./META/PROPS/ID='FINA']/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5:30:44 PM&lt;/DYNAMIZEDON&gt;&lt;LASTUPDATEDBY&gt;koehlmn&lt;/LASTUPDATEDBY&gt;&lt;LASTUPDATEDON&gt;3/29/2016 1:35:53 PM&lt;/LASTUPDATEDON&gt;&lt;UTC&gt;1&lt;/UTC&gt;&lt;/UPDATE&gt;&lt;QUERIES bbk=&quot;5208&quot; bbkdesc=&quot;2015 Annual Accounts/EU Annual Accounts 2015/DC - Financial assets (xlsx)&quot; datapro=&quot;AFS&quot; tdatapro=&quot;AFS&quot; author=&quot;&quot; modtime=&quot;3/29/2016 1:34:41 PM&quot; moduser=&quot;koehlmn&quot; rolluptime=&quot;&quot; syuser=&quot;koehlmn&quot; syuzeit=&quot;3/29/2016 1:34:41 PM&quot; root=&quot;/BBOOK/DATAPROVIDER[./META/PROPS/ID='AFS']/DATA&quot; colcount=&quot;3&quot; rowcount=&quot;20&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AFS&quot; infos=&quot;&quot; iscomment=&quot;0&quot;&gt;&lt;SELECT&gt;/BBOOK/DATAPROVIDER[./META/PROPS/ID='AF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3/2015 11:29:48&lt;/DYNAMIZEDON&gt;&lt;LASTUPDATEDBY&gt;porteca&lt;/LASTUPDATEDBY&gt;&lt;LASTUPDATEDON&gt;3/22/2016 12:46:43 PM&lt;/LASTUPDATEDON&gt;&lt;UTC&gt;1&lt;/UTC&gt;&lt;/UPDATE&gt;&lt;QUERIES bbk=&quot;5208&quot; bbkdesc=&quot;2015 Annual Accounts/EU Annual Accounts 2015/DC - Financial assets (xlsx)&quot; datapro=&quot;EIB&quot; tdatapro=&quot;EIB&quot; author=&quot;&quot; modtime=&quot;3/21/2016 1:08:33 PM&quot; moduser=&quot;koehlmn&quot; rolluptime=&quot;&quot; syuser=&quot;koehlmn&quot; syuzeit=&quot;3/21/2016 1:08:33 PM&quot; root=&quot;/BBOOK/DATAPROVIDER[./META/PROPS/ID='EIB']/DATA&quot; colcount=&quot;3&quot; rowcount=&quot;5&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EIB&quot; infos=&quot;&quot; iscomment=&quot;0&quot;&gt;&lt;SELECT&gt;/BBOOK/DATAPROVIDER[./META/PROPS/ID='EIB']/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2:19:07&lt;/DYNAMIZEDON&gt;&lt;LASTUPDATEDBY&gt;porteca&lt;/LASTUPDATEDBY&gt;&lt;LASTUPDATEDON&gt;3/22/2016 12:46:47 PM&lt;/LASTUPDATEDON&gt;&lt;UTC&gt;1&lt;/UTC&gt;&lt;/UPDATE&gt;&lt;QUERIES bbk=&quot;5182&quot; bbkdesc=&quot;2015 Annual Accounts/EU Annual Accounts 2015/DC - Fair value hierarchy of available for sale financial assets (xlsx)&quot; datapro=&quot;FVH&quot; tdatapro=&quot;FVH&quot; author=&quot;&quot; modtime=&quot;3/18/2016 10:53:07 AM&quot; moduser=&quot;koehlmn&quot; rolluptime=&quot;&quot; syuser=&quot;koehlmn&quot; syuzeit=&quot;3/18/2016 10:53:07 AM&quot; root=&quot;/BBOOK/DATAPROVIDER[./META/PROPS/ID='FVH']/DATA&quot; colcount=&quot;3&quot; rowcount=&quot;6&quot; url=&quot;&quot; dynamizeds=&quot;SAP Disclosure Management - Production&quot; dynamizedstype=&quot;9&quot; refreshds=&quot;&quot; viewtype=&quot;1&quot;&gt;&lt;QUERY reftype=&quot;ABS&quot; elmntsel=&quot;TABLE&quot; bbk=&quot;5182&quot; bbkdesc=&quot;2014 Annual Accounts/EU Annual Accounts/DC - Fair value hierarchy of available for sale financial assets (xlsx)&quot; datapro=&quot;FVH&quot; infos=&quot;&quot; iscomment=&quot;0&quot;&gt;&lt;SELECT&gt;/BBOOK/DATAPROVIDER[./META/PROPS/ID='FVH']/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2016 3:35:45 PM&lt;/DYNAMIZEDON&gt;&lt;LASTUPDATEDBY&gt;porteca&lt;/LASTUPDATEDBY&gt;&lt;LASTUPDATEDON&gt;3/22/2016 12:46:52 PM&lt;/LASTUPDATEDON&gt;&lt;UTC&gt;1&lt;/UTC&gt;&lt;/UPDATE&gt;&lt;QUERIES bbk=&quot;4159&quot; bbkdesc=&quot;2015 Annual Accounts/EC Annual Accounts 2015/DC - Financial assets (xlsx)&quot; datapro=&quot;RECOFINA&quot; tdatapro=&quot;RECOFINA&quot; author=&quot;&quot; modtime=&quot;3/16/2016 2:56:59 PM&quot; moduser=&quot;koehlmn&quot; rolluptime=&quot;&quot; syuser=&quot;koehlmn&quot; syuzeit=&quot;3/16/2016 2:56:59 PM&quot; root=&quot;/BBOOK/DATAPROVIDER[./META/PROPS/ID='RECOFINA']/DATA&quot; colcount=&quot;2&quot; rowcount=&quot;10&quot; url=&quot;&quot; dynamizeds=&quot;SAP Disclosure Management - Production&quot; dynamizedstype=&quot;9&quot; refreshds=&quot;&quot; viewtype=&quot;1&quot;&gt;&lt;QUERY reftype=&quot;ABS&quot; elmntsel=&quot;TABLE&quot; bbk=&quot;4159&quot; bbkdesc=&quot;2015 Annual Accounts/EC Annual Accounts 2015/DC - Financial assets (xlsx)&quot; datapro=&quot;RECOFINA&quot; infos=&quot;&quot; iscomment=&quot;0&quot;&gt;&lt;SELECT&gt;/BBOOK/DATAPROVIDER[./META/PROPS/ID='RECOFINA']/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8/2016 11:00:21 AM&lt;/DYNAMIZEDON&gt;&lt;LASTUPDATEDBY&gt;porteca&lt;/LASTUPDATEDBY&gt;&lt;LASTUPDATEDON&gt;3/22/2016 12:46:41 PM&lt;/LASTUPDATEDON&gt;&lt;UTC&gt;1&lt;/UTC&gt;&lt;/UPDATE&gt;&lt;QUERIES bbk=&quot;5208&quot; bbkdesc=&quot;2015 Annual Accounts/EU Annual Accounts 2015/DC - Financial assets (xlsx)&quot; datapro=&quot;LO&quot; tdatapro=&quot;LO&quot; author=&quot;&quot; modtime=&quot;3/21/2016 1:08:33 PM&quot; moduser=&quot;koehlmn&quot; rolluptime=&quot;&quot; syuser=&quot;koehlmn&quot; syuzeit=&quot;3/21/2016 1:08:33 PM&quot; root=&quot;/BBOOK/DATAPROVIDER[./META/PROPS/ID='LO']/DATA&quot; colcount=&quot;3&quot; rowcount=&quot;7&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LO&quot; infos=&quot;&quot; iscomment=&quot;0&quot;&gt;&lt;SELECT&gt;/BBOOK/DATAPROVIDER[./META/PROPS/ID='L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5:57&lt;/DYNAMIZEDON&gt;&lt;LASTUPDATEDBY&gt;porteca&lt;/LASTUPDATEDBY&gt;&lt;LASTUPDATEDON&gt;3/22/2016 12:46:54 PM&lt;/LASTUPDATEDON&gt;&lt;UTC&gt;1&lt;/UTC&gt;&lt;/UPDATE&gt;&lt;QUERIES bbk=&quot;5060&quot; bbkdesc=&quot;2015 Annual Accounts/EU Annual Accounts 2015/DC - Loans granted from borrowed funds LINKED TO EC (xlsx)&quot; datapro=&quot;LGFBF&quot; tdatapro=&quot;LGFBF&quot; author=&quot;&quot; modtime=&quot;3/16/2016 9:04:47 PM&quot; moduser=&quot;koehlmn&quot; rolluptime=&quot;&quot; syuser=&quot;koehlmn&quot; syuzeit=&quot;3/16/2016 9:04:47 PM&quot; root=&quot;/DATA&quot; colcount=&quot;7&quot; rowcount=&quot;11&quot; url=&quot;&quot; dynamizeds=&quot;SAP Disclosure Management - Production&quot; dynamizedstype=&quot;9&quot; refreshds=&quot;&quot; viewtype=&quot;1&quot;&gt;&lt;QUERY reftype=&quot;ABS&quot; elmntsel=&quot;TABLE&quot; bbk=&quot;5060&quot; bbkdesc=&quot;2014 Annual Accounts/EU Annual Accounts/DC - Loans granted from borrowed funds LINKED TO EC (except ECSC column) (xlsx)&quot; datapro=&quot;LGFBF&quot; infos=&quot;&quot; iscomment=&quot;0&quot;&gt;&lt;SELECT&gt;/BBOOK/DATAPROVIDER[./META/PROPS/ID='LGFBF']/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5:26&lt;/DYNAMIZEDON&gt;&lt;LASTUPDATEDBY&gt;porteca&lt;/LASTUPDATEDBY&gt;&lt;LASTUPDATEDON&gt;23/03/2016 10:35:26&lt;/LASTUPDATEDON&gt;&lt;UTC&gt;1&lt;/UTC&gt;&lt;/UPDATE&gt;&lt;QUERIES bbk=&quot;5147&quot; bbkdesc=&quot;2015 Annual Accounts/EU Annual Accounts 2015/DC - Financial Support Mechanisms (xlsx)&quot; datapro=&quot;BORR2&quot; tdatapro=&quot;BORR2&quot; author=&quot;&quot; modtime=&quot;3/21/2016 1:14:42 PM&quot; moduser=&quot;koehlmn&quot; rolluptime=&quot;&quot; syuser=&quot;koehlmn&quot; syuzeit=&quot;3/21/2016 1:14:42 PM&quot; root=&quot;/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2&quot; infos=&quot;&quot; iscomment=&quot;0&quot;&gt;&lt;SELECT&gt;/BBOOK/DATAPROVIDER[./META/PROPS/ID='BORR2']/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2/8/2016 10:30:37 AM&lt;/DYNAMIZEDON&gt;&lt;LASTUPDATEDBY&gt;koehlmn&lt;/LASTUPDATEDBY&gt;&lt;LASTUPDATEDON&gt;6/8/2016 3:43:53 PM&lt;/LASTUPDATEDON&gt;&lt;UTC&gt;1&lt;/UTC&gt;&lt;/UPDATE&gt;&lt;QUERIES bbk=&quot;5208&quot; bbkdesc=&quot;2015 Annual Accounts/EU Annual Accounts 2015/DC - Financial assets (xlsx)&quot; datapro=&quot;LOBUDG&quot; tdatapro=&quot;LOBUDG&quot; author=&quot;&quot; modtime=&quot;6/8/2016 3:43:00 PM&quot; moduser=&quot;koehlmn&quot; rolluptime=&quot;&quot; syuser=&quot;koehlmn&quot; syuzeit=&quot;6/8/2016 3:43:00 PM&quot; root=&quot;/BBOOK/DATAPROVIDER[./META/PROPS/ID='LOBUDG']/DATA&quot; colcount=&quot;3&quot; rowcount=&quot;8&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LOBUDG&quot; infos=&quot;&quot; iscomment=&quot;0&quot;&gt;&lt;SELECT&gt;/BBOOK/DATAPROVIDER[./META/PROPS/ID='LOBUDG']/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51:39&lt;/DYNAMIZEDON&gt;&lt;LASTUPDATEDBY&gt;koehlmn&lt;/LASTUPDATEDBY&gt;&lt;LASTUPDATEDON&gt;3/23/2016 7:53:42 AM&lt;/LASTUPDATEDON&gt;&lt;UTC&gt;1&lt;/UTC&gt;&lt;/UPDATE&gt;&lt;QUERIES bbk=&quot;5208&quot; bbkdesc=&quot;2015 Annual Accounts/EU Annual Accounts 2015/DC - Financial assets (xlsx)&quot; datapro=&quot;IMP&quot; tdatapro=&quot;IMP&quot; author=&quot;&quot; modtime=&quot;3/23/2016 7:52:44 AM&quot; moduser=&quot;koehlmn&quot; rolluptime=&quot;&quot; syuser=&quot;koehlmn&quot; syuzeit=&quot;3/23/2016 7:52:44 AM&quot; root=&quot;/BBOOK/DATAPROVIDER[./META/PROPS/ID='IMP']/DATA&quot; colcount=&quot;7&quot; rowcount=&quot;5&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IMP&quot; infos=&quot;&quot; iscomment=&quot;0&quot;&gt;&lt;SELECT&gt;/BBOOK/DATAPROVIDER[./META/PROPS/ID='IMP']/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31:41&lt;/DYNAMIZEDON&gt;&lt;LASTUPDATEDBY&gt;koehlmn&lt;/LASTUPDATEDBY&gt;&lt;LASTUPDATEDON&gt;6/30/2016 3:05:24 PM&lt;/LASTUPDATEDON&gt;&lt;UTC&gt;1&lt;/UTC&gt;&lt;/UPDATE&gt;&lt;QUERIES bbk=&quot;5209&quot; bbkdesc=&quot;2015 Annual Accounts/EU Annual Accounts 2015/DC - Pre-financing (xlsx)&quot; datapro=&quot;PF&quot; tdatapro=&quot;PF&quot; author=&quot;&quot; modtime=&quot;3/12/2015 2:52:02 PM&quot; moduser=&quot;servela&quot; rolluptime=&quot;&quot; syuser=&quot;servela&quot; syuzeit=&quot;3/12/2015 2:52:02 PM&quot; root=&quot;/DATA&quot; colcount=&quot;4&quot; rowcount=&quot;12&quot; url=&quot;&quot; dynamizeds=&quot;SAP Disclosure Management - Production&quot; dynamizedstype=&quot;9&quot; refreshds=&quot;&quot; viewtype=&quot;1&quot;&gt;&lt;QUERY reftype=&quot;ABS&quot; elmntsel=&quot;TABLE&quot; bbk=&quot;5209&quot; bbkdesc=&quot;2014 Annual Accounts/EU Annual Accounts/DC - Pre-financing (xlsx)&quot; datapro=&quot;PF&quot; infos=&quot;&quot; iscomment=&quot;0&quot;&gt;&lt;SELECT&gt;/BBOOK/DATAPROVIDER[./META/PROPS/ID='PF']/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29:15&lt;/DYNAMIZEDON&gt;&lt;LASTUPDATEDBY&gt;koehlmn&lt;/LASTUPDATEDBY&gt;&lt;LASTUPDATEDON&gt;6/30/2016 3:05:22 PM&lt;/LASTUPDATEDON&gt;&lt;UTC&gt;1&lt;/UTC&gt;&lt;/UPDATE&gt;&lt;QUERIES bbk=&quot;5183&quot; bbkdesc=&quot;2015 Annual Accounts/EU Annual Accounts 2015/DC - Pre-financing detailed (xlsx)&quot; datapro=&quot;PFD&quot; tdatapro=&quot;PFD&quot; author=&quot;&quot; modtime=&quot;6/30/2016 3:04:07 PM&quot; moduser=&quot;koehlmn&quot; rolluptime=&quot;&quot; syuser=&quot;koehlmn&quot; syuzeit=&quot;6/30/2016 3:04:07 PM&quot; root=&quot;/BBOOK/DATAPROVIDER[./META/PROPS/ID='PFD']/DATA&quot; colcount=&quot;7&quot; rowcount=&quot;24&quot; url=&quot;&quot; dynamizeds=&quot;SAP Disclosure Management - Production&quot; dynamizedstype=&quot;9&quot; refreshds=&quot;&quot; viewtype=&quot;1&quot;&gt;&lt;QUERY reftype=&quot;ABS&quot; elmntsel=&quot;TABLE&quot; bbk=&quot;5183&quot; bbkdesc=&quot;2014 Annual Accounts/EU Annual Accounts/DC - Pre-financing detailed (xlsx)&quot; datapro=&quot;PFD&quot; infos=&quot;&quot; iscomment=&quot;0&quot;&gt;&lt;SELECT&gt;/BBOOK/DATAPROVIDER[./META/PROPS/ID='PFD']/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9/2016 9:52:28 AM&lt;/DYNAMIZEDON&gt;&lt;LASTUPDATEDBY&gt;koehlmn&lt;/LASTUPDATEDBY&gt;&lt;LASTUPDATEDON&gt;6/30/2016 3:05:26 PM&lt;/LASTUPDATEDON&gt;&lt;UTC&gt;1&lt;/UTC&gt;&lt;/UPDATE&gt;&lt;QUERIES bbk=&quot;4161&quot; bbkdesc=&quot;2015 Annual Accounts/EC Annual Accounts 2015/DC - Pre-financing (xlsx)&quot; datapro=&quot;FEIAS&quot; tdatapro=&quot;FEIAS&quot; author=&quot;&quot; modtime=&quot;3/16/2016 5:02:21 PM&quot; moduser=&quot;koehlmn&quot; rolluptime=&quot;&quot; syuser=&quot;koehlmn&quot; syuzeit=&quot;3/16/2016 5:02:21 PM&quot; root=&quot;/DATA&quot; colcount=&quot;3&quot; rowcount=&quot;11&quot; url=&quot;&quot; dynamizeds=&quot;SAP Disclosure Management - Production&quot; dynamizedstype=&quot;9&quot; refreshds=&quot;&quot; viewtype=&quot;1&quot;&gt;&lt;QUERY reftype=&quot;ABS&quot; elmntsel=&quot;TABLE&quot; bbk=&quot;4161&quot; bbkdesc=&quot;2015 Annual Accounts/EC Annual Accounts 2015/DC - Pre-financing (xlsx)&quot; datapro=&quot;FEIAS&quot; infos=&quot;&quot; iscomment=&quot;0&quot;&gt;&lt;SELECT&gt;/BBOOK/DATAPROVIDER[./META/PROPS/ID='FEIA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5:43:02&lt;/DYNAMIZEDON&gt;&lt;LASTUPDATEDBY&gt;koehlmn&lt;/LASTUPDATEDBY&gt;&lt;LASTUPDATEDON&gt;6/28/2016 3:28:32 PM&lt;/LASTUPDATEDON&gt;&lt;UTC&gt;1&lt;/UTC&gt;&lt;/UPDATE&gt;&lt;QUERIES bbk=&quot;5184&quot; bbkdesc=&quot;2015 Annual Accounts/EU Annual Accounts 2015/DC - Exchange receivables and Non-exchange recoverables (xlsx)&quot; datapro=&quot;ERNER&quot; tdatapro=&quot;ERNER&quot; author=&quot;&quot; modtime=&quot;3/12/2015 3:29:26 PM&quot; moduser=&quot;servela&quot; rolluptime=&quot;&quot; syuser=&quot;servela&quot; syuzeit=&quot;3/12/2015 3:29:26 PM&quot; root=&quot;/BBOOK/DATAPROVIDER[./META/PROPS/ID='FEIAS']/DATA&quot; colcount=&quot;4&quot; rowcount=&quot;11&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26/2015 9:16:56 AM&lt;/DYNAMIZEDON&gt;&lt;LASTUPDATEDBY&gt;koehlmn&lt;/LASTUPDATEDBY&gt;&lt;LASTUPDATEDON&gt;6/28/2016 3:28:30 PM&lt;/LASTUPDATEDON&gt;&lt;UTC&gt;1&lt;/UTC&gt;&lt;/UPDATE&gt;&lt;QUERIES bbk=&quot;5184&quot; bbkdesc=&quot;2015 Annual Accounts/EU Annual Accounts 2015/DC - Exchange receivables and Non-exchange recoverables (xlsx)&quot; datapro=&quot;RNET&quot; tdatapro=&quot;RNET&quot; author=&quot;&quot; modtime=&quot;6/28/2016 3:27:23 PM&quot; moduser=&quot;koehlmn&quot; rolluptime=&quot;&quot; syuser=&quot;koehlmn&quot; syuzeit=&quot;6/28/2016 3:27:23 PM&quot; root=&quot;/BBOOK/DATAPROVIDER[./META/PROPS/ID='RNET']/DATA&quot; colcount=&quot;4&quot; rowcount=&quot;14&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NET&quot; infos=&quot;&quot; iscomment=&quot;0&quot;&gt;&lt;SELECT&gt;/BBOOK/DATAPROVIDER[./META/PROPS/ID='RNET']/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3/03/2016 10:05:01&lt;/DYNAMIZEDON&gt;&lt;LASTUPDATEDBY&gt;koehlmn&lt;/LASTUPDATEDBY&gt;&lt;LASTUPDATEDON&gt;7/4/2016 7:52:38 AM&lt;/LASTUPDATEDON&gt;&lt;UTC&gt;1&lt;/UTC&gt;&lt;/UPDATE&gt;&lt;QUERIES bbk=&quot;5185&quot; bbkdesc=&quot;2015 Annual Accounts/EU Annual Accounts 2015/DC - Recoverables from Member States (xlsx)&quot; datapro=&quot;RMS&quot; tdatapro=&quot;RMS&quot; author=&quot;&quot; modtime=&quot;10/30/2015 1:35:11 PM&quot; moduser=&quot;milemar&quot; rolluptime=&quot;&quot; syuser=&quot;milemar&quot; syuzeit=&quot;10/30/2015 1:35:11 PM&quot; root=&quot;/DATA&quot; colcount=&quot;3&quot; rowcount=&quot;20&quot; url=&quot;&quot; dynamizeds=&quot;SAP Disclosure Management - Production&quot; dynamizedstype=&quot;9&quot; refreshds=&quot;&quot; viewtype=&quot;1&quot;&gt;&lt;QUERY reftype=&quot;ABS&quot; elmntsel=&quot;TABLE&quot; bbk=&quot;5185&quot; bbkdesc=&quot;2014 Annual Accounts/EU Annual Accounts/DC - Recoverables from Member States (xlsx)&quot; datapro=&quot;RMS&quot; infos=&quot;&quot; iscomment=&quot;0&quot;&gt;&lt;SELECT&gt;/BBOOK/DATAPROVIDER[./META/PROPS/ID='RM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2:46 PM&lt;/DYNAMIZEDON&gt;&lt;LASTUPDATEDBY&gt;koehlmn&lt;/LASTUPDATEDBY&gt;&lt;LASTUPDATEDON&gt;6/28/2016 3:28:36 PM&lt;/LASTUPDATEDON&gt;&lt;UTC&gt;1&lt;/UTC&gt;&lt;/UPDATE&gt;&lt;QUERIES bbk=&quot;5186&quot; bbkdesc=&quot;2015 Annual Accounts/EU Annual Accounts 2015/DC - Accrued income and Deferred charges (xlsx)&quot; datapro=&quot;AIDC&quot; tdatapro=&quot;AIDC&quot; author=&quot;&quot; modtime=&quot;3/21/2016 4:04:45 PM&quot; moduser=&quot;koehlmn&quot; rolluptime=&quot;&quot; syuser=&quot;koehlmn&quot; syuzeit=&quot;3/21/2016 4:04:45 PM&quot; root=&quot;/DATA&quot; colcount=&quot;3&quot; rowcount=&quot;10&quot; url=&quot;&quot; dynamizeds=&quot;SAP Disclosure Management - Production&quot; dynamizedstype=&quot;9&quot; refreshds=&quot;&quot; viewtype=&quot;1&quot;&gt;&lt;QUERY reftype=&quot;ABS&quot; elmntsel=&quot;TABLE&quot; bbk=&quot;5186&quot; bbkdesc=&quot;2014 Annual Accounts/EU Annual Accounts/DC - Accrued income and Deferred charges (xlsx)&quot; datapro=&quot;AIDC&quot; infos=&quot;&quot; iscomment=&quot;0&quot;&gt;&lt;SELECT&gt;/BBOOK/DATAPROVIDER[./META/PROPS/ID='AIDC']/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3/2015 16:43:29&lt;/DYNAMIZEDON&gt;&lt;LASTUPDATEDBY&gt;koehlmn&lt;/LASTUPDATEDBY&gt;&lt;LASTUPDATEDON&gt;6/28/2016 3:28:28 PM&lt;/LASTUPDATEDON&gt;&lt;UTC&gt;1&lt;/UTC&gt;&lt;/UPDATE&gt;&lt;QUERIES bbk=&quot;5184&quot; bbkdesc=&quot;2015 Annual Accounts/EU Annual Accounts 2015/DC - Exchange receivables and Non-exchange recoverables (xlsx)&quot; datapro=&quot;RET&quot; tdatapro=&quot;RET&quot; author=&quot;&quot; modtime=&quot;6/28/2016 3:27:23 PM&quot; moduser=&quot;koehlmn&quot; rolluptime=&quot;&quot; syuser=&quot;koehlmn&quot; syuzeit=&quot;6/28/2016 3:27:23 PM&quot; root=&quot;/BBOOK/DATAPROVIDER[./META/PROPS/ID='RET']/DATA&quot; colcount=&quot;3&quot; rowcount=&quot;12&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ET&quot; infos=&quot;&quot; iscomment=&quot;0&quot;&gt;&lt;SELECT&gt;/BBOOK/DATAPROVIDER[./META/PROPS/ID='RET']/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7/11/2014 14:33:11&lt;/DYNAMIZEDON&gt;&lt;LASTUPDATEDBY&gt;koehlmn&lt;/LASTUPDATEDBY&gt;&lt;LASTUPDATEDON&gt;3/21/2016 1:21:49 PM&lt;/LASTUPDATEDON&gt;&lt;UTC&gt;1&lt;/UTC&gt;&lt;/UPDATE&gt;&lt;QUERIES bbk=&quot;5210&quot; bbkdesc=&quot;2015 Annual Accounts/EU Annual Accounts 2015/DC - Inventories (xlsx)&quot; datapro=&quot;INV&quot; tdatapro=&quot;INV&quot; author=&quot;&quot; modtime=&quot;3/21/2016 1:21:14 PM&quot; moduser=&quot;koehlmn&quot; rolluptime=&quot;&quot; syuser=&quot;koehlmn&quot; syuzeit=&quot;3/21/2016 1:21:14 PM&quot; root=&quot;/BBOOK/DATAPROVIDER[./META/PROPS/ID='INV']/DATA&quot; colcount=&quot;3&quot; rowcount=&quot;5&quot; url=&quot;&quot; dynamizeds=&quot;SAP Disclosure Management - Production&quot; dynamizedstype=&quot;9&quot; refreshds=&quot;&quot; viewtype=&quot;1&quot;&gt;&lt;QUERY reftype=&quot;ABS&quot; elmntsel=&quot;TABLE&quot; bbk=&quot;5210&quot; bbkdesc=&quot;2014 Annual Accounts/EU Annual Accounts/DC - Inventories (xlsx)&quot; datapro=&quot;INV&quot; infos=&quot;&quot; iscomment=&quot;0&quot;&gt;&lt;SELECT&gt;/BBOOK/DATAPROVIDER[./META/PROPS/ID='INV']/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08/02/2016 14:12:22&lt;/DYNAMIZEDON&gt;&lt;LASTUPDATEDBY&gt;koehlmn&lt;/LASTUPDATEDBY&gt;&lt;LASTUPDATEDON&gt;3/18/2016 12:51:20 PM&lt;/LASTUPDATEDON&gt;&lt;UTC&gt;1&lt;/UTC&gt;&lt;/UPDATE&gt;&lt;QUERIES bbk=&quot;5211&quot; bbkdesc=&quot;2015 Annual Accounts/EU Annual Accounts 2015/DC - Cash and cash equivalents (xlsx)&quot; datapro=&quot;CCE&quot; tdatapro=&quot;CCE&quot; author=&quot;&quot; modtime=&quot;3/18/2016 12:51:08 PM&quot; moduser=&quot;koehlmn&quot; rolluptime=&quot;&quot; syuser=&quot;koehlmn&quot; syuzeit=&quot;3/18/2016 12:51:08 PM&quot; root=&quot;/BBOOK/DATAPROVIDER[./META/PROPS/ID='CCE']/DATA&quot; colcount=&quot;4&quot; rowcount=&quot;13&quot; url=&quot;&quot; dynamizeds=&quot;SAP Disclosure Management - Production&quot; dynamizedstype=&quot;9&quot; refreshds=&quot;&quot; viewtype=&quot;1&quot;&gt;&lt;QUERY reftype=&quot;ABS&quot; elmntsel=&quot;TABLE&quot; bbk=&quot;5211&quot; bbkdesc=&quot;2014 Annual Accounts/EU Annual Accounts/DC - Cash and cash equivalents (xlsx)&quot; datapro=&quot;CCE&quot; infos=&quot;&quot; iscomment=&quot;0&quot;&gt;&lt;SELECT&gt;/BBOOK/DATAPROVIDER[./META/PROPS/ID='CCE']/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07&lt;/DYNAMIZEDON&gt;&lt;LASTUPDATEDBY&gt;servela&lt;/LASTUPDATEDBY&gt;&lt;LASTUPDATEDON&gt;7/5/2016 8:04:30 AM&lt;/LASTUPDATEDON&gt;&lt;UTC&gt;1&lt;/UTC&gt;&lt;/UPDATE&gt;&lt;QUERIES bbk=&quot;5212&quot; bbkdesc=&quot;2015 Annual Accounts/EU Annual Accounts 2015/DC - Pension and other employee benefits (xlsx)&quot; datapro=&quot;PENS1&quot; tdatapro=&quot;PENS1&quot; author=&quot;&quot; modtime=&quot;7/4/2016 3:59:39 PM&quot; moduser=&quot;koehlmn&quot; rolluptime=&quot;&quot; syuser=&quot;koehlmn&quot; syuzeit=&quot;7/4/2016 3:59:39 PM&quot; root=&quot;/BBOOK/DATAPROVIDER[./META/PROPS/ID='PENS1']/DATA&quot; colcount=&quot;6&quot; rowcount=&quot;7&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1&quot; infos=&quot;&quot; iscomment=&quot;0&quot;&gt;&lt;SELECT&gt;/BBOOK/DATAPROVIDER[./META/PROPS/ID='PENS1']/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3/2016 9:59:22 AM&lt;/DYNAMIZEDON&gt;&lt;LASTUPDATEDBY&gt;servela&lt;/LASTUPDATEDBY&gt;&lt;LASTUPDATEDON&gt;7/5/2016 8:04:40 AM&lt;/LASTUPDATEDON&gt;&lt;UTC&gt;1&lt;/UTC&gt;&lt;/UPDATE&gt;&lt;QUERIES bbk=&quot;5212&quot; bbkdesc=&quot;2015 Annual Accounts/EU Annual Accounts 2015/DC - Pension and other employee benefits (xlsx)&quot; datapro=&quot;PENS2&quot; tdatapro=&quot;PENS2&quot; author=&quot;&quot; modtime=&quot;3/23/2016 7:59:19 AM&quot; moduser=&quot;koehlmn&quot; rolluptime=&quot;&quot; syuser=&quot;koehlmn&quot; syuzeit=&quot;3/23/2016 7:59:19 AM&quot; root=&quot;/DATA&quot; colcount=&quot;5&quot; rowcount=&quot;11&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2&quot; infos=&quot;&quot; iscomment=&quot;0&quot;&gt;&lt;SELECT&gt;/BBOOK/DATAPROVIDER[./META/PROPS/ID='PENS2']/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34&lt;/DYNAMIZEDON&gt;&lt;LASTUPDATEDBY&gt;servela&lt;/LASTUPDATEDBY&gt;&lt;LASTUPDATEDON&gt;7/5/2016 8:04:37 AM&lt;/LASTUPDATEDON&gt;&lt;UTC&gt;1&lt;/UTC&gt;&lt;/UPDATE&gt;&lt;QUERIES bbk=&quot;5212&quot; bbkdesc=&quot;2015 Annual Accounts/EU Annual Accounts 2015/DC - Pension and other employee benefits (xlsx)&quot; datapro=&quot;SPL&quot; tdatapro=&quot;SPL&quot; author=&quot;&quot; modtime=&quot;7/4/2016 3:59:39 PM&quot; moduser=&quot;koehlmn&quot; rolluptime=&quot;&quot; syuser=&quot;koehlmn&quot; syuzeit=&quot;7/4/2016 3:59:39 PM&quot; root=&quot;/BBOOK/DATAPROVIDER[./META/PROPS/ID='SPL']/DATA&quot; colcount=&quot;3&quot; rowcount=&quot;1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SPL&quot; infos=&quot;&quot; iscomment=&quot;0&quot;&gt;&lt;SELECT&gt;/BBOOK/DATAPROVIDER[./META/PROPS/ID='SPL']/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3:59:07&lt;/DYNAMIZEDON&gt;&lt;LASTUPDATEDBY&gt;servela&lt;/LASTUPDATEDBY&gt;&lt;LASTUPDATEDON&gt;7/5/2016 8:04:33 AM&lt;/LASTUPDATEDON&gt;&lt;UTC&gt;1&lt;/UTC&gt;&lt;/UPDATE&gt;&lt;QUERIES bbk=&quot;5212&quot; bbkdesc=&quot;2015 Annual Accounts/EU Annual Accounts 2015/DC - Pension and other employee benefits (xlsx)&quot; datapro=&quot;PENS3&quot; tdatapro=&quot;PENS3&quot; author=&quot;&quot; modtime=&quot;7/4/2016 3:59:39 PM&quot; moduser=&quot;koehlmn&quot; rolluptime=&quot;&quot; syuser=&quot;koehlmn&quot; syuzeit=&quot;7/4/2016 3:59:39 PM&quot; root=&quot;/BBOOK/DATAPROVIDER[./META/PROPS/ID='PENS3']/DATA&quot; colcount=&quot;4&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3&quot; infos=&quot;&quot; iscomment=&quot;0&quot;&gt;&lt;SELECT&gt;/BBOOK/DATAPROVIDER[./META/PROPS/ID='PENS3']/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maclali&lt;/DYNAMIZEDBY&gt;&lt;DYNAMIZEDON&gt;22/03/2016 15:59:04&lt;/DYNAMIZEDON&gt;&lt;LASTUPDATEDBY&gt;servela&lt;/LASTUPDATEDBY&gt;&lt;LASTUPDATEDON&gt;7/5/2016 8:04:35 AM&lt;/LASTUPDATEDON&gt;&lt;UTC&gt;1&lt;/UTC&gt;&lt;/UPDATE&gt;&lt;QUERIES bbk=&quot;5212&quot; bbkdesc=&quot;2015 Annual Accounts/EU Annual Accounts 2015/DC - Pension and other employee benefits (xlsx)&quot; datapro=&quot;PENS4&quot; tdatapro=&quot;PENS4&quot; author=&quot;&quot; modtime=&quot;3/21/2016 11:32:34 AM&quot; moduser=&quot;porteca&quot; rolluptime=&quot;&quot; syuser=&quot;porteca&quot; syuzeit=&quot;3/21/2016 11:32:34 AM&quot; root=&quot;/DATA&quot; colcount=&quot;6&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4&quot; infos=&quot;&quot; iscomment=&quot;0&quot;&gt;&lt;SELECT&gt;/BBOOK/DATAPROVIDER[./META/PROPS/ID='PENS4']/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4:34 PM&lt;/DYNAMIZEDON&gt;&lt;LASTUPDATEDBY&gt;servela&lt;/LASTUPDATEDBY&gt;&lt;LASTUPDATEDON&gt;7/5/2016 8:04:31 AM&lt;/LASTUPDATEDON&gt;&lt;UTC&gt;1&lt;/UTC&gt;&lt;/UPDATE&gt;&lt;QUERIES bbk=&quot;5212&quot; bbkdesc=&quot;2015 Annual Accounts/EU Annual Accounts 2015/DC - Pension and other employee benefits (xlsx)&quot; datapro=&quot;PENS5&quot; tdatapro=&quot;PENS5&quot; author=&quot;&quot; modtime=&quot;3/23/2016 12:27:19 PM&quot; moduser=&quot;maclali&quot; rolluptime=&quot;&quot; syuser=&quot;maclali&quot; syuzeit=&quot;3/23/2016 12:27:19 PM&quot; root=&quot;/DATA&quot; colcount=&quot;5&quot; rowcount=&quot;12&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5&quot; infos=&quot;&quot; iscomment=&quot;0&quot;&gt;&lt;SELECT&gt;/BBOOK/DATAPROVIDER[./META/PROPS/ID='PENS5']/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22:10&lt;/DYNAMIZEDON&gt;&lt;LASTUPDATEDBY&gt;servela&lt;/LASTUPDATEDBY&gt;&lt;LASTUPDATEDON&gt;7/5/2016 8:04:38 AM&lt;/LASTUPDATEDON&gt;&lt;UTC&gt;1&lt;/UTC&gt;&lt;/UPDATE&gt;&lt;QUERIES bbk=&quot;5212&quot; bbkdesc=&quot;2015 Annual Accounts/EU Annual Accounts 2015/DC - Pension and other employee benefits (xlsx)&quot; datapro=&quot;PENS6&quot; tdatapro=&quot;PENS6&quot; author=&quot;&quot; modtime=&quot;7/4/2016 3:59:39 PM&quot; moduser=&quot;koehlmn&quot; rolluptime=&quot;&quot; syuser=&quot;koehlmn&quot; syuzeit=&quot;7/4/2016 3:59:39 PM&quot; root=&quot;/BBOOK/DATAPROVIDER[./META/PROPS/ID='PENS6']/DATA&quot; colcount=&quot;3&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6&quot; infos=&quot;&quot; iscomment=&quot;0&quot;&gt;&lt;SELECT&gt;/BBOOK/DATAPROVIDER[./META/PROPS/ID='PENS6']/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7/2016 08:30:35&lt;/DYNAMIZEDON&gt;&lt;LASTUPDATEDBY&gt;servela&lt;/LASTUPDATEDBY&gt;&lt;LASTUPDATEDON&gt;05/07/2016 08:30:35&lt;/LASTUPDATEDON&gt;&lt;UTC&gt;1&lt;/UTC&gt;&lt;/UPDATE&gt;&lt;QUERIES bbk=&quot;5213&quot; bbkdesc=&quot;2015 Annual Accounts/EU Annual Accounts 2015/DC - Provisions (xlsx)&quot; datapro=&quot;PROV&quot; tdatapro=&quot;PROV&quot; author=&quot;&quot; modtime=&quot;10/30/2015 1:50:11 PM&quot; moduser=&quot;milemar&quot; rolluptime=&quot;&quot; syuser=&quot;milemar&quot; syuzeit=&quot;10/30/2015 1:50:11 PM&quot; root=&quot;/DATA&quot; colcount=&quot;8&quot; rowcount=&quot;11&quot; url=&quot;&quot; dynamizeds=&quot;SAP Disclosure Management - Production&quot; dynamizedstype=&quot;9&quot; refreshds=&quot;&quot; viewtype=&quot;1&quot;&gt;&lt;QUERY reftype=&quot;ABS&quot; elmntsel=&quot;TABLE&quot; bbk=&quot;5213&quot; bbkdesc=&quot;2014 Annual Accounts/EU Annual Accounts/DC - Provisions (xlsx)&quot; datapro=&quot;PROV&quot; infos=&quot;&quot; iscomment=&quot;0&quot;&gt;&lt;SELECT&gt;/BBOOK/DATAPROVIDER[./META/PROPS/ID='PROV']/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2:32:32 PM&lt;/DYNAMIZEDON&gt;&lt;LASTUPDATEDBY&gt;porteca&lt;/LASTUPDATEDBY&gt;&lt;LASTUPDATEDON&gt;7/1/2016 12:59:02 PM&lt;/LASTUPDATEDON&gt;&lt;UTC&gt;1&lt;/UTC&gt;&lt;/UPDATE&gt;&lt;QUERIES bbk=&quot;5214&quot; bbkdesc=&quot;2015 Annual Accounts/EU Annual Accounts 2015/DC - Financial liabilities (xlsx)&quot; datapro=&quot;FinL&quot; tdatapro=&quot;FinL&quot; author=&quot;&quot; modtime=&quot;3/2/2015 4:22:47 PM&quot; moduser=&quot;vignale&quot; rolluptime=&quot;&quot; syuser=&quot;vignale&quot; syuzeit=&quot;3/2/2015 4:22:47 PM&quot; root=&quot;/DATA&quot; colcount=&quot;4&quot; rowcount=&quot;11&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quot; infos=&quot;&quot; iscomment=&quot;0&quot;&gt;&lt;SELECT&gt;/BBOOK/DATAPROVIDER[./META/PROPS/ID='FinL']/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4/03/2015 15:59:59&lt;/DYNAMIZEDON&gt;&lt;LASTUPDATEDBY&gt;porteca&lt;/LASTUPDATEDBY&gt;&lt;LASTUPDATEDON&gt;7/1/2016 12:59:11 PM&lt;/LASTUPDATEDON&gt;&lt;UTC&gt;1&lt;/UTC&gt;&lt;/UPDATE&gt;&lt;QUERIES bbk=&quot;5214&quot; bbkdesc=&quot;2015 Annual Accounts/EU Annual Accounts 2015/DC - Financial liabilities (xlsx)&quot; datapro=&quot;FinLiabBorrowings&quot; tdatapro=&quot;FinLiabBorrowings&quot; author=&quot;&quot; modtime=&quot;7/1/2016 12:54:09 PM&quot; moduser=&quot;porteca&quot; rolluptime=&quot;&quot; syuser=&quot;porteca&quot; syuzeit=&quot;7/1/2016 12:54:09 PM&quot; root=&quot;/BBOOK/DATAPROVIDER[./META/PROPS/ID='FinLiabBorrowings']/DATA&quot; colcount=&quot;3&quot; rowcount=&quot;5&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iabBorrowings&quot; infos=&quot;&quot; iscomment=&quot;0&quot;&gt;&lt;SELECT&gt;/BBOOK/DATAPROVIDER[./META/PROPS/ID='FinLiabBorrowings']/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3:00&lt;/DYNAMIZEDON&gt;&lt;LASTUPDATEDBY&gt;porteca&lt;/LASTUPDATEDBY&gt;&lt;LASTUPDATEDON&gt;7/1/2016 12:59:07 PM&lt;/LASTUPDATEDON&gt;&lt;UTC&gt;1&lt;/UTC&gt;&lt;/UPDATE&gt;&lt;QUERIES bbk=&quot;5056&quot; bbkdesc=&quot;2015 Annual Accounts/EU Annual Accounts 2015/DC - Borrowings by Financial instruments (xlsx)&quot; datapro=&quot;BFI&quot; tdatapro=&quot;BFI&quot; author=&quot;&quot; modtime=&quot;11/21/2014 8:16:57 AM&quot; moduser=&quot;vignale&quot; rolluptime=&quot;&quot; syuser=&quot;vignale&quot; syuzeit=&quot;11/21/2014 8:16:57 AM&quot; root=&quot;/DATA&quot; colcount=&quot;7&quot; rowcount=&quot;10&quot; url=&quot;&quot; dynamizeds=&quot;SAP Disclosure Management - Production&quot; dynamizedstype=&quot;9&quot; refreshds=&quot;&quot; viewtype=&quot;1&quot;&gt;&lt;QUERY reftype=&quot;ABS&quot; elmntsel=&quot;TABLE&quot; bbk=&quot;5056&quot; bbkdesc=&quot;2014 Annual Accounts/EU Annual Accounts/DC - Borrowings by Financial instruments LINKED TO EU (except the ECSC column) (xlsx)&quot; datapro=&quot;BFI&quot; infos=&quot;&quot; iscomment=&quot;0&quot;&gt;&lt;SELECT&gt;/BBOOK/DATAPROVIDER[./META/PROPS/ID='BFI']/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7:02&lt;/DYNAMIZEDON&gt;&lt;LASTUPDATEDBY&gt;porteca&lt;/LASTUPDATEDBY&gt;&lt;LASTUPDATEDON&gt;7/1/2016 12:59:09 PM&lt;/LASTUPDATEDON&gt;&lt;UTC&gt;1&lt;/UTC&gt;&lt;/UPDATE&gt;&lt;QUERIES bbk=&quot;5147&quot; bbkdesc=&quot;2015 Annual Accounts/EU Annual Accounts 2015/DC - Financial Support Mechanisms (xlsx)&quot; datapro=&quot;BORR3&quot; tdatapro=&quot;BORR3&quot; author=&quot;&quot; modtime=&quot;3/21/2016 1:14:42 PM&quot; moduser=&quot;koehlmn&quot; rolluptime=&quot;&quot; syuser=&quot;koehlmn&quot; syuzeit=&quot;3/21/2016 1:14:42 PM&quot; root=&quot;/BBOOK/DATAPROVIDER[./META/PROPS/ID='BORR3']/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3&quot; infos=&quot;&quot; iscomment=&quot;0&quot;&gt;&lt;SELECT&gt;/BBOOK/DATAPROVIDER[./META/PROPS/ID='BORR3']/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1/07/2016 12:55:43&lt;/DYNAMIZEDON&gt;&lt;LASTUPDATEDBY&gt;porteca&lt;/LASTUPDATEDBY&gt;&lt;LASTUPDATEDON&gt;7/1/2016 12:59:06 PM&lt;/LASTUPDATEDON&gt;&lt;UTC&gt;1&lt;/UTC&gt;&lt;/UPDATE&gt;&lt;QUERIES bbk=&quot;5215&quot; bbkdesc=&quot;2015 Annual Accounts/EU Annual Accounts 2015/DC - Other financial liabilities (xlsx)&quot; datapro=&quot;OthFinanL&quot; tdatapro=&quot;OthFinanL&quot; author=&quot;&quot; modtime=&quot;11/18/2014 8:39:48 AM&quot; moduser=&quot;vignale&quot; rolluptime=&quot;&quot; syuser=&quot;vignale&quot; syuzeit=&quot;11/18/2014 8:39:48 AM&quot; root=&quot;/DATA&quot; colcount=&quot;3&quot; rowcount=&quot;16&quot; url=&quot;&quot; dynamizeds=&quot;SAP Disclosure Management - Production&quot; dynamizedstype=&quot;9&quot; refreshds=&quot;&quot; viewtype=&quot;1&quot;&gt;&lt;QUERY reftype=&quot;ABS&quot; elmntsel=&quot;TABLE&quot; bbk=&quot;5215&quot; bbkdesc=&quot;2014 Annual Accounts/EU Annual Accounts/DC - Other financial liabilities (xlsx)&quot; datapro=&quot;OthFinanL&quot; infos=&quot;&quot; iscomment=&quot;0&quot;&gt;&lt;SELECT&gt;/BBOOK/DATAPROVIDER[./META/PROPS/ID='OthFinanL']/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4:50:00&lt;/DYNAMIZEDON&gt;&lt;LASTUPDATEDBY&gt;porteca&lt;/LASTUPDATEDBY&gt;&lt;LASTUPDATEDON&gt;7/1/2016 12:59:04 PM&lt;/LASTUPDATEDON&gt;&lt;UTC&gt;1&lt;/UTC&gt;&lt;/UPDATE&gt;&lt;QUERIES bbk=&quot;5216&quot; bbkdesc=&quot;2015 Annual Accounts/EU Annual Accounts 2015/DC - Finance Lease liabilities (xlsx)&quot; datapro=&quot;FL&quot; tdatapro=&quot;FL&quot; author=&quot;&quot; modtime=&quot;11/18/2014 8:39:58 AM&quot; moduser=&quot;vignale&quot; rolluptime=&quot;&quot; syuser=&quot;vignale&quot; syuzeit=&quot;11/18/2014 8:39:58 AM&quot; root=&quot;/DATA&quot; colcount=&quot;5&quot; rowcount=&quot;9&quot; url=&quot;&quot; dynamizeds=&quot;SAP Disclosure Management - Production&quot; dynamizedstype=&quot;9&quot; refreshds=&quot;&quot; viewtype=&quot;1&quot;&gt;&lt;QUERY reftype=&quot;ABS&quot; elmntsel=&quot;TABLE&quot; bbk=&quot;5216&quot; bbkdesc=&quot;2014 Annual Accounts/EU Annual Accounts/DC - Finance Lease liabilities (xlsx)&quot; datapro=&quot;FL&quot; infos=&quot;&quot; iscomment=&quot;0&quot;&gt;&lt;SELECT&gt;/BBOOK/DATAPROVIDER[./META/PROPS/ID='FL']/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2/2016 9:15:59 AM&lt;/DYNAMIZEDON&gt;&lt;LASTUPDATEDBY&gt;koehlmn&lt;/LASTUPDATEDBY&gt;&lt;LASTUPDATEDON&gt;6/30/2016 3:09:51 PM&lt;/LASTUPDATEDON&gt;&lt;UTC&gt;1&lt;/UTC&gt;&lt;/UPDATE&gt;&lt;QUERIES bbk=&quot;5188&quot; bbkdesc=&quot;2015 Annual Accounts/EU Annual Accounts 2015/DC - Payables (xlsx)&quot; datapro=&quot;PAYAB&quot; tdatapro=&quot;PAYAB&quot; author=&quot;&quot; modtime=&quot;3/21/2016 3:08:48 PM&quot; moduser=&quot;koehlmn&quot; rolluptime=&quot;&quot; syuser=&quot;koehlmn&quot; syuzeit=&quot;3/21/2016 3:08:48 PM&quot; root=&quot;/DATA&quot; colcount=&quot;7&quot; rowcount=&quot;15&quot; url=&quot;&quot; dynamizeds=&quot;SAP Disclosure Management - Production&quot; dynamizedstype=&quot;9&quot; refreshds=&quot;&quot; viewtype=&quot;1&quot;&gt;&lt;QUERY reftype=&quot;ABS&quot; elmntsel=&quot;TABLE&quot; bbk=&quot;5188&quot; bbkdesc=&quot;2014 Annual Accounts/EU Annual Accounts/DC - Payables (xlsx)&quot; datapro=&quot;PAYAB&quot; infos=&quot;&quot; iscomment=&quot;0&quot;&gt;&lt;SELECT&gt;/BBOOK/DATAPROVIDER[./META/PROPS/ID='PAYAB']/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9/03/2015 08:32:07&lt;/DYNAMIZEDON&gt;&lt;LASTUPDATEDBY&gt;koehlmn&lt;/LASTUPDATEDBY&gt;&lt;LASTUPDATEDON&gt;6/29/2016 9:02:08 AM&lt;/LASTUPDATEDON&gt;&lt;UTC&gt;1&lt;/UTC&gt;&lt;/UPDATE&gt;&lt;QUERIES bbk=&quot;5217&quot; bbkdesc=&quot;2015 Annual Accounts/EU Annual Accounts 2015/DC - Accrued charges and Deferred income (xlsx)&quot; datapro=&quot;ACCDEF&quot; tdatapro=&quot;ACCDEF&quot; author=&quot;&quot; modtime=&quot;6/29/2016 9:01:46 AM&quot; moduser=&quot;koehlmn&quot; rolluptime=&quot;&quot; syuser=&quot;koehlmn&quot; syuzeit=&quot;6/29/2016 9:01:46 AM&quot; root=&quot;/BBOOK/DATAPROVIDER[./META/PROPS/ID='ACCDEF']/DATA&quot; colcount=&quot;3&quot; rowcount=&quot;6&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ACCDEF&quot; infos=&quot;&quot; iscomment=&quot;0&quot;&gt;&lt;SELECT&gt;/BBOOK/DATAPROVIDER[./META/PROPS/ID='ACCDEF']/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25:32&lt;/DYNAMIZEDON&gt;&lt;LASTUPDATEDBY&gt;koehlmn&lt;/LASTUPDATEDBY&gt;&lt;LASTUPDATEDON&gt;6/29/2016 9:02:10 AM&lt;/LASTUPDATEDON&gt;&lt;UTC&gt;1&lt;/UTC&gt;&lt;/UPDATE&gt;&lt;QUERIES bbk=&quot;5217&quot; bbkdesc=&quot;2015 Annual Accounts/EU Annual Accounts 2015/DC - Accrued charges and Deferred income (xlsx)&quot; datapro=&quot;SPLITACC&quot; tdatapro=&quot;SPLITACC&quot; author=&quot;&quot; modtime=&quot;6/29/2016 9:01:46 AM&quot; moduser=&quot;koehlmn&quot; rolluptime=&quot;&quot; syuser=&quot;koehlmn&quot; syuzeit=&quot;6/29/2016 9:01:46 AM&quot; root=&quot;/BBOOK/DATAPROVIDER[./META/PROPS/ID='ACCDEF']/DATA&quot; colcount=&quot;3&quot; rowcount=&quot;8&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SPLITACC&quot; infos=&quot;&quot; iscomment=&quot;0&quot;&gt;&lt;SELECT&gt;/BBOOK/DATAPROVIDER[./META/PROPS/ID='SPLITAC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4:19&lt;/DYNAMIZEDON&gt;&lt;LASTUPDATEDBY&gt;koehlmn&lt;/LASTUPDATEDBY&gt;&lt;LASTUPDATEDON&gt;3/23/2016 8:07:08 AM&lt;/LASTUPDATEDON&gt;&lt;UTC&gt;1&lt;/UTC&gt;&lt;/UPDATE&gt;&lt;QUERIES bbk=&quot;5218&quot; bbkdesc=&quot;2015 Annual Accounts/EU Annual Accounts 2015/DC - Reserves (xlsx)&quot; datapro=&quot;RES&quot; tdatapro=&quot;RES&quot; author=&quot;&quot; modtime=&quot;3/23/2016 8:05:44 AM&quot; moduser=&quot;koehlmn&quot; rolluptime=&quot;&quot; syuser=&quot;koehlmn&quot; syuzeit=&quot;3/23/2016 8:05:44 AM&quot; root=&quot;/BBOOK/DATAPROVIDER[./META/PROPS/ID='RES']/DATA&quot; colcount=&quot;4&quot; rowcount=&quot;6&quot; url=&quot;&quot; dynamizeds=&quot;SAP Disclosure Management - Production&quot; dynamizedstype=&quot;9&quot; refreshds=&quot;&quot; viewtype=&quot;1&quot;&gt;&lt;QUERY reftype=&quot;ABS&quot; elmntsel=&quot;TABLE&quot; bbk=&quot;5218&quot; bbkdesc=&quot;2014 Annual Accounts/EU Annual Accounts/DC - Reserves (xlsx)&quot; datapro=&quot;RES&quot; infos=&quot;&quot; iscomment=&quot;0&quot;&gt;&lt;SELECT&gt;/BBOOK/DATAPROVIDER[./META/PROPS/ID='RES']/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3:38&lt;/DYNAMIZEDON&gt;&lt;LASTUPDATEDBY&gt;koehlmn&lt;/LASTUPDATEDBY&gt;&lt;LASTUPDATEDON&gt;3/29/2016 12:36:26 PM&lt;/LASTUPDATEDON&gt;&lt;UTC&gt;1&lt;/UTC&gt;&lt;/UPDATE&gt;&lt;QUERIES bbk=&quot;5223&quot; bbkdesc=&quot;2015 Annual Accounts/EU Annual Accounts 2015/DC - Fair value movements of available for sale financial assets (xlsx)&quot; datapro=&quot;FVMAFS&quot; tdatapro=&quot;FVMAFS&quot; author=&quot;&quot; modtime=&quot;11/18/2014 9:45:08 AM&quot; moduser=&quot;vignale&quot; rolluptime=&quot;&quot; syuser=&quot;vignale&quot; syuzeit=&quot;11/18/2014 9:45:08 AM&quot; root=&quot;/BBOOK/DATAPROVIDER[./META/PROPS/ID='RES']/DATA&quot; colcount=&quot;3&quot; rowcount=&quot;5&quot; url=&quot;&quot; dynamizeds=&quot;SAP Disclosure Management - Production&quot; dynamizedstype=&quot;9&quot; refreshds=&quot;&quot; viewtype=&quot;1&quot;&gt;&lt;QUERY reftype=&quot;ABS&quot; elmntsel=&quot;TABLE&quot; bbk=&quot;5223&quot; bbkdesc=&quot;2014 Annual Accounts/EU Annual Accounts/DC - Fair value movements of on available for sale financial assets (xlsx)&quot; datapro=&quot;FVMAFS&quot; infos=&quot;&quot; iscomment=&quot;0&quot;&gt;&lt;SELECT&gt;/BBOOK/DATAPROVIDER[./META/PROPS/ID='FVMAFS']/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7:20&lt;/DYNAMIZEDON&gt;&lt;LASTUPDATEDBY&gt;koehlmn&lt;/LASTUPDATEDBY&gt;&lt;LASTUPDATEDON&gt;6/28/2016 9:16:53 AM&lt;/LASTUPDATEDON&gt;&lt;UTC&gt;1&lt;/UTC&gt;&lt;/UPDATE&gt;&lt;QUERIES bbk=&quot;5219&quot; bbkdesc=&quot;2015 Annual Accounts/EU Annual Accounts 2015/DC - Amounts to be called from member states (xlsx)&quot; datapro=&quot;MEMST1&quot; tdatapro=&quot;MEMST1&quot; author=&quot;&quot; modtime=&quot;11/18/2014 9:47:08 AM&quot; moduser=&quot;vignale&quot; rolluptime=&quot;&quot; syuser=&quot;vignale&quot; syuzeit=&quot;11/18/2014 9:47:08 AM&quot; root=&quot;/DATA&quot; colcount=&quot;2&quot; rowcount=&quot;8&quot; url=&quot;&quot; dynamizeds=&quot;SAP Disclosure Management - Production&quot; dynamizedstype=&quot;9&quot; refreshds=&quot;&quot; viewtype=&quot;1&quot;&gt;&lt;QUERY reftype=&quot;ABS&quot; elmntsel=&quot;TABLE&quot; bbk=&quot;5219&quot; bbkdesc=&quot;2014 Annual Accounts/EU Annual Accounts/DC - Amounts to be called from member states (xlsx)&quot; datapro=&quot;MEMST1&quot; infos=&quot;&quot; iscomment=&quot;0&quot;&gt;&lt;SELECT&gt;/BBOOK/DATAPROVIDER[./META/PROPS/ID='MEMST1']/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10/03/2016 18:46:59&lt;/DYNAMIZEDON&gt;&lt;LASTUPDATEDBY&gt;koehlmn&lt;/LASTUPDATEDBY&gt;&lt;LASTUPDATEDON&gt;3/16/2016 9:10:29 PM&lt;/LASTUPDATEDON&gt;&lt;UTC&gt;1&lt;/UTC&gt;&lt;/UPDATE&gt;&lt;QUERIES bbk=&quot;4176&quot; bbkdesc=&quot;2015 Annual Accounts/EC Annual Accounts 2015/DC - Traditional own resources (xlsx)&quot; datapro=&quot;TOR&quot; tdatapro=&quot;TOR&quot; author=&quot;&quot; modtime=&quot;3/15/2016 7:49:27 PM&quot; moduser=&quot;koehlmn&quot; rolluptime=&quot;&quot; syuser=&quot;koehlmn&quot; syuzeit=&quot;3/15/2016 7:49:27 PM&quot; root=&quot;/BBOOK/DATAPROVIDER[./META/PROPS/ID='TOR']/DATA&quot; colcount=&quot;3&quot; rowcount=&quot;5&quot; url=&quot;&quot; dynamizeds=&quot;SAP Disclosure Management - Production&quot; dynamizedstype=&quot;9&quot; refreshds=&quot;&quot; viewtype=&quot;1&quot;&gt;&lt;QUERY reftype=&quot;ABS&quot; elmntsel=&quot;TABLE&quot; bbk=&quot;4176&quot; bbkdesc=&quot;2015 Annual Accounts/EC Annual Accounts 2015/DC - Traditional own resources (xlsx)&quot; datapro=&quot;TOR&quot; infos=&quot;&quot; iscomment=&quot;0&quot;&gt;&lt;SELECT&gt;/BBOOK/DATAPROVIDER[./META/PROPS/ID='TOR']/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3/02/2016 17:23:14&lt;/DYNAMIZEDON&gt;&lt;LASTUPDATEDBY&gt;koehlmn&lt;/LASTUPDATEDBY&gt;&lt;LASTUPDATEDON&gt;6/29/2016 9:21:55 AM&lt;/LASTUPDATEDON&gt;&lt;UTC&gt;1&lt;/UTC&gt;&lt;/UPDATE&gt;&lt;QUERIES bbk=&quot;5220&quot; bbkdesc=&quot;2015 Annual Accounts/EU Annual Accounts 2015/DC - Recovery of expenses (xlsx)&quot; datapro=&quot;RecovExp&quot; tdatapro=&quot;RecovExp&quot; author=&quot;&quot; modtime=&quot;11/18/2014 12:19:16 PM&quot; moduser=&quot;vignale&quot; rolluptime=&quot;&quot; syuser=&quot;vignale&quot; syuzeit=&quot;11/18/2014 12:19:16 PM&quot; root=&quot;/DATA&quot; colcount=&quot;4&quot; rowcount=&quot;6&quot; url=&quot;&quot; dynamizeds=&quot;SAP Disclosure Management - Production&quot; dynamizedstype=&quot;9&quot; refreshds=&quot;&quot; viewtype=&quot;1&quot;&gt;&lt;QUERY reftype=&quot;ABS&quot; elmntsel=&quot;TABLE&quot; bbk=&quot;5220&quot; bbkdesc=&quot;2014 Annual Accounts/EU Annual Accounts/DC - Recovery of expenses (xlsx)&quot; datapro=&quot;RecovExp&quot; infos=&quot;&quot; iscomment=&quot;0&quot;&gt;&lt;SELECT&gt;/BBOOK/DATAPROVIDER[./META/PROPS/ID='RecovEx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2/03/2015 17:01:20&lt;/DYNAMIZEDON&gt;&lt;LASTUPDATEDBY&gt;koehlmn&lt;/LASTUPDATEDBY&gt;&lt;LASTUPDATEDON&gt;7/4/2016 7:56:11 AM&lt;/LASTUPDATEDON&gt;&lt;UTC&gt;1&lt;/UTC&gt;&lt;/UPDATE&gt;&lt;QUERIES bbk=&quot;5189&quot; bbkdesc=&quot;2015 Annual Accounts/EU Annual Accounts 2015/DC - Other non-exchange revenue (xlsx)&quot; datapro=&quot;ONER&quot; tdatapro=&quot;ONER&quot; author=&quot;&quot; modtime=&quot;7/4/2016 7:55:26 AM&quot; moduser=&quot;koehlmn&quot; rolluptime=&quot;&quot; syuser=&quot;koehlmn&quot; syuzeit=&quot;7/4/2016 7:55:26 AM&quot; root=&quot;/BBOOK/DATAPROVIDER[./META/PROPS/ID='ONER']/DATA&quot; colcount=&quot;4&quot; rowcount=&quot;10&quot; url=&quot;&quot; dynamizeds=&quot;SAP Disclosure Management - Production&quot; dynamizedstype=&quot;9&quot; refreshds=&quot;&quot; viewtype=&quot;1&quot;&gt;&lt;QUERY reftype=&quot;ABS&quot; elmntsel=&quot;TABLE&quot; bbk=&quot;5189&quot; bbkdesc=&quot;2014 Annual Accounts/EU Annual Accounts/DC - Other non-exchange revenue (xlsx)&quot; datapro=&quot;ONER&quot; infos=&quot;&quot; iscomment=&quot;0&quot;&gt;&lt;SELECT&gt;/BBOOK/DATAPROVIDER[./META/PROPS/ID='ONER']/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2/2015 4:03:51 PM&lt;/DYNAMIZEDON&gt;&lt;LASTUPDATEDBY&gt;koehlmn&lt;/LASTUPDATEDBY&gt;&lt;LASTUPDATEDON&gt;3/22/2016 10:44:17 AM&lt;/LASTUPDATEDON&gt;&lt;UTC&gt;1&lt;/UTC&gt;&lt;/UPDATE&gt;&lt;QUERIES bbk=&quot;5199&quot; bbkdesc=&quot;2015 Annual Accounts/EU Annual Accounts 2015/DC - Financial income (xlsx)&quot; datapro=&quot;FINREV&quot; tdatapro=&quot;FINREV&quot; author=&quot;&quot; modtime=&quot;3/22/2016 10:43:40 AM&quot; moduser=&quot;koehlmn&quot; rolluptime=&quot;&quot; syuser=&quot;koehlmn&quot; syuzeit=&quot;3/22/2016 10:43:40 AM&quot; root=&quot;/BBOOK/DATAPROVIDER[./META/PROPS/ID='FINREV']/DATA&quot; colcount=&quot;3&quot; rowcount=&quot;1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FINREV&quot; infos=&quot;&quot; iscomment=&quot;0&quot;&gt;&lt;SELECT&gt;/BBOOK/DATAPROVIDER[./META/PROPS/ID='FINREV']/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3/07/2015 16:34:51&lt;/DYNAMIZEDON&gt;&lt;LASTUPDATEDBY&gt;koehlmn&lt;/LASTUPDATEDBY&gt;&lt;LASTUPDATEDON&gt;3/23/2016 8:08:36 AM&lt;/LASTUPDATEDON&gt;&lt;UTC&gt;1&lt;/UTC&gt;&lt;/UPDATE&gt;&lt;QUERIES bbk=&quot;5199&quot; bbkdesc=&quot;2015 Annual Accounts/EU Annual Accounts 2015/DC - Financial income (xlsx)&quot; datapro=&quot;NGL&quot; tdatapro=&quot;NGL&quot; author=&quot;&quot; modtime=&quot;3/23/2016 8:08:12 AM&quot; moduser=&quot;koehlmn&quot; rolluptime=&quot;&quot; syuser=&quot;koehlmn&quot; syuzeit=&quot;3/23/2016 8:08:12 AM&quot; root=&quot;/BBOOK/DATAPROVIDER[./META/PROPS/ID='NGL']/DATA&quot; colcount=&quot;3&quot; rowcount=&quot;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NGL&quot; infos=&quot;&quot; iscomment=&quot;0&quot;&gt;&lt;SELECT&gt;/BBOOK/DATAPROVIDER[./META/PROPS/ID='NGL']/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koehlmn&lt;/DYNAMIZEDBY&gt;&lt;DYNAMIZEDON&gt;09/07/2015 09:49:11&lt;/DYNAMIZEDON&gt;&lt;LASTUPDATEDBY&gt;koehlmn&lt;/LASTUPDATEDBY&gt;&lt;LASTUPDATEDON&gt;7/4/2016 7:58:12 AM&lt;/LASTUPDATEDON&gt;&lt;UTC&gt;1&lt;/UTC&gt;&lt;/UPDATE&gt;&lt;QUERIES bbk=&quot;5221&quot; bbkdesc=&quot;2015 Annual Accounts/EU Annual Accounts 2015/DC - Other exchange revenue (xlsx)&quot; datapro=&quot;OER&quot; tdatapro=&quot;OER&quot; author=&quot;&quot; modtime=&quot;7/4/2016 7:57:28 AM&quot; moduser=&quot;koehlmn&quot; rolluptime=&quot;&quot; syuser=&quot;koehlmn&quot; syuzeit=&quot;7/4/2016 7:57:28 AM&quot; root=&quot;/BBOOK/DATAPROVIDER[./META/PROPS/ID='OER']/DATA&quot; colcount=&quot;3&quot; rowcount=&quot;9&quot; url=&quot;&quot; dynamizeds=&quot;SAP Disclosure Management - Production&quot; dynamizedstype=&quot;9&quot; refreshds=&quot;&quot; viewtype=&quot;1&quot;&gt;&lt;QUERY reftype=&quot;ABS&quot; elmntsel=&quot;TABLE&quot; bbk=&quot;5221&quot; bbkdesc=&quot;2014 Annual Accounts/EU Annual Accounts/DC - Other exchange revenue (xlsx)&quot; datapro=&quot;OER&quot; infos=&quot;&quot; iscomment=&quot;0&quot;&gt;&lt;SELECT&gt;/BBOOK/DATAPROVIDER[./META/PROPS/ID='OER']/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27:31&lt;/DYNAMIZEDON&gt;&lt;LASTUPDATEDBY&gt;koehlmn&lt;/LASTUPDATEDBY&gt;&lt;LASTUPDATEDON&gt;6/29/2016 9:22:58 AM&lt;/LASTUPDATEDON&gt;&lt;UTC&gt;1&lt;/UTC&gt;&lt;/UPDATE&gt;&lt;QUERIES bbk=&quot;4099&quot; bbkdesc=&quot;2015 Annual Accounts/EC Annual Accounts 2015/DC - Shared Direct and Indirect Management (xlsx)&quot; datapro=&quot;SM&quot; tdatapro=&quot;SM&quot; author=&quot;&quot; modtime=&quot;6/21/2016 2:16:25 PM&quot; moduser=&quot;bularmi&quot; rolluptime=&quot;&quot; syuser=&quot;bularmi&quot; syuzeit=&quot;6/21/2016 2:16:25 PM&quot; root=&quot;/BBOOK/DATAPROVIDER[./META/PROPS/ID='SM']/DATA&quot; colcount=&quot;3&quot; rowcount=&quot;8&quot; url=&quot;&quot; dynamizeds=&quot;SAP Disclosure Management - Production&quot; dynamizedstype=&quot;9&quot; refreshds=&quot;&quot; viewtype=&quot;1&quot;&gt;&lt;QUERY reftype=&quot;ABS&quot; elmntsel=&quot;TABLE&quot; bbk=&quot;4099&quot; bbkdesc=&quot;2015 Annual Accounts/EC Annual Accounts 2015/DC - Shared Direct and Indirect Management (xlsx)&quot; datapro=&quot;SM&quot; infos=&quot;&quot; iscomment=&quot;0&quot;&gt;&lt;SELECT&gt;/BBOOK/DATAPROVIDER[./META/PROPS/ID='SM']/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36:18&lt;/DYNAMIZEDON&gt;&lt;LASTUPDATEDBY&gt;koehlmn&lt;/LASTUPDATEDBY&gt;&lt;LASTUPDATEDON&gt;6/28/2016 12:19:48 PM&lt;/LASTUPDATEDON&gt;&lt;UTC&gt;1&lt;/UTC&gt;&lt;/UPDATE&gt;&lt;QUERIES bbk=&quot;5190&quot; bbkdesc=&quot;2015 Annual Accounts/EU Annual Accounts 2015/DC - Direct and Indirect Management (xlsx)&quot; datapro=&quot;DM&quot; tdatapro=&quot;DM&quot; author=&quot;&quot; modtime=&quot;6/28/2016 12:19:04 PM&quot; moduser=&quot;koehlmn&quot; rolluptime=&quot;&quot; syuser=&quot;koehlmn&quot; syuzeit=&quot;6/28/2016 12:19:04 PM&quot; root=&quot;/BBOOK/DATAPROVIDER[./META/PROPS/ID='DM']/DATA&quot; colcount=&quot;3&quot; rowcount=&quot;6&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DM&quot; infos=&quot;&quot; iscomment=&quot;0&quot;&gt;&lt;SELECT&gt;/BBOOK/DATAPROVIDER[./META/PROPS/ID='DM']/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8/11/2014 13:37:14&lt;/DYNAMIZEDON&gt;&lt;LASTUPDATEDBY&gt;koehlmn&lt;/LASTUPDATEDBY&gt;&lt;LASTUPDATEDON&gt;7/4/2016 8:00:30 AM&lt;/LASTUPDATEDON&gt;&lt;UTC&gt;1&lt;/UTC&gt;&lt;/UPDATE&gt;&lt;QUERIES bbk=&quot;5190&quot; bbkdesc=&quot;2015 Annual Accounts/EU Annual Accounts 2015/DC - Direct and Indirect Management (xlsx)&quot; datapro=&quot;IM&quot; tdatapro=&quot;IM&quot; author=&quot;&quot; modtime=&quot;6/28/2016 12:19:04 PM&quot; moduser=&quot;koehlmn&quot; rolluptime=&quot;&quot; syuser=&quot;koehlmn&quot; syuzeit=&quot;6/28/2016 12:19:04 PM&quot; root=&quot;/BBOOK/DATAPROVIDER[./META/PROPS/ID='IM']/DATA&quot; colcount=&quot;4&quot; rowcount=&quot;7&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IM&quot; infos=&quot;&quot; iscomment=&quot;0&quot;&gt;&lt;SELECT&gt;/BBOOK/DATAPROVIDER[./META/PROPS/ID='IM']/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19/2015 2:06:49 PM&lt;/DYNAMIZEDON&gt;&lt;LASTUPDATEDBY&gt;koehlmn&lt;/LASTUPDATEDBY&gt;&lt;LASTUPDATEDON&gt;6/28/2016 12:21:27 PM&lt;/LASTUPDATEDON&gt;&lt;UTC&gt;1&lt;/UTC&gt;&lt;/UPDATE&gt;&lt;QUERIES bbk=&quot;5222&quot; bbkdesc=&quot;2015 Annual Accounts/EU Annual Accounts 2015/DC - Staff and Pension costs (xlsx)&quot; datapro=&quot;SPC&quot; tdatapro=&quot;SPC&quot; author=&quot;&quot; modtime=&quot;6/28/2016 12:21:06 PM&quot; moduser=&quot;koehlmn&quot; rolluptime=&quot;&quot; syuser=&quot;koehlmn&quot; syuzeit=&quot;6/28/2016 12:21:06 PM&quot; root=&quot;/BBOOK/DATAPROVIDER[./META/PROPS/ID='SPC']/DATA&quot; colcount=&quot;3&quot; rowcount=&quot;5&quot; url=&quot;&quot; dynamizeds=&quot;SAP Disclosure Management - Production&quot; dynamizedstype=&quot;9&quot; refreshds=&quot;&quot; viewtype=&quot;1&quot;&gt;&lt;QUERY reftype=&quot;ABS&quot; elmntsel=&quot;TABLE&quot; bbk=&quot;5222&quot; bbkdesc=&quot;2014 Annual Accounts/EU Annual Accounts/DC - Staff and Pension costs (xlsx)&quot; datapro=&quot;SPC&quot; infos=&quot;&quot; iscomment=&quot;0&quot;&gt;&lt;SELECT&gt;/BBOOK/DATAPROVIDER[./META/PROPS/ID='SPC']/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3/01/2015 08:34:18&lt;/DYNAMIZEDON&gt;&lt;LASTUPDATEDBY&gt;koehlmn&lt;/LASTUPDATEDBY&gt;&lt;LASTUPDATEDON&gt;6/28/2016 12:23:39 PM&lt;/LASTUPDATEDON&gt;&lt;UTC&gt;1&lt;/UTC&gt;&lt;/UPDATE&gt;&lt;QUERIES bbk=&quot;5200&quot; bbkdesc=&quot;2015 Annual Accounts/EU Annual Accounts 2015/DC - Finance costs (xlsx)&quot; datapro=&quot;FINEXP&quot; tdatapro=&quot;FINEXP&quot; author=&quot;&quot; modtime=&quot;6/28/2016 12:23:08 PM&quot; moduser=&quot;koehlmn&quot; rolluptime=&quot;&quot; syuser=&quot;koehlmn&quot; syuzeit=&quot;6/28/2016 12:23:08 PM&quot; root=&quot;/BBOOK/DATAPROVIDER[./META/PROPS/ID='FINEXP']/DATA&quot; colcount=&quot;3&quot; rowcount=&quot;11&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FINEXP&quot; infos=&quot;&quot; iscomment=&quot;0&quot;&gt;&lt;SELECT&gt;/BBOOK/DATAPROVIDER[./META/PROPS/ID='FINEX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3:07:26&lt;/DYNAMIZEDON&gt;&lt;LASTUPDATEDBY&gt;koehlmn&lt;/LASTUPDATEDBY&gt;&lt;LASTUPDATEDON&gt;6/28/2016 12:23:41 PM&lt;/LASTUPDATEDON&gt;&lt;UTC&gt;1&lt;/UTC&gt;&lt;/UPDATE&gt;&lt;QUERIES bbk=&quot;5200&quot; bbkdesc=&quot;2015 Annual Accounts/EU Annual Accounts 2015/DC - Finance costs (xlsx)&quot; datapro=&quot;NLFL&quot; tdatapro=&quot;NLFL&quot; author=&quot;&quot; modtime=&quot;6/28/2016 12:23:08 PM&quot; moduser=&quot;koehlmn&quot; rolluptime=&quot;&quot; syuser=&quot;koehlmn&quot; syuzeit=&quot;6/28/2016 12:23:08 PM&quot; root=&quot;/BBOOK/DATAPROVIDER[./META/PROPS/ID='NLFL']/DATA&quot; colcount=&quot;3&quot; rowcount=&quot;3&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NLFL&quot; infos=&quot;&quot; iscomment=&quot;0&quot;&gt;&lt;SELECT&gt;/BBOOK/DATAPROVIDER[./META/PROPS/ID='NLFL']/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25/03/2015 12:36:52&lt;/DYNAMIZEDON&gt;&lt;LASTUPDATEDBY&gt;koehlmn&lt;/LASTUPDATEDBY&gt;&lt;LASTUPDATEDON&gt;6/30/2016 8:28:14 AM&lt;/LASTUPDATEDON&gt;&lt;UTC&gt;1&lt;/UTC&gt;&lt;/UPDATE&gt;&lt;QUERIES bbk=&quot;5191&quot; bbkdesc=&quot;2015 Annual Accounts/EU Annual Accounts 2015/DC - Other expenses (xlsx)&quot; datapro=&quot;OE&quot; tdatapro=&quot;OE&quot; author=&quot;&quot; modtime=&quot;6/30/2016 8:27:05 AM&quot; moduser=&quot;koehlmn&quot; rolluptime=&quot;&quot; syuser=&quot;koehlmn&quot; syuzeit=&quot;6/30/2016 8:27:05 AM&quot; root=&quot;/BBOOK/DATAPROVIDER[./META/PROPS/ID='OE']/DATA&quot; colcount=&quot;4&quot; rowcount=&quot;9&quot; url=&quot;&quot; dynamizeds=&quot;SAP Disclosure Management - Production&quot; dynamizedstype=&quot;9&quot; refreshds=&quot;&quot; viewtype=&quot;1&quot;&gt;&lt;QUERY reftype=&quot;ABS&quot; elmntsel=&quot;TABLE&quot; bbk=&quot;5191&quot; bbkdesc=&quot;2014 Annual Accounts/EU Annual Accounts/DC - Other expenses (xlsx)&quot; datapro=&quot;OE&quot; infos=&quot;&quot; iscomment=&quot;0&quot;&gt;&lt;SELECT&gt;/BBOOK/DATAPROVIDER[./META/PROPS/ID='OE']/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6:06&lt;/DYNAMIZEDON&gt;&lt;LASTUPDATEDBY&gt;koehlmn&lt;/LASTUPDATEDBY&gt;&lt;LASTUPDATEDON&gt;6/30/2016 8:28:16 AM&lt;/LASTUPDATEDON&gt;&lt;UTC&gt;1&lt;/UTC&gt;&lt;/UPDATE&gt;&lt;QUERIES bbk=&quot;5202&quot; bbkdesc=&quot;2015 Annual Accounts/EU Annual Accounts 2015/DC - Research and Development costs (xlsx)&quot; datapro=&quot;RESCHDEV&quot; tdatapro=&quot;RESCHDEV&quot; author=&quot;&quot; modtime=&quot;6/28/2016 12:25:08 PM&quot; moduser=&quot;koehlmn&quot; rolluptime=&quot;&quot; syuser=&quot;koehlmn&quot; syuzeit=&quot;6/28/2016 12:25:08 PM&quot; root=&quot;/BBOOK/DATAPROVIDER[./META/PROPS/ID='RESCHDEV']/DATA&quot; colcount=&quot;3&quot; rowcount=&quot;5&quot; url=&quot;&quot; dynamizeds=&quot;SAP Disclosure Management - Production&quot; dynamizedstype=&quot;9&quot; refreshds=&quot;&quot; viewtype=&quot;1&quot;&gt;&lt;QUERY reftype=&quot;ABS&quot; elmntsel=&quot;TABLE&quot; bbk=&quot;5202&quot; bbkdesc=&quot;2014 Annual Accounts/EU Annual Accounts/DC - Research and Development costs (xlsx)&quot; datapro=&quot;RESCHDEV&quot; infos=&quot;&quot; iscomment=&quot;0&quot;&gt;&lt;SELECT&gt;/BBOOK/DATAPROVIDER[./META/PROPS/ID='RESCHDEV']/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5:17&lt;/DYNAMIZEDON&gt;&lt;LASTUPDATEDBY&gt;koehlmn&lt;/LASTUPDATEDBY&gt;&lt;LASTUPDATEDON&gt;6/30/2016 8:28:12 AM&lt;/LASTUPDATEDON&gt;&lt;UTC&gt;1&lt;/UTC&gt;&lt;/UPDATE&gt;&lt;QUERIES bbk=&quot;5201&quot; bbkdesc=&quot;2015 Annual Accounts/EU Annual Accounts 2015/DC - Property plant and equipment related expenses (xlsx)&quot; datapro=&quot;PPERE&quot; tdatapro=&quot;PPERE&quot; author=&quot;&quot; modtime=&quot;6/28/2016 12:24:52 PM&quot; moduser=&quot;koehlmn&quot; rolluptime=&quot;&quot; syuser=&quot;koehlmn&quot; syuzeit=&quot;6/28/2016 12:24:52 PM&quot; root=&quot;/BBOOK/DATAPROVIDER[./META/PROPS/ID='PPERE']/DATA&quot; colcount=&quot;5&quot; rowcount=&quot;6&quot; url=&quot;&quot; dynamizeds=&quot;SAP Disclosure Management - Production&quot; dynamizedstype=&quot;9&quot; refreshds=&quot;&quot; viewtype=&quot;1&quot;&gt;&lt;QUERY reftype=&quot;ABS&quot; elmntsel=&quot;TABLE&quot; bbk=&quot;5201&quot; bbkdesc=&quot;2014 Annual Accounts/EU Annual Accounts/DC - Property plant and equipment related expenses (xlsx)&quot; datapro=&quot;PPERE&quot; infos=&quot;&quot; iscomment=&quot;0&quot;&gt;&lt;SELECT&gt;/BBOOK/DATAPROVIDER[./META/PROPS/ID='PPERE']/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koehlmn&lt;/DYNAMIZEDBY&gt;&lt;DYNAMIZEDON&gt;08/03/2016 17:15:24&lt;/DYNAMIZEDON&gt;&lt;LASTUPDATEDBY&gt;koehlmn&lt;/LASTUPDATEDBY&gt;&lt;LASTUPDATEDON&gt;7/4/2016 9:07:19 AM&lt;/LASTUPDATEDON&gt;&lt;UTC&gt;1&lt;/UTC&gt;&lt;/UPDATE&gt;&lt;QUERIES bbk=&quot;5192&quot; bbkdesc=&quot;2015 Annual Accounts/EU Annual Accounts 2015/DC - Segment reporting by Multi Financial Framework Headings (xlsx)&quot; datapro=&quot;SRMFH&quot; tdatapro=&quot;SRMFH&quot; author=&quot;&quot; modtime=&quot;3/4/2016 4:50:24 PM&quot; moduser=&quot;koehlmn&quot; rolluptime=&quot;&quot; syuser=&quot;koehlmn&quot; syuzeit=&quot;3/4/2016 4:50:24 PM&quot; root=&quot;/DATA&quot; colcount=&quot;8&quot; rowcount=&quot;30&quot; url=&quot;&quot; dynamizeds=&quot;SAP Disclosure Management - Production&quot; dynamizedstype=&quot;9&quot; refreshds=&quot;&quot; viewtype=&quot;1&quot;&gt;&lt;QUERY reftype=&quot;ABS&quot; elmntsel=&quot;TABLE&quot; bbk=&quot;5192&quot; bbkdesc=&quot;2014 Annual Accounts/EU Annual Accounts/DC - Segment reporting by Multi Financial Framework Headings (xlsx)&quot; datapro=&quot;SRMFH&quot; infos=&quot;&quot; iscomment=&quot;0&quot;&gt;&lt;SELECT&gt;/BBOOK/DATAPROVIDER[./META/PROPS/ID='SRMFH']/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9/11/2014 14:06:41&lt;/DYNAMIZEDON&gt;&lt;LASTUPDATEDBY&gt;koehlmn&lt;/LASTUPDATEDBY&gt;&lt;LASTUPDATEDON&gt;6/28/2016 1:31:43 PM&lt;/LASTUPDATEDON&gt;&lt;UTC&gt;1&lt;/UTC&gt;&lt;/UPDATE&gt;&lt;QUERIES bbk=&quot;5203&quot; bbkdesc=&quot;2015 Annual Accounts/EU Annual Accounts 2015/DC - Contingent assets (xlsx)&quot; datapro=&quot;CA&quot; tdatapro=&quot;CA&quot; author=&quot;&quot; modtime=&quot;6/28/2016 1:31:11 PM&quot; moduser=&quot;koehlmn&quot; rolluptime=&quot;&quot; syuser=&quot;koehlmn&quot; syuzeit=&quot;6/28/2016 1:31:11 PM&quot; root=&quot;/BBOOK/DATAPROVIDER[./META/PROPS/ID='CA']/DATA&quot; colcount=&quot;3&quot; rowcount=&quot;7&quot; url=&quot;&quot; dynamizeds=&quot;SAP Disclosure Management - Production&quot; dynamizedstype=&quot;9&quot; refreshds=&quot;&quot; viewtype=&quot;1&quot;&gt;&lt;QUERY reftype=&quot;ABS&quot; elmntsel=&quot;TABLE&quot; bbk=&quot;5203&quot; bbkdesc=&quot;2014 Annual Accounts/EU Annual Accounts/DC - Contingent assets (xlsx)&quot; datapro=&quot;CA&quot; infos=&quot;&quot; iscomment=&quot;0&quot;&gt;&lt;SELECT&gt;/BBOOK/DATAPROVIDER[./META/PROPS/ID='C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4/02/2015 08:42:55&lt;/DYNAMIZEDON&gt;&lt;LASTUPDATEDBY&gt;koehlmn&lt;/LASTUPDATEDBY&gt;&lt;LASTUPDATEDON&gt;6/28/2016 1:37:11 PM&lt;/LASTUPDATEDON&gt;&lt;UTC&gt;1&lt;/UTC&gt;&lt;/UPDATE&gt;&lt;QUERIES bbk=&quot;5204&quot; bbkdesc=&quot;2015 Annual Accounts/EU Annual Accounts 2015/DC - Contingent liabilities (xlsx)&quot; datapro=&quot;CL&quot; tdatapro=&quot;CL&quot; author=&quot;&quot; modtime=&quot;6/28/2016 1:36:33 PM&quot; moduser=&quot;koehlmn&quot; rolluptime=&quot;&quot; syuser=&quot;koehlmn&quot; syuzeit=&quot;6/28/2016 1:36:33 PM&quot; root=&quot;/BBOOK/DATAPROVIDER[./META/PROPS/ID='CL']/DATA&quot; colcount=&quot;4&quot; rowcount=&quot;9&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CL&quot; infos=&quot;&quot; iscomment=&quot;0&quot;&gt;&lt;SELECT&gt;/BBOOK/DATAPROVIDER[./META/PROPS/ID='CL']/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3/22/2016 9:52:11 AM&lt;/DYNAMIZEDON&gt;&lt;LASTUPDATEDBY&gt;koehlmn&lt;/LASTUPDATEDBY&gt;&lt;LASTUPDATEDON&gt;6/28/2016 1:37:13 PM&lt;/LASTUPDATEDON&gt;&lt;UTC&gt;1&lt;/UTC&gt;&lt;/UPDATE&gt;&lt;QUERIES bbk=&quot;5204&quot; bbkdesc=&quot;2015 Annual Accounts/EU Annual Accounts 2015/DC - Contingent liabilities (xlsx)&quot; datapro=&quot;GUAR&quot; tdatapro=&quot;GUAR&quot; author=&quot;&quot; modtime=&quot;6/28/2016 1:36:33 PM&quot; moduser=&quot;koehlmn&quot; rolluptime=&quot;&quot; syuser=&quot;koehlmn&quot; syuzeit=&quot;6/28/2016 1:36:33 PM&quot; root=&quot;/BBOOK/DATAPROVIDER[./META/PROPS/ID='GUAR']/DATA&quot; colcount=&quot;3&quot; rowcount=&quot;11&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GUAR&quot; infos=&quot;&quot; iscomment=&quot;0&quot;&gt;&lt;SELECT&gt;/BBOOK/DATAPROVIDER[./META/PROPS/ID='GUAR']/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4:31:08&lt;/DYNAMIZEDON&gt;&lt;LASTUPDATEDBY&gt;koehlmn&lt;/LASTUPDATEDBY&gt;&lt;LASTUPDATEDON&gt;6/29/2016 9:27:10 AM&lt;/LASTUPDATEDON&gt;&lt;UTC&gt;1&lt;/UTC&gt;&lt;/UPDATE&gt;&lt;QUERIES bbk=&quot;5205&quot; bbkdesc=&quot;2015 Annual Accounts/EU Annual Accounts 2015/DC - Outstanding commitments not yet expensed (xlsx)&quot; datapro=&quot;OCNYE&quot; tdatapro=&quot;OCNYE&quot; author=&quot;&quot; modtime=&quot;6/28/2016 1:38:16 PM&quot; moduser=&quot;koehlmn&quot; rolluptime=&quot;&quot; syuser=&quot;koehlmn&quot; syuzeit=&quot;6/28/2016 1:38:16 PM&quot; root=&quot;/BBOOK/DATAPROVIDER[./META/PROPS/ID='OCNYE']/DATA&quot; colcount=&quot;3&quot; rowcount=&quot;3&quot; url=&quot;&quot; dynamizeds=&quot;SAP Disclosure Management - Production&quot; dynamizedstype=&quot;9&quot; refreshds=&quot;&quot; viewtype=&quot;1&quot;&gt;&lt;QUERY reftype=&quot;ABS&quot; elmntsel=&quot;TABLE&quot; bbk=&quot;5205&quot; bbkdesc=&quot;2014 Annual Accounts/EU Annual Accounts/DC - Outstanding commitments not yet expensed (xlsx)&quot; datapro=&quot;OCNYE&quot; infos=&quot;&quot; iscomment=&quot;0&quot;&gt;&lt;SELECT&gt;/BBOOK/DATAPROVIDER[./META/PROPS/ID='OCNYE']/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9/02/2016 15:24:37&lt;/DYNAMIZEDON&gt;&lt;LASTUPDATEDBY&gt;koehlmn&lt;/LASTUPDATEDBY&gt;&lt;LASTUPDATEDON&gt;6/29/2016 9:27:08 AM&lt;/LASTUPDATEDON&gt;&lt;UTC&gt;1&lt;/UTC&gt;&lt;/UPDATE&gt;&lt;QUERIES bbk=&quot;5206&quot; bbkdesc=&quot;2015 Annual Accounts/EU Annual Accounts 2015/DC - Significant legal commitments (xlsx)&quot; datapro=&quot;LEGCOM&quot; tdatapro=&quot;LEGCOM&quot; author=&quot;&quot; modtime=&quot;6/29/2016 9:26:12 AM&quot; moduser=&quot;koehlmn&quot; rolluptime=&quot;&quot; syuser=&quot;koehlmn&quot; syuzeit=&quot;6/29/2016 9:26:12 AM&quot; root=&quot;/BBOOK/DATAPROVIDER[./META/PROPS/ID='LEGCOM']/DATA&quot; colcount=&quot;3&quot; rowcount=&quot;11&quot; url=&quot;&quot; dynamizeds=&quot;SAP Disclosure Management - Production&quot; dynamizedstype=&quot;9&quot; refreshds=&quot;&quot; viewtype=&quot;1&quot;&gt;&lt;QUERY reftype=&quot;ABS&quot; elmntsel=&quot;TABLE&quot; bbk=&quot;5206&quot; bbkdesc=&quot;2014 Annual Accounts/EU Annual Accounts/DC - Significant legal commitments (xlsx)&quot; datapro=&quot;LEGCOM&quot; infos=&quot;&quot; iscomment=&quot;0&quot;&gt;&lt;SELECT&gt;/BBOOK/DATAPROVIDER[./META/PROPS/ID='LEGCOM']/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55:01&lt;/DYNAMIZEDON&gt;&lt;LASTUPDATEDBY&gt;koehlmn&lt;/LASTUPDATEDBY&gt;&lt;LASTUPDATEDON&gt;6/29/2016 9:27:12 AM&lt;/LASTUPDATEDON&gt;&lt;UTC&gt;1&lt;/UTC&gt;&lt;/UPDATE&gt;&lt;QUERIES bbk=&quot;4175&quot; bbkdesc=&quot;2015 Annual Accounts/EC Annual Accounts 2015/DC - Significant legal commitments (xlsx)&quot; datapro=&quot;STRUCAC&quot; tdatapro=&quot;STRUCAC&quot; author=&quot;&quot; modtime=&quot;6/21/2016 2:56:26 PM&quot; moduser=&quot;bularmi&quot; rolluptime=&quot;&quot; syuser=&quot;bularmi&quot; syuzeit=&quot;6/21/2016 2:56:26 PM&quot; root=&quot;/BBOOK/DATAPROVIDER[./META/PROPS/ID='STRUCAC']/DATA&quot; colcount=&quot;7&quot; rowcount=&quot;15&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STRUCAC&quot; infos=&quot;&quot; iscomment=&quot;0&quot;&gt;&lt;SELECT&gt;/BBOOK/DATAPROVIDER[./META/PROPS/ID='STRUCA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3/03/2016 14:49:14&lt;/DYNAMIZEDON&gt;&lt;LASTUPDATEDBY&gt;koehlmn&lt;/LASTUPDATEDBY&gt;&lt;LASTUPDATEDON&gt;6/29/2016 9:27:14 AM&lt;/LASTUPDATEDON&gt;&lt;UTC&gt;1&lt;/UTC&gt;&lt;/UPDATE&gt;&lt;QUERIES bbk=&quot;4175&quot; bbkdesc=&quot;2015 Annual Accounts/EC Annual Accounts 2015/DC - Significant legal commitments (xlsx)&quot; datapro=&quot;EFSI&quot; tdatapro=&quot;EFSI&quot; author=&quot;&quot; modtime=&quot;6/21/2016 2:56:26 PM&quot; moduser=&quot;bularmi&quot; rolluptime=&quot;&quot; syuser=&quot;bularmi&quot; syuzeit=&quot;6/21/2016 2:56:26 PM&quot; root=&quot;/BBOOK/DATAPROVIDER[./META/PROPS/ID='EFSI']/DATA&quot; colcount=&quot;2&quot; rowcount=&quot;6&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EFSI&quot; infos=&quot;&quot; iscomment=&quot;0&quot;&gt;&lt;SELECT&gt;/BBOOK/DATAPROVIDER[./META/PROPS/ID='EFSI']/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08:29&lt;/DYNAMIZEDON&gt;&lt;LASTUPDATEDBY&gt;koehlmn&lt;/LASTUPDATEDBY&gt;&lt;LASTUPDATEDON&gt;6/29/2016 3:00:16 PM&lt;/LASTUPDATEDON&gt;&lt;UTC&gt;1&lt;/UTC&gt;&lt;/UPDATE&gt;&lt;QUERIES bbk=&quot;5181&quot; bbkdesc=&quot;2015 Annual Accounts/EU Annual Accounts 2015/DC - Reconciliation by classes of the carrying amounts and fair value (xlsx)&quot; datapro=&quot;CARRAM2&quot; tdatapro=&quot;CARRAM2&quot; author=&quot;&quot; modtime=&quot;6/29/2016 2:48:00 PM&quot; moduser=&quot;koehlmn&quot; rolluptime=&quot;&quot; syuser=&quot;koehlmn&quot; syuzeit=&quot;6/29/2016 2:48:00 PM&quot; root=&quot;/BBOOK/DATAPROVIDER[./META/PROPS/ID='CARRAM2']/DATA&quot; colcount=&quot;5&quot; rowcount=&quot;12&quot; url=&quot;&quot; dynamizeds=&quot;SAP Disclosure Management - Production&quot; dynamizedstype=&quot;9&quot; refreshds=&quot;&quot; viewtype=&quot;1&quot;&gt;&lt;QUERY reftype=&quot;ABS&quot; elmntsel=&quot;TABLE&quot; bbk=&quot;5181&quot; bbkdesc=&quot;2015 Annual Accounts/EU Annual Accounts 2015/DC - Reconciliation by classes of the carrying amounts and fair value (xlsx)&quot; datapro=&quot;CARRAM2&quot; infos=&quot;&quot; iscomment=&quot;0&quot;&gt;&lt;SELECT&gt;/BBOOK/DATAPROVIDER[./META/PROPS/ID='CARRAM2']/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15:49&lt;/DYNAMIZEDON&gt;&lt;LASTUPDATEDBY&gt;koehlmn&lt;/LASTUPDATEDBY&gt;&lt;LASTUPDATEDON&gt;6/29/2016 3:00:18 PM&lt;/LASTUPDATEDON&gt;&lt;UTC&gt;1&lt;/UTC&gt;&lt;/UPDATE&gt;&lt;QUERIES bbk=&quot;5187&quot; bbkdesc=&quot;2015 Annual Accounts/EU Annual Accounts 2015/DC - Carrying amounts and fair value (xlsx)&quot; datapro=&quot;CARRAM1&quot; tdatapro=&quot;CARRAM1&quot; author=&quot;&quot; modtime=&quot;3/11/2015 9:28:43 AM&quot; moduser=&quot;servela&quot; rolluptime=&quot;&quot; syuser=&quot;servela&quot; syuzeit=&quot;3/11/2015 9:28:43 AM&quot; root=&quot;/DATA&quot; colcount=&quot;5&quot; rowcount=&quot;10&quot; url=&quot;&quot; dynamizeds=&quot;SAP Disclosure Management - Production&quot; dynamizedstype=&quot;9&quot; refreshds=&quot;&quot; viewtype=&quot;1&quot;&gt;&lt;QUERY reftype=&quot;ABS&quot; elmntsel=&quot;TABLE&quot; bbk=&quot;5187&quot; bbkdesc=&quot;2014 Annual Accounts/EU Annual Accounts/DC - Carrying amounts and fair value (xlsx)&quot; datapro=&quot;CARRAM1&quot; infos=&quot;&quot; iscomment=&quot;0&quot;&gt;&lt;SELECT&gt;/BBOOK/DATAPROVIDER[./META/PROPS/ID='CARRAM1']/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6:46:05&lt;/DYNAMIZEDON&gt;&lt;LASTUPDATEDBY&gt;koehlmn&lt;/LASTUPDATEDBY&gt;&lt;LASTUPDATEDON&gt;6/30/2016 8:04:57 AM&lt;/LASTUPDATEDON&gt;&lt;UTC&gt;1&lt;/UTC&gt;&lt;/UPDATE&gt;&lt;QUERIES bbk=&quot;5193&quot; bbkdesc=&quot;2015 Annual Accounts/EU Annual Accounts 2015/DC - Exposure of the EC to currency risk at year end (xlsx)&quot; datapro=&quot;CR&quot; tdatapro=&quot;CR&quot; author=&quot;&quot; modtime=&quot;6/30/2016 8:03:21 AM&quot; moduser=&quot;koehlmn&quot; rolluptime=&quot;&quot; syuser=&quot;koehlmn&quot; syuzeit=&quot;6/30/2016 8:03:21 AM&quot; root=&quot;/BBOOK/DATAPROVIDER[./META/PROPS/ID='CR']/DATA&quot; colcount=&quot;16&quot; rowcount=&quot;13&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CR&quot; infos=&quot;&quot; iscomment=&quot;0&quot;&gt;&lt;SELECT&gt;/BBOOK/DATAPROVIDER[./META/PROPS/ID='CR']/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2/03/2016 15:14:13&lt;/DYNAMIZEDON&gt;&lt;LASTUPDATEDBY&gt;porteca&lt;/LASTUPDATEDBY&gt;&lt;LASTUPDATEDON&gt;3/22/2016 3:23:06 PM&lt;/LASTUPDATEDON&gt;&lt;UTC&gt;1&lt;/UTC&gt;&lt;/UPDATE&gt;&lt;QUERIES bbk=&quot;5193&quot; bbkdesc=&quot;2015 Annual Accounts/EU Annual Accounts 2015/DC - Exposure of the EC to currency risk at year end (xlsx)&quot; datapro=&quot;SDS&quot; tdatapro=&quot;SDS&quot; author=&quot;&quot; modtime=&quot;3/11/2016 6:36:15 PM&quot; moduser=&quot;koehlmn&quot; rolluptime=&quot;&quot; syuser=&quot;koehlmn&quot; syuzeit=&quot;3/11/2016 6:36:15 PM&quot; root=&quot;/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S&quot; infos=&quot;&quot; iscomment=&quot;0&quot;&gt;&lt;SELECT&gt;/BBOOK/DATAPROVIDER[./META/PROPS/ID='SDS']/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4:20&lt;/DYNAMIZEDON&gt;&lt;LASTUPDATEDBY&gt;porteca&lt;/LASTUPDATEDBY&gt;&lt;LASTUPDATEDON&gt;3/22/2016 3:23:10 PM&lt;/LASTUPDATEDON&gt;&lt;UTC&gt;1&lt;/UTC&gt;&lt;/UPDATE&gt;&lt;QUERIES bbk=&quot;5193&quot; bbkdesc=&quot;2015 Annual Accounts/EU Annual Accounts 2015/DC - Exposure of the EC to currency risk at year end (xlsx)&quot; datapro=&quot;NAS&quot; tdatapro=&quot;NAS&quot; author=&quot;&quot; modtime=&quot;3/22/2016 2:52:53 PM&quot; moduser=&quot;koehlmn&quot; rolluptime=&quot;&quot; syuser=&quot;koehlmn&quot; syuzeit=&quot;3/22/2016 2:52:53 PM&quot; root=&quot;/BBOOK/DATAPROVIDER[./META/PROPS/ID='NAS']/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S&quot; infos=&quot;&quot; iscomment=&quot;0&quot;&gt;&lt;SELECT&gt;/BBOOK/DATAPROVIDER[./META/PROPS/ID='NAS']/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5:16&lt;/DYNAMIZEDON&gt;&lt;LASTUPDATEDBY&gt;porteca&lt;/LASTUPDATEDBY&gt;&lt;LASTUPDATEDON&gt;3/22/2016 3:23:08 PM&lt;/LASTUPDATEDON&gt;&lt;UTC&gt;1&lt;/UTC&gt;&lt;/UPDATE&gt;&lt;QUERIES bbk=&quot;5193&quot; bbkdesc=&quot;2015 Annual Accounts/EU Annual Accounts 2015/DC - Exposure of the EC to currency risk at year end (xlsx)&quot; datapro=&quot;SDW&quot; tdatapro=&quot;SDW&quot; author=&quot;&quot; modtime=&quot;3/22/2016 2:52:53 PM&quot; moduser=&quot;koehlmn&quot; rolluptime=&quot;&quot; syuser=&quot;koehlmn&quot; syuzeit=&quot;3/22/2016 2:52:53 PM&quot; root=&quot;/BBOOK/DATAPROVIDER[./META/PROPS/ID='SD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W&quot; infos=&quot;&quot; iscomment=&quot;0&quot;&gt;&lt;SELECT&gt;/BBOOK/DATAPROVIDER[./META/PROPS/ID='SDW']/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8:35&lt;/DYNAMIZEDON&gt;&lt;LASTUPDATEDBY&gt;porteca&lt;/LASTUPDATEDBY&gt;&lt;LASTUPDATEDON&gt;3/22/2016 3:23:04 PM&lt;/LASTUPDATEDON&gt;&lt;UTC&gt;1&lt;/UTC&gt;&lt;/UPDATE&gt;&lt;QUERIES bbk=&quot;5193&quot; bbkdesc=&quot;2015 Annual Accounts/EU Annual Accounts 2015/DC - Exposure of the EC to currency risk at year end (xlsx)&quot; datapro=&quot;NAW&quot; tdatapro=&quot;NAW&quot; author=&quot;&quot; modtime=&quot;3/22/2016 2:52:53 PM&quot; moduser=&quot;koehlmn&quot; rolluptime=&quot;&quot; syuser=&quot;koehlmn&quot; syuzeit=&quot;3/22/2016 2:52:53 PM&quot; root=&quot;/BBOOK/DATAPROVIDER[./META/PROPS/ID='NA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W&quot; infos=&quot;&quot; iscomment=&quot;0&quot;&gt;&lt;SELECT&gt;/BBOOK/DATAPROVIDER[./META/PROPS/ID='NAW']/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18/2014 2:28:51 PM&lt;/DYNAMIZEDON&gt;&lt;LASTUPDATEDBY&gt;koehlmn&lt;/LASTUPDATEDBY&gt;&lt;LASTUPDATEDON&gt;3/21/2016 5:58:40 PM&lt;/LASTUPDATEDON&gt;&lt;UTC&gt;1&lt;/UTC&gt;&lt;/UPDATE&gt;&lt;QUERIES bbk=&quot;5194&quot; bbkdesc=&quot;2015 Annual Accounts/EU Annual Accounts 2015/DC - Interest rate risk (xlsx)&quot; datapro=&quot;IRR&quot; tdatapro=&quot;IRR&quot; author=&quot;&quot; modtime=&quot;3/21/2016 5:58:05 PM&quot; moduser=&quot;koehlmn&quot; rolluptime=&quot;&quot; syuser=&quot;koehlmn&quot; syuzeit=&quot;3/21/2016 5:58:05 PM&quot; root=&quot;/BBOOK/DATAPROVIDER[./META/PROPS/ID='IRR']/DATA&quot; colcount=&quot;3&quot; rowcount=&quot;6&quot; url=&quot;&quot; dynamizeds=&quot;SAP Disclosure Management - Production&quot; dynamizedstype=&quot;9&quot; refreshds=&quot;&quot; viewtype=&quot;1&quot;&gt;&lt;QUERY reftype=&quot;ABS&quot; elmntsel=&quot;TABLE&quot; bbk=&quot;5194&quot; bbkdesc=&quot;2014 Annual Accounts/EU Annual Accounts/DC - Interest rate risk (xlsx)&quot; datapro=&quot;IRR&quot; infos=&quot;&quot; iscomment=&quot;0&quot;&gt;&lt;SELECT&gt;/BBOOK/DATAPROVIDER[./META/PROPS/ID='IRR']/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0/11/2014 09:13:44&lt;/DYNAMIZEDON&gt;&lt;LASTUPDATEDBY&gt;koehlmn&lt;/LASTUPDATEDBY&gt;&lt;LASTUPDATEDON&gt;6/28/2016 1:18:49 PM&lt;/LASTUPDATEDON&gt;&lt;UTC&gt;1&lt;/UTC&gt;&lt;/UPDATE&gt;&lt;QUERIES bbk=&quot;5195&quot; bbkdesc=&quot;2015 Annual Accounts/EU Annual Accounts 2015/DC - Credit risk (xlsx)&quot; datapro=&quot;CDTR&quot; tdatapro=&quot;CDTR&quot; author=&quot;&quot; modtime=&quot;6/28/2016 1:17:57 PM&quot; moduser=&quot;koehlmn&quot; rolluptime=&quot;&quot; syuser=&quot;koehlmn&quot; syuzeit=&quot;6/28/2016 1:17:57 PM&quot; root=&quot;/BBOOK/DATAPROVIDER[./META/PROPS/ID='CDTR']/DATA&quot; colcount=&quot;6&quot; rowcount=&quot;9&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CDTR&quot; infos=&quot;&quot; iscomment=&quot;0&quot;&gt;&lt;SELECT&gt;/BBOOK/DATAPROVIDER[./META/PROPS/ID='CDTR']/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6/11/2014 13:16:20&lt;/DYNAMIZEDON&gt;&lt;LASTUPDATEDBY&gt;koehlmn&lt;/LASTUPDATEDBY&gt;&lt;LASTUPDATEDON&gt;6/28/2016 1:18:52 PM&lt;/LASTUPDATEDON&gt;&lt;UTC&gt;1&lt;/UTC&gt;&lt;/UPDATE&gt;&lt;QUERIES bbk=&quot;5195&quot; bbkdesc=&quot;2015 Annual Accounts/EU Annual Accounts 2015/DC - Credit risk (xlsx)&quot; datapro=&quot;FARC&quot; tdatapro=&quot;FARC&quot; author=&quot;&quot; modtime=&quot;6/28/2016 1:17:57 PM&quot; moduser=&quot;koehlmn&quot; rolluptime=&quot;&quot; syuser=&quot;koehlmn&quot; syuzeit=&quot;6/28/2016 1:17:57 PM&quot; root=&quot;/BBOOK/DATAPROVIDER[./META/PROPS/ID='FARC']/DATA&quot; colcount=&quot;9&quot; rowcount=&quot;14&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FARC&quot; infos=&quot;&quot; iscomment=&quot;0&quot;&gt;&lt;SELECT&gt;/BBOOK/DATAPROVIDER[./META/PROPS/ID='FAR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porteca&lt;/DYNAMIZEDBY&gt;&lt;DYNAMIZEDON&gt;28/06/2016 14:03:03&lt;/DYNAMIZEDON&gt;&lt;LASTUPDATEDBY&gt;koehlmn&lt;/LASTUPDATEDBY&gt;&lt;LASTUPDATEDON&gt;6/29/2016 2:59:31 PM&lt;/LASTUPDATEDON&gt;&lt;UTC&gt;1&lt;/UTC&gt;&lt;/UPDATE&gt;&lt;QUERIES bbk=&quot;5196&quot; bbkdesc=&quot;2015 Annual Accounts/EU Annual Accounts 2015/DC - Maturity analysis of financial liabilities (xlsx)&quot; datapro=&quot;LR&quot; tdatapro=&quot;LR&quot; author=&quot;&quot; modtime=&quot;6/28/2016 12:39:01 PM&quot; moduser=&quot;koehlmn&quot; rolluptime=&quot;&quot; syuser=&quot;koehlmn&quot; syuzeit=&quot;6/28/2016 12:39:01 PM&quot; root=&quot;/DATA&quot; colcount=&quot;5&quot; rowcount=&quot;12&quot; url=&quot;&quot; dynamizeds=&quot;SAP Disclosure Management - Production&quot; dynamizedstype=&quot;9&quot; refreshds=&quot;&quot; viewtype=&quot;1&quot;&gt;&lt;QUERY reftype=&quot;ABS&quot; elmntsel=&quot;TABLE&quot; bbk=&quot;5196&quot; bbkdesc=&quot;2014 Annual Accounts/EU Annual Accounts/DC - Maturity analysis of financial liabilities (xlsx)&quot; datapro=&quot;LR&quot; infos=&quot;&quot; iscomment=&quot;0&quot;&gt;&lt;SELECT&gt;/BBOOK/DATAPROVIDER[./META/PROPS/ID='LR']/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01/02/2016 09:39:45&lt;/DYNAMIZEDON&gt;&lt;LASTUPDATEDBY&gt;koehlmn&lt;/LASTUPDATEDBY&gt;&lt;LASTUPDATEDON&gt;3/23/2016 9:27:22 AM&lt;/LASTUPDATEDON&gt;&lt;UTC&gt;1&lt;/UTC&gt;&lt;/UPDATE&gt;&lt;QUERIES bbk=&quot;5148&quot; bbkdesc=&quot;2015 Annual Accounts/EU Annual Accounts 2015/DC - Related party disclosures (xlsx)&quot; datapro=&quot;KM&quot; tdatapro=&quot;KM&quot; author=&quot;&quot; modtime=&quot;10/30/2015 2:58:00 PM&quot; moduser=&quot;milemar&quot; rolluptime=&quot;&quot; syuser=&quot;milemar&quot; syuzeit=&quot;10/30/2015 2:58:00 PM&quot; root=&quot;/DATA&quot; colcount=&quot;6&quot; rowcount=&quot;45&quot; url=&quot;&quot; dynamizeds=&quot;SAP Disclosure Management - Production&quot; dynamizedstype=&quot;9&quot; refreshds=&quot;&quot; viewtype=&quot;1&quot;&gt;&lt;QUERY reftype=&quot;ABS&quot; elmntsel=&quot;TABLE&quot; bbk=&quot;5148&quot; bbkdesc=&quot;2014 Annual Accounts/EU Annual Accounts/DC - Related party disclosures (xlsx)&quot; datapro=&quot;KM&quot; infos=&quot;&quot; iscomment=&quot;0&quot;&gt;&lt;SELECT&gt;/BBOOK/DATAPROVIDER[./META/PROPS/ID='KM']/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1:57:26&lt;/DYNAMIZEDON&gt;&lt;LASTUPDATEDBY&gt;koehlmn&lt;/LASTUPDATEDBY&gt;&lt;LASTUPDATEDON&gt;3/29/2016 2:09:35 PM&lt;/LASTUPDATEDON&gt;&lt;UTC&gt;1&lt;/UTC&gt;&lt;/UPDATE&gt;&lt;QUERIES bbk=&quot;5149&quot; bbkdesc=&quot;2015 Annual Accounts/EU Annual Accounts 2015/DC - Scope of consolidation EU (xlsx)&quot; datapro=&quot;CONSO&quot; tdatapro=&quot;CONSO&quot; author=&quot;&quot; modtime=&quot;3/16/2016 9:18:06 PM&quot; moduser=&quot;koehlmn&quot; rolluptime=&quot;&quot; syuser=&quot;koehlmn&quot; syuzeit=&quot;3/16/2016 9:18:06 PM&quot; root=&quot;/DATA&quot; colcount=&quot;2&quot; rowcount=&quot;46&quot; url=&quot;&quot; dynamizeds=&quot;SAP Disclosure Management - Production&quot; dynamizedstype=&quot;9&quot; refreshds=&quot;&quot; viewtype=&quot;1&quot;&gt;&lt;QUERY reftype=&quot;ABS&quot; elmntsel=&quot;TABLE&quot; bbk=&quot;5149&quot; bbkdesc=&quot;2014 Annual Accounts/EU Annual Accounts/DC - Scope of consolidation EU (xlsx)&quot; datapro=&quot;CONSO&quot; infos=&quot;&quot; iscomment=&quot;0&quot;&gt;&lt;SELECT&gt;/BBOOK/DATAPROVIDER[./META/PROPS/ID='CONSO']/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3:28:52&lt;/DYNAMIZEDON&gt;&lt;LASTUPDATEDBY&gt;niyamar&lt;/LASTUPDATEDBY&gt;&lt;LASTUPDATEDON&gt;3/18/2016 2:37:09 PM&lt;/LASTUPDATEDON&gt;&lt;UTC&gt;1&lt;/UTC&gt;&lt;/UPDATE&gt;&lt;QUERIES bbk=&quot;6382&quot; bbkdesc=&quot;2015 Annual Accounts/EU Annual Accounts 2015/DC - Budget outturn (xlsx)&quot; datapro=&quot;BIP_BudgetResult&quot; tdatapro=&quot;BIP_BudgetResult&quot; author=&quot;&quot; modtime=&quot;3/18/2016 11:38:22 AM&quot; moduser=&quot;niyam&quot; rolluptime=&quot;&quot; syuser=&quot;niyam&quot; syuzeit=&quot;3/18/2016 11:38:22 AM&quot; root=&quot;/BBOOK/DATAPROVIDER[./META/PROPS/ID='BIP_BudgetResult']/DATA&quot; colcount=&quot;4&quot; rowcount=&quot;9&quot; url=&quot;&quot; dynamizeds=&quot;SAP Disclosure Management - Production&quot; dynamizedstype=&quot;9&quot; refreshds=&quot;&quot; viewtype=&quot;1&quot;&gt;&lt;QUERY reftype=&quot;ABS&quot; elmntsel=&quot;TABLE&quot; bbk=&quot;6382&quot; bbkdesc=&quot;2015 Annual Accounts/EU Annual Accounts 2015/DC - Budget outturn (xlsx)&quot; datapro=&quot;BIP_BudgetResult&quot; infos=&quot;&quot; iscomment=&quot;0&quot;&gt;&lt;SELECT&gt;/BBOOK/DATAPROVIDER[./META/PROPS/ID='BIP_BudgetResult']/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60&lt;/FLCID&gt;&lt;RELATION&gt;&lt;/RELATION&gt;&lt;LINKED&gt;&lt;/LINKED&gt;&lt;SVALUE&gt;&lt;/SVALUE&gt;&lt;INFO&gt;&lt;/INFO&gt;&lt;/META&gt;&lt;UPDATE&gt;&lt;DATE&gt;10.1.4.9&lt;/DATE&gt;&lt;DYNAMIZEDBY&gt;niyamar&lt;/DYNAMIZEDBY&gt;&lt;DYNAMIZEDON&gt;23/03/2016 10:50:14&lt;/DYNAMIZEDON&gt;&lt;LASTUPDATEDBY&gt;ghyssbr&lt;/LASTUPDATEDBY&gt;&lt;LASTUPDATEDON&gt;6/28/2016 2:27:50 PM&lt;/LASTUPDATEDON&gt;&lt;UTC&gt;1&lt;/UTC&gt;&lt;/UPDATE&gt;&lt;QUERIES bbk=&quot;6383&quot; bbkdesc=&quot;2015 Annual Accounts/EU Annual Accounts 2015/DC - EU Reconciliation of economic result (xlsx)&quot; datapro=&quot;BIP_Reconciliation&quot; tdatapro=&quot;BIP_Reconciliation&quot; author=&quot;&quot; modtime=&quot;3/14/2016 2:29:09 PM&quot; moduser=&quot;koehlmn&quot; rolluptime=&quot;&quot; syuser=&quot;koehlmn&quot; syuzeit=&quot;3/14/2016 2:29:09 PM&quot; root=&quot;/DATA&quot; colcount=&quot;3&quot; rowcount=&quot;20&quot; url=&quot;&quot; dynamizeds=&quot;SAP Disclosure Management - Production&quot; dynamizedstype=&quot;9&quot; refreshds=&quot;&quot; viewtype=&quot;1&quot;&gt;&lt;QUERY reftype=&quot;ABS&quot; elmntsel=&quot;TABLE&quot; bbk=&quot;6383&quot; bbkdesc=&quot;2015 Annual Accounts/EU Annual Accounts 2015/DC - EU Reconciliation of economic result (xlsx)&quot; datapro=&quot;BIP_Reconciliation&quot; infos=&quot;&quot; iscomment=&quot;0&quot;&gt;&lt;SELECT&gt;/BBOOK/DATAPROVIDER[./META/PROPS/ID='BIP_Reconciliation']/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30:03&lt;/DYNAMIZEDON&gt;&lt;LASTUPDATEDBY&gt;niyam&lt;/LASTUPDATEDBY&gt;&lt;LASTUPDATEDON&gt;3/29/2016 12:45:52 PM&lt;/LASTUPDATEDON&gt;&lt;UTC&gt;1&lt;/UTC&gt;&lt;/UPDATE&gt;&lt;QUERIES bbk=&quot;6387&quot; bbkdesc=&quot;2015 Annual Accounts/EU Annual Accounts 2015/DC - EU 2015 overview tables (xlsx)&quot; datapro=&quot;BIP_Revenue&quot; tdatapro=&quot;BIP_Revenue&quot; author=&quot;&quot; modtime=&quot;3/29/2016 12:39:03 PM&quot; moduser=&quot;niyam&quot; rolluptime=&quot;&quot; syuser=&quot;niyam&quot; syuzeit=&quot;3/29/2016 12:39:03 PM&quot; root=&quot;/BBOOK/DATAPROVIDER[./META/PROPS/ID='BIP_Revenue']/DATA&quot; colcount=&quot;6&quot; rowcount=&quot;14&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Revenue&quot; infos=&quot;&quot; iscomment=&quot;0&quot;&gt;&lt;SELECT&gt;/BBOOK/DATAPROVIDER[./META/PROPS/ID='BIP_Revenue']/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5:15&lt;/DYNAMIZEDON&gt;&lt;LASTUPDATEDBY&gt;niyam&lt;/LASTUPDATEDBY&gt;&lt;LASTUPDATEDON&gt;3/29/2016 12:46:18 PM&lt;/LASTUPDATEDON&gt;&lt;UTC&gt;1&lt;/UTC&gt;&lt;/UPDATE&gt;&lt;QUERIES bbk=&quot;6387&quot; bbkdesc=&quot;2015 Annual Accounts/EU Annual Accounts 2015/DC - EU 2015 overview tables (xlsx)&quot; datapro=&quot;BIP_CommitmentsFWH2&quot; tdatapro=&quot;BIP_CommitmentsFWH2&quot; author=&quot;&quot; modtime=&quot;3/29/2016 9:02:52 AM&quot; moduser=&quot;niyam&quot; rolluptime=&quot;&quot; syuser=&quot;niyam&quot; syuzeit=&quot;3/29/2016 9:02:52 A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CommitmentsFWH2&quot; infos=&quot;&quot; iscomment=&quot;0&quot;&gt;&lt;SELECT&gt;/BBOOK/DATAPROVIDER[./META/PROPS/ID='BIP_CommitmentsFWH2']/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2:57&lt;/DYNAMIZEDON&gt;&lt;LASTUPDATEDBY&gt;niyam&lt;/LASTUPDATEDBY&gt;&lt;LASTUPDATEDON&gt;3/29/2016 12:46:18 PM&lt;/LASTUPDATEDON&gt;&lt;UTC&gt;1&lt;/UTC&gt;&lt;/UPDATE&gt;&lt;QUERIES bbk=&quot;6387&quot; bbkdesc=&quot;2015 Annual Accounts/EU Annual Accounts 2015/DC - EU 2015 overview tables (xlsx)&quot; datapro=&quot;BIP_ExpenditureFWH&quot; tdatapro=&quot;BIP_ExpenditureFWH&quot; author=&quot;&quot; modtime=&quot;3/29/2016 12:39:03 PM&quot; moduser=&quot;niyam&quot; rolluptime=&quot;&quot; syuser=&quot;niyam&quot; syuzeit=&quot;3/29/2016 12:39:03 P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ExpenditureFWH&quot; infos=&quot;&quot; iscomment=&quot;0&quot;&gt;&lt;SELECT&gt;/BBOOK/DATAPROVIDER[./META/PROPS/ID='BIP_ExpenditureFWH']/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2:47:49&lt;/DYNAMIZEDON&gt;&lt;LASTUPDATEDBY&gt;koehlmn&lt;/LASTUPDATEDBY&gt;&lt;LASTUPDATEDON&gt;5/27/2016 2:15:59 PM&lt;/LASTUPDATEDON&gt;&lt;UTC&gt;1&lt;/UTC&gt;&lt;/UPDATE&gt;&lt;QUERIES bbk=&quot;6380&quot; bbkdesc=&quot;2015 Annual Accounts/EU Annual Accounts 2015/DC - Financial framework 2014 - 2020 (xlsx)&quot; datapro=&quot;BIP_FinancialFWK20142020&quot; tdatapro=&quot;BIP_FinancialFWK20142020&quot; author=&quot;&quot; modtime=&quot;5/27/2016 2:14:27 PM&quot; moduser=&quot;koehlmn&quot; rolluptime=&quot;&quot; syuser=&quot;koehlmn&quot; syuzeit=&quot;5/27/2016 2:14:27 PM&quot; root=&quot;/BBOOK/DATAPROVIDER[./META/PROPS/ID='BIP_FinancialFWK20142020']/DATA&quot; colcount=&quot;9&quot; rowcount=&quot;17&quot; url=&quot;&quot; dynamizeds=&quot;SAP Disclosure Management - Production&quot; dynamizedstype=&quot;9&quot; refreshds=&quot;&quot; viewtype=&quot;1&quot;&gt;&lt;QUERY reftype=&quot;ABS&quot; elmntsel=&quot;TABLE&quot; bbk=&quot;6380&quot; bbkdesc=&quot;2015 Annual Accounts/EU Annual Accounts 2015/DC - Financial framework 2014 - 2020 (xlsx)&quot; datapro=&quot;BIP_FinancialFWK20142020&quot; infos=&quot;&quot; iscomment=&quot;0&quot;&gt;&lt;SELECT&gt;/BBOOK/DATAPROVIDER[./META/PROPS/ID='BIP_FinancialFWK20142020']/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7/03/2016 13:58:38&lt;/DYNAMIZEDON&gt;&lt;LASTUPDATEDBY&gt;niyam&lt;/LASTUPDATEDBY&gt;&lt;LASTUPDATEDON&gt;3/29/2016 12:49:16 PM&lt;/LASTUPDATEDON&gt;&lt;UTC&gt;1&lt;/UTC&gt;&lt;/UPDATE&gt;&lt;QUERIES bbk=&quot;5172&quot; bbkdesc=&quot;2015 Annual Accounts/EU Annual Accounts 2015/DC - EU revenues (xlsx)&quot; datapro=&quot;BIP_ImplRevenue3&quot; tdatapro=&quot;BIP_ImplRevenue3&quot; author=&quot;&quot; modtime=&quot;3/29/2016 12:32:29 PM&quot; moduser=&quot;niyam&quot; rolluptime=&quot;&quot; syuser=&quot;niyam&quot; syuzeit=&quot;3/29/2016 12:32:29 PM&quot; root=&quot;/BBOOK/DATAPROVIDER[./META/PROPS/ID='BIP_ImplRevenue3']/DATA&quot; colcount=&quot;12&quot; rowcount=&quot;11&quot; url=&quot;&quot; dynamizeds=&quot;SAP Disclosure Management - Production&quot; dynamizedstype=&quot;9&quot; refreshds=&quot;&quot; viewtype=&quot;1&quot;&gt;&lt;QUERY reftype=&quot;ABS&quot; elmntsel=&quot;TABLE&quot; bbk=&quot;5172&quot; bbkdesc=&quot;2015 Annual Accounts/EU Annual Accounts/DC - Implementation of EU budget revenue (xlsx)&quot; datapro=&quot;BIP_ImplRevenue3&quot; infos=&quot;&quot; iscomment=&quot;0&quot;&gt;&lt;SELECT&gt;/BBOOK/DATAPROVIDER[./META/PROPS/ID='BIP_ImplRevenue3']/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45:52&lt;/DYNAMIZEDON&gt;&lt;LASTUPDATEDBY&gt;niyam&lt;/LASTUPDATEDBY&gt;&lt;LASTUPDATEDON&gt;3/29/2016 12:49:16 PM&lt;/LASTUPDATEDON&gt;&lt;UTC&gt;1&lt;/UTC&gt;&lt;/UPDATE&gt;&lt;QUERIES bbk=&quot;5172&quot; bbkdesc=&quot;2015 Annual Accounts/EU Annual Accounts 2015/DC - EU revenues (xlsx)&quot; datapro=&quot;BIP_ImplRevenue1&quot; tdatapro=&quot;BIP_ImplRevenue1&quot; author=&quot;&quot; modtime=&quot;3/29/2016 12:32:29 PM&quot; moduser=&quot;niyam&quot; rolluptime=&quot;&quot; syuser=&quot;niyam&quot; syuzeit=&quot;3/29/2016 12:32:29 PM&quot; root=&quot;/BBOOK/DATAPROVIDER[./META/PROPS/ID='BIP_ImplRevenue1']/DATA&quot; colcount=&quot;12&quot; rowcount=&quot;12&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1&quot; infos=&quot;&quot; iscomment=&quot;0&quot;&gt;&lt;SELECT&gt;/BBOOK/DATAPROVIDER[./META/PROPS/ID='BIP_ImplRevenue1']/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04:57&lt;/DYNAMIZEDON&gt;&lt;LASTUPDATEDBY&gt;niyam&lt;/LASTUPDATEDBY&gt;&lt;LASTUPDATEDON&gt;3/29/2016 12:49:16 PM&lt;/LASTUPDATEDON&gt;&lt;UTC&gt;1&lt;/UTC&gt;&lt;/UPDATE&gt;&lt;QUERIES bbk=&quot;5172&quot; bbkdesc=&quot;2015 Annual Accounts/EU Annual Accounts 2015/DC - EU revenues (xlsx)&quot; datapro=&quot;BIP_ImplRevenue2&quot; tdatapro=&quot;BIP_ImplRevenue2&quot; author=&quot;&quot; modtime=&quot;3/29/2016 12:32:29 PM&quot; moduser=&quot;niyam&quot; rolluptime=&quot;&quot; syuser=&quot;niyam&quot; syuzeit=&quot;3/29/2016 12:32:29 PM&quot; root=&quot;/BBOOK/DATAPROVIDER[./META/PROPS/ID='BIP_ImplRevenue2']/DATA&quot; colcount=&quot;12&quot; rowcount=&quot;10&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2&quot; infos=&quot;&quot; iscomment=&quot;0&quot;&gt;&lt;SELECT&gt;/BBOOK/DATAPROVIDER[./META/PROPS/ID='BIP_ImplRevenue2']/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5:25:16&lt;/DYNAMIZEDON&gt;&lt;LASTUPDATEDBY&gt;niyam&lt;/LASTUPDATEDBY&gt;&lt;LASTUPDATEDON&gt;3/29/2016 12:49:43 PM&lt;/LASTUPDATEDON&gt;&lt;UTC&gt;1&lt;/UTC&gt;&lt;/UPDATE&gt;&lt;QUERIES bbk=&quot;5174&quot; bbkdesc=&quot;2015 Annual Accounts/EU Annual Accounts 2015/DC - EU depenses (xlsx)&quot; datapro=&quot;BIP_BreakdownChangesCommitmentsFWH&quot; tdatapro=&quot;BIP_BreakdownChangesCommitmentsFWH&quot; author=&quot;&quot; modtime=&quot;3/29/2016 12:32:42 PM&quot; moduser=&quot;niyam&quot; rolluptime=&quot;&quot; syuser=&quot;niyam&quot; syuzeit=&quot;3/29/2016 12:32:42 PM&quot; root=&quot;/BBOOK/DATAPROVIDER[./META/PROPS/ID='BIP_BreakdownChangesCommitmentsFWH']/DATA&quot; colcount=&quot;13&quot; rowcount=&quot;18&quot; url=&quot;&quot; dynamizeds=&quot;SAP Disclosure Management - Production&quot; dynamizedstype=&quot;9&quot; refreshds=&quot;&quot; viewtype=&quot;1&quot;&gt;&lt;QUERY reftype=&quot;ABS&quot; elmntsel=&quot;TABLE&quot; bbk=&quot;5174&quot; bbkdesc=&quot;2015 Annual Accounts/EU Annual Accounts/DC - Implementation of EU budget expenditure (xlsx)&quot; datapro=&quot;BIP_BreakdownChangesCommitmentsFWH&quot; infos=&quot;&quot; iscomment=&quot;0&quot;&gt;&lt;SELECT&gt;/BBOOK/DATAPROVIDER[./META/PROPS/ID='BIP_BreakdownChangesCommitmentsFWH']/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0:59:26&lt;/DYNAMIZEDON&gt;&lt;LASTUPDATEDBY&gt;niyam&lt;/LASTUPDATEDBY&gt;&lt;LASTUPDATEDON&gt;3/29/2016 12:50:09 PM&lt;/LASTUPDATEDON&gt;&lt;UTC&gt;1&lt;/UTC&gt;&lt;/UPDATE&gt;&lt;QUERIES bbk=&quot;5174&quot; bbkdesc=&quot;2015 Annual Accounts/EU Annual Accounts 2015/DC - EU depenses (xlsx)&quot; datapro=&quot;BIP_CommitmentsMFF&quot; tdatapro=&quot;BIP_CommitmentsMFF&quot; author=&quot;&quot; modtime=&quot;3/29/2016 12:32:42 PM&quot; moduser=&quot;niyam&quot; rolluptime=&quot;&quot; syuser=&quot;niyam&quot; syuzeit=&quot;3/29/2016 12:32:42 PM&quot; root=&quot;/BBOOK/DATAPROVIDER[./META/PROPS/ID='BIP_CommitmentsMFF']/DATA&quot; colcount=&quot;17&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MFF&quot; infos=&quot;&quot; iscomment=&quot;0&quot;&gt;&lt;SELECT&gt;/BBOOK/DATAPROVIDER[./META/PROPS/ID='BIP_CommitmentsMFF']/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07:05&lt;/DYNAMIZEDON&gt;&lt;LASTUPDATEDBY&gt;niyam&lt;/LASTUPDATEDBY&gt;&lt;LASTUPDATEDON&gt;3/29/2016 12:50:54 PM&lt;/LASTUPDATEDON&gt;&lt;UTC&gt;1&lt;/UTC&gt;&lt;/UPDATE&gt;&lt;QUERIES bbk=&quot;5174&quot; bbkdesc=&quot;2015 Annual Accounts/EU Annual Accounts 2015/DC - EU depenses (xlsx)&quot; datapro=&quot;BIP_ImplPaymentsFWH&quot; tdatapro=&quot;BIP_ImplPaymentsFWH&quot; author=&quot;&quot; modtime=&quot;3/29/2016 12:32:42 PM&quot; moduser=&quot;niyam&quot; rolluptime=&quot;&quot; syuser=&quot;niyam&quot; syuzeit=&quot;3/29/2016 12:32:42 PM&quot; root=&quot;/BBOOK/DATAPROVIDER[./META/PROPS/ID='BIP_ImplPaymentsFWH']/DATA&quot; colcount=&quot;18&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sFWH&quot; infos=&quot;&quot; iscomment=&quot;0&quot;&gt;&lt;SELECT&gt;/BBOOK/DATAPROVIDER[./META/PROPS/ID='BIP_ImplPaymentsFWH']/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11:21&lt;/DYNAMIZEDON&gt;&lt;LASTUPDATEDBY&gt;niyam&lt;/LASTUPDATEDBY&gt;&lt;LASTUPDATEDON&gt;3/29/2016 12:51:27 PM&lt;/LASTUPDATEDON&gt;&lt;UTC&gt;1&lt;/UTC&gt;&lt;/UPDATE&gt;&lt;QUERIES bbk=&quot;5174&quot; bbkdesc=&quot;2015 Annual Accounts/EU Annual Accounts 2015/DC - EU depenses (xlsx)&quot; datapro=&quot;BIP_MovCommitmentsOutstanding&quot; tdatapro=&quot;BIP_MovCommitmentsOutstanding&quot; author=&quot;&quot; modtime=&quot;3/29/2016 12:32:42 PM&quot; moduser=&quot;niyam&quot; rolluptime=&quot;&quot; syuser=&quot;niyam&quot; syuzeit=&quot;3/29/2016 12:32:42 PM&quot; root=&quot;/BBOOK/DATAPROVIDER[./META/PROPS/ID='BIP_MovCommitmentsOutstanding']/DATA&quot; colcount=&quot;11&quot; rowcount=&quot;16&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CommitmentsOutstanding&quot; infos=&quot;&quot; iscomment=&quot;0&quot;&gt;&lt;SELECT&gt;/BBOOK/DATAPROVIDER[./META/PROPS/ID='BIP_MovCommitmentsOutstanding']/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0:12:16&lt;/DYNAMIZEDON&gt;&lt;LASTUPDATEDBY&gt;niyam&lt;/LASTUPDATEDBY&gt;&lt;LASTUPDATEDON&gt;3/29/2016 12:51:53 PM&lt;/LASTUPDATEDON&gt;&lt;UTC&gt;1&lt;/UTC&gt;&lt;/UPDATE&gt;&lt;QUERIES bbk=&quot;6376&quot; bbkdesc=&quot;2015 Annual Accounts/EU Annual Accounts 2015/DC - RAL Year of origin (xlsx)&quot; datapro=&quot;BIP_BreakdownRALYearOrigin&quot; tdatapro=&quot;BIP_BreakdownRALYearOrigin&quot; author=&quot;&quot; modtime=&quot;3/29/2016 12:34:54 PM&quot; moduser=&quot;niyam&quot; rolluptime=&quot;&quot; syuser=&quot;niyam&quot; syuzeit=&quot;3/29/2016 12:34:54 PM&quot; root=&quot;/BBOOK/DATAPROVIDER[./META/PROPS/ID='BIP_BreakdownRALYearOrigin']/DATA&quot; colcount=&quot;11&quot; rowcount=&quot;13&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BreakdownRALYearOrigin&quot; infos=&quot;&quot; iscomment=&quot;0&quot;&gt;&lt;SELECT&gt;/BBOOK/DATAPROVIDER[./META/PROPS/ID='BIP_BreakdownRALYearOrigin']/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42:18&lt;/DYNAMIZEDON&gt;&lt;LASTUPDATEDBY&gt;niyam&lt;/LASTUPDATEDBY&gt;&lt;LASTUPDATEDON&gt;3/29/2016 12:52:24 PM&lt;/LASTUPDATEDON&gt;&lt;UTC&gt;1&lt;/UTC&gt;&lt;/UPDATE&gt;&lt;QUERIES bbk=&quot;5174&quot; bbkdesc=&quot;2015 Annual Accounts/EU Annual Accounts 2015/DC - EU depenses (xlsx)&quot; datapro=&quot;BIP_PolAreaCommPaymApprop&quot; tdatapro=&quot;BIP_PolAreaCommPaymApprop&quot; author=&quot;&quot; modtime=&quot;3/29/2016 12:32:42 PM&quot; moduser=&quot;niyam&quot; rolluptime=&quot;&quot; syuser=&quot;niyam&quot; syuzeit=&quot;3/29/2016 12:32:42 PM&quot; root=&quot;/BBOOK/DATAPROVIDER[./META/PROPS/ID='BIP_PolAreaCommPaymApprop']/DATA&quot; colcount=&quot;14&quot; rowcount=&quot;42&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PolAreaCommPaymApprop&quot; infos=&quot;&quot; iscomment=&quot;0&quot;&gt;&lt;SELECT&gt;/BBOOK/DATAPROVIDER[./META/PROPS/ID='BIP_PolAreaCommPaymApprop']/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29:11&lt;/DYNAMIZEDON&gt;&lt;LASTUPDATEDBY&gt;niyam&lt;/LASTUPDATEDBY&gt;&lt;LASTUPDATEDON&gt;3/29/2016 12:52:54 PM&lt;/LASTUPDATEDON&gt;&lt;UTC&gt;1&lt;/UTC&gt;&lt;/UPDATE&gt;&lt;QUERIES bbk=&quot;5174&quot; bbkdesc=&quot;2015 Annual Accounts/EU Annual Accounts 2015/DC - EU depenses (xlsx)&quot; datapro=&quot;BIP_CommitmentsPolArea&quot; tdatapro=&quot;BIP_CommitmentsPolArea&quot; author=&quot;&quot; modtime=&quot;3/29/2016 12:32:42 PM&quot; moduser=&quot;niyam&quot; rolluptime=&quot;&quot; syuser=&quot;niyam&quot; syuzeit=&quot;3/29/2016 12:32:42 PM&quot; root=&quot;/BBOOK/DATAPROVIDER[./META/PROPS/ID='BIP_Commitments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PolArea&quot; infos=&quot;&quot; iscomment=&quot;0&quot;&gt;&lt;SELECT&gt;/BBOOK/DATAPROVIDER[./META/PROPS/ID='BIP_CommitmentsPolArea']/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1:02&lt;/DYNAMIZEDON&gt;&lt;LASTUPDATEDBY&gt;niyam&lt;/LASTUPDATEDBY&gt;&lt;LASTUPDATEDON&gt;3/29/2016 12:53:22 PM&lt;/LASTUPDATEDON&gt;&lt;UTC&gt;1&lt;/UTC&gt;&lt;/UPDATE&gt;&lt;QUERIES bbk=&quot;5174&quot; bbkdesc=&quot;2015 Annual Accounts/EU Annual Accounts 2015/DC - EU depenses (xlsx)&quot; datapro=&quot;BIP_ImplCommitmentPolArea&quot; tdatapro=&quot;BIP_ImplCommitmentPolArea&quot; author=&quot;&quot; modtime=&quot;3/29/2016 12:32:42 PM&quot; moduser=&quot;niyam&quot; rolluptime=&quot;&quot; syuser=&quot;niyam&quot; syuzeit=&quot;3/29/2016 12:32:42 PM&quot; root=&quot;/BBOOK/DATAPROVIDER[./META/PROPS/ID='BIP_ImplCommitmentPolArea']/DATA&quot; colcount=&quot;17&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mitmentPolArea&quot; infos=&quot;&quot; iscomment=&quot;0&quot;&gt;&lt;SELECT&gt;/BBOOK/DATAPROVIDER[./META/PROPS/ID='BIP_ImplCommitmentPolArea']/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38:17&lt;/DYNAMIZEDON&gt;&lt;LASTUPDATEDBY&gt;niyam&lt;/LASTUPDATEDBY&gt;&lt;LASTUPDATEDON&gt;3/29/2016 12:53:50 PM&lt;/LASTUPDATEDON&gt;&lt;UTC&gt;1&lt;/UTC&gt;&lt;/UPDATE&gt;&lt;QUERIES bbk=&quot;5174&quot; bbkdesc=&quot;2015 Annual Accounts/EU Annual Accounts 2015/DC - EU depenses (xlsx)&quot; datapro=&quot;BIP_ExpenditurePolArea&quot; tdatapro=&quot;BIP_ExpenditurePolArea&quot; author=&quot;&quot; modtime=&quot;3/29/2016 12:32:42 PM&quot; moduser=&quot;niyam&quot; rolluptime=&quot;&quot; syuser=&quot;niyam&quot; syuzeit=&quot;3/29/2016 12:32:42 PM&quot; root=&quot;/BBOOK/DATAPROVIDER[./META/PROPS/ID='BIP_Expenditure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ExpenditurePolArea&quot; infos=&quot;&quot; iscomment=&quot;0&quot;&gt;&lt;SELECT&gt;/BBOOK/DATAPROVIDER[./META/PROPS/ID='BIP_ExpenditurePolArea']/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3:09&lt;/DYNAMIZEDON&gt;&lt;LASTUPDATEDBY&gt;niyam&lt;/LASTUPDATEDBY&gt;&lt;LASTUPDATEDON&gt;3/29/2016 12:54:19 PM&lt;/LASTUPDATEDON&gt;&lt;UTC&gt;1&lt;/UTC&gt;&lt;/UPDATE&gt;&lt;QUERIES bbk=&quot;5174&quot; bbkdesc=&quot;2015 Annual Accounts/EU Annual Accounts 2015/DC - EU depenses (xlsx)&quot; datapro=&quot;BIP_ImplPaymentPolArea&quot; tdatapro=&quot;BIP_ImplPaymentPolArea&quot; author=&quot;&quot; modtime=&quot;3/29/2016 12:32:42 PM&quot; moduser=&quot;niyam&quot; rolluptime=&quot;&quot; syuser=&quot;niyam&quot; syuzeit=&quot;3/29/2016 12:32:42 PM&quot; root=&quot;/BBOOK/DATAPROVIDER[./META/PROPS/ID='BIP_ImplPaymentPolArea']/DATA&quot; colcount=&quot;18&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PolArea&quot; infos=&quot;&quot; iscomment=&quot;0&quot;&gt;&lt;SELECT&gt;/BBOOK/DATAPROVIDER[./META/PROPS/ID='BIP_ImplPaymentPolArea']/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35:29&lt;/DYNAMIZEDON&gt;&lt;LASTUPDATEDBY&gt;niyam&lt;/LASTUPDATEDBY&gt;&lt;LASTUPDATEDON&gt;3/29/2016 12:54:49 PM&lt;/LASTUPDATEDON&gt;&lt;UTC&gt;1&lt;/UTC&gt;&lt;/UPDATE&gt;&lt;QUERIES bbk=&quot;5174&quot; bbkdesc=&quot;2015 Annual Accounts/EU Annual Accounts 2015/DC - EU depenses (xlsx)&quot; datapro=&quot;BIP_MovementsRALPolArea&quot; tdatapro=&quot;BIP_MovementsRALPolArea&quot; author=&quot;&quot; modtime=&quot;3/29/2016 12:32:42 PM&quot; moduser=&quot;niyam&quot; rolluptime=&quot;&quot; syuser=&quot;niyam&quot; syuzeit=&quot;3/29/2016 12:32:42 PM&quot; root=&quot;/BBOOK/DATAPROVIDER[./META/PROPS/ID='BIP_MovementsRALPolArea']/DATA&quot; colcount=&quot;11&quot; rowcount=&quot;40&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ementsRALPolArea&quot; infos=&quot;&quot; iscomment=&quot;0&quot;&gt;&lt;SELECT&gt;/BBOOK/DATAPROVIDER[./META/PROPS/ID='BIP_MovementsRALPolArea']/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48:04&lt;/DYNAMIZEDON&gt;&lt;LASTUPDATEDBY&gt;niyam&lt;/LASTUPDATEDBY&gt;&lt;LASTUPDATEDON&gt;3/29/2016 12:55:18 PM&lt;/LASTUPDATEDON&gt;&lt;UTC&gt;1&lt;/UTC&gt;&lt;/UPDATE&gt;&lt;QUERIES bbk=&quot;6376&quot; bbkdesc=&quot;2015 Annual Accounts/EU Annual Accounts 2015/DC - RAL Year of origin (xlsx)&quot; datapro=&quot;BIP_RALYearOriginPolArea&quot; tdatapro=&quot;BIP_RALYearOriginPolArea&quot; author=&quot;&quot; modtime=&quot;3/29/2016 12:34:54 PM&quot; moduser=&quot;niyam&quot; rolluptime=&quot;&quot; syuser=&quot;niyam&quot; syuzeit=&quot;3/29/2016 12:34:54 PM&quot; root=&quot;/BBOOK/DATAPROVIDER[./META/PROPS/ID='BIP_RALYearOriginPolArea']/DATA&quot; colcount=&quot;11&quot; rowcount=&quot;39&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RALYearOriginPolArea&quot; infos=&quot;&quot; iscomment=&quot;0&quot;&gt;&lt;SELECT&gt;/BBOOK/DATAPROVIDER[./META/PROPS/ID='BIP_RALYearOriginPolArea']/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46:21&lt;/DYNAMIZEDON&gt;&lt;LASTUPDATEDBY&gt;niyam&lt;/LASTUPDATEDBY&gt;&lt;LASTUPDATEDON&gt;3/29/2016 12:55:50 PM&lt;/LASTUPDATEDON&gt;&lt;UTC&gt;1&lt;/UTC&gt;&lt;/UPDATE&gt;&lt;QUERIES bbk=&quot;5172&quot; bbkdesc=&quot;2015 Annual Accounts/EU Annual Accounts 2015/DC - EU revenues (xlsx)&quot; datapro=&quot;BIP_ImplBudgetRevInstit&quot; tdatapro=&quot;BIP_ImplBudgetRevInstit&quot; author=&quot;&quot; modtime=&quot;3/29/2016 12:32:29 PM&quot; moduser=&quot;niyam&quot; rolluptime=&quot;&quot; syuser=&quot;niyam&quot; syuzeit=&quot;3/29/2016 12:32:29 PM&quot; root=&quot;/BBOOK/DATAPROVIDER[./META/PROPS/ID='BIP_ImplBudgetRevInstit']/DATA&quot; colcount=&quot;11&quot; rowcount=&quot;14&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BudgetRevInstit&quot; infos=&quot;&quot; iscomment=&quot;0&quot;&gt;&lt;SELECT&gt;/BBOOK/DATAPROVIDER[./META/PROPS/ID='BIP_ImplBudgetRevInstit']/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8:21:47&lt;/DYNAMIZEDON&gt;&lt;LASTUPDATEDBY&gt;niyam&lt;/LASTUPDATEDBY&gt;&lt;LASTUPDATEDON&gt;3/29/2016 12:56:19 PM&lt;/LASTUPDATEDON&gt;&lt;UTC&gt;1&lt;/UTC&gt;&lt;/UPDATE&gt;&lt;QUERIES bbk=&quot;5174&quot; bbkdesc=&quot;2015 Annual Accounts/EU Annual Accounts 2015/DC - EU depenses (xlsx)&quot; datapro=&quot;BIP_ImplComPayApprBYInst&quot; tdatapro=&quot;BIP_ImplComPayApprBYInst&quot; author=&quot;&quot; modtime=&quot;3/24/2016 5:42:35 PM&quot; moduser=&quot;niyam&quot; rolluptime=&quot;&quot; syuser=&quot;niyam&quot; syuzeit=&quot;3/24/2016 5:42:35 PM&quot; root=&quot;/DATA&quot; colcount=&quot;16&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quot; infos=&quot;&quot; iscomment=&quot;0&quot;&gt;&lt;SELECT&gt;/BBOOK/DATAPROVIDER[./META/PROPS/ID='BIP_ImplComPayApprBYInst']/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3:08&lt;/DYNAMIZEDON&gt;&lt;LASTUPDATEDBY&gt;niyam&lt;/LASTUPDATEDBY&gt;&lt;LASTUPDATEDON&gt;3/29/2016 12:56:19 PM&lt;/LASTUPDATEDON&gt;&lt;UTC&gt;1&lt;/UTC&gt;&lt;/UPDATE&gt;&lt;QUERIES bbk=&quot;5174&quot; bbkdesc=&quot;2015 Annual Accounts/EU Annual Accounts 2015/DC - EU depenses (xlsx)&quot; datapro=&quot;BIP_ImplComPayApprBYInst2&quot; tdatapro=&quot;BIP_ImplComPayApprBYInst2&quot; author=&quot;&quot; modtime=&quot;3/29/2016 12:32:42 PM&quot; moduser=&quot;niyam&quot; rolluptime=&quot;&quot; syuser=&quot;niyam&quot; syuzeit=&quot;3/29/2016 12:32:42 PM&quot; root=&quot;/BBOOK/DATAPROVIDER[./META/PROPS/ID='BIP_ImplComPayApprBYInst2']/DATA&quot; colcount=&quot;17&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2&quot; infos=&quot;&quot; iscomment=&quot;0&quot;&gt;&lt;SELECT&gt;/BBOOK/DATAPROVIDER[./META/PROPS/ID='BIP_ImplComPayApprBYInst2']/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7:12&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quot; tdatapro=&quot;BIP_AgenIncome&quot; author=&quot;&quot; modtime=&quot;3/29/2016 12:36:17 PM&quot; moduser=&quot;niyam&quot; rolluptime=&quot;&quot; syuser=&quot;niyam&quot; syuzeit=&quot;3/29/2016 12:36:17 PM&quot; root=&quot;/BBOOK/DATAPROVIDER[./META/PROPS/ID='BIP_AgenIncome']/DATA&quot; colcount=&quot;6&quot; rowcount=&quot;43&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quot; infos=&quot;&quot; iscomment=&quot;0&quot;&gt;&lt;SELECT&gt;/BBOOK/DATAPROVIDER[./META/PROPS/ID='BIP_AgenIncome']/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7/8/2015 1:22:55 PM&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2&quot; tdatapro=&quot;BIP_AgenIncome2&quot; author=&quot;&quot; modtime=&quot;3/29/2016 12:36:17 PM&quot; moduser=&quot;niyam&quot; rolluptime=&quot;&quot; syuser=&quot;niyam&quot; syuzeit=&quot;3/29/2016 12:36:17 PM&quot; root=&quot;/BBOOK/DATAPROVIDER[./META/PROPS/ID='BIP_AgenIncome2']/DATA&quot; colcount=&quot;5&quot; rowcount=&quot;6&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2&quot; infos=&quot;&quot; iscomment=&quot;0&quot;&gt;&lt;SELECT&gt;/BBOOK/DATAPROVIDER[./META/PROPS/ID='BIP_AgenIncome2']/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0:20&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quot; tdatapro=&quot;BIP_ComPayApprBYAgen&quot; author=&quot;&quot; modtime=&quot;3/29/2016 12:36:17 PM&quot; moduser=&quot;niyam&quot; rolluptime=&quot;&quot; syuser=&quot;niyam&quot; syuzeit=&quot;3/29/2016 12:36:17 PM&quot; root=&quot;/BBOOK/DATAPROVIDER[./META/PROPS/ID='BIP_ComPayApprBYAgen']/DATA&quot; colcount=&quot;7&quot; rowcount=&quot;44&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quot; infos=&quot;&quot; iscomment=&quot;0&quot;&gt;&lt;SELECT&gt;/BBOOK/DATAPROVIDER[./META/PROPS/ID='BIP_ComPayApprBYAgen']/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2/2015 08:32:35&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2&quot; tdatapro=&quot;BIP_ComPayApprBYAgen2&quot; author=&quot;&quot; modtime=&quot;3/29/2016 12:36:17 PM&quot; moduser=&quot;niyam&quot; rolluptime=&quot;&quot; syuser=&quot;niyam&quot; syuzeit=&quot;3/29/2016 12:36:17 PM&quot; root=&quot;/BBOOK/DATAPROVIDER[./META/PROPS/ID='BIP_ComPayApprBYAgen2']/DATA&quot; colcount=&quot;7&quot; rowcount=&quot;7&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2&quot; infos=&quot;&quot; iscomment=&quot;0&quot;&gt;&lt;SELECT&gt;/BBOOK/DATAPROVIDER[./META/PROPS/ID='BIP_ComPayApprBYAgen2']/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5:36&lt;/DYNAMIZEDON&gt;&lt;LASTUPDATEDBY&gt;niyamar&lt;/LASTUPDATEDBY&gt;&lt;LASTUPDATEDON&gt;3/29/2016 1:02:52 PM&lt;/LASTUPDATEDON&gt;&lt;UTC&gt;1&lt;/UTC&gt;&lt;/UPDATE&gt;&lt;QUERIES bbk=&quot;6381&quot; bbkdesc=&quot;2015 Annual Accounts/EU Annual Accounts 2015/DC - Agencies outturn (xlsx)&quot; datapro=&quot;BIP_BudgResult&quot; tdatapro=&quot;BIP_BudgResult&quot; author=&quot;&quot; modtime=&quot;3/29/2016 12:37:41 PM&quot; moduser=&quot;niyam&quot; rolluptime=&quot;&quot; syuser=&quot;niyam&quot; syuzeit=&quot;3/29/2016 12:37:41 PM&quot; root=&quot;/BBOOK/DATAPROVIDER[./META/PROPS/ID='BIP_BudgResult']/DATA&quot; colcount=&quot;5&quot; rowcount=&quot;10&quot; url=&quot;&quot; dynamizeds=&quot;SAP Disclosure Management - Production&quot; dynamizedstype=&quot;9&quot; refreshds=&quot;&quot; viewtype=&quot;1&quot;&gt;&lt;QUERY reftype=&quot;ABS&quot; elmntsel=&quot;TABLE&quot; bbk=&quot;6381&quot; bbkdesc=&quot;2015 Annual Accounts/EU Annual Accounts 2015/DC - Agencies outturn (xlsx)&quot; datapro=&quot;BIP_BudgResult&quot; infos=&quot;&quot; iscomment=&quot;0&quot;&gt;&lt;SELECT&gt;/BBOOK/DATAPROVIDER[./META/PROPS/ID='BIP_BudgResult']/DATA/ROW&lt;/SELECT&gt;&lt;FILTERS&gt;&lt;FILTER&gt;&lt;/FILTER&gt;&lt;/FILTERS&gt;&lt;/QUERY&gt;&lt;/QUERIES&gt;&lt;/OBJECT&gt;"/>
    <w:docVar w:name="BIP_VARIABLES" w:val="&lt;BBOOKS&gt;&lt;BBOOK bbname=&quot;DefaultVariables&quot;&gt;&lt;VARIABLES /&gt;&lt;/BBOOK&gt;&lt;BBOOK bbname=&quot;11&quot; bbdesc=&quot;2013 Annual Accounts/EU Annual Accounts/Trial Balance ECCS (xlsx)&quot; dsname=&quot;SAP Disclosure Management - Production&quot;&gt;&lt;VARIABLES&gt;&lt;/VARIABLES&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5176&quot; bbdesc=&quot;2015 Annual Accounts/EU Annual Accounts 2015/DC - Balance Sheet (xlsx)&quot; dsname=&quot;SAP Disclosure Management - Production&quot;&gt;&lt;VARIABLES /&gt;&lt;/BBOOK&gt;&lt;BBOOK bbname=&quot;5197&quot; bbdesc=&quot;2015 Annual Accounts/EU Annual Accounts 2015/DC - Statement of Financial Performance (xlsx)&quot; dsname=&quot;SAP Disclosure Management - Production&quot;&gt;&lt;VARIABLES /&gt;&lt;/BBOOK&gt;&lt;BBOOK bbname=&quot;5198&quot; bbdesc=&quot;2015 Annual Accounts/EU Annual Accounts 2015/DC - Cashflow statement (xlsx)&quot; dsname=&quot;SAP Disclosure Management - Production&quot;&gt;&lt;VARIABLES /&gt;&lt;/BBOOK&gt;&lt;BBOOK bbname=&quot;2694&quot; bbdesc=&quot;2014 Annual Accounts/EU Annual Accounts/DC - Statement of changes in net assets (xlsx)&quot; dsname=&quot;SAP Disclosure Management - Production&quot;&gt;&lt;VARIABLES /&gt;&lt;/BBOOK&gt;&lt;BBOOK bbname=&quot;5137&quot; bbdesc=&quot;2015 Annual Accounts/EU Annual Accounts 2015/DC - Statment of changes in net assets EU (xlsx)&quot; dsname=&quot;SAP Disclosure Management - Production&quot;&gt;&lt;VARIABLES /&gt;&lt;/BBOOK&gt;&lt;BBOOK bbname=&quot;2695&quot; bbdesc=&quot;2014 Annual Accounts/EU Annual Accounts/DC - DeprecRates (xlsx)&quot; dsname=&quot;SAP Disclosure Management - Production&quot;&gt;&lt;VARIABLES /&gt;&lt;/BBOOK&gt;&lt;BBOOK bbname=&quot;2769&quot; bbdesc=&quot;2014 Annual Accounts/EU Annual Accounts/DC - Currency table (xlsx)&quot; dsname=&quot;SAP Disclosure Management - Production&quot;&gt;&lt;VARIABLES /&gt;&lt;/BBOOK&gt;&lt;BBOOK bbname=&quot;3030&quot; bbdesc=&quot;2014 Annual Accounts/EU Annual Accounts/DC - DeprecRates (xlsx)&quot; dsname=&quot;SAP Disclosure Management - Production&quot;&gt;&lt;VARIABLES /&gt;&lt;/BBOOK&gt;&lt;BBOOK bbname=&quot;3029&quot; bbdesc=&quot;2014 Annual Accounts/EU Annual Accounts/DC - Currency table (xlsx)&quot; dsname=&quot;SAP Disclosure Management - Production&quot;&gt;&lt;VARIABLES /&gt;&lt;/BBOOK&gt;&lt;BBOOK bbname=&quot;5059&quot; bbdesc=&quot;2015 Annual Accounts/EU Annual Accounts 2015/DC - DeprecRates (xlsx)&quot; dsname=&quot;SAP Disclosure Management - Production&quot;&gt;&lt;VARIABLES /&gt;&lt;/BBOOK&gt;&lt;BBOOK bbname=&quot;5058&quot; bbdesc=&quot;2015 Annual Accounts/EU Annual Accounts 2015/DC - Currency table (xlsx)&quot; dsname=&quot;SAP Disclosure Management - Production&quot;&gt;&lt;VARIABLES /&gt;&lt;/BBOOK&gt;&lt;BBOOK bbname=&quot;2670&quot; bbdesc=&quot;2014 Annual Accounts/EU Annual Accounts/DC - Intangible assets (xlsx)&quot; dsname=&quot;SAP Disclosure Management - Production&quot;&gt;&lt;VARIABLES /&gt;&lt;/BBOOK&gt;&lt;BBOOK bbname=&quot;2680&quot; bbdesc=&quot;2014 Annual Accounts/EU Annual Accounts/DC - Available for sale financial assets (xlsx)&quot; dsname=&quot;SAP Disclosure Management - Production&quot;&gt;&lt;VARIABLES /&gt;&lt;/BBOOK&gt;&lt;BBOOK bbname=&quot;2696&quot; bbdesc=&quot;2014 Annual Accounts/EU Annual Accounts/DC - Intangible assets (xlsx)&quot; dsname=&quot;SAP Disclosure Management - Production&quot;&gt;&lt;VARIABLES /&gt;&lt;/BBOOK&gt;&lt;BBOOK bbname=&quot;5136&quot; bbdesc=&quot;2015 Annual Accounts/EU Annual Accounts 2015/DC - Intangible fixed assets (xlsx)&quot; dsname=&quot;SAP Disclosure Management - Production&quot;&gt;&lt;VARIABLES /&gt;&lt;/BBOOK&gt;&lt;BBOOK bbname=&quot;2697&quot; bbdesc=&quot;2014 Annual Accounts/EU Annual Accounts/DC - Property plant and equipment (xlsx)&quot; dsname=&quot;SAP Disclosure Management - Production&quot;&gt;&lt;VARIABLES /&gt;&lt;/BBOOK&gt;&lt;BBOOK bbname=&quot;5138&quot; bbdesc=&quot;2015 Annual Accounts/EU Annual Accounts 2015/DC - PPE (xlsx)&quot; dsname=&quot;SAP Disclosure Management - Production&quot;&gt;&lt;VARIABLES /&gt;&lt;/BBOOK&gt;&lt;BBOOK bbname=&quot;2672&quot; bbdesc=&quot;2014 Annual Accounts/EU Annual Accounts/DC - Investments accounted for using the equity method (xlsx)&quot; dsname=&quot;SAP Disclosure Management - Production&quot;&gt;&lt;VARIABLES /&gt;&lt;/BBOOK&gt;&lt;BBOOK bbname=&quot;5207&quot; bbdesc=&quot;2015 Annual Accounts/EU Annual Accounts 2015/DC - Investments accounted for using the equity method (xlsx)&quot; dsname=&quot;SAP Disclosure Management - Production&quot;&gt;&lt;VARIABLES /&gt;&lt;/BBOOK&gt;&lt;BBOOK bbname=&quot;2534&quot; bbdesc=&quot;2014 Annual Accounts/EC Annual Accounts/DC - Investments accounted for using the equity method new (xlsx)&quot; dsname=&quot;SAP Disclosure Management - Production&quot;&gt;&lt;VARIABLES /&gt;&lt;/BBOOK&gt;&lt;BBOOK bbname=&quot;4168&quot; bbdesc=&quot;2015 Annual Accounts/EC Annual Accounts 2015/DC - Accrued charges and Deferred income (xlsx)&quot; dsname=&quot;SAP Disclosure Management - Production&quot;&gt;&lt;VARIABLES /&gt;&lt;/BBOOK&gt;&lt;BBOOK bbname=&quot;4186&quot; bbdesc=&quot;2015 Annual Accounts/EC Annual Accounts 2015/DC - Investments accounted for using the equity method new (xlsx)&quot; dsname=&quot;SAP Disclosure Management - Production&quot;&gt;&lt;VARIABLES /&gt;&lt;/BBOOK&gt;&lt;BBOOK bbname=&quot;2678&quot; bbdesc=&quot;2014 Annual Accounts/EU Annual Accounts/DC - Financial assets (xlsx)&quot; dsname=&quot;SAP Disclosure Management - Production&quot;&gt;&lt;VARIABLES /&gt;&lt;/BBOOK&gt;&lt;BBOOK bbname=&quot;5208&quot; bbdesc=&quot;2015 Annual Accounts/EU Annual Accounts 2015/DC - Financial assets (xlsx)&quot; dsname=&quot;SAP Disclosure Management - Production&quot;&gt;&lt;VARIABLES /&gt;&lt;/BBOOK&gt;&lt;BBOOK bbname=&quot;2674&quot; bbdesc=&quot;2014 Annual Accounts/EU Annual Accounts/DC - Carrying amounts attribuable to the Commission (xlsx)&quot; dsname=&quot;SAP Disclosure Management - Production&quot;&gt;&lt;VARIABLES /&gt;&lt;/BBOOK&gt;&lt;BBOOK bbname=&quot;2676&quot; bbdesc=&quot;2014 Annual Accounts/EU Annual Accounts/DC - Carrying amounts attribuable to the Comm (xlsx)&quot; dsname=&quot;SAP Disclosure Management - Production&quot;&gt;&lt;VARIABLES /&gt;&lt;/BBOOK&gt;&lt;BBOOK bbname=&quot;2679&quot; bbdesc=&quot;2014 Annual Accounts/EU Annual Accounts/DC - Reco by classes of the carrying amounts and fair value of fin assets (xlsx)&quot; dsname=&quot;SAP Disclosure Management - Production&quot;&gt;&lt;VARIABLES /&gt;&lt;/BBOOK&gt;&lt;BBOOK bbname=&quot;2700&quot; bbdesc=&quot;2014 Annual Accounts/EU Annual Accounts/DC - Reconciliation by classes of the carrying amounts and fair value (xlsx)&quot; dsname=&quot;SAP Disclosure Management - Production&quot;&gt;&lt;VARIABLES /&gt;&lt;/BBOOK&gt;&lt;BBOOK bbname=&quot;5182&quot; bbdesc=&quot;2015 Annual Accounts/EU Annual Accounts 2015/DC - Fair value hierarchy of available for sale financial assets (xlsx)&quot; dsname=&quot;SAP Disclosure Management - Production&quot;&gt;&lt;VARIABLES /&gt;&lt;/BBOOK&gt;&lt;BBOOK bbname=&quot;2682&quot; bbdesc=&quot;2014 Annual Accounts/EU Annual Accounts/DC - EBRD (xlsx)&quot; dsname=&quot;SAP Disclosure Management - Production&quot;&gt;&lt;VARIABLES /&gt;&lt;/BBOOK&gt;&lt;BBOOK bbname=&quot;2707&quot; bbdesc=&quot;2014 Annual Accounts/EU Annual Accounts/DC - European Bank for Reconstruction and Development (xlsx)&quot; dsname=&quot;SAP Disclosure Management - Production&quot;&gt;&lt;VARIABLES /&gt;&lt;/BBOOK&gt;&lt;BBOOK bbname=&quot;2683&quot; bbdesc=&quot;2014 Annual Accounts/EU Annual Accounts/DC - Loans (xlsx)&quot; dsname=&quot;SAP Disclosure Management - Production&quot;&gt;&lt;VARIABLES /&gt;&lt;/BBOOK&gt;&lt;BBOOK bbname=&quot;2684&quot; bbdesc=&quot;2014 Annual Accounts/EU Annual Accounts/DC - Loans granted from borrowed funds (xlsx)&quot; dsname=&quot;SAP Disclosure Management - Production&quot;&gt;&lt;VARIABLES /&gt;&lt;/BBOOK&gt;&lt;BBOOK bbname=&quot;2702&quot; bbdesc=&quot;2014 Annual Accounts/EU Annual Accounts/DC - Loans granted from borrowed funds LINKED TO EC (without ECSC Column) (xlsx)&quot; dsname=&quot;SAP Disclosure Management - Production&quot;&gt;&lt;VARIABLES /&gt;&lt;/BBOOK&gt;&lt;BBOOK bbname=&quot;5060&quot; bbdesc=&quot;2015 Annual Accounts/EU Annual Accounts 2015/DC - Loans granted from borrowed funds LINKED TO EC (xlsx)&quot; dsname=&quot;SAP Disclosure Management - Production&quot;&gt;&lt;VARIABLES /&gt;&lt;/BBOOK&gt;&lt;BBOOK bbname=&quot;2561&quot; bbdesc=&quot;2014 Annual Accounts/EC Annual Accounts/DC - Fair value movements of available for sale financial assets (xlsx)&quot; dsname=&quot;SAP Disclosure Management - Production&quot;&gt;&lt;VARIABLES /&gt;&lt;/BBOOK&gt;&lt;BBOOK bbname=&quot;2431&quot; bbdesc=&quot;2014 Annual Accounts/EC Annual Accounts/DC - Fair value hierarchy of available for sale financial assets (xlsx)&quot; dsname=&quot;SAP Disclosure Management - Production&quot;&gt;&lt;VARIABLES /&gt;&lt;/BBOOK&gt;&lt;BBOOK bbname=&quot;2535&quot; bbdesc=&quot;2014 Annual Accounts/EC Annual Accounts/DC - Financial assets (xlsx)&quot; dsname=&quot;SAP Disclosure Management - Production&quot;&gt;&lt;VARIABLES /&gt;&lt;/BBOOK&gt;&lt;BBOOK bbname=&quot;5147&quot; bbdesc=&quot;2015 Annual Accounts/EU Annual Accounts 2015/DC - Financial Support Mechanisms (xlsx)&quot; dsname=&quot;SAP Disclosure Management - Production&quot;&gt;&lt;VARIABLES /&gt;&lt;/BBOOK&gt;&lt;BBOOK bbname=&quot;4159&quot; bbdesc=&quot;2015 Annual Accounts/EC Annual Accounts 2015/DC - Financial assets (xlsx)&quot; dsname=&quot;SAP Disclosure Management - Production&quot;&gt;&lt;VARIABLES /&gt;&lt;/BBOOK&gt;&lt;BBOOK bbname=&quot;5217&quot; bbdesc=&quot;2015 Annual Accounts/EU Annual Accounts 2015/DC - Accrued charges and Deferred income (xlsx)&quot; dsname=&quot;SAP Disclosure Management - Production&quot;&gt;&lt;VARIABLES /&gt;&lt;/BBOOK&gt;&lt;BBOOK bbname=&quot;5214&quot; bbdesc=&quot;2015 Annual Accounts/EU Annual Accounts 2015/DC - Financial liabilities (xlsx)&quot; dsname=&quot;SAP Disclosure Management - Production&quot;&gt;&lt;VARIABLES /&gt;&lt;/BBOOK&gt;&lt;BBOOK bbname=&quot;5209&quot; bbdesc=&quot;2015 Annual Accounts/EU Annual Accounts 2015/DC - Pre-financing (xlsx)&quot; dsname=&quot;SAP Disclosure Management - Production&quot;&gt;&lt;VARIABLES /&gt;&lt;/BBOOK&gt;&lt;BBOOK bbname=&quot;5183&quot; bbdesc=&quot;2015 Annual Accounts/EU Annual Accounts 2015/DC - Pre-financing detailed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4161&quot; bbdesc=&quot;2015 Annual Accounts/EC Annual Accounts 2015/DC - Pre-financing (xlsx)&quot; dsname=&quot;SAP Disclosure Management - Production&quot;&gt;&lt;VARIABLES /&gt;&lt;/BBOOK&gt;&lt;BBOOK bbname=&quot;5184&quot; bbdesc=&quot;2015 Annual Accounts/EU Annual Accounts 2015/DC - Exchange receivables and Non-exchange recoverables (xlsx)&quot; dsname=&quot;SAP Disclosure Management - Production&quot;&gt;&lt;VARIABLES /&gt;&lt;/BBOOK&gt;&lt;BBOOK bbname=&quot;5185&quot; bbdesc=&quot;2015 Annual Accounts/EU Annual Accounts 2015/DC - Recoverables from Member States (xlsx)&quot; dsname=&quot;SAP Disclosure Management - Production&quot;&gt;&lt;VARIABLES /&gt;&lt;/BBOOK&gt;&lt;BBOOK bbname=&quot;5186&quot; bbdesc=&quot;2015 Annual Accounts/EU Annual Accounts 2015/DC - Accrued income and Deferred charges (xlsx)&quot; dsname=&quot;SAP Disclosure Management - Production&quot;&gt;&lt;VARIABLES /&gt;&lt;/BBOOK&gt;&lt;BBOOK bbname=&quot;5210&quot; bbdesc=&quot;2015 Annual Accounts/EU Annual Accounts 2015/DC - Inventories (xlsx)&quot; dsname=&quot;SAP Disclosure Management - Production&quot;&gt;&lt;VARIABLES /&gt;&lt;/BBOOK&gt;&lt;BBOOK bbname=&quot;5211&quot; bbdesc=&quot;2015 Annual Accounts/EU Annual Accounts 2015/DC - Cash and cash equivalents (xlsx)&quot; dsname=&quot;SAP Disclosure Management - Production&quot;&gt;&lt;VARIABLES /&gt;&lt;/BBOOK&gt;&lt;BBOOK bbname=&quot;4163&quot; bbdesc=&quot;2015 Annual Accounts/EC Annual Accounts 2015/DC - Pension and other employee benefits (xlsx)&quot; dsname=&quot;SAP Disclosure Management - Production&quot;&gt;&lt;VARIABLES /&gt;&lt;/BBOOK&gt;&lt;BBOOK bbname=&quot;5212&quot; bbdesc=&quot;2015 Annual Accounts/EU Annual Accounts 2015/DC - Pension and other employee benefits (xlsx)&quot; dsname=&quot;SAP Disclosure Management - Production&quot;&gt;&lt;VARIABLES /&gt;&lt;/BBOOK&gt;&lt;BBOOK bbname=&quot;2713&quot; bbdesc=&quot;2014 Annual Accounts/EU Annual Accounts/DC - Accrued income and Deferred charges (xlsx)&quot; dsname=&quot;SAP Disclosure Management - Production&quot;&gt;&lt;VARIABLES /&gt;&lt;/BBOOK&gt;&lt;BBOOK bbname=&quot;5213&quot; bbdesc=&quot;2015 Annual Accounts/EU Annual Accounts 2015/DC - Provisions (xlsx)&quot; dsname=&quot;SAP Disclosure Management - Production&quot;&gt;&lt;VARIABLES /&gt;&lt;/BBOOK&gt;&lt;BBOOK bbname=&quot;2721&quot; bbdesc=&quot;2014 Annual Accounts/EU Annual Accounts/DC - Carrying amounts and fair value (xlsx)&quot; dsname=&quot;SAP Disclosure Management - Production&quot;&gt;&lt;VARIABLES /&gt;&lt;/BBOOK&gt;&lt;BBOOK bbname=&quot;2722&quot; bbdesc=&quot;2014 Annual Accounts/EU Annual Accounts/DC - Borrowings (xlsx)&quot; dsname=&quot;SAP Disclosure Management - Production&quot;&gt;&lt;VARIABLES /&gt;&lt;/BBOOK&gt;&lt;BBOOK bbname=&quot;2723&quot; bbdesc=&quot;2014 Annual Accounts/EU Annual Accounts/DC - Borrowings by Financial instruments LINKED TO EU (without ECSC Column) (xlsx)&quot; dsname=&quot;SAP Disclosure Management - Production&quot;&gt;&lt;VARIABLES /&gt;&lt;/BBOOK&gt;&lt;BBOOK bbname=&quot;5215&quot; bbdesc=&quot;2015 Annual Accounts/EU Annual Accounts 2015/DC - Other financial liabilities (xlsx)&quot; dsname=&quot;SAP Disclosure Management - Production&quot;&gt;&lt;VARIABLES /&gt;&lt;/BBOOK&gt;&lt;BBOOK bbname=&quot;5216&quot; bbdesc=&quot;2015 Annual Accounts/EU Annual Accounts 2015/DC - Finance Lease liabilities (xlsx)&quot; dsname=&quot;SAP Disclosure Management - Production&quot;&gt;&lt;VARIABLES /&gt;&lt;/BBOOK&gt;&lt;BBOOK bbname=&quot;5056&quot; bbdesc=&quot;2015 Annual Accounts/EU Annual Accounts 2015/DC - Borrowings by Financial instruments (xlsx)&quot; dsname=&quot;SAP Disclosure Management - Production&quot;&gt;&lt;VARIABLES /&gt;&lt;/BBOOK&gt;&lt;BBOOK bbname=&quot;2542&quot; bbdesc=&quot;2014 Annual Accounts/EC Annual Accounts/DC - Borrowings (xlsx)&quot; dsname=&quot;SAP Disclosure Management - Production&quot;&gt;&lt;VARIABLES /&gt;&lt;/BBOOK&gt;&lt;BBOOK bbname=&quot;5188&quot; bbdesc=&quot;2015 Annual Accounts/EU Annual Accounts 2015/DC - Payables (xlsx)&quot; dsname=&quot;SAP Disclosure Management - Production&quot;&gt;&lt;VARIABLES /&gt;&lt;/BBOOK&gt;&lt;BBOOK bbname=&quot;2458&quot; bbdesc=&quot;2014 Annual Accounts/EC Annual Accounts/DC - Payables (xlsx)&quot; dsname=&quot;SAP Disclosure Management - Production&quot;&gt;&lt;VARIABLES /&gt;&lt;/BBOOK&gt;&lt;BBOOK bbname=&quot;5218&quot; bbdesc=&quot;2015 Annual Accounts/EU Annual Accounts 2015/DC - Reserves (xlsx)&quot; dsname=&quot;SAP Disclosure Management - Production&quot;&gt;&lt;VARIABLES /&gt;&lt;/BBOOK&gt;&lt;BBOOK bbname=&quot;5223&quot; bbdesc=&quot;2015 Annual Accounts/EU Annual Accounts 2015/DC - Fair value movements of available for sale financial assets (xlsx)&quot; dsname=&quot;SAP Disclosure Management - Production&quot;&gt;&lt;VARIABLES /&gt;&lt;/BBOOK&gt;&lt;BBOOK bbname=&quot;5219&quot; bbdesc=&quot;2015 Annual Accounts/EU Annual Accounts 2015/DC - Amounts to be called from member states (xlsx)&quot; dsname=&quot;SAP Disclosure Management - Production&quot;&gt;&lt;VARIABLES /&gt;&lt;/BBOOK&gt;&lt;BBOOK bbname=&quot;2548&quot; bbdesc=&quot;2014 Annual Accounts/EC Annual Accounts/DC - Traditional own resources (xlsx)&quot; dsname=&quot;SAP Disclosure Management - Production&quot;&gt;&lt;VARIABLES /&gt;&lt;/BBOOK&gt;&lt;BBOOK bbname=&quot;2732&quot; bbdesc=&quot;2014 Annual Accounts/EU Annual Accounts/DC - Traditional own resources (xlsx)&quot; dsname=&quot;SAP Disclosure Management - Production&quot;&gt;&lt;VARIABLES /&gt;&lt;/BBOOK&gt;&lt;BBOOK bbname=&quot;4176&quot; bbdesc=&quot;2015 Annual Accounts/EC Annual Accounts 2015/DC - Traditional own resources (xlsx)&quot; dsname=&quot;SAP Disclosure Management - Production&quot;&gt;&lt;VARIABLES /&gt;&lt;/BBOOK&gt;&lt;BBOOK bbname=&quot;2549&quot; bbdesc=&quot;2014 Annual Accounts/EC Annual Accounts/DC - Recovery of expenses (xlsx)&quot; dsname=&quot;SAP Disclosure Management - Production&quot;&gt;&lt;VARIABLES /&gt;&lt;/BBOOK&gt;&lt;BBOOK bbname=&quot;5220&quot; bbdesc=&quot;2015 Annual Accounts/EU Annual Accounts 2015/DC - Recovery of expenses (xlsx)&quot; dsname=&quot;SAP Disclosure Management - Production&quot;&gt;&lt;VARIABLES /&gt;&lt;/BBOOK&gt;&lt;BBOOK bbname=&quot;2485&quot; bbdesc=&quot;2014 Annual Accounts/EC Annual Accounts/DC - Other non-exchange revenue (xlsx)&quot; dsname=&quot;SAP Disclosure Management - Production&quot;&gt;&lt;VARIABLES /&gt;&lt;/BBOOK&gt;&lt;BBOOK bbname=&quot;5189&quot; bbdesc=&quot;2015 Annual Accounts/EU Annual Accounts 2015/DC - Other non-exchange revenue (xlsx)&quot; dsname=&quot;SAP Disclosure Management - Production&quot;&gt;&lt;VARIABLES /&gt;&lt;/BBOOK&gt;&lt;BBOOK bbname=&quot;5199&quot; bbdesc=&quot;2015 Annual Accounts/EU Annual Accounts 2015/DC - Financial income (xlsx)&quot; dsname=&quot;SAP Disclosure Management - Production&quot;&gt;&lt;VARIABLES /&gt;&lt;/BBOOK&gt;&lt;BBOOK bbname=&quot;5221&quot; bbdesc=&quot;2015 Annual Accounts/EU Annual Accounts 2015/DC - Other exchange revenue (xlsx)&quot; dsname=&quot;SAP Disclosure Management - Production&quot;&gt;&lt;VARIABLES /&gt;&lt;/BBOOK&gt;&lt;BBOOK bbname=&quot;2737&quot; bbdesc=&quot;2014 Annual Accounts/EU Annual Accounts/DC - Shared Direct and Indirect Management (xlsx)&quot; dsname=&quot;SAP Disclosure Management - Production&quot;&gt;&lt;VARIABLES /&gt;&lt;/BBOOK&gt;&lt;BBOOK bbname=&quot;2489&quot; bbdesc=&quot;2014 Annual Accounts/EC Annual Accounts/DC - Shared Direct and Indirect Management (xlsx)&quot; dsname=&quot;SAP Disclosure Management - Production&quot;&gt;&lt;VARIABLES /&gt;&lt;/BBOOK&gt;&lt;BBOOK bbname=&quot;4099&quot; bbdesc=&quot;2015 Annual Accounts/EC Annual Accounts 2015/DC - Shared Direct and Indirect Management (xlsx)&quot; dsname=&quot;SAP Disclosure Management - Production&quot;&gt;&lt;VARIABLES /&gt;&lt;/BBOOK&gt;&lt;BBOOK bbname=&quot;5190&quot; bbdesc=&quot;2015 Annual Accounts/EU Annual Accounts 2015/DC - Direct and Indirect Management (xlsx)&quot; dsname=&quot;SAP Disclosure Management - Production&quot;&gt;&lt;VARIABLES /&gt;&lt;/BBOOK&gt;&lt;BBOOK bbname=&quot;5222&quot; bbdesc=&quot;2015 Annual Accounts/EU Annual Accounts 2015/DC - Staff and Pension costs (xlsx)&quot; dsname=&quot;SAP Disclosure Management - Production&quot;&gt;&lt;VARIABLES /&gt;&lt;/BBOOK&gt;&lt;BBOOK bbname=&quot;5200&quot; bbdesc=&quot;2015 Annual Accounts/EU Annual Accounts 2015/DC - Finance costs (xlsx)&quot; dsname=&quot;SAP Disclosure Management - Production&quot;&gt;&lt;VARIABLES /&gt;&lt;/BBOOK&gt;&lt;BBOOK bbname=&quot;5191&quot; bbdesc=&quot;2015 Annual Accounts/EU Annual Accounts 2015/DC - Other expenses (xlsx)&quot; dsname=&quot;SAP Disclosure Management - Production&quot;&gt;&lt;VARIABLES /&gt;&lt;/BBOOK&gt;&lt;BBOOK bbname=&quot;5201&quot; bbdesc=&quot;2015 Annual Accounts/EU Annual Accounts 2015/DC - Property plant and equipment related expenses (xlsx)&quot; dsname=&quot;SAP Disclosure Management - Production&quot;&gt;&lt;VARIABLES /&gt;&lt;/BBOOK&gt;&lt;BBOOK bbname=&quot;5202&quot; bbdesc=&quot;2015 Annual Accounts/EU Annual Accounts 2015/DC - Research and Development costs (xlsx)&quot; dsname=&quot;SAP Disclosure Management - Production&quot;&gt;&lt;VARIABLES /&gt;&lt;/BBOOK&gt;&lt;BBOOK bbname=&quot;5192&quot; bbdesc=&quot;2015 Annual Accounts/EU Annual Accounts 2015/DC - Segment reporting by Multi Financial Framework Headings (xlsx)&quot; dsname=&quot;SAP Disclosure Management - Production&quot;&gt;&lt;VARIABLES /&gt;&lt;/BBOOK&gt;&lt;BBOOK bbname=&quot;5203&quot; bbdesc=&quot;2015 Annual Accounts/EU Annual Accounts 2015/DC - Contingent assets (xlsx)&quot; dsname=&quot;SAP Disclosure Management - Production&quot;&gt;&lt;VARIABLES /&gt;&lt;/BBOOK&gt;&lt;BBOOK bbname=&quot;5204&quot; bbdesc=&quot;2015 Annual Accounts/EU Annual Accounts 2015/DC - Contingent liabilities (xlsx)&quot; dsname=&quot;SAP Disclosure Management - Production&quot;&gt;&lt;VARIABLES /&gt;&lt;/BBOOK&gt;&lt;BBOOK bbname=&quot;2754&quot; bbdesc=&quot;2014 Annual Accounts/EU Annual Accounts/DC - Guarantees given (xlsx)&quot; dsname=&quot;SAP Disclosure Management - Production&quot;&gt;&lt;VARIABLES /&gt;&lt;/BBOOK&gt;&lt;BBOOK bbname=&quot;2529&quot; bbdesc=&quot;2014 Annual Accounts/EC Annual Accounts/DC - Guarantees given (xlsx)&quot; dsname=&quot;SAP Disclosure Management - Production&quot;&gt;&lt;VARIABLES /&gt;&lt;/BBOOK&gt;&lt;BBOOK bbname=&quot;5205&quot; bbdesc=&quot;2015 Annual Accounts/EU Annual Accounts 2015/DC - Outstanding commitments not yet expensed (xlsx)&quot; dsname=&quot;SAP Disclosure Management - Production&quot;&gt;&lt;VARIABLES /&gt;&lt;/BBOOK&gt;&lt;BBOOK bbname=&quot;5206&quot; bbdesc=&quot;2015 Annual Accounts/EU Annual Accounts 2015/DC - Significant legal commitments (xlsx)&quot; dsname=&quot;SAP Disclosure Management - Production&quot;&gt;&lt;VARIABLES /&gt;&lt;/BBOOK&gt;&lt;BBOOK bbname=&quot;2531&quot; bbdesc=&quot;2014 Annual Accounts/EC Annual Accounts/DC - Significant legal commitments (xlsx)&quot; dsname=&quot;SAP Disclosure Management - Production&quot;&gt;&lt;VARIABLES /&gt;&lt;/BBOOK&gt;&lt;BBOOK bbname=&quot;4175&quot; bbdesc=&quot;2015 Annual Accounts/EC Annual Accounts 2015/DC - Significant legal commitments (xlsx)&quot; dsname=&quot;SAP Disclosure Management - Production&quot;&gt;&lt;VARIABLES /&gt;&lt;/BBOOK&gt;&lt;BBOOK bbname=&quot;2699&quot; bbdesc=&quot;2014 Annual Accounts/EU Annual Accounts/DC - Financial assets (xlsx)&quot; dsname=&quot;SAP Disclosure Management - Production&quot;&gt;&lt;VARIABLES /&gt;&lt;/BBOOK&gt;&lt;BBOOK bbname=&quot;5181&quot; bbdesc=&quot;2015 Annual Accounts/EU Annual Accounts 2015/DC - Reconciliation by classes of the carrying amounts and fair value (xlsx)&quot; dsname=&quot;SAP Disclosure Management - Production&quot;&gt;&lt;VARIABLES /&gt;&lt;/BBOOK&gt;&lt;BBOOK bbname=&quot;2701&quot; bbdesc=&quot;2014 Annual Accounts/EU Annual Accounts/DC - Fair value hierarchy of available for sale financial assets (xlsx)&quot; dsname=&quot;SAP Disclosure Management - Production&quot;&gt;&lt;VARIABLES /&gt;&lt;/BBOOK&gt;&lt;BBOOK bbname=&quot;2771&quot; bbdesc=&quot;2014 Annual Accounts/EU Annual Accounts/DC - Loans granted from borrowed funds LINKED TO EC (xlsx)&quot; dsname=&quot;SAP Disclosure Management - Production&quot;&gt;&lt;VARIABLES /&gt;&lt;/BBOOK&gt;&lt;BBOOK bbname=&quot;5187&quot; bbdesc=&quot;2015 Annual Accounts/EU Annual Accounts 2015/DC - Carrying amounts and fair value (xlsx)&quot; dsname=&quot;SAP Disclosure Management - Production&quot;&gt;&lt;VARIABLES /&gt;&lt;/BBOOK&gt;&lt;BBOOK bbname=&quot;5193&quot; bbdesc=&quot;2015 Annual Accounts/EU Annual Accounts 2015/DC - Exposure of the EC to currency risk at year end (xlsx)&quot; dsname=&quot;SAP Disclosure Management - Production&quot;&gt;&lt;VARIABLES /&gt;&lt;/BBOOK&gt;&lt;BBOOK bbname=&quot;5194&quot; bbdesc=&quot;2015 Annual Accounts/EU Annual Accounts 2015/DC - Interest rate risk (xlsx)&quot; dsname=&quot;SAP Disclosure Management - Production&quot;&gt;&lt;VARIABLES /&gt;&lt;/BBOOK&gt;&lt;BBOOK bbname=&quot;5195&quot; bbdesc=&quot;2015 Annual Accounts/EU Annual Accounts 2015/DC - Credit risk (xlsx)&quot; dsname=&quot;SAP Disclosure Management - Production&quot;&gt;&lt;VARIABLES /&gt;&lt;/BBOOK&gt;&lt;BBOOK bbname=&quot;5196&quot; bbdesc=&quot;2015 Annual Accounts/EU Annual Accounts 2015/DC - Maturity analysis of financial liabilities (xlsx)&quot; dsname=&quot;SAP Disclosure Management - Production&quot;&gt;&lt;VARIABLES /&gt;&lt;/BBOOK&gt;&lt;BBOOK bbname=&quot;5148&quot; bbdesc=&quot;2015 Annual Accounts/EU Annual Accounts 2015/DC - Related party disclosures (xlsx)&quot; dsname=&quot;SAP Disclosure Management - Production&quot;&gt;&lt;VARIABLES /&gt;&lt;/BBOOK&gt;&lt;BBOOK bbname=&quot;2135&quot; bbdesc=&quot;2014 Annual Accounts/EDF Annual Accounts/DC - Balance sheet of the eighth ninth 10th and 11th EDF (xlsx)&quot; dsname=&quot;SAP Disclosure Management - Production&quot;&gt;&lt;VARIABLES /&gt;&lt;/BBOOK&gt;&lt;BBOOK bbname=&quot;2293&quot; bbdesc=&quot;2014 Annual Accounts/EDF Annual Accounts/DC - Aggregated balance sheet (xlsx)&quot; dsname=&quot;SAP Disclosure Management - Production&quot;&gt;&lt;VARIABLES /&gt;&lt;/BBOOK&gt;&lt;BBOOK bbname=&quot;5149&quot; bbdesc=&quot;2015 Annual Accounts/EU Annual Accounts 2015/DC - Scope of consolidation EU (xlsx)&quot; dsname=&quot;SAP Disclosure Management - Production&quot;&gt;&lt;VARIABLES /&gt;&lt;/BBOOK&gt;&lt;BBOOK bbname=&quot;883&quot; bbdesc=&quot;2013 Annual Accounts/EU Annual Accounts/DC - Balance Sheet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886&quot; bbdesc=&quot;2013 Annual Accounts/EU Annual Accounts/Upload Trial Balance ECCS 2013 (xlsx)&quot; dsname=&quot;SAP Disclosure Management - Production&quot;&gt;&lt;VARIABLES /&gt;&lt;/BBOOK&gt;&lt;BBOOK bbname=&quot;1247&quot; bbdesc=&quot;2013 Annual Accounts/EU Annual Accounts/DC - Member states receivables EU (xlsx)&quot; dsname=&quot;SAP Disclosure Management - Production&quot;&gt;&lt;VARIABLES /&gt;&lt;/BBOOK&gt;&lt;BBOOK bbname=&quot;1011&quot; bbdesc=&quot;2013 Annual Accounts/EEAS Annual Accounts/DC - Payables (xlsx)&quot; dsname=&quot;SAP Disclosure Management - Production&quot;&gt;&lt;VARIABLES /&gt;&lt;/BBOOK&gt;&lt;BBOOK bbname=&quot;884&quot; bbdesc=&quot;2013 Annual Accounts/EU Annual Accounts/DC - Statement of financial performance (xlsx)&quot; dsname=&quot;SAP Disclosure Management - Production&quot;&gt;&lt;VARIABLES /&gt;&lt;/BBOOK&gt;&lt;BBOOK bbname=&quot;1252&quot; bbdesc=&quot;2013 Annual Accounts/EU Annual Accounts/DC - Institutions and agencies (xlsx)&quot; dsname=&quot;SAP Disclosure Management - Production&quot;&gt;&lt;VARIABLES /&gt;&lt;/BBOOK&gt;&lt;BBOOK bbname=&quot;5169&quot; bbdesc=&quot;2014 Annual Accounts/EU Annual Accounts/DC - Result of implementation of the EU budget (xlsx)&quot; dsname=&quot;SAP Disclosure Management - Production&quot;&gt;&lt;VARIABLES /&gt;&lt;/BBOOK&gt;&lt;BBOOK bbname=&quot;6382&quot; bbdesc=&quot;2015 Annual Accounts/EU Annual Accounts 2015/DC - Budget outturn (xlsx)&quot; dsname=&quot;SAP Disclosure Management - Production&quot;&gt;&lt;VARIABLES /&gt;&lt;/BBOOK&gt;&lt;BBOOK bbname=&quot;6383&quot; bbdesc=&quot;2015 Annual Accounts/EU Annual Accounts 2015/DC - EU Reconciliation of economic result (xlsx)&quot; dsname=&quot;SAP Disclosure Management - Production&quot;&gt;&lt;VARIABLES /&gt;&lt;/BBOOK&gt;&lt;BBOOK bbname=&quot;6387&quot; bbdesc=&quot;2015 Annual Accounts/EU Annual Accounts 2015/DC - EU 2015 overview tables (xlsx)&quot; dsname=&quot;SAP Disclosure Management - Production&quot;&gt;&lt;VARIABLES /&gt;&lt;/BBOOK&gt;&lt;BBOOK bbname=&quot;5174&quot; bbdesc=&quot;2014 Annual Accounts/EU Annual Accounts/DC - Implementation of EU budget expenditure (xlsx)&quot; dsname=&quot;SAP Disclosure Management - Production&quot;&gt;&lt;VARIABLES /&gt;&lt;/BBOOK&gt;&lt;BBOOK bbname=&quot;6380&quot; bbdesc=&quot;2015 Annual Accounts/EU Annual Accounts 2015/DC - Financial framework 2014 - 2020 (xlsx)&quot; dsname=&quot;SAP Disclosure Management - Production&quot;&gt;&lt;VARIABLES /&gt;&lt;/BBOOK&gt;&lt;BBOOK bbname=&quot;5172&quot; bbdesc=&quot;2015 Annual Accounts/EU Annual Accounts 2015/DC - EU revenues (xlsx)&quot; dsname=&quot;SAP Disclosure Management - Production&quot;&gt;&lt;VARIABLES /&gt;&lt;/BBOOK&gt;&lt;BBOOK bbname=&quot;6376&quot; bbdesc=&quot;2015 Annual Accounts/EU Annual Accounts 2015/DC - RAL Year of origin (xlsx)&quot; dsname=&quot;SAP Disclosure Management - Production&quot;&gt;&lt;VARIABLES /&gt;&lt;/BBOOK&gt;&lt;BBOOK bbname=&quot;5177&quot; bbdesc=&quot;2015 Annual Accounts/EU Annual Accounts 2015/DC - EU 2015 Conso Agencies Provisional Closure (xlsx)&quot; dsname=&quot;SAP Disclosure Management - Production&quot;&gt;&lt;VARIABLES /&gt;&lt;/BBOOK&gt;&lt;BBOOK bbname=&quot;6381&quot; bbdesc=&quot;2015 Annual Accounts/EU Annual Accounts 2015/DC - Agencies outturn (xlsx)&quot; dsname=&quot;SAP Disclosure Management - Production&quot;&gt;&lt;VARIABLES /&gt;&lt;/BBOOK&gt;&lt;/BBOOKS&gt;"/>
    <w:docVar w:name="COVERPAGE_EXISTS" w:val="True"/>
    <w:docVar w:name="DM_WB_C5042_METADATA" w:val="&lt;ChapterMetadata&gt;&lt;ChapterId&gt;5042&lt;/ChapterId&gt;&lt;ChapterName&gt;Consolidated financial statements and explanatory notes&lt;/ChapterName&gt;&lt;ChapterNoOfPages&gt;-1&lt;/ChapterNoOfPages&gt;&lt;ChapterVersion&gt;2&lt;/ChapterVersion&gt;&lt;/ChapterMetadata&gt;"/>
    <w:docVar w:name="DM_WB_C5043_METADATA" w:val="&lt;ChapterMetadata&gt;&lt;ChapterId&gt;5043&lt;/ChapterId&gt;&lt;ChapterName&gt;Contingent assets&lt;/ChapterName&gt;&lt;ChapterNoOfPages&gt;-1&lt;/ChapterNoOfPages&gt;&lt;ChapterVersion&gt;13&lt;/ChapterVersion&gt;&lt;/ChapterMetadata&gt;"/>
    <w:docVar w:name="DM_WB_C5044_METADATA" w:val="&lt;ChapterMetadata&gt;&lt;ChapterId&gt;5044&lt;/ChapterId&gt;&lt;ChapterName&gt;Contingent assets and liabilities and other significant disclosures&lt;/ChapterName&gt;&lt;ChapterNoOfPages&gt;-1&lt;/ChapterNoOfPages&gt;&lt;ChapterVersion&gt;1&lt;/ChapterVersion&gt;&lt;/ChapterMetadata&gt;"/>
    <w:docVar w:name="DM_WB_C5045_METADATA" w:val="&lt;ChapterMetadata&gt;&lt;ChapterId&gt;5045&lt;/ChapterId&gt;&lt;ChapterName&gt;Contingent liabilities&lt;/ChapterName&gt;&lt;ChapterNoOfPages&gt;-1&lt;/ChapterNoOfPages&gt;&lt;ChapterVersion&gt;39&lt;/ChapterVersion&gt;&lt;/ChapterMetadata&gt;"/>
    <w:docVar w:name="DM_WB_C5046_METADATA" w:val="&lt;ChapterMetadata&gt;&lt;ChapterId&gt;5046&lt;/ChapterId&gt;&lt;ChapterName&gt;Cover and first page&lt;/ChapterName&gt;&lt;ChapterNoOfPages&gt;-1&lt;/ChapterNoOfPages&gt;&lt;ChapterVersion&gt;3&lt;/ChapterVersion&gt;&lt;/ChapterMetadata&gt;"/>
    <w:docVar w:name="DM_WB_C5047_METADATA" w:val="&lt;ChapterMetadata&gt;&lt;ChapterId&gt;5047&lt;/ChapterId&gt;&lt;ChapterName&gt;Credit risk&lt;/ChapterName&gt;&lt;ChapterNoOfPages&gt;-1&lt;/ChapterNoOfPages&gt;&lt;ChapterVersion&gt;27&lt;/ChapterVersion&gt;&lt;/ChapterMetadata&gt;"/>
    <w:docVar w:name="DM_WB_C5048_METADATA" w:val="&lt;ChapterMetadata&gt;&lt;ChapterId&gt;5048&lt;/ChapterId&gt;&lt;ChapterName&gt;Currency risks&lt;/ChapterName&gt;&lt;ChapterNoOfPages&gt;-1&lt;/ChapterNoOfPages&gt;&lt;ChapterVersion&gt;16&lt;/ChapterVersion&gt;&lt;/ChapterMetadata&gt;"/>
    <w:docVar w:name="DM_WB_C5049_METADATA" w:val="&lt;ChapterMetadata&gt;&lt;ChapterId&gt;5049&lt;/ChapterId&gt;&lt;ChapterName&gt;Assets&lt;/ChapterName&gt;&lt;ChapterNoOfPages&gt;-1&lt;/ChapterNoOfPages&gt;&lt;ChapterVersion&gt;3&lt;/ChapterVersion&gt;&lt;/ChapterMetadata&gt;"/>
    <w:docVar w:name="DM_WB_C5050_METADATA" w:val="&lt;ChapterMetadata&gt;&lt;ChapterId&gt;5050&lt;/ChapterId&gt;&lt;ChapterName&gt;Balance sheet&lt;/ChapterName&gt;&lt;ChapterNoOfPages&gt;-1&lt;/ChapterNoOfPages&gt;&lt;ChapterVersion&gt;21&lt;/ChapterVersion&gt;&lt;/ChapterMetadata&gt;"/>
    <w:docVar w:name="DM_WB_C5052_METADATA" w:val="&lt;ChapterMetadata&gt;&lt;ChapterId&gt;5052&lt;/ChapterId&gt;&lt;ChapterName&gt;Cash and cash equivalents&lt;/ChapterName&gt;&lt;ChapterNoOfPages&gt;-1&lt;/ChapterNoOfPages&gt;&lt;ChapterVersion&gt;25&lt;/ChapterVersion&gt;&lt;/ChapterMetadata&gt;"/>
    <w:docVar w:name="DM_WB_C5053_METADATA" w:val="&lt;ChapterMetadata&gt;&lt;ChapterId&gt;5053&lt;/ChapterId&gt;&lt;ChapterName&gt;Cashflow statement&lt;/ChapterName&gt;&lt;ChapterNoOfPages&gt;-1&lt;/ChapterNoOfPages&gt;&lt;ChapterVersion&gt;18&lt;/ChapterVersion&gt;&lt;/ChapterMetadata&gt;"/>
    <w:docVar w:name="DM_WB_C5054_METADATA" w:val="&lt;ChapterMetadata&gt;&lt;ChapterId&gt;5054&lt;/ChapterId&gt;&lt;ChapterName&gt;Changes in employee benefits actuarial assumptions&lt;/ChapterName&gt;&lt;ChapterNoOfPages&gt;-1&lt;/ChapterNoOfPages&gt;&lt;ChapterVersion&gt;4&lt;/ChapterVersion&gt;&lt;/ChapterMetadata&gt;"/>
    <w:docVar w:name="DM_WB_C5055_METADATA" w:val="&lt;ChapterMetadata&gt;&lt;ChapterId&gt;5055&lt;/ChapterId&gt;&lt;ChapterName&gt;Accrued charges and deferred income&lt;/ChapterName&gt;&lt;ChapterNoOfPages&gt;-1&lt;/ChapterNoOfPages&gt;&lt;ChapterVersion&gt;19&lt;/ChapterVersion&gt;&lt;/ChapterMetadata&gt;"/>
    <w:docVar w:name="DM_WB_C5062_METADATA" w:val="&lt;ChapterMetadata&gt;&lt;ChapterId&gt;5062&lt;/ChapterId&gt;&lt;ChapterName&gt;Direct management&lt;/ChapterName&gt;&lt;ChapterNoOfPages&gt;-1&lt;/ChapterNoOfPages&gt;&lt;ChapterVersion&gt;16&lt;/ChapterVersion&gt;&lt;/ChapterMetadata&gt;"/>
    <w:docVar w:name="DM_WB_C5064_METADATA" w:val="&lt;ChapterMetadata&gt;&lt;ChapterId&gt;5064&lt;/ChapterId&gt;&lt;ChapterName&gt;Events after balance sheet date&lt;/ChapterName&gt;&lt;ChapterNoOfPages&gt;-1&lt;/ChapterNoOfPages&gt;&lt;ChapterVersion&gt;4&lt;/ChapterVersion&gt;&lt;/ChapterMetadata&gt;"/>
    <w:docVar w:name="DM_WB_C5065_METADATA" w:val="&lt;ChapterMetadata&gt;&lt;ChapterId&gt;5065&lt;/ChapterId&gt;&lt;ChapterName&gt;Exchange receivables and non-exchange recoverables&lt;/ChapterName&gt;&lt;ChapterNoOfPages&gt;-1&lt;/ChapterNoOfPages&gt;&lt;ChapterVersion&gt;46&lt;/ChapterVersion&gt;&lt;/ChapterMetadata&gt;"/>
    <w:docVar w:name="DM_WB_C5066_METADATA" w:val="&lt;ChapterMetadata&gt;&lt;ChapterId&gt;5066&lt;/ChapterId&gt;&lt;ChapterName&gt;Exchange revenue&lt;/ChapterName&gt;&lt;ChapterNoOfPages&gt;-1&lt;/ChapterNoOfPages&gt;&lt;ChapterVersion&gt;1&lt;/ChapterVersion&gt;&lt;/ChapterMetadata&gt;"/>
    <w:docVar w:name="DM_WB_C5067_METADATA" w:val="&lt;ChapterMetadata&gt;&lt;ChapterId&gt;5067&lt;/ChapterId&gt;&lt;ChapterName&gt;Expenses - Transfer payments and subsidies by management mode&lt;/ChapterName&gt;&lt;ChapterNoOfPages&gt;-1&lt;/ChapterNoOfPages&gt;&lt;ChapterVersion&gt;1&lt;/ChapterVersion&gt;&lt;/ChapterMetadata&gt;"/>
    <w:docVar w:name="DM_WB_C5068_METADATA" w:val="&lt;ChapterMetadata&gt;&lt;ChapterId&gt;5068&lt;/ChapterId&gt;&lt;ChapterName&gt;Finance costs&lt;/ChapterName&gt;&lt;ChapterNoOfPages&gt;-1&lt;/ChapterNoOfPages&gt;&lt;ChapterVersion&gt;13&lt;/ChapterVersion&gt;&lt;/ChapterMetadata&gt;"/>
    <w:docVar w:name="DM_WB_C5069_METADATA" w:val="&lt;ChapterMetadata&gt;&lt;ChapterId&gt;5069&lt;/ChapterId&gt;&lt;ChapterName&gt;Financial assets&lt;/ChapterName&gt;&lt;ChapterNoOfPages&gt;-1&lt;/ChapterNoOfPages&gt;&lt;ChapterVersion&gt;62&lt;/ChapterVersion&gt;&lt;/ChapterMetadata&gt;"/>
    <w:docVar w:name="DM_WB_C5070_METADATA" w:val="&lt;ChapterMetadata&gt;&lt;ChapterId&gt;5070&lt;/ChapterId&gt;&lt;ChapterName&gt;Financial income&lt;/ChapterName&gt;&lt;ChapterNoOfPages&gt;-1&lt;/ChapterNoOfPages&gt;&lt;ChapterVersion&gt;14&lt;/ChapterVersion&gt;&lt;/ChapterMetadata&gt;"/>
    <w:docVar w:name="DM_WB_C5071_METADATA" w:val="&lt;ChapterMetadata&gt;&lt;ChapterId&gt;5071&lt;/ChapterId&gt;&lt;ChapterName&gt;Financial liabilities&lt;/ChapterName&gt;&lt;ChapterNoOfPages&gt;-1&lt;/ChapterNoOfPages&gt;&lt;ChapterVersion&gt;34&lt;/ChapterVersion&gt;&lt;/ChapterMetadata&gt;"/>
    <w:docVar w:name="DM_WB_C5072_METADATA" w:val="&lt;ChapterMetadata&gt;&lt;ChapterId&gt;5072&lt;/ChapterId&gt;&lt;ChapterName&gt;Financial risk management&lt;/ChapterName&gt;&lt;ChapterNoOfPages&gt;-1&lt;/ChapterNoOfPages&gt;&lt;ChapterVersion&gt;11&lt;/ChapterVersion&gt;&lt;/ChapterMetadata&gt;"/>
    <w:docVar w:name="DM_WB_C5073_METADATA" w:val="&lt;ChapterMetadata&gt;&lt;ChapterId&gt;5073&lt;/ChapterId&gt;&lt;ChapterName&gt;Financial statements discussion document&lt;/ChapterName&gt;&lt;ChapterNoOfPages&gt;-1&lt;/ChapterNoOfPages&gt;&lt;ChapterVersion&gt;141&lt;/ChapterVersion&gt;&lt;/ChapterMetadata&gt;"/>
    <w:docVar w:name="DM_WB_C5075_METADATA" w:val="&lt;ChapterMetadata&gt;&lt;ChapterId&gt;5075&lt;/ChapterId&gt;&lt;ChapterName&gt;Fines&lt;/ChapterName&gt;&lt;ChapterNoOfPages&gt;-1&lt;/ChapterNoOfPages&gt;&lt;ChapterVersion&gt;8&lt;/ChapterVersion&gt;&lt;/ChapterMetadata&gt;"/>
    <w:docVar w:name="DM_WB_C5076_METADATA" w:val="&lt;ChapterMetadata&gt;&lt;ChapterId&gt;5076&lt;/ChapterId&gt;&lt;ChapterName&gt;GNI resources revenue&lt;/ChapterName&gt;&lt;ChapterNoOfPages&gt;-1&lt;/ChapterNoOfPages&gt;&lt;ChapterVersion&gt;2&lt;/ChapterVersion&gt;&lt;/ChapterMetadata&gt;"/>
    <w:docVar w:name="DM_WB_C5077_METADATA" w:val="&lt;ChapterMetadata&gt;&lt;ChapterId&gt;5077&lt;/ChapterId&gt;&lt;ChapterName&gt;Indirect management&lt;/ChapterName&gt;&lt;ChapterNoOfPages&gt;-1&lt;/ChapterNoOfPages&gt;&lt;ChapterVersion&gt;13&lt;/ChapterVersion&gt;&lt;/ChapterMetadata&gt;"/>
    <w:docVar w:name="DM_WB_C5078_METADATA" w:val="&lt;ChapterMetadata&gt;&lt;ChapterId&gt;5078&lt;/ChapterId&gt;&lt;ChapterName&gt;Intangible assets&lt;/ChapterName&gt;&lt;ChapterNoOfPages&gt;-1&lt;/ChapterNoOfPages&gt;&lt;ChapterVersion&gt;18&lt;/ChapterVersion&gt;&lt;/ChapterMetadata&gt;"/>
    <w:docVar w:name="DM_WB_C5079_METADATA" w:val="&lt;ChapterMetadata&gt;&lt;ChapterId&gt;5079&lt;/ChapterId&gt;&lt;ChapterName&gt;Interest rate risk&lt;/ChapterName&gt;&lt;ChapterNoOfPages&gt;-1&lt;/ChapterNoOfPages&gt;&lt;ChapterVersion&gt;23&lt;/ChapterVersion&gt;&lt;/ChapterMetadata&gt;"/>
    <w:docVar w:name="DM_WB_C5080_METADATA" w:val="&lt;ChapterMetadata&gt;&lt;ChapterId&gt;5080&lt;/ChapterId&gt;&lt;ChapterName&gt;Inventories&lt;/ChapterName&gt;&lt;ChapterNoOfPages&gt;-1&lt;/ChapterNoOfPages&gt;&lt;ChapterVersion&gt;12&lt;/ChapterVersion&gt;&lt;/ChapterMetadata&gt;"/>
    <w:docVar w:name="DM_WB_C5081_METADATA" w:val="&lt;ChapterMetadata&gt;&lt;ChapterId&gt;5081&lt;/ChapterId&gt;&lt;ChapterName&gt;Investments accounted for using the equity method&lt;/ChapterName&gt;&lt;ChapterNoOfPages&gt;-1&lt;/ChapterNoOfPages&gt;&lt;ChapterVersion&gt;27&lt;/ChapterVersion&gt;&lt;/ChapterMetadata&gt;"/>
    <w:docVar w:name="DM_WB_C5082_METADATA" w:val="&lt;ChapterMetadata&gt;&lt;ChapterId&gt;5082&lt;/ChapterId&gt;&lt;ChapterName&gt;Liabilities&lt;/ChapterName&gt;&lt;ChapterNoOfPages&gt;-1&lt;/ChapterNoOfPages&gt;&lt;ChapterVersion&gt;1&lt;/ChapterVersion&gt;&lt;/ChapterMetadata&gt;"/>
    <w:docVar w:name="DM_WB_C5083_METADATA" w:val="&lt;ChapterMetadata&gt;&lt;ChapterId&gt;5083&lt;/ChapterId&gt;&lt;ChapterName&gt;Liquidity risk&lt;/ChapterName&gt;&lt;ChapterNoOfPages&gt;-1&lt;/ChapterNoOfPages&gt;&lt;ChapterVersion&gt;20&lt;/ChapterVersion&gt;&lt;/ChapterMetadata&gt;"/>
    <w:docVar w:name="DM_WB_C5084_METADATA" w:val="&lt;ChapterMetadata&gt;&lt;ChapterId&gt;5084&lt;/ChapterId&gt;&lt;ChapterName&gt;Net assets - Amounts to be called from member states&lt;/ChapterName&gt;&lt;ChapterNoOfPages&gt;-1&lt;/ChapterNoOfPages&gt;&lt;ChapterVersion&gt;13&lt;/ChapterVersion&gt;&lt;/ChapterMetadata&gt;"/>
    <w:docVar w:name="DM_WB_C5085_METADATA" w:val="&lt;ChapterMetadata&gt;&lt;ChapterId&gt;5085&lt;/ChapterId&gt;&lt;ChapterName&gt;Net assets - Reserves&lt;/ChapterName&gt;&lt;ChapterNoOfPages&gt;-1&lt;/ChapterNoOfPages&gt;&lt;ChapterVersion&gt;15&lt;/ChapterVersion&gt;&lt;/ChapterMetadata&gt;"/>
    <w:docVar w:name="DM_WB_C5086_METADATA" w:val="&lt;ChapterMetadata&gt;&lt;ChapterId&gt;5086&lt;/ChapterId&gt;&lt;ChapterName&gt;Non-exchange revenue TAXES&lt;/ChapterName&gt;&lt;ChapterNoOfPages&gt;-1&lt;/ChapterNoOfPages&gt;&lt;ChapterVersion&gt;1&lt;/ChapterVersion&gt;&lt;/ChapterMetadata&gt;"/>
    <w:docVar w:name="DM_WB_C5087_METADATA" w:val="&lt;ChapterMetadata&gt;&lt;ChapterId&gt;5087&lt;/ChapterId&gt;&lt;ChapterName&gt;Non-exchange revenue TRANSFERS&lt;/ChapterName&gt;&lt;ChapterNoOfPages&gt;-1&lt;/ChapterNoOfPages&gt;&lt;ChapterVersion&gt;1&lt;/ChapterVersion&gt;&lt;/ChapterMetadata&gt;"/>
    <w:docVar w:name="DM_WB_C5088_METADATA" w:val="&lt;ChapterMetadata&gt;&lt;ChapterId&gt;5088&lt;/ChapterId&gt;&lt;ChapterName&gt;Note accompanying the consolidated accounts&lt;/ChapterName&gt;&lt;ChapterNoOfPages&gt;-1&lt;/ChapterNoOfPages&gt;&lt;ChapterVersion&gt;3&lt;/ChapterVersion&gt;&lt;/ChapterMetadata&gt;"/>
    <w:docVar w:name="DM_WB_C5089_METADATA" w:val="&lt;ChapterMetadata&gt;&lt;ChapterId&gt;5089&lt;/ChapterId&gt;&lt;ChapterName&gt;Notes to the statement of financial performance&lt;/ChapterName&gt;&lt;ChapterNoOfPages&gt;-1&lt;/ChapterNoOfPages&gt;&lt;ChapterVersion&gt;1&lt;/ChapterVersion&gt;&lt;/ChapterMetadata&gt;"/>
    <w:docVar w:name="DM_WB_C5090_METADATA" w:val="&lt;ChapterMetadata&gt;&lt;ChapterId&gt;5090&lt;/ChapterId&gt;&lt;ChapterName&gt;Other exchange revenue&lt;/ChapterName&gt;&lt;ChapterNoOfPages&gt;-1&lt;/ChapterNoOfPages&gt;&lt;ChapterVersion&gt;20&lt;/ChapterVersion&gt;&lt;/ChapterMetadata&gt;"/>
    <w:docVar w:name="DM_WB_C5091_METADATA" w:val="&lt;ChapterMetadata&gt;&lt;ChapterId&gt;5091&lt;/ChapterId&gt;&lt;ChapterName&gt;Other expenses&lt;/ChapterName&gt;&lt;ChapterNoOfPages&gt;-1&lt;/ChapterNoOfPages&gt;&lt;ChapterVersion&gt;21&lt;/ChapterVersion&gt;&lt;/ChapterMetadata&gt;"/>
    <w:docVar w:name="DM_WB_C5092_METADATA" w:val="&lt;ChapterMetadata&gt;&lt;ChapterId&gt;5092&lt;/ChapterId&gt;&lt;ChapterName&gt;Other non-exchange revenue&lt;/ChapterName&gt;&lt;ChapterNoOfPages&gt;-1&lt;/ChapterNoOfPages&gt;&lt;ChapterVersion&gt;23&lt;/ChapterVersion&gt;&lt;/ChapterMetadata&gt;"/>
    <w:docVar w:name="DM_WB_C5093_METADATA" w:val="&lt;ChapterMetadata&gt;&lt;ChapterId&gt;5093&lt;/ChapterId&gt;&lt;ChapterName&gt;Other significant disclosures&lt;/ChapterName&gt;&lt;ChapterNoOfPages&gt;-1&lt;/ChapterNoOfPages&gt;&lt;ChapterVersion&gt;36&lt;/ChapterVersion&gt;&lt;/ChapterMetadata&gt;"/>
    <w:docVar w:name="DM_WB_C5094_METADATA" w:val="&lt;ChapterMetadata&gt;&lt;ChapterId&gt;5094&lt;/ChapterId&gt;&lt;ChapterName&gt;Payables&lt;/ChapterName&gt;&lt;ChapterNoOfPages&gt;-1&lt;/ChapterNoOfPages&gt;&lt;ChapterVersion&gt;26&lt;/ChapterVersion&gt;&lt;/ChapterMetadata&gt;"/>
    <w:docVar w:name="DM_WB_C5095_METADATA" w:val="&lt;ChapterMetadata&gt;&lt;ChapterId&gt;5095&lt;/ChapterId&gt;&lt;ChapterName&gt;Pension and other employee benefits&lt;/ChapterName&gt;&lt;ChapterNoOfPages&gt;-1&lt;/ChapterNoOfPages&gt;&lt;ChapterVersion&gt;42&lt;/ChapterVersion&gt;&lt;/ChapterMetadata&gt;"/>
    <w:docVar w:name="DM_WB_C5096_METADATA" w:val="&lt;ChapterMetadata&gt;&lt;ChapterId&gt;5096&lt;/ChapterId&gt;&lt;ChapterName&gt;Notes to the balance sheet&lt;/ChapterName&gt;&lt;ChapterNoOfPages&gt;-1&lt;/ChapterNoOfPages&gt;&lt;ChapterVersion&gt;2&lt;/ChapterVersion&gt;&lt;/ChapterMetadata&gt;"/>
    <w:docVar w:name="DM_WB_C5097_METADATA" w:val="&lt;ChapterMetadata&gt;&lt;ChapterId&gt;5097&lt;/ChapterId&gt;&lt;ChapterName&gt;Notes to the cashflow statement&lt;/ChapterName&gt;&lt;ChapterNoOfPages&gt;-1&lt;/ChapterNoOfPages&gt;&lt;ChapterVersion&gt;2&lt;/ChapterVersion&gt;&lt;/ChapterMetadata&gt;"/>
    <w:docVar w:name="DM_WB_C5098_METADATA" w:val="&lt;ChapterMetadata&gt;&lt;ChapterId&gt;5098&lt;/ChapterId&gt;&lt;ChapterName&gt;Notes to the financial statements&lt;/ChapterName&gt;&lt;ChapterNoOfPages&gt;-1&lt;/ChapterNoOfPages&gt;&lt;ChapterVersion&gt;2&lt;/ChapterVersion&gt;&lt;/ChapterMetadata&gt;"/>
    <w:docVar w:name="DM_WB_C5099_METADATA" w:val="&lt;ChapterMetadata&gt;&lt;ChapterId&gt;5099&lt;/ChapterId&gt;&lt;ChapterName&gt;Pre-financing&lt;/ChapterName&gt;&lt;ChapterNoOfPages&gt;-1&lt;/ChapterNoOfPages&gt;&lt;ChapterVersion&gt;56&lt;/ChapterVersion&gt;&lt;/ChapterMetadata&gt;"/>
    <w:docVar w:name="DM_WB_C5100_METADATA" w:val="&lt;ChapterMetadata&gt;&lt;ChapterId&gt;5100&lt;/ChapterId&gt;&lt;ChapterName&gt;Property plant and equipment TABLE&lt;/ChapterName&gt;&lt;ChapterNoOfPages&gt;-1&lt;/ChapterNoOfPages&gt;&lt;ChapterVersion&gt;21&lt;/ChapterVersion&gt;&lt;/ChapterMetadata&gt;"/>
    <w:docVar w:name="DM_WB_C5101_METADATA" w:val="&lt;ChapterMetadata&gt;&lt;ChapterId&gt;5101&lt;/ChapterId&gt;&lt;ChapterName&gt;Property plant and equipment TEXT&lt;/ChapterName&gt;&lt;ChapterNoOfPages&gt;-1&lt;/ChapterNoOfPages&gt;&lt;ChapterVersion&gt;11&lt;/ChapterVersion&gt;&lt;/ChapterMetadata&gt;"/>
    <w:docVar w:name="DM_WB_C5103_METADATA" w:val="&lt;ChapterMetadata&gt;&lt;ChapterId&gt;5103&lt;/ChapterId&gt;&lt;ChapterName&gt;Provisions&lt;/ChapterName&gt;&lt;ChapterNoOfPages&gt;-1&lt;/ChapterNoOfPages&gt;&lt;ChapterVersion&gt;25&lt;/ChapterVersion&gt;&lt;/ChapterMetadata&gt;"/>
    <w:docVar w:name="DM_WB_C5105_METADATA" w:val="&lt;ChapterMetadata&gt;&lt;ChapterId&gt;5105&lt;/ChapterId&gt;&lt;ChapterName&gt;Recovery of expenses&lt;/ChapterName&gt;&lt;ChapterNoOfPages&gt;-1&lt;/ChapterNoOfPages&gt;&lt;ChapterVersion&gt;25&lt;/ChapterVersion&gt;&lt;/ChapterMetadata&gt;"/>
    <w:docVar w:name="DM_WB_C5106_METADATA" w:val="&lt;ChapterMetadata&gt;&lt;ChapterId&gt;5106&lt;/ChapterId&gt;&lt;ChapterName&gt;Related party disclosures&lt;/ChapterName&gt;&lt;ChapterNoOfPages&gt;-1&lt;/ChapterNoOfPages&gt;&lt;ChapterVersion&gt;16&lt;/ChapterVersion&gt;&lt;/ChapterMetadata&gt;"/>
    <w:docVar w:name="DM_WB_C5107_METADATA" w:val="&lt;ChapterMetadata&gt;&lt;ChapterId&gt;5107&lt;/ChapterId&gt;&lt;ChapterName&gt;Scope of consolidation&lt;/ChapterName&gt;&lt;ChapterNoOfPages&gt;-1&lt;/ChapterNoOfPages&gt;&lt;ChapterVersion&gt;14&lt;/ChapterVersion&gt;&lt;/ChapterMetadata&gt;"/>
    <w:docVar w:name="DM_WB_C5108_METADATA" w:val="&lt;ChapterMetadata&gt;&lt;ChapterId&gt;5108&lt;/ChapterId&gt;&lt;ChapterName&gt;Segment reporting by multi financial framework headings&lt;/ChapterName&gt;&lt;ChapterNoOfPages&gt;-1&lt;/ChapterNoOfPages&gt;&lt;ChapterVersion&gt;15&lt;/ChapterVersion&gt;&lt;/ChapterMetadata&gt;"/>
    <w:docVar w:name="DM_WB_C5109_METADATA" w:val="&lt;ChapterMetadata&gt;&lt;ChapterId&gt;5109&lt;/ChapterId&gt;&lt;ChapterName&gt;Share of net deficit of joint ventures and associates&lt;/ChapterName&gt;&lt;ChapterNoOfPages&gt;-1&lt;/ChapterNoOfPages&gt;&lt;ChapterVersion&gt;1&lt;/ChapterVersion&gt;&lt;/ChapterMetadata&gt;"/>
    <w:docVar w:name="DM_WB_C5110_METADATA" w:val="&lt;ChapterMetadata&gt;&lt;ChapterId&gt;5110&lt;/ChapterId&gt;&lt;ChapterName&gt;Shared management&lt;/ChapterName&gt;&lt;ChapterNoOfPages&gt;-1&lt;/ChapterNoOfPages&gt;&lt;ChapterVersion&gt;19&lt;/ChapterVersion&gt;&lt;/ChapterMetadata&gt;"/>
    <w:docVar w:name="DM_WB_C5111_METADATA" w:val="&lt;ChapterMetadata&gt;&lt;ChapterId&gt;5111&lt;/ChapterId&gt;&lt;ChapterName&gt;Significant accounting policies&lt;/ChapterName&gt;&lt;ChapterNoOfPages&gt;-1&lt;/ChapterNoOfPages&gt;&lt;ChapterVersion&gt;48&lt;/ChapterVersion&gt;&lt;/ChapterMetadata&gt;"/>
    <w:docVar w:name="DM_WB_C5112_METADATA" w:val="&lt;ChapterMetadata&gt;&lt;ChapterId&gt;5112&lt;/ChapterId&gt;&lt;ChapterName&gt;Staff and pension costs&lt;/ChapterName&gt;&lt;ChapterNoOfPages&gt;-1&lt;/ChapterNoOfPages&gt;&lt;ChapterVersion&gt;15&lt;/ChapterVersion&gt;&lt;/ChapterMetadata&gt;"/>
    <w:docVar w:name="DM_WB_C5113_METADATA" w:val="&lt;ChapterMetadata&gt;&lt;ChapterId&gt;5113&lt;/ChapterId&gt;&lt;ChapterName&gt;Statement of changes in net assets&lt;/ChapterName&gt;&lt;ChapterNoOfPages&gt;-1&lt;/ChapterNoOfPages&gt;&lt;ChapterVersion&gt;17&lt;/ChapterVersion&gt;&lt;/ChapterMetadata&gt;"/>
    <w:docVar w:name="DM_WB_C5114_METADATA" w:val="&lt;ChapterMetadata&gt;&lt;ChapterId&gt;5114&lt;/ChapterId&gt;&lt;ChapterName&gt;Table of contents (1)&lt;/ChapterName&gt;&lt;ChapterNoOfPages&gt;-1&lt;/ChapterNoOfPages&gt;&lt;ChapterVersion&gt;2&lt;/ChapterVersion&gt;&lt;/ChapterMetadata&gt;"/>
    <w:docVar w:name="DM_WB_C5115_METADATA" w:val="&lt;ChapterMetadata&gt;&lt;ChapterId&gt;5115&lt;/ChapterId&gt;&lt;ChapterName&gt;Table of contents (2)&lt;/ChapterName&gt;&lt;ChapterNoOfPages&gt;-1&lt;/ChapterNoOfPages&gt;&lt;ChapterVersion&gt;2&lt;/ChapterVersion&gt;&lt;/ChapterMetadata&gt;"/>
    <w:docVar w:name="DM_WB_C5116_METADATA" w:val="&lt;ChapterMetadata&gt;&lt;ChapterId&gt;5116&lt;/ChapterId&gt;&lt;ChapterName&gt;Traditional own resources&lt;/ChapterName&gt;&lt;ChapterNoOfPages&gt;-1&lt;/ChapterNoOfPages&gt;&lt;ChapterVersion&gt;13&lt;/ChapterVersion&gt;&lt;/ChapterMetadata&gt;"/>
    <w:docVar w:name="DM_WB_C5129_METADATA" w:val="&lt;ChapterMetadata&gt;&lt;ChapterId&gt;5129&lt;/ChapterId&gt;&lt;ChapterName&gt;Statement of financial performance&lt;/ChapterName&gt;&lt;ChapterNoOfPages&gt;-1&lt;/ChapterNoOfPages&gt;&lt;ChapterVersion&gt;26&lt;/ChapterVersion&gt;&lt;/ChapterMetadata&gt;"/>
    <w:docVar w:name="DM_WB_C5135_METADATA" w:val="&lt;ChapterMetadata&gt;&lt;ChapterId&gt;5135&lt;/ChapterId&gt;&lt;ChapterName&gt;VAT resources&lt;/ChapterName&gt;&lt;ChapterNoOfPages&gt;-1&lt;/ChapterNoOfPages&gt;&lt;ChapterVersion&gt;4&lt;/ChapterVersion&gt;&lt;/ChapterMetadata&gt;"/>
    <w:docVar w:name="DM_WB_C5139_METADATA" w:val="&lt;ChapterMetadata&gt;&lt;ChapterId&gt;5139&lt;/ChapterId&gt;&lt;ChapterName&gt;Table of Content 3&lt;/ChapterName&gt;&lt;ChapterNoOfPages&gt;-1&lt;/ChapterNoOfPages&gt;&lt;ChapterVersion&gt;2&lt;/ChapterVersion&gt;&lt;/ChapterMetadata&gt;"/>
    <w:docVar w:name="DM_WB_C5140_METADATA" w:val="&lt;ChapterMetadata&gt;&lt;ChapterId&gt;5140&lt;/ChapterId&gt;&lt;ChapterName&gt;Notes to the aggregated reports on the implementation of the budget&lt;/ChapterName&gt;&lt;ChapterNoOfPages&gt;-1&lt;/ChapterNoOfPages&gt;&lt;ChapterVersion&gt;16&lt;/ChapterVersion&gt;&lt;/ChapterMetadata&gt;"/>
    <w:docVar w:name="DM_WB_C5141_METADATA" w:val="&lt;ChapterMetadata&gt;&lt;ChapterId&gt;5141&lt;/ChapterId&gt;&lt;ChapterName&gt;EU Budget result&lt;/ChapterName&gt;&lt;ChapterNoOfPages&gt;-1&lt;/ChapterNoOfPages&gt;&lt;ChapterVersion&gt;12&lt;/ChapterVersion&gt;&lt;/ChapterMetadata&gt;"/>
    <w:docVar w:name="DM_WB_C5142_METADATA" w:val="&lt;ChapterMetadata&gt;&lt;ChapterId&gt;5142&lt;/ChapterId&gt;&lt;ChapterName&gt;Reconciliation of Economic result with Budget result&lt;/ChapterName&gt;&lt;ChapterNoOfPages&gt;-1&lt;/ChapterNoOfPages&gt;&lt;ChapterVersion&gt;14&lt;/ChapterVersion&gt;&lt;/ChapterMetadata&gt;"/>
    <w:docVar w:name="DM_WB_C5143_METADATA" w:val="&lt;ChapterMetadata&gt;&lt;ChapterId&gt;5143&lt;/ChapterId&gt;&lt;ChapterName&gt;Statement of comparison of budget and actual amounts - Budget revenue&lt;/ChapterName&gt;&lt;ChapterNoOfPages&gt;-1&lt;/ChapterNoOfPages&gt;&lt;ChapterVersion&gt;14&lt;/ChapterVersion&gt;&lt;/ChapterMetadata&gt;"/>
    <w:docVar w:name="DM_WB_C5150_METADATA" w:val="&lt;ChapterMetadata&gt;&lt;ChapterId&gt;5150&lt;/ChapterId&gt;&lt;ChapterName&gt;Implementation of EU budget revenue&lt;/ChapterName&gt;&lt;ChapterNoOfPages&gt;-1&lt;/ChapterNoOfPages&gt;&lt;ChapterVersion&gt;1&lt;/ChapterVersion&gt;&lt;/ChapterMetadata&gt;"/>
    <w:docVar w:name="DM_WB_C5151_METADATA" w:val="&lt;ChapterMetadata&gt;&lt;ChapterId&gt;5151&lt;/ChapterId&gt;&lt;ChapterName&gt;Summary of implementation of budget revenue&lt;/ChapterName&gt;&lt;ChapterNoOfPages&gt;-1&lt;/ChapterNoOfPages&gt;&lt;ChapterVersion&gt;18&lt;/ChapterVersion&gt;&lt;/ChapterMetadata&gt;"/>
    <w:docVar w:name="DM_WB_C5152_METADATA" w:val="&lt;ChapterMetadata&gt;&lt;ChapterId&gt;5152&lt;/ChapterId&gt;&lt;ChapterName&gt;Implementation of EU budget expenditure&lt;/ChapterName&gt;&lt;ChapterNoOfPages&gt;-1&lt;/ChapterNoOfPages&gt;&lt;ChapterVersion&gt;1&lt;/ChapterVersion&gt;&lt;/ChapterMetadata&gt;"/>
    <w:docVar w:name="DM_WB_C5153_METADATA" w:val="&lt;ChapterMetadata&gt;&lt;ChapterId&gt;5153&lt;/ChapterId&gt;&lt;ChapterName&gt;MFF - BD and changes in Comm and Paym appropriations&lt;/ChapterName&gt;&lt;ChapterNoOfPages&gt;-1&lt;/ChapterNoOfPages&gt;&lt;ChapterVersion&gt;16&lt;/ChapterVersion&gt;&lt;/ChapterMetadata&gt;"/>
    <w:docVar w:name="DM_WB_C5154_METADATA" w:val="&lt;ChapterMetadata&gt;&lt;ChapterId&gt;5154&lt;/ChapterId&gt;&lt;ChapterName&gt;MFF - Implementation of Comm appropriations&lt;/ChapterName&gt;&lt;ChapterNoOfPages&gt;-1&lt;/ChapterNoOfPages&gt;&lt;ChapterVersion&gt;13&lt;/ChapterVersion&gt;&lt;/ChapterMetadata&gt;"/>
    <w:docVar w:name="DM_WB_C5155_METADATA" w:val="&lt;ChapterMetadata&gt;&lt;ChapterId&gt;5155&lt;/ChapterId&gt;&lt;ChapterName&gt;MFF - Implementation of Paym appropriations&lt;/ChapterName&gt;&lt;ChapterNoOfPages&gt;-1&lt;/ChapterNoOfPages&gt;&lt;ChapterVersion&gt;13&lt;/ChapterVersion&gt;&lt;/ChapterMetadata&gt;"/>
    <w:docVar w:name="DM_WB_C5156_METADATA" w:val="&lt;ChapterMetadata&gt;&lt;ChapterId&gt;5156&lt;/ChapterId&gt;&lt;ChapterName&gt;MFF - Movements in commitments outstanding (RAL)&lt;/ChapterName&gt;&lt;ChapterNoOfPages&gt;-1&lt;/ChapterNoOfPages&gt;&lt;ChapterVersion&gt;15&lt;/ChapterVersion&gt;&lt;/ChapterMetadata&gt;"/>
    <w:docVar w:name="DM_WB_C5157_METADATA" w:val="&lt;ChapterMetadata&gt;&lt;ChapterId&gt;5157&lt;/ChapterId&gt;&lt;ChapterName&gt;MFF - BD of Commitments outstanding by year of origin&lt;/ChapterName&gt;&lt;ChapterNoOfPages&gt;-1&lt;/ChapterNoOfPages&gt;&lt;ChapterVersion&gt;17&lt;/ChapterVersion&gt;&lt;/ChapterMetadata&gt;"/>
    <w:docVar w:name="DM_WB_C5158_METADATA" w:val="&lt;ChapterMetadata&gt;&lt;ChapterId&gt;5158&lt;/ChapterId&gt;&lt;ChapterName&gt;Policy area - BD and changes in commitments and payments appropriations&lt;/ChapterName&gt;&lt;ChapterNoOfPages&gt;-1&lt;/ChapterNoOfPages&gt;&lt;ChapterVersion&gt;13&lt;/ChapterVersion&gt;&lt;/ChapterMetadata&gt;"/>
    <w:docVar w:name="DM_WB_C5159_METADATA" w:val="&lt;ChapterMetadata&gt;&lt;ChapterId&gt;5159&lt;/ChapterId&gt;&lt;ChapterName&gt;Policy area - Implementation of Comm appropriations&lt;/ChapterName&gt;&lt;ChapterNoOfPages&gt;-1&lt;/ChapterNoOfPages&gt;&lt;ChapterVersion&gt;13&lt;/ChapterVersion&gt;&lt;/ChapterMetadata&gt;"/>
    <w:docVar w:name="DM_WB_C5160_METADATA" w:val="&lt;ChapterMetadata&gt;&lt;ChapterId&gt;5160&lt;/ChapterId&gt;&lt;ChapterName&gt;Policy area - Implementation of Paym appropriations&lt;/ChapterName&gt;&lt;ChapterNoOfPages&gt;-1&lt;/ChapterNoOfPages&gt;&lt;ChapterVersion&gt;15&lt;/ChapterVersion&gt;&lt;/ChapterMetadata&gt;"/>
    <w:docVar w:name="DM_WB_C5161_METADATA" w:val="&lt;ChapterMetadata&gt;&lt;ChapterId&gt;5161&lt;/ChapterId&gt;&lt;ChapterName&gt;Policy area - BD of comm outstanding by year of origin&lt;/ChapterName&gt;&lt;ChapterNoOfPages&gt;-1&lt;/ChapterNoOfPages&gt;&lt;ChapterVersion&gt;15&lt;/ChapterVersion&gt;&lt;/ChapterMetadata&gt;"/>
    <w:docVar w:name="DM_WB_C5162_METADATA" w:val="&lt;ChapterMetadata&gt;&lt;ChapterId&gt;5162&lt;/ChapterId&gt;&lt;ChapterName&gt;Policy area - Movements in Comm outstanding&lt;/ChapterName&gt;&lt;ChapterNoOfPages&gt;-1&lt;/ChapterNoOfPages&gt;&lt;ChapterVersion&gt;15&lt;/ChapterVersion&gt;&lt;/ChapterMetadata&gt;"/>
    <w:docVar w:name="DM_WB_C5163_METADATA" w:val="&lt;ChapterMetadata&gt;&lt;ChapterId&gt;5163&lt;/ChapterId&gt;&lt;ChapterName&gt;EU Institutions and agencies&lt;/ChapterName&gt;&lt;ChapterNoOfPages&gt;-1&lt;/ChapterNoOfPages&gt;&lt;ChapterVersion&gt;1&lt;/ChapterVersion&gt;&lt;/ChapterMetadata&gt;"/>
    <w:docVar w:name="DM_WB_C5164_METADATA" w:val="&lt;ChapterMetadata&gt;&lt;ChapterId&gt;5164&lt;/ChapterId&gt;&lt;ChapterName&gt;Institutions - Summary of implementation of budget revenue&lt;/ChapterName&gt;&lt;ChapterNoOfPages&gt;-1&lt;/ChapterNoOfPages&gt;&lt;ChapterVersion&gt;13&lt;/ChapterVersion&gt;&lt;/ChapterMetadata&gt;"/>
    <w:docVar w:name="DM_WB_C5165_METADATA" w:val="&lt;ChapterMetadata&gt;&lt;ChapterId&gt;5165&lt;/ChapterId&gt;&lt;ChapterName&gt;Institutions - Implementation of Comm and payment appropriations&lt;/ChapterName&gt;&lt;ChapterNoOfPages&gt;-1&lt;/ChapterNoOfPages&gt;&lt;ChapterVersion&gt;15&lt;/ChapterVersion&gt;&lt;/ChapterMetadata&gt;"/>
    <w:docVar w:name="DM_WB_C5166_METADATA" w:val="&lt;ChapterMetadata&gt;&lt;ChapterId&gt;5166&lt;/ChapterId&gt;&lt;ChapterName&gt;Agencies income - budget forecasts entitlements and amounts received&lt;/ChapterName&gt;&lt;ChapterNoOfPages&gt;-1&lt;/ChapterNoOfPages&gt;&lt;ChapterVersion&gt;12&lt;/ChapterVersion&gt;&lt;/ChapterMetadata&gt;"/>
    <w:docVar w:name="DM_WB_C5167_METADATA" w:val="&lt;ChapterMetadata&gt;&lt;ChapterId&gt;5167&lt;/ChapterId&gt;&lt;ChapterName&gt;Commitment and payment appropr by agency&lt;/ChapterName&gt;&lt;ChapterNoOfPages&gt;-1&lt;/ChapterNoOfPages&gt;&lt;ChapterVersion&gt;11&lt;/ChapterVersion&gt;&lt;/ChapterMetadata&gt;"/>
    <w:docVar w:name="DM_WB_C5168_METADATA" w:val="&lt;ChapterMetadata&gt;&lt;ChapterId&gt;5168&lt;/ChapterId&gt;&lt;ChapterName&gt;EU budget result including agencies&lt;/ChapterName&gt;&lt;ChapterNoOfPages&gt;-1&lt;/ChapterNoOfPages&gt;&lt;ChapterVersion&gt;11&lt;/ChapterVersion&gt;&lt;/ChapterMetadata&gt;"/>
    <w:docVar w:name="DM_WB_C5180_METADATA" w:val="&lt;ChapterMetadata&gt;&lt;ChapterId&gt;5180&lt;/ChapterId&gt;&lt;ChapterName&gt;Aggregated reports on the implementation of the budget and explanatory notes 2014&lt;/ChapterName&gt;&lt;ChapterNoOfPages&gt;-1&lt;/ChapterNoOfPages&gt;&lt;ChapterVersion&gt;2&lt;/ChapterVersion&gt;&lt;/ChapterMetadata&gt;"/>
    <w:docVar w:name="DM_WB_C5224_METADATA" w:val="&lt;ChapterMetadata&gt;&lt;ChapterId&gt;5224&lt;/ChapterId&gt;&lt;ChapterName&gt;Significant accounting policies - Title&lt;/ChapterName&gt;&lt;ChapterNoOfPages&gt;-1&lt;/ChapterNoOfPages&gt;&lt;ChapterVersion&gt;3&lt;/ChapterVersion&gt;&lt;/ChapterMetadata&gt;"/>
    <w:docVar w:name="DM_WB_C5225_METADATA" w:val="&lt;ChapterMetadata&gt;&lt;ChapterId&gt;5225&lt;/ChapterId&gt;&lt;ChapterName&gt;Reconciliation of carrying amount and fair value of financial instruments&lt;/ChapterName&gt;&lt;ChapterNoOfPages&gt;-1&lt;/ChapterNoOfPages&gt;&lt;ChapterVersion&gt;19&lt;/ChapterVersion&gt;&lt;/ChapterMetadata&gt;"/>
    <w:docVar w:name="DM_WB_C5226_METADATA" w:val="&lt;ChapterMetadata&gt;&lt;ChapterId&gt;5226&lt;/ChapterId&gt;&lt;ChapterName&gt;Currency risks - text&lt;/ChapterName&gt;&lt;ChapterNoOfPages&gt;-1&lt;/ChapterNoOfPages&gt;&lt;ChapterVersion&gt;20&lt;/ChapterVersion&gt;&lt;/ChapterMetadata&gt;"/>
    <w:docVar w:name="DM_WB_C5228_METADATA" w:val="&lt;ChapterMetadata&gt;&lt;ChapterId&gt;5228&lt;/ChapterId&gt;&lt;ChapterName&gt;Notes to the EU budget result&lt;/ChapterName&gt;&lt;ChapterNoOfPages&gt;-1&lt;/ChapterNoOfPages&gt;&lt;ChapterVersion&gt;9&lt;/ChapterVersion&gt;&lt;/ChapterMetadata&gt;"/>
    <w:docVar w:name="DM_WB_C5229_METADATA" w:val="&lt;ChapterMetadata&gt;&lt;ChapterId&gt;5229&lt;/ChapterId&gt;&lt;ChapterName&gt;Policy area - Comparison of budget and actual commitments&lt;/ChapterName&gt;&lt;ChapterNoOfPages&gt;-1&lt;/ChapterNoOfPages&gt;&lt;ChapterVersion&gt;14&lt;/ChapterVersion&gt;&lt;/ChapterMetadata&gt;"/>
    <w:docVar w:name="DM_WB_C5230_METADATA" w:val="&lt;ChapterMetadata&gt;&lt;ChapterId&gt;5230&lt;/ChapterId&gt;&lt;ChapterName&gt;Implementation of 2015 expenditure&lt;/ChapterName&gt;&lt;ChapterNoOfPages&gt;-1&lt;/ChapterNoOfPages&gt;&lt;ChapterVersion&gt;13&lt;/ChapterVersion&gt;&lt;/ChapterMetadata&gt;"/>
    <w:docVar w:name="DM_WB_C5231_METADATA" w:val="&lt;ChapterMetadata&gt;&lt;ChapterId&gt;5231&lt;/ChapterId&gt;&lt;ChapterName&gt;Statement of comparison of budget and actual amounts - Budget expenditure&lt;/ChapterName&gt;&lt;ChapterNoOfPages&gt;-1&lt;/ChapterNoOfPages&gt;&lt;ChapterVersion&gt;16&lt;/ChapterVersion&gt;&lt;/ChapterMetadata&gt;"/>
    <w:docVar w:name="DM_WB_C5232_METADATA" w:val="&lt;ChapterMetadata&gt;&lt;ChapterId&gt;5232&lt;/ChapterId&gt;&lt;ChapterName&gt;Notes to the reconciliation of economic result with budget result&lt;/ChapterName&gt;&lt;ChapterNoOfPages&gt;-1&lt;/ChapterNoOfPages&gt;&lt;ChapterVersion&gt;1&lt;/ChapterVersion&gt;&lt;/ChapterMetadata&gt;"/>
    <w:docVar w:name="DM_WB_C5233_METADATA" w:val="&lt;ChapterMetadata&gt;&lt;ChapterId&gt;5233&lt;/ChapterId&gt;&lt;ChapterName&gt;Revenue implementation text&lt;/ChapterName&gt;&lt;ChapterNoOfPages&gt;-1&lt;/ChapterNoOfPages&gt;&lt;ChapterVersion&gt;9&lt;/ChapterVersion&gt;&lt;/ChapterMetadata&gt;"/>
    <w:docVar w:name="DM_WB_C5234_METADATA" w:val="&lt;ChapterMetadata&gt;&lt;ChapterId&gt;5234&lt;/ChapterId&gt;&lt;ChapterName&gt;Policy area - Comparison of budget and actual payments&lt;/ChapterName&gt;&lt;ChapterNoOfPages&gt;-1&lt;/ChapterNoOfPages&gt;&lt;ChapterVersion&gt;16&lt;/ChapterVersion&gt;&lt;/ChapterMetadata&gt;"/>
    <w:docVar w:name="doc_tbl00002_1_1" w:val="|@|1|2057"/>
    <w:docVar w:name="doc_tbl00004_1_1" w:val="|@|1|2057"/>
    <w:docVar w:name="doc_tbl00006_1_1" w:val="Type of asset|@|1|2057"/>
    <w:docVar w:name="doc_tbl00021_1_1" w:val="|@|1|2057"/>
    <w:docVar w:name="doc_tbl00034_1_1" w:val="|@|1|2057"/>
    <w:docVar w:name="doc_tbl00035_1_1" w:val="|@|1|2057"/>
    <w:docVar w:name="doc_tbl00036_1_1" w:val="|@|1|2057"/>
    <w:docVar w:name="doc_tbl00037_1_1" w:val="|@|1|2057"/>
    <w:docVar w:name="doc_tbl00038_1_1" w:val="|@|1|2057"/>
    <w:docVar w:name="doc_tbl00039_1_1" w:val="|@|1|2057"/>
    <w:docVar w:name="doc_tbl00040_1_1" w:val="|@|1|2057"/>
    <w:docVar w:name="doc_tbl00041_1_1" w:val="|@|1|2057"/>
    <w:docVar w:name="doc_tbl00070_1_1" w:val="|@|1|2057"/>
    <w:docVar w:name="doc_tbl00070_1_2" w:val="|@|1|2057"/>
    <w:docVar w:name="doc_tbl00070_1_3" w:val="|@|1|2057"/>
    <w:docVar w:name="doc_tbl00070_1_4" w:val="|@|1|2057"/>
    <w:docVar w:name="doc_tbl00070_1_5" w:val="|@|1|2057"/>
    <w:docVar w:name="doc_tbl00070_1_6" w:val="|@|1|2057"/>
    <w:docVar w:name="doc_tbl00070_1_7" w:val="|@|1|2057"/>
    <w:docVar w:name="doc_tbl00070_1_8" w:val="EUR millions|@|1|2057"/>
    <w:docVar w:name="doc_tbl00070_10_1" w:val="Financial income|@|1|2057"/>
    <w:docVar w:name="doc_tbl00070_10_2" w:val="61.37450186|#\ ##0;\(#\ ##0\);\-|1|2057"/>
    <w:docVar w:name="doc_tbl00070_10_3" w:val="2.12802577|#\ ##0;\(#\ ##0\);\-|1|2057"/>
    <w:docVar w:name="doc_tbl00070_10_4" w:val="0.09770048|#\ ##0;\(#\ ##0\);\-|1|2057"/>
    <w:docVar w:name="doc_tbl00070_10_5" w:val="28.51328915|#\ ##0;\(#\ ##0\);\-|1|2057"/>
    <w:docVar w:name="doc_tbl00070_10_6" w:val="0.50366246|#\ ##0;\(#\ ##0\);\-|1|2057"/>
    <w:docVar w:name="doc_tbl00070_10_7" w:val="1753.24436048|#\ ##0;\(#\ ##0\);\-|1|2057"/>
    <w:docVar w:name="doc_tbl00070_10_8" w:val="1845.8615402|#\ ##0;\(#\ ##0\);\-|1|2057"/>
    <w:docVar w:name="doc_tbl00070_11_1" w:val="Other|@|1|2057"/>
    <w:docVar w:name="doc_tbl00070_11_2" w:val="105.16588344|#\ ##0;\(#\ ##0\);\-|1|2057"/>
    <w:docVar w:name="doc_tbl00070_11_3" w:val="-9.97174528|#\ ##0;\(#\ ##0\);\-|1|2057"/>
    <w:docVar w:name="doc_tbl00070_11_4" w:val="-8.86485536|#\ ##0;\(#\ ##0\);\-|1|2057"/>
    <w:docVar w:name="doc_tbl00070_11_5" w:val="34.07978403|#\ ##0;\(#\ ##0\);\-|1|2057"/>
    <w:docVar w:name="doc_tbl00070_11_6" w:val="289.21659932|#\ ##0;\(#\ ##0\);\-|1|2057"/>
    <w:docVar w:name="doc_tbl00070_11_7" w:val="1152.66942709|#\ ##0;\(#\ ##0\);\-|1|2057"/>
    <w:docVar w:name="doc_tbl00070_11_8" w:val="1562.29509324|#\ ##0;\(#\ ##0\);\-|1|2057"/>
    <w:docVar w:name="doc_tbl00070_12_1" w:val="Revenue from exchange transactions|@|1|2057"/>
    <w:docVar w:name="doc_tbl00070_12_2" w:val="166.5403853|#\ ##0;\(#\ ##0\);\-|1|2057"/>
    <w:docVar w:name="doc_tbl00070_12_3" w:val="-7.84371951|#\ ##0;\(#\ ##0\);\-|1|2057"/>
    <w:docVar w:name="doc_tbl00070_12_4" w:val="-8.76715488|#\ ##0;\(#\ ##0\);\-|1|2057"/>
    <w:docVar w:name="doc_tbl00070_12_5" w:val="62.59307318|#\ ##0;\(#\ ##0\);\-|1|2057"/>
    <w:docVar w:name="doc_tbl00070_12_6" w:val="289.72026178|#\ ##0;\(#\ ##0\);\-|1|2057"/>
    <w:docVar w:name="doc_tbl00070_12_7" w:val="2905.91378757|#\ ##0;\(#\ ##0\);\-|1|2057"/>
    <w:docVar w:name="doc_tbl00070_12_8" w:val="3408.15663344|#\ ##0;\(#\ ##0\);\-|1|2057"/>
    <w:docVar w:name="doc_tbl00070_13_1" w:val="Total revenue|@|1|2057"/>
    <w:docVar w:name="doc_tbl00070_13_2" w:val="1144.39125305|#\ ##0;\(#\ ##0\);\-|1|2057"/>
    <w:docVar w:name="doc_tbl00070_13_3" w:val="2269.93685571|#\ ##0;\(#\ ##0\);\-|1|2057"/>
    <w:docVar w:name="doc_tbl00070_13_4" w:val="9.15526737|#\ ##0;\(#\ ##0\);\-|1|2057"/>
    <w:docVar w:name="doc_tbl00070_13_5" w:val="85.03712733|#\ ##0;\(#\ ##0\);\-|1|2057"/>
    <w:docVar w:name="doc_tbl00070_13_6" w:val="4812.20293968|#\ ##0;\(#\ ##0\);\-|1|2057"/>
    <w:docVar w:name="doc_tbl00070_13_7" w:val="134565.25968038|#\ ##0;\(#\ ##0\);\-|1|2057"/>
    <w:docVar w:name="doc_tbl00070_13_8" w:val="142885.98312352|#\ ##0;\(#\ ##0\);\-|1|2057"/>
    <w:docVar w:name="doc_tbl00070_14_1" w:val="Expenses implemented by Member States:|@|1|2057"/>
    <w:docVar w:name="doc_tbl00070_14_2" w:val="|#\ ##0;\(#\ ##0\);\-|1|2057"/>
    <w:docVar w:name="doc_tbl00070_14_3" w:val="|#\ ##0;\(#\ ##0\);\-|1|2057"/>
    <w:docVar w:name="doc_tbl00070_14_4" w:val="|#\ ##0;\(#\ ##0\);\-|1|2057"/>
    <w:docVar w:name="doc_tbl00070_14_5" w:val="|#\ ##0;\(#\ ##0\);\-|1|2057"/>
    <w:docVar w:name="doc_tbl00070_14_6" w:val="|#\ ##0;\(#\ ##0\);\-|1|2057"/>
    <w:docVar w:name="doc_tbl00070_14_7" w:val="|#\ ##0;\(#\ ##0\);\-|1|2057"/>
    <w:docVar w:name="doc_tbl00070_14_8" w:val="|#\ ##0;\(#\ ##0\);\-|1|2057"/>
    <w:docVar w:name="doc_tbl00070_15_1" w:val="  EAGF|@|1|2057"/>
    <w:docVar w:name="doc_tbl00070_15_2" w:val="0|#\ ##0;\(#\ ##0\);\-|1|2057"/>
    <w:docVar w:name="doc_tbl00070_15_3" w:val="-45032.47134306|#\ ##0;\(#\ ##0\);\-|1|2057"/>
    <w:docVar w:name="doc_tbl00070_15_4" w:val="0|#\ ##0;\(#\ ##0\);\-|1|2057"/>
    <w:docVar w:name="doc_tbl00070_15_5" w:val="0|#\ ##0;\(#\ ##0\);\-|1|2057"/>
    <w:docVar w:name="doc_tbl00070_15_6" w:val="0|#\ ##0;\(#\ ##0\);\-|1|2057"/>
    <w:docVar w:name="doc_tbl00070_15_7" w:val="0|#\ ##0;\(#\ ##0\);\-|1|2057"/>
    <w:docVar w:name="doc_tbl00070_15_8" w:val="-45032.47134306|#\ ##0;\(#\ ##0\);\-|1|2057"/>
    <w:docVar w:name="doc_tbl00070_16_1" w:val="  EAFRD &amp; other rural development instruments|@|1|2057"/>
    <w:docVar w:name="doc_tbl00070_16_2" w:val="0|#\ ##0;\(#\ ##0\);\-|1|2057"/>
    <w:docVar w:name="doc_tbl00070_16_3" w:val="-16375.70811977|#\ ##0;\(#\ ##0\);\-|1|2057"/>
    <w:docVar w:name="doc_tbl00070_16_4" w:val="0|#\ ##0;\(#\ ##0\);\-|1|2057"/>
    <w:docVar w:name="doc_tbl00070_16_5" w:val="0|#\ ##0;\(#\ ##0\);\-|1|2057"/>
    <w:docVar w:name="doc_tbl00070_16_6" w:val="0|#\ ##0;\(#\ ##0\);\-|1|2057"/>
    <w:docVar w:name="doc_tbl00070_16_7" w:val="0|#\ ##0;\(#\ ##0\);\-|1|2057"/>
    <w:docVar w:name="doc_tbl00070_16_8" w:val="-16375.70811977|#\ ##0;\(#\ ##0\);\-|1|2057"/>
    <w:docVar w:name="doc_tbl00070_17_1" w:val="  ERDF &amp; CF|@|1|2057"/>
    <w:docVar w:name="doc_tbl00070_17_2" w:val="-38744.80684946|#\ ##0;\(#\ ##0\);\-|1|2057"/>
    <w:docVar w:name="doc_tbl00070_17_3" w:val="0|#\ ##0;\(#\ ##0\);\-|1|2057"/>
    <w:docVar w:name="doc_tbl00070_17_4" w:val="0|#\ ##0;\(#\ ##0\);\-|1|2057"/>
    <w:docVar w:name="doc_tbl00070_17_5" w:val="0|#\ ##0;\(#\ ##0\);\-|1|2057"/>
    <w:docVar w:name="doc_tbl00070_17_6" w:val="0|#\ ##0;\(#\ ##0\);\-|1|2057"/>
    <w:docVar w:name="doc_tbl00070_17_7" w:val="0|#\ ##0;\(#\ ##0\);\-|1|2057"/>
    <w:docVar w:name="doc_tbl00070_17_8" w:val="-38744.80684946|#\ ##0;\(#\ ##0\);\-|1|2057"/>
    <w:docVar w:name="doc_tbl00070_18_1" w:val="  ESF|@|1|2057"/>
    <w:docVar w:name="doc_tbl00070_18_2" w:val="-9849.46351837|#\ ##0;\(#\ ##0\);\-|1|2057"/>
    <w:docVar w:name="doc_tbl00070_18_3" w:val="0|#\ ##0;\(#\ ##0\);\-|1|2057"/>
    <w:docVar w:name="doc_tbl00070_18_4" w:val="0|#\ ##0;\(#\ ##0\);\-|1|2057"/>
    <w:docVar w:name="doc_tbl00070_18_5" w:val="0|#\ ##0;\(#\ ##0\);\-|1|2057"/>
    <w:docVar w:name="doc_tbl00070_18_6" w:val="0|#\ ##0;\(#\ ##0\);\-|1|2057"/>
    <w:docVar w:name="doc_tbl00070_18_7" w:val="0|#\ ##0;\(#\ ##0\);\-|1|2057"/>
    <w:docVar w:name="doc_tbl00070_18_8" w:val="-9849.46351837|#\ ##0;\(#\ ##0\);\-|1|2057"/>
    <w:docVar w:name="doc_tbl00070_19_1" w:val="  Other|@|1|2057"/>
    <w:docVar w:name="doc_tbl00070_19_2" w:val="-181.35049503|#\ ##0;\(#\ ##0\);\-|1|2057"/>
    <w:docVar w:name="doc_tbl00070_19_3" w:val="-516.99751187|#\ ##0;\(#\ ##0\);\-|1|2057"/>
    <w:docVar w:name="doc_tbl00070_19_4" w:val="-908.18529617|#\ ##0;\(#\ ##0\);\-|1|2057"/>
    <w:docVar w:name="doc_tbl00070_19_5" w:val="-773.44763016|#\ ##0;\(#\ ##0\);\-|1|2057"/>
    <w:docVar w:name="doc_tbl00070_19_6" w:val="0|#\ ##0;\(#\ ##0\);\-|1|2057"/>
    <w:docVar w:name="doc_tbl00070_19_7" w:val="0|#\ ##0;\(#\ ##0\);\-|1|2057"/>
    <w:docVar w:name="doc_tbl00070_19_8" w:val="-2379.98093323|#\ ##0;\(#\ ##0\);\-|1|2057"/>
    <w:docVar w:name="doc_tbl00070_2_1" w:val="|@|1|2057"/>
    <w:docVar w:name="doc_tbl00070_2_2" w:val="Smart and inclusive growth|@|1|2057"/>
    <w:docVar w:name="doc_tbl00070_2_3" w:val="Sustainable growth|@|1|2057"/>
    <w:docVar w:name="doc_tbl00070_2_4" w:val="Security and citizenship|@|1|2057"/>
    <w:docVar w:name="doc_tbl00070_2_5" w:val="Global Europe|@|1|2057"/>
    <w:docVar w:name="doc_tbl00070_2_6" w:val="Administration|@|1|2057"/>
    <w:docVar w:name="doc_tbl00070_2_7" w:val="Not assigned to MFF heading*|@|1|2057"/>
    <w:docVar w:name="doc_tbl00070_2_8" w:val="Total|@|1|2057"/>
    <w:docVar w:name="doc_tbl00070_20_1" w:val="Implemented by the EC, executive agencies and trust funds|@|1|2057"/>
    <w:docVar w:name="doc_tbl00070_20_2" w:val="-9812.65038209|#\ ##0;\(#\ ##0\);\-|1|2057"/>
    <w:docVar w:name="doc_tbl00070_20_3" w:val="-464.28659451|#\ ##0;\(#\ ##0\);\-|1|2057"/>
    <w:docVar w:name="doc_tbl00070_20_4" w:val="-799.44039378|#\ ##0;\(#\ ##0\);\-|1|2057"/>
    <w:docVar w:name="doc_tbl00070_20_5" w:val="-4544.98272165|#\ ##0;\(#\ ##0\);\-|1|2057"/>
    <w:docVar w:name="doc_tbl00070_20_6" w:val="-13.28924127|#\ ##0;\(#\ ##0\);\-|1|2057"/>
    <w:docVar w:name="doc_tbl00070_20_7" w:val="8.3075782|#\ ##0;\(#\ ##0\);\-|1|2057"/>
    <w:docVar w:name="doc_tbl00070_20_8" w:val="-15626.3417551|#\ ##0;\(#\ ##0\);\-|1|2057"/>
    <w:docVar w:name="doc_tbl00070_21_1" w:val="Implemented by other EU agencies and bodies|@|1|2057"/>
    <w:docVar w:name="doc_tbl00070_21_2" w:val="-993.61090775|#\ ##0;\(#\ ##0\);\-|1|2057"/>
    <w:docVar w:name="doc_tbl00070_21_3" w:val="-51.41121767|#\ ##0;\(#\ ##0\);\-|1|2057"/>
    <w:docVar w:name="doc_tbl00070_21_4" w:val="-551.34336794|#\ ##0;\(#\ ##0\);\-|1|2057"/>
    <w:docVar w:name="doc_tbl00070_21_5" w:val="-19.32706111|#\ ##0;\(#\ ##0\);\-|1|2057"/>
    <w:docVar w:name="doc_tbl00070_21_6" w:val="0|#\ ##0;\(#\ ##0\);\-|1|2057"/>
    <w:docVar w:name="doc_tbl00070_21_7" w:val="406.74638326|#\ ##0;\(#\ ##0\);\-|1|2057"/>
    <w:docVar w:name="doc_tbl00070_21_8" w:val="-1208.94617121|#\ ##0;\(#\ ##0\);\-|1|2057"/>
    <w:docVar w:name="doc_tbl00070_22_1" w:val="Implemented by third countries and int. org.|@|1|2057"/>
    <w:docVar w:name="doc_tbl00070_22_2" w:val="-342.7313542|#\ ##0;\(#\ ##0\);\-|1|2057"/>
    <w:docVar w:name="doc_tbl00070_22_3" w:val="-0.1|#\ ##0;\(#\ ##0\);\-|1|2057"/>
    <w:docVar w:name="doc_tbl00070_22_4" w:val="1.08563053|#\ ##0;\(#\ ##0\);\-|1|2057"/>
    <w:docVar w:name="doc_tbl00070_22_5" w:val="-2660.52115885|#\ ##0;\(#\ ##0\);\-|1|2057"/>
    <w:docVar w:name="doc_tbl00070_22_6" w:val="0.081207|#\ ##0;\(#\ ##0\);\-|1|2057"/>
    <w:docVar w:name="doc_tbl00070_22_7" w:val="-29.17986326|#\ ##0;\(#\ ##0\);\-|1|2057"/>
    <w:docVar w:name="doc_tbl00070_22_8" w:val="-3031.36553878|#\ ##0;\(#\ ##0\);\-|1|2057"/>
    <w:docVar w:name="doc_tbl00070_23_1" w:val="Implemented by other entities|@|1|2057"/>
    <w:docVar w:name="doc_tbl00070_23_2" w:val="-1552.28440887|#\ ##0;\(#\ ##0\);\-|1|2057"/>
    <w:docVar w:name="doc_tbl00070_23_3" w:val="0|#\ ##0;\(#\ ##0\);\-|1|2057"/>
    <w:docVar w:name="doc_tbl00070_23_4" w:val="-0.09792593|#\ ##0;\(#\ ##0\);\-|1|2057"/>
    <w:docVar w:name="doc_tbl00070_23_5" w:val="-554.8648717|#\ ##0;\(#\ ##0\);\-|1|2057"/>
    <w:docVar w:name="doc_tbl00070_23_6" w:val="-0.11827957|#\ ##0;\(#\ ##0\);\-|1|2057"/>
    <w:docVar w:name="doc_tbl00070_23_7" w:val="0|#\ ##0;\(#\ ##0\);\-|1|2057"/>
    <w:docVar w:name="doc_tbl00070_23_8" w:val="-2107.36548607|#\ ##0;\(#\ ##0\);\-|1|2057"/>
    <w:docVar w:name="doc_tbl00070_24_1" w:val="Staff and Pension costs|@|1|2057"/>
    <w:docVar w:name="doc_tbl00070_24_2" w:val="-1533.75940762|#\ ##0;\(#\ ##0\);\-|1|2057"/>
    <w:docVar w:name="doc_tbl00070_24_3" w:val="-329.40677804|#\ ##0;\(#\ ##0\);\-|1|2057"/>
    <w:docVar w:name="doc_tbl00070_24_4" w:val="-369.51582076|#\ ##0;\(#\ ##0\);\-|1|2057"/>
    <w:docVar w:name="doc_tbl00070_24_5" w:val="-569.02578145|#\ ##0;\(#\ ##0\);\-|1|2057"/>
    <w:docVar w:name="doc_tbl00070_24_6" w:val="-6617.49861224|#\ ##0;\(#\ ##0\);\-|1|2057"/>
    <w:docVar w:name="doc_tbl00070_24_7" w:val="-854.13878648|#\ ##0;\(#\ ##0\);\-|1|2057"/>
    <w:docVar w:name="doc_tbl00070_24_8" w:val="-10273.34518659|#\ ##0;\(#\ ##0\);\-|1|2057"/>
    <w:docVar w:name="doc_tbl00070_25_1" w:val="Changes in employee benefits actuarial assumptions|@|1|2057"/>
    <w:docVar w:name="doc_tbl00070_25_2" w:val="0|#\ ##0;\(#\ ##0\);\-|1|2057"/>
    <w:docVar w:name="doc_tbl00070_25_3" w:val="0|#\ ##0;\(#\ ##0\);\-|1|2057"/>
    <w:docVar w:name="doc_tbl00070_25_4" w:val="0|#\ ##0;\(#\ ##0\);\-|1|2057"/>
    <w:docVar w:name="doc_tbl00070_25_5" w:val="0|#\ ##0;\(#\ ##0\);\-|1|2057"/>
    <w:docVar w:name="doc_tbl00070_25_6" w:val="-2039.63194328|#\ ##0;\(#\ ##0\);\-|1|2057"/>
    <w:docVar w:name="doc_tbl00070_25_7" w:val="0|#\ ##0;\(#\ ##0\);\-|1|2057"/>
    <w:docVar w:name="doc_tbl00070_25_8" w:val="-2039.63194328|#\ ##0;\(#\ ##0\);\-|1|2057"/>
    <w:docVar w:name="doc_tbl00070_26_1" w:val="Finance costs|@|1|2057"/>
    <w:docVar w:name="doc_tbl00070_26_2" w:val="-88.91208135|#\ ##0;\(#\ ##0\);\-|1|2057"/>
    <w:docVar w:name="doc_tbl00070_26_3" w:val="-63.16950536|#\ ##0;\(#\ ##0\);\-|1|2057"/>
    <w:docVar w:name="doc_tbl00070_26_4" w:val="-0.5152728|#\ ##0;\(#\ ##0\);\-|1|2057"/>
    <w:docVar w:name="doc_tbl00070_26_5" w:val="-18.37707075|#\ ##0;\(#\ ##0\);\-|1|2057"/>
    <w:docVar w:name="doc_tbl00070_26_6" w:val="-136.32430236|#\ ##0;\(#\ ##0\);\-|1|2057"/>
    <w:docVar w:name="doc_tbl00070_26_7" w:val="-1678.22280368|#\ ##0;\(#\ ##0\);\-|1|2057"/>
    <w:docVar w:name="doc_tbl00070_26_8" w:val="-1985.5210363|#\ ##0;\(#\ ##0\);\-|1|2057"/>
    <w:docVar w:name="doc_tbl00070_27_1" w:val="Share of net deficit of joint ventures / associates|@|1|2057"/>
    <w:docVar w:name="doc_tbl00070_27_2" w:val="-641.4121183|#\ ##0;\(#\ ##0\);\-|1|2057"/>
    <w:docVar w:name="doc_tbl00070_27_3" w:val="0|#\ ##0;\(#\ ##0\);\-|1|2057"/>
    <w:docVar w:name="doc_tbl00070_27_4" w:val="0|#\ ##0;\(#\ ##0\);\-|1|2057"/>
    <w:docVar w:name="doc_tbl00070_27_5" w:val="0|#\ ##0;\(#\ ##0\);\-|1|2057"/>
    <w:docVar w:name="doc_tbl00070_27_6" w:val="0|#\ ##0;\(#\ ##0\);\-|1|2057"/>
    <w:docVar w:name="doc_tbl00070_27_7" w:val="0|#\ ##0;\(#\ ##0\);\-|1|2057"/>
    <w:docVar w:name="doc_tbl00070_27_8" w:val="-641.4121183|#\ ##0;\(#\ ##0\);\-|1|2057"/>
    <w:docVar w:name="doc_tbl00070_28_1" w:val="Other expenses|@|1|2057"/>
    <w:docVar w:name="doc_tbl00070_28_2" w:val="-1223.20905844|#\ ##0;\(#\ ##0\);\-|1|2057"/>
    <w:docVar w:name="doc_tbl00070_28_3" w:val="-180.75931916|#\ ##0;\(#\ ##0\);\-|1|2057"/>
    <w:docVar w:name="doc_tbl00070_28_4" w:val="-121.85661658|#\ ##0;\(#\ ##0\);\-|1|2057"/>
    <w:docVar w:name="doc_tbl00070_28_5" w:val="-121.14221885|#\ ##0;\(#\ ##0\);\-|1|2057"/>
    <w:docVar w:name="doc_tbl00070_28_6" w:val="-4103.77644124|#\ ##0;\(#\ ##0\);\-|1|2057"/>
    <w:docVar w:name="doc_tbl00070_28_7" w:val="-872.09390014|#\ ##0;\(#\ ##0\);\-|1|2057"/>
    <w:docVar w:name="doc_tbl00070_28_8" w:val="-6622.83755441|#\ ##0;\(#\ ##0\);\-|1|2057"/>
    <w:docVar w:name="doc_tbl00070_29_1" w:val="Total expenses|@|1|2057"/>
    <w:docVar w:name="doc_tbl00070_29_2" w:val="-64964.19058148|#\ ##0;\(#\ ##0\);\-|1|2057"/>
    <w:docVar w:name="doc_tbl00070_29_3" w:val="-63014.31038944|#\ ##0;\(#\ ##0\);\-|1|2057"/>
    <w:docVar w:name="doc_tbl00070_29_4" w:val="-2749.86906343|#\ ##0;\(#\ ##0\);\-|1|2057"/>
    <w:docVar w:name="doc_tbl00070_29_5" w:val="-9261.68851452|#\ ##0;\(#\ ##0\);\-|1|2057"/>
    <w:docVar w:name="doc_tbl00070_29_6" w:val="-12910.55761296|#\ ##0;\(#\ ##0\);\-|1|2057"/>
    <w:docVar w:name="doc_tbl00070_29_7" w:val="-3018.5813921|#\ ##0;\(#\ ##0\);\-|1|2057"/>
    <w:docVar w:name="doc_tbl00070_29_8" w:val="-155919.19755393|#\ ##0;\(#\ ##0\);\-|1|2057"/>
    <w:docVar w:name="doc_tbl00070_3_1" w:val="GNI resources|@|1|2057"/>
    <w:docVar w:name="doc_tbl00070_3_2" w:val="0|#\ ##0;\(#\ ##0\);\-|1|2057"/>
    <w:docVar w:name="doc_tbl00070_3_3" w:val="0|#\ ##0;\(#\ ##0\);\-|1|2057"/>
    <w:docVar w:name="doc_tbl00070_3_4" w:val="0|#\ ##0;\(#\ ##0\);\-|1|2057"/>
    <w:docVar w:name="doc_tbl00070_3_5" w:val="0|#\ ##0;\(#\ ##0\);\-|1|2057"/>
    <w:docVar w:name="doc_tbl00070_3_6" w:val="0|#\ ##0;\(#\ ##0\);\-|1|2057"/>
    <w:docVar w:name="doc_tbl00070_3_7" w:val="95354.73820221|#\ ##0;\(#\ ##0\);\-|1|2057"/>
    <w:docVar w:name="doc_tbl00070_3_8" w:val="95354.73820221|#\ ##0;\(#\ ##0\);\-|1|2057"/>
    <w:docVar w:name="doc_tbl00070_30_1" w:val="Economic result of the year|@|1|2057"/>
    <w:docVar w:name="doc_tbl00070_30_2" w:val="-63819.79932843|#\ ##0;\(#\ ##0\);\-|1|2057"/>
    <w:docVar w:name="doc_tbl00070_30_3" w:val="-60744.37353373|#\ ##0;\(#\ ##0\);\-|1|2057"/>
    <w:docVar w:name="doc_tbl00070_30_4" w:val="-2740.71379606|#\ ##0;\(#\ ##0\);\-|1|2057"/>
    <w:docVar w:name="doc_tbl00070_30_5" w:val="-9176.65138719|#\ ##0;\(#\ ##0\);\-|1|2057"/>
    <w:docVar w:name="doc_tbl00070_30_6" w:val="-8098.35467328|#\ ##0;\(#\ ##0\);\-|1|2057"/>
    <w:docVar w:name="doc_tbl00070_30_7" w:val="131546.67828828|#\ ##0;\(#\ ##0\);\-|1|2057"/>
    <w:docVar w:name="doc_tbl00070_30_8" w:val="-13033.2144304099|#\ ##0;\(#\ ##0\);\-|1|2057"/>
    <w:docVar w:name="doc_tbl00070_4_1" w:val="Traditional own resources|@|1|2057"/>
    <w:docVar w:name="doc_tbl00070_4_2" w:val="0|#\ ##0;\(#\ ##0\);\-|1|2057"/>
    <w:docVar w:name="doc_tbl00070_4_3" w:val="0|#\ ##0;\(#\ ##0\);\-|1|2057"/>
    <w:docVar w:name="doc_tbl00070_4_4" w:val="0|#\ ##0;\(#\ ##0\);\-|1|2057"/>
    <w:docVar w:name="doc_tbl00070_4_5" w:val="0|#\ ##0;\(#\ ##0\);\-|1|2057"/>
    <w:docVar w:name="doc_tbl00070_4_6" w:val="0|#\ ##0;\(#\ ##0\);\-|1|2057"/>
    <w:docVar w:name="doc_tbl00070_4_7" w:val="18649.17738415|#\ ##0;\(#\ ##0\);\-|1|2057"/>
    <w:docVar w:name="doc_tbl00070_4_8" w:val="18649.17738415|#\ ##0;\(#\ ##0\);\-|1|2057"/>
    <w:docVar w:name="doc_tbl00070_5_1" w:val="VAT|@|1|2057"/>
    <w:docVar w:name="doc_tbl00070_5_2" w:val="0|#\ ##0;\(#\ ##0\);\-|1|2057"/>
    <w:docVar w:name="doc_tbl00070_5_3" w:val="0|#\ ##0;\(#\ ##0\);\-|1|2057"/>
    <w:docVar w:name="doc_tbl00070_5_4" w:val="0|#\ ##0;\(#\ ##0\);\-|1|2057"/>
    <w:docVar w:name="doc_tbl00070_5_5" w:val="0|#\ ##0;\(#\ ##0\);\-|1|2057"/>
    <w:docVar w:name="doc_tbl00070_5_6" w:val="0|#\ ##0;\(#\ ##0\);\-|1|2057"/>
    <w:docVar w:name="doc_tbl00070_5_7" w:val="18328.41045843|#\ ##0;\(#\ ##0\);\-|1|2057"/>
    <w:docVar w:name="doc_tbl00070_5_8" w:val="18328.41045843|#\ ##0;\(#\ ##0\);\-|1|2057"/>
    <w:docVar w:name="doc_tbl00070_6_1" w:val="Fines|@|1|2057"/>
    <w:docVar w:name="doc_tbl00070_6_2" w:val="0|#\ ##0;\(#\ ##0\);\-|1|2057"/>
    <w:docVar w:name="doc_tbl00070_6_3" w:val="0|#\ ##0;\(#\ ##0\);\-|1|2057"/>
    <w:docVar w:name="doc_tbl00070_6_4" w:val="0|#\ ##0;\(#\ ##0\);\-|1|2057"/>
    <w:docVar w:name="doc_tbl00070_6_5" w:val="0|#\ ##0;\(#\ ##0\);\-|1|2057"/>
    <w:docVar w:name="doc_tbl00070_6_6" w:val="0|#\ ##0;\(#\ ##0\);\-|1|2057"/>
    <w:docVar w:name="doc_tbl00070_6_7" w:val="531.11626129|#\ ##0;\(#\ ##0\);\-|1|2057"/>
    <w:docVar w:name="doc_tbl00070_6_8" w:val="531.11626129|#\ ##0;\(#\ ##0\);\-|1|2057"/>
    <w:docVar w:name="doc_tbl00070_7_1" w:val="Recovery of expenses|@|1|2057"/>
    <w:docVar w:name="doc_tbl00070_7_2" w:val="102.76060403|#\ ##0;\(#\ ##0\);\-|1|2057"/>
    <w:docVar w:name="doc_tbl00070_7_3" w:val="1408.42216857|#\ ##0;\(#\ ##0\);\-|1|2057"/>
    <w:docVar w:name="doc_tbl00070_7_4" w:val="14.49176707|#\ ##0;\(#\ ##0\);\-|1|2057"/>
    <w:docVar w:name="doc_tbl00070_7_5" w:val="21.49158299|#\ ##0;\(#\ ##0\);\-|1|2057"/>
    <w:docVar w:name="doc_tbl00070_7_6" w:val="0.01768702|#\ ##0;\(#\ ##0\);\-|1|2057"/>
    <w:docVar w:name="doc_tbl00070_7_7" w:val="0.12355409|#\ ##0;\(#\ ##0\);\-|1|2057"/>
    <w:docVar w:name="doc_tbl00070_7_8" w:val="1547.30736377|#\ ##0;\(#\ ##0\);\-|1|2057"/>
    <w:docVar w:name="doc_tbl00070_8_1" w:val="Other|@|1|2057"/>
    <w:docVar w:name="doc_tbl00070_8_2" w:val="875.09026372|#\ ##0;\(#\ ##0\);\-|1|2057"/>
    <w:docVar w:name="doc_tbl00070_8_3" w:val="869.35840665|#\ ##0;\(#\ ##0\);\-|1|2057"/>
    <w:docVar w:name="doc_tbl00070_8_4" w:val="3.43065518|#\ ##0;\(#\ ##0\);\-|1|2057"/>
    <w:docVar w:name="doc_tbl00070_8_5" w:val="0.95247116|#\ ##0;\(#\ ##0\);\-|1|2057"/>
    <w:docVar w:name="doc_tbl00070_8_6" w:val="4522.46499088|#\ ##0;\(#\ ##0\);\-|1|2057"/>
    <w:docVar w:name="doc_tbl00070_8_7" w:val="-1204.21996736|#\ ##0;\(#\ ##0\);\-|1|2057"/>
    <w:docVar w:name="doc_tbl00070_8_8" w:val="5067.07682023|#\ ##0;\(#\ ##0\);\-|1|2057"/>
    <w:docVar w:name="doc_tbl00070_9_1" w:val="Revenue from non-exchange transactions|@|1|2057"/>
    <w:docVar w:name="doc_tbl00070_9_2" w:val="977.85086775|#\ ##0;\(#\ ##0\);\-|1|2057"/>
    <w:docVar w:name="doc_tbl00070_9_3" w:val="2277.78057522|#\ ##0;\(#\ ##0\);\-|1|2057"/>
    <w:docVar w:name="doc_tbl00070_9_4" w:val="17.92242225|#\ ##0;\(#\ ##0\);\-|1|2057"/>
    <w:docVar w:name="doc_tbl00070_9_5" w:val="22.44405415|#\ ##0;\(#\ ##0\);\-|1|2057"/>
    <w:docVar w:name="doc_tbl00070_9_6" w:val="4522.4826779|#\ ##0;\(#\ ##0\);\-|1|2057"/>
    <w:docVar w:name="doc_tbl00070_9_7" w:val="131659.34589281|#\ ##0;\(#\ ##0\);\-|1|2057"/>
    <w:docVar w:name="doc_tbl00070_9_8" w:val="139477.82649008|#\ ##0;\(#\ ##0\);\-|1|2057"/>
    <w:docVar w:name="doc_tbl00088_1_1" w:val="|@|1|2057"/>
    <w:docVar w:name="doc_tbl00088_1_2" w:val="|@|1|2057"/>
    <w:docVar w:name="doc_tbl00088_1_3" w:val="|@|1|2057"/>
    <w:docVar w:name="doc_tbl00088_1_4" w:val="|@|1|2057"/>
    <w:docVar w:name="doc_tbl00088_1_5" w:val="EUR millions|@|1|2057"/>
    <w:docVar w:name="doc_tbl00088_10_1" w:val="Payables|@|1|2057"/>
    <w:docVar w:name="doc_tbl00088_10_2" w:val="43180|#\ ##0;\(#\ ##0\);\-|1|2057"/>
    <w:docVar w:name="doc_tbl00088_10_3" w:val="0|#\ ##0;\(#\ ##0\);\-|1|2057"/>
    <w:docVar w:name="doc_tbl00088_10_4" w:val="0|#\ ##0;\(#\ ##0\);\-|1|2057"/>
    <w:docVar w:name="doc_tbl00088_10_5" w:val="43180|#\ ##0;\(#\ ##0\);\-|1|2057"/>
    <w:docVar w:name="doc_tbl00088_11_1" w:val="Other|@|1|2057"/>
    <w:docVar w:name="doc_tbl00088_11_2" w:val="20|#\ ##0;\(#\ ##0\);\-|1|2057"/>
    <w:docVar w:name="doc_tbl00088_11_3" w:val="97|#\ ##0;\(#\ ##0\);\-|1|2057"/>
    <w:docVar w:name="doc_tbl00088_11_4" w:val="336|#\ ##0;\(#\ ##0\);\-|1|2057"/>
    <w:docVar w:name="doc_tbl00088_11_5" w:val="454|#\ ##0;\(#\ ##0\);\-|1|2057"/>
    <w:docVar w:name="doc_tbl00088_12_1" w:val="Total at 31.12.2014|@|1|2057"/>
    <w:docVar w:name="doc_tbl00088_12_2" w:val="52008|#\ ##0;\(#\ ##0\);\-|1|2057"/>
    <w:docVar w:name="doc_tbl00088_12_3" w:val="15849|#\ ##0;\(#\ ##0\);\-|1|2057"/>
    <w:docVar w:name="doc_tbl00088_12_4" w:val="36002|#\ ##0;\(#\ ##0\);\-|1|2057"/>
    <w:docVar w:name="doc_tbl00088_12_5" w:val="103859|#\ ##0;\(#\ ##0\);\-|1|2057"/>
    <w:docVar w:name="doc_tbl00088_2_1" w:val="|@|1|2057"/>
    <w:docVar w:name="doc_tbl00088_2_2" w:val="&lt; 1 year|@|1|2057"/>
    <w:docVar w:name="doc_tbl00088_2_3" w:val="1-5 years|@|1|2057"/>
    <w:docVar w:name="doc_tbl00088_2_4" w:val="&gt; 5 years|@|1|2057"/>
    <w:docVar w:name="doc_tbl00088_2_5" w:val="Total|@|1|2057"/>
    <w:docVar w:name="doc_tbl00088_3_1" w:val="Borrowings|@|1|2057"/>
    <w:docVar w:name="doc_tbl00088_3_2" w:val="7218.48506628|#\ ##0;\(#\ ##0\);\-|1|2057"/>
    <w:docVar w:name="doc_tbl00088_3_3" w:val="9659.74400827|#\ ##0;\(#\ ##0\);\-|1|2057"/>
    <w:docVar w:name="doc_tbl00088_3_4" w:val="39982.0625|#\ ##0;\(#\ ##0\);\-|1|2057"/>
    <w:docVar w:name="doc_tbl00088_3_5" w:val="56860.29157455|#\ ##0;\(#\ ##0\);\-|1|2057"/>
    <w:docVar w:name="doc_tbl00088_4_1" w:val="Finance lease liabilities|@|1|2057"/>
    <w:docVar w:name="doc_tbl00088_4_2" w:val="75.10802798|#\ ##0;\(#\ ##0\);\-|1|2057"/>
    <w:docVar w:name="doc_tbl00088_4_3" w:val="392.42967913|#\ ##0;\(#\ ##0\);\-|1|2057"/>
    <w:docVar w:name="doc_tbl00088_4_4" w:val="1256.03538864|#\ ##0;\(#\ ##0\);\-|1|2057"/>
    <w:docVar w:name="doc_tbl00088_4_5" w:val="1722.57309575|#\ ##0;\(#\ ##0\);\-|1|2057"/>
    <w:docVar w:name="doc_tbl00088_5_1" w:val="Payables|@|1|2057"/>
    <w:docVar w:name="doc_tbl00088_5_2" w:val="32191.32553139|#\ ##0;\(#\ ##0\);\-|1|2057"/>
    <w:docVar w:name="doc_tbl00088_5_3" w:val="0|#\ ##0;\(#\ ##0\);\-|1|2057"/>
    <w:docVar w:name="doc_tbl00088_5_4" w:val="0|#\ ##0;\(#\ ##0\);\-|1|2057"/>
    <w:docVar w:name="doc_tbl00088_5_5" w:val="32191.32553139|#\ ##0;\(#\ ##0\);\-|1|2057"/>
    <w:docVar w:name="doc_tbl00088_6_1" w:val="Other|@|1|2057"/>
    <w:docVar w:name="doc_tbl00088_6_2" w:val="645.44920403|#\ ##0;\(#\ ##0\);\-|1|2057"/>
    <w:docVar w:name="doc_tbl00088_6_3" w:val="120.33794229|#\ ##0;\(#\ ##0\);\-|1|2057"/>
    <w:docVar w:name="doc_tbl00088_6_4" w:val="352.97797264|#\ ##0;\(#\ ##0\);\-|1|2057"/>
    <w:docVar w:name="doc_tbl00088_6_5" w:val="1119.76511896|#\ ##0;\(#\ ##0\);\-|1|2057"/>
    <w:docVar w:name="doc_tbl00088_7_1" w:val="Total at 31.12.2015|@|1|2057"/>
    <w:docVar w:name="doc_tbl00088_7_2" w:val="40130.36782968|#\ ##0;\(#\ ##0\);\-|1|2057"/>
    <w:docVar w:name="doc_tbl00088_7_3" w:val="10172.51162969|#\ ##0;\(#\ ##0\);\-|1|2057"/>
    <w:docVar w:name="doc_tbl00088_7_4" w:val="41591.07586128|#\ ##0;\(#\ ##0\);\-|1|2057"/>
    <w:docVar w:name="doc_tbl00088_7_5" w:val="91893.95532065|#\ ##0;\(#\ ##0\);\-|1|2057"/>
    <w:docVar w:name="doc_tbl00088_8_1" w:val="Borrowings|@|1|2057"/>
    <w:docVar w:name="doc_tbl00088_8_2" w:val="8727|#\ ##0;\(#\ ##0\);\-|1|2057"/>
    <w:docVar w:name="doc_tbl00088_8_3" w:val="15386|#\ ##0;\(#\ ##0\);\-|1|2057"/>
    <w:docVar w:name="doc_tbl00088_8_4" w:val="34357|#\ ##0;\(#\ ##0\);\-|1|2057"/>
    <w:docVar w:name="doc_tbl00088_8_5" w:val="58470|#\ ##0;\(#\ ##0\);\-|1|2057"/>
    <w:docVar w:name="doc_tbl00088_9_1" w:val="Finance lease liabilities|@|1|2057"/>
    <w:docVar w:name="doc_tbl00088_9_2" w:val="81|#\ ##0;\(#\ ##0\);\-|1|2057"/>
    <w:docVar w:name="doc_tbl00088_9_3" w:val="366|#\ ##0;\(#\ ##0\);\-|1|2057"/>
    <w:docVar w:name="doc_tbl00088_9_4" w:val="1309|#\ ##0;\(#\ ##0\);\-|1|2057"/>
    <w:docVar w:name="doc_tbl00088_9_5" w:val="1755|#\ ##0;\(#\ ##0\);\-|1|2057"/>
    <w:docVar w:name="doc_tbl00092_1_1" w:val="|@|1|2057"/>
    <w:docVar w:name="doc_tbl00092_1_2" w:val="|@|1|2057"/>
    <w:docVar w:name="doc_tbl00092_1_3" w:val="EUR millions|@|1|2057"/>
    <w:docVar w:name="doc_tbl00092_10_1" w:val="Accrued expenses (net)|@|1|2057"/>
    <w:docVar w:name="doc_tbl00092_10_2" w:val="9919.96899925517|#\ ##0;\(#\ ##0\);\-|1|2057"/>
    <w:docVar w:name="doc_tbl00092_10_3" w:val="9223|#\ ##0;\(#\ ##0\);\-|1|2057"/>
    <w:docVar w:name="doc_tbl00092_11_1" w:val="Expenses prior year paid in current year|@|1|2057"/>
    <w:docVar w:name="doc_tbl00092_11_2" w:val="-1208|#\ ##0;\(#\ ##0\);\-|1|2057"/>
    <w:docVar w:name="doc_tbl00092_11_3" w:val="-821|#\ ##0;\(#\ ##0\);\-|1|2057"/>
    <w:docVar w:name="doc_tbl00092_12_1" w:val="Net-effect pre-financing|@|1|2057"/>
    <w:docVar w:name="doc_tbl00092_12_2" w:val="-4830.54351214|#\ ##0;\(#\ ##0\);\-|1|2057"/>
    <w:docVar w:name="doc_tbl00092_12_3" w:val="457|#\ ##0;\(#\ ##0\);\-|1|2057"/>
    <w:docVar w:name="doc_tbl00092_13_1" w:val="Payment appropriations carried over to next year|@|1|2057"/>
    <w:docVar w:name="doc_tbl00092_13_2" w:val="-2195|#\ ##0;\(#\ ##0\);\-|1|2057"/>
    <w:docVar w:name="doc_tbl00092_13_3" w:val="-1979|#\ ##0;\(#\ ##0\);\-|1|2057"/>
    <w:docVar w:name="doc_tbl00092_14_1" w:val="Payments made from carry-overs &amp; cancellation of unused payment appropriations|@|1|2057"/>
    <w:docVar w:name="doc_tbl00092_14_2" w:val="1979|#\ ##0;\(#\ ##0\);\-|1|2057"/>
    <w:docVar w:name="doc_tbl00092_14_3" w:val="1858|#\ ##0;\(#\ ##0\);\-|1|2057"/>
    <w:docVar w:name="doc_tbl00092_15_1" w:val="Movement in provisions|@|1|2057"/>
    <w:docVar w:name="doc_tbl00092_15_2" w:val="4950.49|#\ ##0;\(#\ ##0\);\-|1|2057"/>
    <w:docVar w:name="doc_tbl00092_15_3" w:val="12164|#\ ##0;\(#\ ##0\);\-|1|2057"/>
    <w:docVar w:name="doc_tbl00092_16_1" w:val="Other|@|1|2057"/>
    <w:docVar w:name="doc_tbl00092_16_2" w:val="-1671|#\ ##0;\(#\ ##0\);\-|1|2057"/>
    <w:docVar w:name="doc_tbl00092_16_3" w:val="-1719|#\ ##0;\(#\ ##0\);\-|1|2057"/>
    <w:docVar w:name="doc_tbl00092_17_1" w:val="|@|1|2057"/>
    <w:docVar w:name="doc_tbl00092_17_2" w:val="|#\ ##0;\(#\ ##0\);\-|1|2057"/>
    <w:docVar w:name="doc_tbl00092_17_3" w:val="|#\ ##0;\(#\ ##0\);\-|1|2057"/>
    <w:docVar w:name="doc_tbl00092_18_1" w:val="Economic result Agencies and ECSC|@|1|2057"/>
    <w:docVar w:name="doc_tbl00092_18_2" w:val="169|#\ ##0;\(#\ ##0\);\-|1|2057"/>
    <w:docVar w:name="doc_tbl00092_18_3" w:val="170|#\ ##0;\(#\ ##0\);\-|1|2057"/>
    <w:docVar w:name="doc_tbl00092_19_1" w:val="|@|1|2057"/>
    <w:docVar w:name="doc_tbl00092_19_2" w:val="|#\ ##0;\(#\ ##0\);\-|1|2057"/>
    <w:docVar w:name="doc_tbl00092_19_3" w:val="|#\ ##0;\(#\ ##0\);\-|1|2057"/>
    <w:docVar w:name="doc_tbl00092_2_1" w:val="|@|1|2057"/>
    <w:docVar w:name="doc_tbl00092_2_2" w:val="2015|@|1|2057"/>
    <w:docVar w:name="doc_tbl00092_2_3" w:val="2014|@|1|2057"/>
    <w:docVar w:name="doc_tbl00092_20_1" w:val="BUDGET RESULT OF THE YEAR|@|1|2057"/>
    <w:docVar w:name="doc_tbl00092_20_2" w:val="1346.70105667517|#\ ##0;\(#\ ##0\);\-|1|2057"/>
    <w:docVar w:name="doc_tbl00092_20_3" w:val="1432|#\ ##0;\(#\ ##0\);\-|1|2057"/>
    <w:docVar w:name="doc_tbl00092_3_1" w:val="ECONOMIC RESULT OF THE YEAR|@|1|2057"/>
    <w:docVar w:name="doc_tbl00092_3_2" w:val="-13033.21443044|#\ ##0;\(#\ ##0\);\-|1|2057"/>
    <w:docVar w:name="doc_tbl00092_3_3" w:val="-11280|#\ ##0;\(#\ ##0\);\-|1|2057"/>
    <w:docVar w:name="doc_tbl00092_4_1" w:val="|@|1|2057"/>
    <w:docVar w:name="doc_tbl00092_4_2" w:val="|#\ ##0;\(#\ ##0\);\-|1|2057"/>
    <w:docVar w:name="doc_tbl00092_4_3" w:val="|#\ ##0;\(#\ ##0\);\-|1|2057"/>
    <w:docVar w:name="doc_tbl00092_5_1" w:val="Revenue|@|1|2057"/>
    <w:docVar w:name="doc_tbl00092_5_2" w:val="|#\ ##0;\(#\ ##0\);\-|1|2057"/>
    <w:docVar w:name="doc_tbl00092_5_3" w:val="|#\ ##0;\(#\ ##0\);\-|1|2057"/>
    <w:docVar w:name="doc_tbl00092_6_1" w:val="Entitlements established in current year but not yet collected|@|1|2057"/>
    <w:docVar w:name="doc_tbl00092_6_2" w:val="-318|#\ ##0;\(#\ ##0\);\-|1|2057"/>
    <w:docVar w:name="doc_tbl00092_6_3" w:val="-6573|#\ ##0;\(#\ ##0\);\-|1|2057"/>
    <w:docVar w:name="doc_tbl00092_7_1" w:val="Entitlements established in previous years and collected in current year|@|1|2057"/>
    <w:docVar w:name="doc_tbl00092_7_2" w:val="7943|#\ ##0;\(#\ ##0\);\-|1|2057"/>
    <w:docVar w:name="doc_tbl00092_7_3" w:val="4809|#\ ##0;\(#\ ##0\);\-|1|2057"/>
    <w:docVar w:name="doc_tbl00092_8_1" w:val="Accrued revenue (net)|@|1|2057"/>
    <w:docVar w:name="doc_tbl00092_8_2" w:val="-359|#\ ##0;\(#\ ##0\);\-|1|2057"/>
    <w:docVar w:name="doc_tbl00092_8_3" w:val="-4877|#\ ##0;\(#\ ##0\);\-|1|2057"/>
    <w:docVar w:name="doc_tbl00092_9_1" w:val="Expenses|@|1|2057"/>
    <w:docVar w:name="doc_tbl00092_9_2" w:val="|#\ ##0;\(#\ ##0\);\-|1|2057"/>
    <w:docVar w:name="doc_tbl00092_9_3" w:val="|#\ ##0;\(#\ ##0\);\-|1|2057"/>
    <w:docVar w:name="doc_tbl00093_1_1" w:val="|@|1|2057"/>
    <w:docVar w:name="doc_tbl00094_1_1" w:val="|@|1|2057"/>
    <w:docVar w:name="DocStatus" w:val="Green"/>
    <w:docVar w:name="LW_ACCOMPAGNANT.CP" w:val="&lt;UNUSED&gt;"/>
    <w:docVar w:name="LW_CONFIDENCE" w:val=" "/>
    <w:docVar w:name="LW_CONST_RESTREINT_UE" w:val="RESTREINT UE"/>
    <w:docVar w:name="LW_CORRIGENDUM" w:val="&lt;UNUSED&gt;"/>
    <w:docVar w:name="LW_COVERPAGE_GUID" w:val="1829922D9AF04BB78DDD65114D5BEF10"/>
    <w:docVar w:name="LW_CROSSREFERENCE" w:val="&lt;UNUSED&gt;"/>
    <w:docVar w:name="LW_DATE.ADOPT.CP_ISODATE" w:val="&lt;EMPTY&gt;"/>
    <w:docVar w:name="LW_DocType" w:val="NORMAL"/>
    <w:docVar w:name="LW_EMISSION" w:val="11.7.2016"/>
    <w:docVar w:name="LW_EMISSION_ISODATE" w:val="2016-07-11"/>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2"/>
    <w:docVar w:name="LW_PART_NBR_TOTAL" w:val="2"/>
    <w:docVar w:name="LW_REF.II.NEW.CP" w:val="&lt;UNUSED&gt;"/>
    <w:docVar w:name="LW_REF.II.NEW.CP_NUMBER" w:val="&lt;UNUSED&gt;"/>
    <w:docVar w:name="LW_REF.II.NEW.CP_YEAR" w:val="2016"/>
    <w:docVar w:name="LW_REF.INST.NEW" w:val="COM"/>
    <w:docVar w:name="LW_REF.INST.NEW_ADOPTED" w:val="final"/>
    <w:docVar w:name="LW_REF.INST.NEW_TEXT" w:val="(2016) 475"/>
    <w:docVar w:name="LW_REF.INTERNE" w:val="&lt;UNUSED&gt;"/>
    <w:docVar w:name="LW_SOUS.TITRE.OBJ.CP" w:val="&lt;UNUSED&gt;"/>
    <w:docVar w:name="LW_SUPERTITRE" w:val="&lt;UNUSED&gt;"/>
    <w:docVar w:name="LW_TITRE.OBJ.CP" w:val="\u1050?\u1054?\u1053?\u1057?\u1054?\u1051?\u1048?\u1044?\u1048?\u1056?\u1040?\u1053?\u1048? \u1043?\u1054?\u1044?\u1048?\u1064?\u1053?\u1048? \u1054?\u1058?\u1063?\u1045?\u1058?\u1048? \u1053?\u1040? \u1045?\u1042?\u1056?\u1054?\u1055?\u1045?\u1049?\u1057?\u1050?\u1048?\u1071? \u1057?\u1066?\u1070?\u1047? \u1047?\u1040? 2015 \u1043?."/>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57?\u1052?\u1045?\u1058?\u1053?\u1040?\u1058?\u1040? \u1055?\u1040?\u1051?\u1040?\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styleId="TOC2">
    <w:name w:val="toc 2"/>
    <w:next w:val="Textstand-alone"/>
    <w:autoRedefine/>
    <w:uiPriority w:val="39"/>
    <w:unhideWhenUsed/>
    <w:pPr>
      <w:tabs>
        <w:tab w:val="left" w:pos="1100"/>
        <w:tab w:val="right" w:leader="dot" w:pos="9629"/>
      </w:tabs>
      <w:spacing w:after="60"/>
      <w:ind w:left="851" w:right="567" w:hanging="567"/>
    </w:pPr>
    <w:rPr>
      <w:rFonts w:ascii="Verdana" w:hAnsi="Verdana"/>
      <w:smallCaps/>
      <w:noProof/>
      <w:color w:val="404040" w:themeColor="text1" w:themeTint="BF"/>
      <w:spacing w:val="-6"/>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lang w:eastAsia="en-US"/>
    </w:rPr>
  </w:style>
  <w:style w:type="character" w:customStyle="1" w:styleId="DGTextstand-aloneChar">
    <w:name w:val="DG_Text_stand-alone Char"/>
    <w:link w:val="DGTextstand-alone"/>
    <w:rPr>
      <w:rFonts w:ascii="Verdana" w:eastAsia="Times New Roman" w:hAnsi="Verdana"/>
      <w:noProof/>
      <w:sz w:val="18"/>
      <w:szCs w:val="18"/>
      <w:lang w:eastAsia="en-U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lang w:eastAsia="en-US"/>
    </w:rPr>
  </w:style>
  <w:style w:type="paragraph" w:customStyle="1" w:styleId="Text8pItalicRight025EUR">
    <w:name w:val="Text_8p_Italic_Right_0.25_EUR"/>
    <w:qFormat/>
    <w:pPr>
      <w:ind w:right="142"/>
      <w:jc w:val="right"/>
    </w:pPr>
    <w:rPr>
      <w:rFonts w:ascii="Verdana" w:eastAsia="Calibri" w:hAnsi="Verdana"/>
      <w:i/>
      <w:noProof/>
      <w:sz w:val="16"/>
      <w:szCs w:val="18"/>
      <w:lang w:eastAsia="en-US"/>
    </w:rPr>
  </w:style>
  <w:style w:type="paragraph" w:customStyle="1" w:styleId="Heading10pNormalLeft">
    <w:name w:val="Heading_10p_Normal_Left"/>
    <w:qFormat/>
    <w:rPr>
      <w:rFonts w:ascii="Verdana" w:eastAsia="Calibri" w:hAnsi="Verdana"/>
      <w:noProof/>
      <w:color w:val="FFFFFF"/>
      <w:szCs w:val="30"/>
      <w:lang w:eastAsia="en-US"/>
    </w:rPr>
  </w:style>
  <w:style w:type="paragraph" w:customStyle="1" w:styleId="Heading10pNormalRight025">
    <w:name w:val="Heading_10p_Normal_Right_0.25"/>
    <w:qFormat/>
    <w:pPr>
      <w:ind w:right="142"/>
      <w:jc w:val="right"/>
    </w:pPr>
    <w:rPr>
      <w:rFonts w:ascii="Verdana" w:eastAsia="Calibri" w:hAnsi="Verdana"/>
      <w:noProof/>
      <w:color w:val="FFFFFF"/>
      <w:szCs w:val="30"/>
      <w:lang w:eastAsia="en-US"/>
    </w:rPr>
  </w:style>
  <w:style w:type="paragraph" w:customStyle="1" w:styleId="Text9pBoldLeft">
    <w:name w:val="Text_9p_Bold_Left"/>
    <w:qFormat/>
    <w:rPr>
      <w:rFonts w:ascii="Verdana" w:eastAsia="Calibri" w:hAnsi="Verdana"/>
      <w:b/>
      <w:noProof/>
      <w:sz w:val="18"/>
      <w:szCs w:val="18"/>
      <w:lang w:eastAsia="en-US"/>
    </w:rPr>
  </w:style>
  <w:style w:type="paragraph" w:customStyle="1" w:styleId="Figures9pItalicRight025">
    <w:name w:val="Figures_9p_Italic_Right_0.25"/>
    <w:qFormat/>
    <w:pPr>
      <w:ind w:right="142"/>
      <w:jc w:val="right"/>
    </w:pPr>
    <w:rPr>
      <w:rFonts w:ascii="Verdana" w:eastAsia="Calibri" w:hAnsi="Verdana"/>
      <w:i/>
      <w:noProof/>
      <w:sz w:val="18"/>
      <w:szCs w:val="18"/>
      <w:lang w:eastAsia="en-US"/>
    </w:rPr>
  </w:style>
  <w:style w:type="paragraph" w:customStyle="1" w:styleId="Text9pItalicLeft">
    <w:name w:val="Text_9p_Italic_Left"/>
    <w:qFormat/>
    <w:rPr>
      <w:rFonts w:ascii="Verdana" w:eastAsia="Calibri" w:hAnsi="Verdana"/>
      <w:i/>
      <w:noProof/>
      <w:sz w:val="18"/>
      <w:szCs w:val="18"/>
      <w:lang w:eastAsia="en-US"/>
    </w:rPr>
  </w:style>
  <w:style w:type="paragraph" w:customStyle="1" w:styleId="Text9pItalicCentered">
    <w:name w:val="Text_9p_Italic_Centered"/>
    <w:qFormat/>
    <w:pPr>
      <w:jc w:val="center"/>
    </w:pPr>
    <w:rPr>
      <w:rFonts w:ascii="Verdana" w:eastAsia="Calibri" w:hAnsi="Verdana"/>
      <w:i/>
      <w:noProof/>
      <w:sz w:val="18"/>
      <w:szCs w:val="18"/>
      <w:lang w:eastAsia="en-US"/>
    </w:rPr>
  </w:style>
  <w:style w:type="paragraph" w:customStyle="1" w:styleId="Figures9pBoldRight025">
    <w:name w:val="Figures_9p_Bold_Right_0.25"/>
    <w:qFormat/>
    <w:pPr>
      <w:ind w:right="142"/>
      <w:jc w:val="right"/>
    </w:pPr>
    <w:rPr>
      <w:rFonts w:ascii="Verdana" w:eastAsia="Calibri" w:hAnsi="Verdana"/>
      <w:b/>
      <w:noProof/>
      <w:sz w:val="18"/>
      <w:szCs w:val="18"/>
      <w:lang w:eastAsia="en-US"/>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lang w:eastAsia="en-US"/>
    </w:rPr>
  </w:style>
  <w:style w:type="paragraph" w:customStyle="1" w:styleId="Figures9pItalicCentered">
    <w:name w:val="Figures_9p_Italic_Centered"/>
    <w:qFormat/>
    <w:pPr>
      <w:jc w:val="center"/>
    </w:pPr>
    <w:rPr>
      <w:rFonts w:ascii="Verdana" w:eastAsia="Calibri" w:hAnsi="Verdana"/>
      <w:i/>
      <w:noProof/>
      <w:sz w:val="18"/>
      <w:szCs w:val="18"/>
      <w:lang w:eastAsia="en-US"/>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lang w:eastAsia="en-US"/>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lang w:eastAsia="en-US"/>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lang w:eastAsia="en-US"/>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lang w:eastAsia="en-US"/>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lang w:eastAsia="en-US"/>
    </w:rPr>
  </w:style>
  <w:style w:type="paragraph" w:customStyle="1" w:styleId="Figures9pItalicBoldRight025">
    <w:name w:val="Figures_9p_ItalicBold_Right_0.25"/>
    <w:qFormat/>
    <w:pPr>
      <w:ind w:right="142"/>
      <w:jc w:val="right"/>
    </w:pPr>
    <w:rPr>
      <w:rFonts w:ascii="Verdana" w:eastAsia="Calibri" w:hAnsi="Verdana"/>
      <w:b/>
      <w:i/>
      <w:noProof/>
      <w:sz w:val="18"/>
      <w:szCs w:val="18"/>
      <w:lang w:eastAsia="en-US"/>
    </w:rPr>
  </w:style>
  <w:style w:type="paragraph" w:customStyle="1" w:styleId="Text9pItalicleftBlue">
    <w:name w:val="Text_9p_Italic_left_Blue"/>
    <w:qFormat/>
    <w:rPr>
      <w:rFonts w:ascii="Verdana" w:eastAsia="Calibri" w:hAnsi="Verdana"/>
      <w:i/>
      <w:noProof/>
      <w:color w:val="016794"/>
      <w:sz w:val="18"/>
      <w:szCs w:val="18"/>
      <w:lang w:eastAsia="en-US"/>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lang w:eastAsia="en-US"/>
    </w:rPr>
  </w:style>
  <w:style w:type="paragraph" w:customStyle="1" w:styleId="Figures8pBoldRight025">
    <w:name w:val="Figures_8p_Bold_Right_0.25"/>
    <w:qFormat/>
    <w:pPr>
      <w:ind w:right="142"/>
      <w:jc w:val="right"/>
    </w:pPr>
    <w:rPr>
      <w:rFonts w:ascii="Verdana" w:eastAsia="Calibri" w:hAnsi="Verdana"/>
      <w:b/>
      <w:bCs/>
      <w:noProof/>
      <w:sz w:val="16"/>
      <w:lang w:eastAsia="en-US"/>
    </w:rPr>
  </w:style>
  <w:style w:type="paragraph" w:customStyle="1" w:styleId="Text8pItalicleftBlue">
    <w:name w:val="Text_8p_Italic_left_Blue"/>
    <w:qFormat/>
    <w:rPr>
      <w:rFonts w:ascii="Verdana" w:eastAsia="Calibri" w:hAnsi="Verdana"/>
      <w:i/>
      <w:noProof/>
      <w:color w:val="016794"/>
      <w:sz w:val="16"/>
      <w:szCs w:val="18"/>
      <w:lang w:eastAsia="en-US"/>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lang w:eastAsia="en-US"/>
    </w:rPr>
  </w:style>
  <w:style w:type="paragraph" w:customStyle="1" w:styleId="Text9pItalicBoldLeft">
    <w:name w:val="Text_9p_ItalicBold_Left"/>
    <w:qFormat/>
    <w:rPr>
      <w:rFonts w:ascii="Verdana" w:eastAsia="Calibri" w:hAnsi="Verdana"/>
      <w:b/>
      <w:i/>
      <w:noProof/>
      <w:sz w:val="18"/>
      <w:szCs w:val="18"/>
      <w:lang w:eastAsia="en-US"/>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lang w:eastAsia="en-US"/>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lang w:eastAsia="en-US"/>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lang w:eastAsia="en-US"/>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lang w:eastAsia="en-US"/>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lang w:eastAsia="en-US"/>
    </w:rPr>
  </w:style>
  <w:style w:type="paragraph" w:customStyle="1" w:styleId="DGTextStand-alonebulletpoint">
    <w:name w:val="DG_Text_Stand-alone_bullet point"/>
    <w:qFormat/>
    <w:pPr>
      <w:spacing w:after="240"/>
      <w:ind w:left="357" w:hanging="357"/>
    </w:pPr>
    <w:rPr>
      <w:rFonts w:ascii="Verdana" w:hAnsi="Verdana"/>
      <w:noProof/>
      <w:sz w:val="18"/>
      <w:szCs w:val="18"/>
      <w:lang w:eastAsia="en-US"/>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lang w:eastAsia="en-US"/>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lang w:eastAsia="en-US"/>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lang w:eastAsia="en-US"/>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lang w:eastAsia="en-US"/>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lang w:eastAsia="en-US"/>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lang w:eastAsia="en-US"/>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lang w:eastAsia="en-US"/>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lang w:eastAsia="en-US"/>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lang w:eastAsia="en-US"/>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lang w:eastAsia="en-US"/>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lang w:eastAsia="en-US"/>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lang w:eastAsia="en-US"/>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styleId="TOC2">
    <w:name w:val="toc 2"/>
    <w:next w:val="Textstand-alone"/>
    <w:autoRedefine/>
    <w:uiPriority w:val="39"/>
    <w:unhideWhenUsed/>
    <w:pPr>
      <w:tabs>
        <w:tab w:val="left" w:pos="1100"/>
        <w:tab w:val="right" w:leader="dot" w:pos="9629"/>
      </w:tabs>
      <w:spacing w:after="60"/>
      <w:ind w:left="851" w:right="567" w:hanging="567"/>
    </w:pPr>
    <w:rPr>
      <w:rFonts w:ascii="Verdana" w:hAnsi="Verdana"/>
      <w:smallCaps/>
      <w:noProof/>
      <w:color w:val="404040" w:themeColor="text1" w:themeTint="BF"/>
      <w:spacing w:val="-6"/>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lang w:eastAsia="en-US"/>
    </w:rPr>
  </w:style>
  <w:style w:type="character" w:customStyle="1" w:styleId="DGTextstand-aloneChar">
    <w:name w:val="DG_Text_stand-alone Char"/>
    <w:link w:val="DGTextstand-alone"/>
    <w:rPr>
      <w:rFonts w:ascii="Verdana" w:eastAsia="Times New Roman" w:hAnsi="Verdana"/>
      <w:noProof/>
      <w:sz w:val="18"/>
      <w:szCs w:val="18"/>
      <w:lang w:eastAsia="en-U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lang w:eastAsia="en-US"/>
    </w:rPr>
  </w:style>
  <w:style w:type="paragraph" w:customStyle="1" w:styleId="Text8pItalicRight025EUR">
    <w:name w:val="Text_8p_Italic_Right_0.25_EUR"/>
    <w:qFormat/>
    <w:pPr>
      <w:ind w:right="142"/>
      <w:jc w:val="right"/>
    </w:pPr>
    <w:rPr>
      <w:rFonts w:ascii="Verdana" w:eastAsia="Calibri" w:hAnsi="Verdana"/>
      <w:i/>
      <w:noProof/>
      <w:sz w:val="16"/>
      <w:szCs w:val="18"/>
      <w:lang w:eastAsia="en-US"/>
    </w:rPr>
  </w:style>
  <w:style w:type="paragraph" w:customStyle="1" w:styleId="Heading10pNormalLeft">
    <w:name w:val="Heading_10p_Normal_Left"/>
    <w:qFormat/>
    <w:rPr>
      <w:rFonts w:ascii="Verdana" w:eastAsia="Calibri" w:hAnsi="Verdana"/>
      <w:noProof/>
      <w:color w:val="FFFFFF"/>
      <w:szCs w:val="30"/>
      <w:lang w:eastAsia="en-US"/>
    </w:rPr>
  </w:style>
  <w:style w:type="paragraph" w:customStyle="1" w:styleId="Heading10pNormalRight025">
    <w:name w:val="Heading_10p_Normal_Right_0.25"/>
    <w:qFormat/>
    <w:pPr>
      <w:ind w:right="142"/>
      <w:jc w:val="right"/>
    </w:pPr>
    <w:rPr>
      <w:rFonts w:ascii="Verdana" w:eastAsia="Calibri" w:hAnsi="Verdana"/>
      <w:noProof/>
      <w:color w:val="FFFFFF"/>
      <w:szCs w:val="30"/>
      <w:lang w:eastAsia="en-US"/>
    </w:rPr>
  </w:style>
  <w:style w:type="paragraph" w:customStyle="1" w:styleId="Text9pBoldLeft">
    <w:name w:val="Text_9p_Bold_Left"/>
    <w:qFormat/>
    <w:rPr>
      <w:rFonts w:ascii="Verdana" w:eastAsia="Calibri" w:hAnsi="Verdana"/>
      <w:b/>
      <w:noProof/>
      <w:sz w:val="18"/>
      <w:szCs w:val="18"/>
      <w:lang w:eastAsia="en-US"/>
    </w:rPr>
  </w:style>
  <w:style w:type="paragraph" w:customStyle="1" w:styleId="Figures9pItalicRight025">
    <w:name w:val="Figures_9p_Italic_Right_0.25"/>
    <w:qFormat/>
    <w:pPr>
      <w:ind w:right="142"/>
      <w:jc w:val="right"/>
    </w:pPr>
    <w:rPr>
      <w:rFonts w:ascii="Verdana" w:eastAsia="Calibri" w:hAnsi="Verdana"/>
      <w:i/>
      <w:noProof/>
      <w:sz w:val="18"/>
      <w:szCs w:val="18"/>
      <w:lang w:eastAsia="en-US"/>
    </w:rPr>
  </w:style>
  <w:style w:type="paragraph" w:customStyle="1" w:styleId="Text9pItalicLeft">
    <w:name w:val="Text_9p_Italic_Left"/>
    <w:qFormat/>
    <w:rPr>
      <w:rFonts w:ascii="Verdana" w:eastAsia="Calibri" w:hAnsi="Verdana"/>
      <w:i/>
      <w:noProof/>
      <w:sz w:val="18"/>
      <w:szCs w:val="18"/>
      <w:lang w:eastAsia="en-US"/>
    </w:rPr>
  </w:style>
  <w:style w:type="paragraph" w:customStyle="1" w:styleId="Text9pItalicCentered">
    <w:name w:val="Text_9p_Italic_Centered"/>
    <w:qFormat/>
    <w:pPr>
      <w:jc w:val="center"/>
    </w:pPr>
    <w:rPr>
      <w:rFonts w:ascii="Verdana" w:eastAsia="Calibri" w:hAnsi="Verdana"/>
      <w:i/>
      <w:noProof/>
      <w:sz w:val="18"/>
      <w:szCs w:val="18"/>
      <w:lang w:eastAsia="en-US"/>
    </w:rPr>
  </w:style>
  <w:style w:type="paragraph" w:customStyle="1" w:styleId="Figures9pBoldRight025">
    <w:name w:val="Figures_9p_Bold_Right_0.25"/>
    <w:qFormat/>
    <w:pPr>
      <w:ind w:right="142"/>
      <w:jc w:val="right"/>
    </w:pPr>
    <w:rPr>
      <w:rFonts w:ascii="Verdana" w:eastAsia="Calibri" w:hAnsi="Verdana"/>
      <w:b/>
      <w:noProof/>
      <w:sz w:val="18"/>
      <w:szCs w:val="18"/>
      <w:lang w:eastAsia="en-US"/>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lang w:eastAsia="en-US"/>
    </w:rPr>
  </w:style>
  <w:style w:type="paragraph" w:customStyle="1" w:styleId="Figures9pItalicCentered">
    <w:name w:val="Figures_9p_Italic_Centered"/>
    <w:qFormat/>
    <w:pPr>
      <w:jc w:val="center"/>
    </w:pPr>
    <w:rPr>
      <w:rFonts w:ascii="Verdana" w:eastAsia="Calibri" w:hAnsi="Verdana"/>
      <w:i/>
      <w:noProof/>
      <w:sz w:val="18"/>
      <w:szCs w:val="18"/>
      <w:lang w:eastAsia="en-US"/>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lang w:eastAsia="en-US"/>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lang w:eastAsia="en-US"/>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lang w:eastAsia="en-US"/>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lang w:eastAsia="en-US"/>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lang w:eastAsia="en-US"/>
    </w:rPr>
  </w:style>
  <w:style w:type="paragraph" w:customStyle="1" w:styleId="Figures9pItalicBoldRight025">
    <w:name w:val="Figures_9p_ItalicBold_Right_0.25"/>
    <w:qFormat/>
    <w:pPr>
      <w:ind w:right="142"/>
      <w:jc w:val="right"/>
    </w:pPr>
    <w:rPr>
      <w:rFonts w:ascii="Verdana" w:eastAsia="Calibri" w:hAnsi="Verdana"/>
      <w:b/>
      <w:i/>
      <w:noProof/>
      <w:sz w:val="18"/>
      <w:szCs w:val="18"/>
      <w:lang w:eastAsia="en-US"/>
    </w:rPr>
  </w:style>
  <w:style w:type="paragraph" w:customStyle="1" w:styleId="Text9pItalicleftBlue">
    <w:name w:val="Text_9p_Italic_left_Blue"/>
    <w:qFormat/>
    <w:rPr>
      <w:rFonts w:ascii="Verdana" w:eastAsia="Calibri" w:hAnsi="Verdana"/>
      <w:i/>
      <w:noProof/>
      <w:color w:val="016794"/>
      <w:sz w:val="18"/>
      <w:szCs w:val="18"/>
      <w:lang w:eastAsia="en-US"/>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lang w:eastAsia="en-US"/>
    </w:rPr>
  </w:style>
  <w:style w:type="paragraph" w:customStyle="1" w:styleId="Figures8pBoldRight025">
    <w:name w:val="Figures_8p_Bold_Right_0.25"/>
    <w:qFormat/>
    <w:pPr>
      <w:ind w:right="142"/>
      <w:jc w:val="right"/>
    </w:pPr>
    <w:rPr>
      <w:rFonts w:ascii="Verdana" w:eastAsia="Calibri" w:hAnsi="Verdana"/>
      <w:b/>
      <w:bCs/>
      <w:noProof/>
      <w:sz w:val="16"/>
      <w:lang w:eastAsia="en-US"/>
    </w:rPr>
  </w:style>
  <w:style w:type="paragraph" w:customStyle="1" w:styleId="Text8pItalicleftBlue">
    <w:name w:val="Text_8p_Italic_left_Blue"/>
    <w:qFormat/>
    <w:rPr>
      <w:rFonts w:ascii="Verdana" w:eastAsia="Calibri" w:hAnsi="Verdana"/>
      <w:i/>
      <w:noProof/>
      <w:color w:val="016794"/>
      <w:sz w:val="16"/>
      <w:szCs w:val="18"/>
      <w:lang w:eastAsia="en-US"/>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lang w:eastAsia="en-US"/>
    </w:rPr>
  </w:style>
  <w:style w:type="paragraph" w:customStyle="1" w:styleId="Text9pItalicBoldLeft">
    <w:name w:val="Text_9p_ItalicBold_Left"/>
    <w:qFormat/>
    <w:rPr>
      <w:rFonts w:ascii="Verdana" w:eastAsia="Calibri" w:hAnsi="Verdana"/>
      <w:b/>
      <w:i/>
      <w:noProof/>
      <w:sz w:val="18"/>
      <w:szCs w:val="18"/>
      <w:lang w:eastAsia="en-US"/>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lang w:eastAsia="en-US"/>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lang w:eastAsia="en-US"/>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lang w:eastAsia="en-US"/>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lang w:eastAsia="en-US"/>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lang w:eastAsia="en-US"/>
    </w:rPr>
  </w:style>
  <w:style w:type="paragraph" w:customStyle="1" w:styleId="DGTextStand-alonebulletpoint">
    <w:name w:val="DG_Text_Stand-alone_bullet point"/>
    <w:qFormat/>
    <w:pPr>
      <w:spacing w:after="240"/>
      <w:ind w:left="357" w:hanging="357"/>
    </w:pPr>
    <w:rPr>
      <w:rFonts w:ascii="Verdana" w:hAnsi="Verdana"/>
      <w:noProof/>
      <w:sz w:val="18"/>
      <w:szCs w:val="18"/>
      <w:lang w:eastAsia="en-US"/>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lang w:eastAsia="en-US"/>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lang w:eastAsia="en-US"/>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lang w:eastAsia="en-US"/>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lang w:eastAsia="en-US"/>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lang w:eastAsia="en-US"/>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lang w:eastAsia="en-US"/>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lang w:eastAsia="en-US"/>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lang w:eastAsia="en-US"/>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lang w:eastAsia="en-US"/>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lang w:eastAsia="en-US"/>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lang w:eastAsia="en-US"/>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lang w:eastAsia="en-US"/>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5.xml"/><Relationship Id="rId303" Type="http://schemas.openxmlformats.org/officeDocument/2006/relationships/header" Target="header147.xml"/><Relationship Id="rId21" Type="http://schemas.openxmlformats.org/officeDocument/2006/relationships/header" Target="header6.xml"/><Relationship Id="rId42" Type="http://schemas.openxmlformats.org/officeDocument/2006/relationships/header" Target="header17.xml"/><Relationship Id="rId63" Type="http://schemas.openxmlformats.org/officeDocument/2006/relationships/header" Target="head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header" Target="header75.xml"/><Relationship Id="rId324" Type="http://schemas.openxmlformats.org/officeDocument/2006/relationships/header" Target="header158.xml"/><Relationship Id="rId345" Type="http://schemas.openxmlformats.org/officeDocument/2006/relationships/header" Target="header168.xml"/><Relationship Id="rId366" Type="http://schemas.openxmlformats.org/officeDocument/2006/relationships/header" Target="header179.xml"/><Relationship Id="rId170" Type="http://schemas.openxmlformats.org/officeDocument/2006/relationships/footer" Target="footer80.xml"/><Relationship Id="rId191" Type="http://schemas.openxmlformats.org/officeDocument/2006/relationships/header" Target="header91.xml"/><Relationship Id="rId205" Type="http://schemas.openxmlformats.org/officeDocument/2006/relationships/footer" Target="footer97.xml"/><Relationship Id="rId226" Type="http://schemas.openxmlformats.org/officeDocument/2006/relationships/footer" Target="footer108.xml"/><Relationship Id="rId247" Type="http://schemas.openxmlformats.org/officeDocument/2006/relationships/footer" Target="footer118.xml"/><Relationship Id="rId107" Type="http://schemas.openxmlformats.org/officeDocument/2006/relationships/header" Target="header49.xml"/><Relationship Id="rId268" Type="http://schemas.openxmlformats.org/officeDocument/2006/relationships/footer" Target="footer129.xml"/><Relationship Id="rId289" Type="http://schemas.openxmlformats.org/officeDocument/2006/relationships/footer" Target="footer139.xml"/><Relationship Id="rId11" Type="http://schemas.openxmlformats.org/officeDocument/2006/relationships/header" Target="header1.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footer" Target="footer32.xml"/><Relationship Id="rId128" Type="http://schemas.openxmlformats.org/officeDocument/2006/relationships/footer" Target="footer59.xml"/><Relationship Id="rId149" Type="http://schemas.openxmlformats.org/officeDocument/2006/relationships/header" Target="header70.xml"/><Relationship Id="rId314" Type="http://schemas.openxmlformats.org/officeDocument/2006/relationships/footer" Target="footer152.xml"/><Relationship Id="rId335" Type="http://schemas.openxmlformats.org/officeDocument/2006/relationships/header" Target="header163.xml"/><Relationship Id="rId356" Type="http://schemas.openxmlformats.org/officeDocument/2006/relationships/footer" Target="footer173.xml"/><Relationship Id="rId377" Type="http://schemas.openxmlformats.org/officeDocument/2006/relationships/fontTable" Target="fontTable.xml"/><Relationship Id="rId5" Type="http://schemas.microsoft.com/office/2007/relationships/stylesWithEffects" Target="stylesWithEffects.xml"/><Relationship Id="rId95" Type="http://schemas.openxmlformats.org/officeDocument/2006/relationships/header" Target="header43.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4.xml"/><Relationship Id="rId237" Type="http://schemas.openxmlformats.org/officeDocument/2006/relationships/header" Target="header114.xml"/><Relationship Id="rId258" Type="http://schemas.openxmlformats.org/officeDocument/2006/relationships/header" Target="header125.xml"/><Relationship Id="rId279" Type="http://schemas.openxmlformats.org/officeDocument/2006/relationships/header" Target="header135.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footer" Target="footer27.xml"/><Relationship Id="rId118" Type="http://schemas.openxmlformats.org/officeDocument/2006/relationships/footer" Target="footer54.xml"/><Relationship Id="rId139" Type="http://schemas.openxmlformats.org/officeDocument/2006/relationships/footer" Target="footer64.xml"/><Relationship Id="rId290" Type="http://schemas.openxmlformats.org/officeDocument/2006/relationships/footer" Target="footer140.xml"/><Relationship Id="rId304" Type="http://schemas.openxmlformats.org/officeDocument/2006/relationships/footer" Target="footer147.xml"/><Relationship Id="rId325" Type="http://schemas.openxmlformats.org/officeDocument/2006/relationships/footer" Target="footer157.xml"/><Relationship Id="rId346" Type="http://schemas.openxmlformats.org/officeDocument/2006/relationships/footer" Target="footer168.xml"/><Relationship Id="rId367" Type="http://schemas.openxmlformats.org/officeDocument/2006/relationships/footer" Target="footer178.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248" Type="http://schemas.openxmlformats.org/officeDocument/2006/relationships/footer" Target="footer119.xml"/><Relationship Id="rId269" Type="http://schemas.openxmlformats.org/officeDocument/2006/relationships/header" Target="header130.xml"/><Relationship Id="rId12" Type="http://schemas.openxmlformats.org/officeDocument/2006/relationships/header" Target="head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280" Type="http://schemas.openxmlformats.org/officeDocument/2006/relationships/footer" Target="footer135.xml"/><Relationship Id="rId315" Type="http://schemas.openxmlformats.org/officeDocument/2006/relationships/header" Target="header153.xml"/><Relationship Id="rId336" Type="http://schemas.openxmlformats.org/officeDocument/2006/relationships/header" Target="header164.xml"/><Relationship Id="rId357" Type="http://schemas.openxmlformats.org/officeDocument/2006/relationships/header" Target="header174.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3.xml"/><Relationship Id="rId378" Type="http://schemas.openxmlformats.org/officeDocument/2006/relationships/theme" Target="theme/theme1.xml"/><Relationship Id="rId6" Type="http://schemas.openxmlformats.org/officeDocument/2006/relationships/settings" Target="settings.xml"/><Relationship Id="rId238" Type="http://schemas.openxmlformats.org/officeDocument/2006/relationships/footer" Target="footer114.xml"/><Relationship Id="rId259" Type="http://schemas.openxmlformats.org/officeDocument/2006/relationships/footer" Target="footer124.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header" Target="header131.xml"/><Relationship Id="rId291" Type="http://schemas.openxmlformats.org/officeDocument/2006/relationships/header" Target="header141.xml"/><Relationship Id="rId305" Type="http://schemas.openxmlformats.org/officeDocument/2006/relationships/header" Target="header148.xml"/><Relationship Id="rId326" Type="http://schemas.openxmlformats.org/officeDocument/2006/relationships/footer" Target="footer158.xml"/><Relationship Id="rId347" Type="http://schemas.openxmlformats.org/officeDocument/2006/relationships/header" Target="header169.xml"/><Relationship Id="rId44" Type="http://schemas.openxmlformats.org/officeDocument/2006/relationships/footer" Target="footer17.xml"/><Relationship Id="rId65" Type="http://schemas.openxmlformats.org/officeDocument/2006/relationships/header" Target="header28.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368" Type="http://schemas.openxmlformats.org/officeDocument/2006/relationships/footer" Target="footer179.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13" Type="http://schemas.openxmlformats.org/officeDocument/2006/relationships/footer" Target="footer1.xml"/><Relationship Id="rId109" Type="http://schemas.openxmlformats.org/officeDocument/2006/relationships/footer" Target="footer49.xml"/><Relationship Id="rId260" Type="http://schemas.openxmlformats.org/officeDocument/2006/relationships/footer" Target="footer125.xml"/><Relationship Id="rId281" Type="http://schemas.openxmlformats.org/officeDocument/2006/relationships/header" Target="header136.xml"/><Relationship Id="rId316" Type="http://schemas.openxmlformats.org/officeDocument/2006/relationships/footer" Target="footer153.xml"/><Relationship Id="rId337" Type="http://schemas.openxmlformats.org/officeDocument/2006/relationships/footer" Target="footer163.xml"/><Relationship Id="rId34" Type="http://schemas.openxmlformats.org/officeDocument/2006/relationships/footer" Target="footer12.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20" Type="http://schemas.openxmlformats.org/officeDocument/2006/relationships/header" Target="header56.xml"/><Relationship Id="rId141" Type="http://schemas.openxmlformats.org/officeDocument/2006/relationships/header" Target="header66.xml"/><Relationship Id="rId358" Type="http://schemas.openxmlformats.org/officeDocument/2006/relationships/footer" Target="footer174.xml"/><Relationship Id="rId7" Type="http://schemas.openxmlformats.org/officeDocument/2006/relationships/webSettings" Target="webSettings.xml"/><Relationship Id="rId162" Type="http://schemas.openxmlformats.org/officeDocument/2006/relationships/header" Target="header77.xml"/><Relationship Id="rId183" Type="http://schemas.openxmlformats.org/officeDocument/2006/relationships/header" Target="header87.xml"/><Relationship Id="rId218" Type="http://schemas.openxmlformats.org/officeDocument/2006/relationships/footer" Target="footer104.xml"/><Relationship Id="rId239" Type="http://schemas.openxmlformats.org/officeDocument/2006/relationships/header" Target="header115.xml"/><Relationship Id="rId250" Type="http://schemas.openxmlformats.org/officeDocument/2006/relationships/footer" Target="footer120.xml"/><Relationship Id="rId271" Type="http://schemas.openxmlformats.org/officeDocument/2006/relationships/footer" Target="footer130.xml"/><Relationship Id="rId292" Type="http://schemas.openxmlformats.org/officeDocument/2006/relationships/footer" Target="footer141.xml"/><Relationship Id="rId306" Type="http://schemas.openxmlformats.org/officeDocument/2006/relationships/header" Target="header149.xml"/><Relationship Id="rId24" Type="http://schemas.openxmlformats.org/officeDocument/2006/relationships/header" Target="header8.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31" Type="http://schemas.openxmlformats.org/officeDocument/2006/relationships/header" Target="header61.xml"/><Relationship Id="rId327" Type="http://schemas.openxmlformats.org/officeDocument/2006/relationships/header" Target="header159.xml"/><Relationship Id="rId348" Type="http://schemas.openxmlformats.org/officeDocument/2006/relationships/header" Target="header170.xml"/><Relationship Id="rId369" Type="http://schemas.openxmlformats.org/officeDocument/2006/relationships/header" Target="header180.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240" Type="http://schemas.openxmlformats.org/officeDocument/2006/relationships/header" Target="header116.xml"/><Relationship Id="rId261" Type="http://schemas.openxmlformats.org/officeDocument/2006/relationships/header" Target="header126.xml"/><Relationship Id="rId14" Type="http://schemas.openxmlformats.org/officeDocument/2006/relationships/footer" Target="footer2.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282" Type="http://schemas.openxmlformats.org/officeDocument/2006/relationships/header" Target="header137.xml"/><Relationship Id="rId317" Type="http://schemas.openxmlformats.org/officeDocument/2006/relationships/header" Target="header154.xml"/><Relationship Id="rId338" Type="http://schemas.openxmlformats.org/officeDocument/2006/relationships/footer" Target="footer164.xml"/><Relationship Id="rId359" Type="http://schemas.openxmlformats.org/officeDocument/2006/relationships/header" Target="header175.xml"/><Relationship Id="rId8" Type="http://schemas.openxmlformats.org/officeDocument/2006/relationships/footnotes" Target="footnotes.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5.xml"/><Relationship Id="rId370" Type="http://schemas.openxmlformats.org/officeDocument/2006/relationships/footer" Target="footer180.xml"/><Relationship Id="rId230" Type="http://schemas.openxmlformats.org/officeDocument/2006/relationships/footer" Target="footer110.xml"/><Relationship Id="rId251" Type="http://schemas.openxmlformats.org/officeDocument/2006/relationships/header" Target="header121.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272" Type="http://schemas.openxmlformats.org/officeDocument/2006/relationships/footer" Target="footer131.xml"/><Relationship Id="rId293" Type="http://schemas.openxmlformats.org/officeDocument/2006/relationships/header" Target="header142.xml"/><Relationship Id="rId307" Type="http://schemas.openxmlformats.org/officeDocument/2006/relationships/footer" Target="footer148.xml"/><Relationship Id="rId328" Type="http://schemas.openxmlformats.org/officeDocument/2006/relationships/footer" Target="footer159.xml"/><Relationship Id="rId349" Type="http://schemas.openxmlformats.org/officeDocument/2006/relationships/footer" Target="footer169.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6.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262" Type="http://schemas.openxmlformats.org/officeDocument/2006/relationships/footer" Target="footer126.xml"/><Relationship Id="rId283" Type="http://schemas.openxmlformats.org/officeDocument/2006/relationships/footer" Target="footer136.xml"/><Relationship Id="rId318" Type="http://schemas.openxmlformats.org/officeDocument/2006/relationships/header" Target="header155.xml"/><Relationship Id="rId339" Type="http://schemas.openxmlformats.org/officeDocument/2006/relationships/header" Target="header165.xml"/><Relationship Id="rId78" Type="http://schemas.openxmlformats.org/officeDocument/2006/relationships/header" Target="header35.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header" Target="header88.xml"/><Relationship Id="rId350" Type="http://schemas.openxmlformats.org/officeDocument/2006/relationships/footer" Target="footer170.xml"/><Relationship Id="rId371" Type="http://schemas.openxmlformats.org/officeDocument/2006/relationships/header" Target="header181.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footer" Target="footer134.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3.xml"/><Relationship Id="rId308" Type="http://schemas.openxmlformats.org/officeDocument/2006/relationships/footer" Target="footer149.xml"/><Relationship Id="rId329" Type="http://schemas.openxmlformats.org/officeDocument/2006/relationships/header" Target="header160.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footer" Target="footer165.xml"/><Relationship Id="rId361" Type="http://schemas.openxmlformats.org/officeDocument/2006/relationships/footer" Target="footer175.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3.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footer" Target="footer137.xml"/><Relationship Id="rId319" Type="http://schemas.openxmlformats.org/officeDocument/2006/relationships/footer" Target="footer154.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header" Target="header161.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351" Type="http://schemas.openxmlformats.org/officeDocument/2006/relationships/header" Target="header171.xml"/><Relationship Id="rId372" Type="http://schemas.openxmlformats.org/officeDocument/2006/relationships/header" Target="header182.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footer" Target="footer142.xml"/><Relationship Id="rId309" Type="http://schemas.openxmlformats.org/officeDocument/2006/relationships/header" Target="header150.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footer" Target="footer155.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341" Type="http://schemas.openxmlformats.org/officeDocument/2006/relationships/header" Target="header166.xml"/><Relationship Id="rId362" Type="http://schemas.openxmlformats.org/officeDocument/2006/relationships/footer" Target="footer176.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285" Type="http://schemas.openxmlformats.org/officeDocument/2006/relationships/header" Target="header138.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310" Type="http://schemas.openxmlformats.org/officeDocument/2006/relationships/footer" Target="footer150.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331" Type="http://schemas.openxmlformats.org/officeDocument/2006/relationships/footer" Target="footer160.xml"/><Relationship Id="rId352" Type="http://schemas.openxmlformats.org/officeDocument/2006/relationships/footer" Target="footer171.xml"/><Relationship Id="rId373" Type="http://schemas.openxmlformats.org/officeDocument/2006/relationships/footer" Target="footer181.xml"/><Relationship Id="rId1" Type="http://schemas.microsoft.com/office/2006/relationships/keyMapCustomizations" Target="customization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275" Type="http://schemas.openxmlformats.org/officeDocument/2006/relationships/header" Target="header133.xml"/><Relationship Id="rId296" Type="http://schemas.openxmlformats.org/officeDocument/2006/relationships/footer" Target="footer143.xml"/><Relationship Id="rId300" Type="http://schemas.openxmlformats.org/officeDocument/2006/relationships/header" Target="header146.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321" Type="http://schemas.openxmlformats.org/officeDocument/2006/relationships/header" Target="header156.xml"/><Relationship Id="rId342" Type="http://schemas.openxmlformats.org/officeDocument/2006/relationships/header" Target="header167.xml"/><Relationship Id="rId363" Type="http://schemas.openxmlformats.org/officeDocument/2006/relationships/header" Target="header177.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18" Type="http://schemas.openxmlformats.org/officeDocument/2006/relationships/header" Target="header5.xml"/><Relationship Id="rId39" Type="http://schemas.openxmlformats.org/officeDocument/2006/relationships/header" Target="header15.xml"/><Relationship Id="rId265" Type="http://schemas.openxmlformats.org/officeDocument/2006/relationships/footer" Target="footer127.xml"/><Relationship Id="rId286" Type="http://schemas.openxmlformats.org/officeDocument/2006/relationships/footer" Target="footer138.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311" Type="http://schemas.openxmlformats.org/officeDocument/2006/relationships/header" Target="header151.xml"/><Relationship Id="rId332" Type="http://schemas.openxmlformats.org/officeDocument/2006/relationships/footer" Target="footer161.xml"/><Relationship Id="rId353" Type="http://schemas.openxmlformats.org/officeDocument/2006/relationships/header" Target="header172.xml"/><Relationship Id="rId374" Type="http://schemas.openxmlformats.org/officeDocument/2006/relationships/footer" Target="footer182.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header" Target="header113.xml"/><Relationship Id="rId2" Type="http://schemas.openxmlformats.org/officeDocument/2006/relationships/customXml" Target="../customXml/item1.xml"/><Relationship Id="rId29" Type="http://schemas.openxmlformats.org/officeDocument/2006/relationships/header" Target="header10.xml"/><Relationship Id="rId255" Type="http://schemas.openxmlformats.org/officeDocument/2006/relationships/header" Target="header123.xml"/><Relationship Id="rId276" Type="http://schemas.openxmlformats.org/officeDocument/2006/relationships/header" Target="header134.xml"/><Relationship Id="rId297" Type="http://schemas.openxmlformats.org/officeDocument/2006/relationships/header" Target="header144.xml"/><Relationship Id="rId40" Type="http://schemas.openxmlformats.org/officeDocument/2006/relationships/footer" Target="footer15.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footer" Target="footer145.xml"/><Relationship Id="rId322" Type="http://schemas.openxmlformats.org/officeDocument/2006/relationships/footer" Target="footer156.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footer" Target="footer25.xml"/><Relationship Id="rId82" Type="http://schemas.openxmlformats.org/officeDocument/2006/relationships/footer" Target="footer36.xml"/><Relationship Id="rId199" Type="http://schemas.openxmlformats.org/officeDocument/2006/relationships/footer" Target="footer94.xml"/><Relationship Id="rId203" Type="http://schemas.openxmlformats.org/officeDocument/2006/relationships/header" Target="header97.xml"/><Relationship Id="rId19" Type="http://schemas.openxmlformats.org/officeDocument/2006/relationships/footer" Target="footer4.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header" Target="header139.xml"/><Relationship Id="rId30" Type="http://schemas.openxmlformats.org/officeDocument/2006/relationships/header" Target="header11.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189" Type="http://schemas.openxmlformats.org/officeDocument/2006/relationships/header" Target="header90.xml"/><Relationship Id="rId375" Type="http://schemas.openxmlformats.org/officeDocument/2006/relationships/header" Target="header183.xml"/><Relationship Id="rId3" Type="http://schemas.openxmlformats.org/officeDocument/2006/relationships/numbering" Target="numbering.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footer" Target="footer123.xml"/><Relationship Id="rId277" Type="http://schemas.openxmlformats.org/officeDocument/2006/relationships/footer" Target="footer133.xml"/><Relationship Id="rId298" Type="http://schemas.openxmlformats.org/officeDocument/2006/relationships/footer" Target="footer144.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6.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365" Type="http://schemas.openxmlformats.org/officeDocument/2006/relationships/header" Target="header178.xml"/><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40.xml"/><Relationship Id="rId106" Type="http://schemas.openxmlformats.org/officeDocument/2006/relationships/footer" Target="footer48.xml"/><Relationship Id="rId127" Type="http://schemas.openxmlformats.org/officeDocument/2006/relationships/footer" Target="footer58.xml"/><Relationship Id="rId313" Type="http://schemas.openxmlformats.org/officeDocument/2006/relationships/footer" Target="footer151.xml"/><Relationship Id="rId10" Type="http://schemas.openxmlformats.org/officeDocument/2006/relationships/image" Target="media/image1.emf"/><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94" Type="http://schemas.openxmlformats.org/officeDocument/2006/relationships/footer" Target="footer42.xml"/><Relationship Id="rId148" Type="http://schemas.openxmlformats.org/officeDocument/2006/relationships/footer" Target="footer69.xml"/><Relationship Id="rId169" Type="http://schemas.openxmlformats.org/officeDocument/2006/relationships/footer" Target="footer79.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footer" Target="footer183.xml"/></Relationships>
</file>

<file path=word/_rels/header10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04.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07.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10.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1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16.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25.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4.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49.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55.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64.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7.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76.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79.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182.xml.rels><?xml version="1.0" encoding="UTF-8" standalone="yes"?>
<Relationships xmlns="http://schemas.openxmlformats.org/package/2006/relationships"><Relationship Id="rId8" Type="http://schemas.openxmlformats.org/officeDocument/2006/relationships/package" Target="embeddings/Microsoft_Word_Template4.dotx"/><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package" Target="embeddings/Microsoft_Word_Template1.dotx"/><Relationship Id="rId1" Type="http://schemas.openxmlformats.org/officeDocument/2006/relationships/image" Target="media/image2.emf"/><Relationship Id="rId6" Type="http://schemas.openxmlformats.org/officeDocument/2006/relationships/package" Target="embeddings/Microsoft_Word_Template3.dotx"/><Relationship Id="rId5" Type="http://schemas.openxmlformats.org/officeDocument/2006/relationships/image" Target="media/image4.emf"/><Relationship Id="rId4" Type="http://schemas.openxmlformats.org/officeDocument/2006/relationships/package" Target="embeddings/Microsoft_Word_Template2.dotx"/></Relationships>
</file>

<file path=word/_rels/header20.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2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26.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29.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3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35.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38.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4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44.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47.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50.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5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59.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6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65.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68.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7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77.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8.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80.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8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86.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89.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9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95.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_rels/header98.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3545-0B58-44B1-A30E-BFEA0CE6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61</Pages>
  <Words>28650</Words>
  <Characters>138093</Characters>
  <Application>Microsoft Office Word</Application>
  <DocSecurity>0</DocSecurity>
  <Lines>12553</Lines>
  <Paragraphs>9263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44</cp:revision>
  <cp:lastPrinted>2016-07-11T09:05:00Z</cp:lastPrinted>
  <dcterms:created xsi:type="dcterms:W3CDTF">2016-09-09T13:57:00Z</dcterms:created>
  <dcterms:modified xsi:type="dcterms:W3CDTF">2016-09-19T10:22:00Z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nAUAAB+LCAAAAAAABAA1lNsVBCEIQ1sSfNdD/z1sbpz92LPqICQhGL3Xibq9IqJSv3EqW+1dkbdizYqp9cmKe0vRc2i1au3qTTGt1qoYoRCFDa21zzbfv26tW6lYVkp+S9uuyK5qI8mm9Bmzpq7srqULhWJy6pKAZNOdKYR8O8P7OKo0nZDQ0Q3zkpzlqWgqCiOB5jRrlMjkEOhOqQZpPmcoOidfQ2GZInjiRc5m2EFIU+VVujtm3VHS4HRTUwo</vt:lpwstr>
  </property>
  <property fmtid="{D5CDD505-2E9C-101B-9397-08002B2CF9AE}" pid="9" name="frecMETA01">
    <vt:lpwstr>dmbswiBQ04KjwHMj1BAKrEhsdIFUZyYa/ZiwasSTwcb5s+RiLxYwXIz0T7EIiZNaB/lz4a9269YnbzG9TAQnpY6/upi3B02cKqH+KvoqAqjp8ybmNjG7gC6B2pJmr9tca+DREElCQHYTTnu/xtRZdlRiEyjhU97sIYBffzhxWrgRxYqNjG2UICM44Tp4co2VDYTVKMBTUp5tNMExRmCLnXQpZUDU+McG2DgdouE8pgZPoT+VDPdchJk/8cZ/67k</vt:lpwstr>
  </property>
  <property fmtid="{D5CDD505-2E9C-101B-9397-08002B2CF9AE}" pid="10" name="frecMETA02">
    <vt:lpwstr>K4zRRKOiAyn7+hy30ZIc518Qmk4dpJS5a3cGXLZSyIZt/crO2Zc3pgohkepEbi+P7tm7Ejp5sbBoi57vDYUG06LWIhNOIeS68OZz81cQA4NFJ7vWGgvcfTgctV5b4hRk2MqaJi7z6tpw1XlGPc1w4dg+m4rAyFyOsNoSdVuLmwXy1NnGrQIHgtNyM8b7ggbUn4QVsmD5lVE7WehJ6dfT8V+E3gyhi4ry975Mb/PWGg0v1RMkyOl9szOkyz07P2f</vt:lpwstr>
  </property>
  <property fmtid="{D5CDD505-2E9C-101B-9397-08002B2CF9AE}" pid="11" name="frecMETA03">
    <vt:lpwstr>vGxU0oeHT0uYiCwz9gy0TfSCkP6gax+lngqBwg1hHLeEd9vAIU95GnZOO9X/D0Uk+doGQe2kZLz0WV0eYSYHa79AHfrobecBQAA</vt:lpwstr>
  </property>
  <property fmtid="{D5CDD505-2E9C-101B-9397-08002B2CF9AE}" pid="12" name="PeriodId">
    <vt:i4>3</vt:i4>
  </property>
  <property fmtid="{D5CDD505-2E9C-101B-9397-08002B2CF9AE}" pid="13" name="PeriodName">
    <vt:lpwstr>2015 Annual Accounts</vt:lpwstr>
  </property>
  <property fmtid="{D5CDD505-2E9C-101B-9397-08002B2CF9AE}" pid="14" name="ReportId">
    <vt:i4>45</vt:i4>
  </property>
  <property fmtid="{D5CDD505-2E9C-101B-9397-08002B2CF9AE}" pid="15" name="ReportName">
    <vt:lpwstr>EU Annual Accounts 2015</vt:lpwstr>
  </property>
  <property fmtid="{D5CDD505-2E9C-101B-9397-08002B2CF9AE}" pid="16" name="synchronize">
    <vt:lpwstr>on</vt:lpwstr>
  </property>
  <property fmtid="{D5CDD505-2E9C-101B-9397-08002B2CF9AE}" pid="17" name="Part">
    <vt:lpwstr>2</vt:lpwstr>
  </property>
  <property fmtid="{D5CDD505-2E9C-101B-9397-08002B2CF9AE}" pid="18" name="Total parts">
    <vt:lpwstr>2</vt:lpwstr>
  </property>
  <property fmtid="{D5CDD505-2E9C-101B-9397-08002B2CF9AE}" pid="19" name="DocStatus">
    <vt:lpwstr>Green</vt:lpwstr>
  </property>
  <property fmtid="{D5CDD505-2E9C-101B-9397-08002B2CF9AE}" pid="20" name="Classification">
    <vt:lpwstr> </vt:lpwstr>
  </property>
</Properties>
</file>